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B55" w:rsidRPr="00DA4B55" w:rsidRDefault="00DA4B55" w:rsidP="00597D2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DA4B5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Protokół z posiedzenia Rady Działalności Pożytku Publicznego Miast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a Lublin  z dnia 5 czerwca 2018</w:t>
      </w:r>
      <w:r w:rsidRPr="00DA4B5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r. </w:t>
      </w:r>
    </w:p>
    <w:p w:rsidR="00DA4B55" w:rsidRDefault="00DA4B55" w:rsidP="00597D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A4B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Miejsce obrad: </w:t>
      </w:r>
    </w:p>
    <w:p w:rsidR="00DA4B55" w:rsidRDefault="00DA4B55" w:rsidP="00597D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A4B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Biuro Partycypacji Społecznej     </w:t>
      </w:r>
    </w:p>
    <w:p w:rsidR="00DA4B55" w:rsidRDefault="00DA4B55" w:rsidP="00597D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A4B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ul. Bernardyńska 3, sala 104 (I piętro), </w:t>
      </w:r>
    </w:p>
    <w:p w:rsidR="00DA4B55" w:rsidRDefault="00DA4B55" w:rsidP="00597D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A4B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20-109 Lublin </w:t>
      </w:r>
    </w:p>
    <w:p w:rsidR="00DA4B55" w:rsidRPr="00DA4B55" w:rsidRDefault="00DA4B55" w:rsidP="00597D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A4B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Porządek obrad: </w:t>
      </w:r>
    </w:p>
    <w:p w:rsidR="00DA4B55" w:rsidRPr="00DA4B55" w:rsidRDefault="00DA4B55" w:rsidP="00597D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A4B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Zmiany w przyszłorocznej procedurze budżetu obywatelskiego wynikające z nowelizacji ustawy o samorządzie gminnym - informacja Biura Partycypacji Społecznej.</w:t>
      </w:r>
    </w:p>
    <w:p w:rsidR="00DA4B55" w:rsidRDefault="00DA4B55" w:rsidP="00597D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A4B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Cele współpracy Miasta Lublin z organizacjami pozarządowymi w kontekście przyszłorocznego Programu współpracy - dyskusja z członkami Rady.</w:t>
      </w:r>
    </w:p>
    <w:p w:rsidR="00DA4B55" w:rsidRPr="00DA4B55" w:rsidRDefault="00DA4B55" w:rsidP="00597D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A4B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Otwarty konkurs ofert. Wsparcie a powierzenie. Przedyskutowanie różnic pomiędzy trybami zlecania zadań publicznych - dyskusja z członkami Rady.</w:t>
      </w:r>
    </w:p>
    <w:p w:rsidR="00DA4B55" w:rsidRDefault="00DA4B55" w:rsidP="00597D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A4B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Zmiany w regulaminie Rady. Opracowanie i przyjęcie rekomendacji do zmiany uchwały Rady Miasta Lublin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DA4B55" w:rsidRPr="00DA4B55" w:rsidRDefault="00DA4B55" w:rsidP="00597D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Sprawy wniesione.</w:t>
      </w:r>
    </w:p>
    <w:p w:rsidR="00DA4B55" w:rsidRPr="00DA4B55" w:rsidRDefault="00DA4B55" w:rsidP="00597D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A4B55" w:rsidRPr="00DA4B55" w:rsidRDefault="00DA4B55" w:rsidP="00597D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A4B55" w:rsidRPr="007C6243" w:rsidRDefault="007679D6" w:rsidP="00597D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C62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Ad.1</w:t>
      </w:r>
    </w:p>
    <w:p w:rsidR="007679D6" w:rsidRDefault="002544AA" w:rsidP="00597D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Piotr Choroś poinformował Radę Działalności Pożytku Publicznego Miasta Lublin o zmianach prawnych jakie wynikają z nowelizacji ustawy o samorządzie gminnym oraz dylematach jakie w związku z tym się pojawiły. </w:t>
      </w:r>
    </w:p>
    <w:p w:rsidR="006A7228" w:rsidRDefault="006A7228" w:rsidP="00597D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679D6" w:rsidRDefault="007679D6" w:rsidP="00597D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Ad. 2</w:t>
      </w:r>
    </w:p>
    <w:p w:rsidR="00810D33" w:rsidRPr="00DA4B55" w:rsidRDefault="00810D33" w:rsidP="00597D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Piotr Choroś poinformował, że n</w:t>
      </w:r>
      <w:r w:rsidRPr="00DA4B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adchodzi czas pracy nad przyszłorocznym Programem współpracy.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Zachęcił</w:t>
      </w:r>
      <w:r w:rsidRPr="00DA4B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członków Rady do zastanowienia się nad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kwestią</w:t>
      </w:r>
      <w:r w:rsidRPr="00DA4B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celów</w:t>
      </w:r>
      <w:r w:rsidR="00597D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Pr="00DA4B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jakie stawiamy w Programie. P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oprosił</w:t>
      </w:r>
      <w:r w:rsidRPr="00DA4B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 przeanalizowanie zapisów tegorocznych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poddanie ocenie czy przyszłoroczne cele</w:t>
      </w:r>
      <w:r w:rsidRPr="00DA4B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powinny zostać zmienione.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Wskazał, że być</w:t>
      </w:r>
      <w:r w:rsidRPr="00DA4B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może powinny one być w większym stopniu policzalne i owskaźnikowane. </w:t>
      </w:r>
    </w:p>
    <w:p w:rsidR="001163BB" w:rsidRDefault="001163BB" w:rsidP="00597D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97D2C" w:rsidRDefault="001163BB" w:rsidP="00597D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Mateusz Małyska zwrócił uwagę, iż w przypadku chęci przedstawiania celów jako policzalnych za pomocą cyfr, mogą się pojawić pytania</w:t>
      </w:r>
      <w:r w:rsidR="00597D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dlaczego z</w:t>
      </w:r>
      <w:r w:rsidR="00D47C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ostały przyjęte dane wskaźniki</w:t>
      </w:r>
      <w:r w:rsidR="00597D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a nie inne</w:t>
      </w:r>
      <w:r w:rsidR="00D47C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Zauważył, że powinien zostać przyjęty specjalny punkt odniesienia i może warto zastanowić się, aby obliczenia wykonywała na przykład </w:t>
      </w:r>
      <w:r w:rsidR="00E077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firma zewnętrzna</w:t>
      </w:r>
      <w:r w:rsidR="009543B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 na zasadzie zlecenia podmiotowi zewnętrznemu</w:t>
      </w:r>
      <w:r w:rsidR="00E077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Dzięki temu współpraca ta zostanie profesjonalnie</w:t>
      </w:r>
      <w:r w:rsidR="00157C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obliczona za pomocą wskaźników, do których będzie można się odnosić</w:t>
      </w:r>
      <w:r w:rsidR="009543B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przyszłości</w:t>
      </w:r>
      <w:r w:rsidR="00157C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9543B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Dodał, że coroczna ewaluacja przyczyni się do rozwoju współpracy oraz zapewni profesjonalne przeprowadzenie procesu. Piotr Choroś poinformował, że do tej pory zmiany w zapisach dokumentu Programu współpracy głównie dotyczyły zapisów związanych z bieżącymi wydarzeniami</w:t>
      </w:r>
    </w:p>
    <w:p w:rsidR="0035137C" w:rsidRDefault="0013510B" w:rsidP="00597D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mieście</w:t>
      </w:r>
      <w:r w:rsidR="00597D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np. 700-lecie Lublina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="000031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Marta Kurowska wskazała, że należy sprawdzić, jakimi wskaźnikami w mierzeniu zakresu współpracy z organizacjami pozarządowymi kierują się inne miasta oraz zbadać dlaczego w Lublinie nie powstało jeszcze tzw. Obserwatorium </w:t>
      </w:r>
      <w:r w:rsidR="008818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</w:t>
      </w:r>
      <w:r w:rsidR="000031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iasta.</w:t>
      </w:r>
      <w:r w:rsidR="00810D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Jolanta Prochowicz wskazała, że najłatwiej byłoby zmierzyć zwiększenie aktywności organizacji pozarządowych w wykorzystaniu środków pozabudżetowych na rzecz mieszkańców. Tak samo wzrost ilości partnerstw jest policzalny, jednak cel taki jak: </w:t>
      </w:r>
      <w:r w:rsidR="00810D33" w:rsidRPr="00810D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tworzenie warunków do prezentacji dorobku organiz</w:t>
      </w:r>
      <w:r w:rsidR="00810D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acji i promowania ich osiągnięć jest zbyt ogólnikowym, aby móc go zmierzyć.</w:t>
      </w:r>
      <w:r w:rsidR="003513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Marta </w:t>
      </w:r>
      <w:r w:rsidR="003513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Kurowska zauważyła, że są to na przykład strony internetowe</w:t>
      </w:r>
      <w:r w:rsidR="00597D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których utworzenie dla podmiotów takich jak rady dzielnic czasami jest niemożliwe</w:t>
      </w:r>
      <w:r w:rsidR="003513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Mateusz Małyska dodał, że powinien być mierzony, np. poziom zadowolenia organizacji, jako miernik jakościowy współpracy.</w:t>
      </w:r>
      <w:r w:rsidR="002A49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Jolanta Prochowicz zwróciła uwagę, że niektóre cele można owskaźnikować ilościowo, a poziom osiągnięcia innych badać wśród organizacji. Wtedy jednak należy zastanowić się jakie organizacje będą badane, które</w:t>
      </w:r>
      <w:r w:rsidR="006905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nich będą reprezentatywne. Mateusz Małyska wskazał, ż</w:t>
      </w:r>
      <w:r w:rsidR="002A49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 </w:t>
      </w:r>
      <w:r w:rsidR="006905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jest </w:t>
      </w:r>
      <w:r w:rsidR="002A49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to pytanie do socjolog</w:t>
      </w:r>
      <w:r w:rsidR="006905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a, tak ążeby nie brać pod uwagę</w:t>
      </w:r>
      <w:r w:rsidR="002A49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nierealnych wskaźników. Marta </w:t>
      </w:r>
      <w:r w:rsidR="006905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Kurowska </w:t>
      </w:r>
      <w:r w:rsidR="002A49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</w:t>
      </w:r>
      <w:r w:rsidR="006905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wiedziała, że takie badania poz</w:t>
      </w:r>
      <w:r w:rsidR="002A49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6905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</w:t>
      </w:r>
      <w:r w:rsidR="002A49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liłyby spojrzeć na to w spo</w:t>
      </w:r>
      <w:r w:rsidR="006905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sób obiektywny oraz uwspólnić język w tej kwestii</w:t>
      </w:r>
      <w:r w:rsidR="002A49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Piotr Choroś zauważył, że najpierw trzeba będzie określić poziom, na którym jesteśmy</w:t>
      </w:r>
      <w:r w:rsidR="006905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aby móc się do niego ustosunkować</w:t>
      </w:r>
      <w:r w:rsidR="002A49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Mateusz Małyska zawnioskował, żeby na posiedzenie </w:t>
      </w:r>
      <w:r w:rsidR="0060715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Rady</w:t>
      </w:r>
      <w:r w:rsidR="002A49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zaprosić kogoś</w:t>
      </w:r>
      <w:r w:rsidR="0060715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2A49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kto prowadzi takie badania. Piotr Choroś poinformował, że nie ma w Polsce dobrego przykładu ewaluacji P</w:t>
      </w:r>
      <w:r w:rsidR="0060715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rogramu współpracy</w:t>
      </w:r>
      <w:r w:rsidR="002A49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Joanna Kukier zauważyła, że być może za bardzo się skupiamy na liczbach. Jolanta Kukier wskazała, że są dwa i</w:t>
      </w:r>
      <w:r w:rsidR="005E3B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nstytuty socjologiczne w Lublin</w:t>
      </w:r>
      <w:r w:rsidR="002A49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r w:rsidR="005E3B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 w:rsidR="002A49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które warto zainteresować takimi badan</w:t>
      </w:r>
      <w:r w:rsidR="005E3B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iami. Marta Kurowska wskazała, ż</w:t>
      </w:r>
      <w:r w:rsidR="002A49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 </w:t>
      </w:r>
      <w:r w:rsidR="005E3B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należy dowiedzieć się czy może są już takie</w:t>
      </w:r>
      <w:r w:rsidR="002A49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badania</w:t>
      </w:r>
      <w:r w:rsidR="00130F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Jolanta Prochowicz wskazała, ż</w:t>
      </w:r>
      <w:r w:rsidR="002A49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może warto zaangażować uniwersytet do współpracy w tym zakresie. Piotr Choroś zapytał</w:t>
      </w:r>
      <w:r w:rsidR="00130F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2A49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kto byłby chętny, aby przed 1 lipca spotkać się z </w:t>
      </w:r>
      <w:r w:rsidR="00130F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naukowcami i porozmawiać o pomyśle na ewaluację Programu</w:t>
      </w:r>
      <w:r w:rsidR="002A49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E04E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E04EFC" w:rsidRPr="007C62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Zgłosiła się Jolanta P</w:t>
      </w:r>
      <w:r w:rsidR="00A96A64" w:rsidRPr="007C62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rochowicz, Mateusz Małyska, </w:t>
      </w:r>
      <w:r w:rsidR="00E04EFC" w:rsidRPr="007C62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Marta Kurowska</w:t>
      </w:r>
      <w:r w:rsidR="00A96A64" w:rsidRPr="007C62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Joanna Kukier</w:t>
      </w:r>
      <w:r w:rsidR="00E04EFC" w:rsidRPr="007C62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E767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Piotr Choroś wskazał, że </w:t>
      </w:r>
      <w:r w:rsidR="00C977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czerwcu </w:t>
      </w:r>
      <w:r w:rsidR="00E767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zostanie zorganizowane takie spotkanie oraz </w:t>
      </w:r>
      <w:r w:rsidR="001A64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wykonane rozeznanie wśród innych miast,</w:t>
      </w:r>
      <w:r w:rsidR="00E767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jak to wygląda u nich. Marta Kuro</w:t>
      </w:r>
      <w:r w:rsidR="00B755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wska zauważyła, że jeżeli organ</w:t>
      </w:r>
      <w:r w:rsidR="00E767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r w:rsidR="00B755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zacja nie korzysta ze ś</w:t>
      </w:r>
      <w:r w:rsidR="00E767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rodków z budże</w:t>
      </w:r>
      <w:r w:rsidR="00B755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miasta to w sprawozdaniu z Programu</w:t>
      </w:r>
      <w:r w:rsidR="00E767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nie istnieje. Piotr Choroś </w:t>
      </w:r>
      <w:r w:rsidR="00B755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odpowiedział</w:t>
      </w:r>
      <w:r w:rsidR="00E767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że jest to wsk</w:t>
      </w:r>
      <w:r w:rsidR="001164E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aźnik samorządności organizacji, a sytuacją idealną jest działanie jak największej </w:t>
      </w:r>
      <w:r w:rsidR="00B755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liczby</w:t>
      </w:r>
      <w:r w:rsidR="001164E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organizacji bez pomocy </w:t>
      </w:r>
      <w:r w:rsidR="00D92E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 nadzoru </w:t>
      </w:r>
      <w:r w:rsidR="001164E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Gminy.</w:t>
      </w:r>
      <w:r w:rsidR="00690E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Mateusz Małyska zapytał czy dla urzędu przydatna byłaby informacja o ilości działających organizacji w danej tematyce. Piotr Choroś odpowiedział, że na p</w:t>
      </w:r>
      <w:r w:rsidR="00B755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rzykład w przypadku poszukiwania</w:t>
      </w:r>
      <w:r w:rsidR="00690E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partnerów społecznych ta wiedza mogłaby być teoretycznie przydatna.</w:t>
      </w:r>
      <w:r w:rsidR="00886A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Mateusz Małyska zauważył, że gdyby taka wiedza była przydatna może warto takie badania organizacji w Lublinie przeprowadzić, podobne jak prowadzi </w:t>
      </w:r>
      <w:r w:rsidR="00B755F2" w:rsidRPr="00B755F2">
        <w:rPr>
          <w:rFonts w:ascii="Arial" w:hAnsi="Arial" w:cs="Arial"/>
          <w:sz w:val="24"/>
          <w:szCs w:val="24"/>
        </w:rPr>
        <w:t>Pracownia Badań i Innowacji Społecznych „Stocznia”</w:t>
      </w:r>
      <w:r w:rsidR="00886A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czy Stowarzyszenie Klon/Jawor.</w:t>
      </w:r>
      <w:r w:rsidR="00C977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Jednak jeżeli takie badania i ich</w:t>
      </w:r>
      <w:r w:rsidR="00A429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wynik nie jest przydatną wiedzą to nie</w:t>
      </w:r>
      <w:r w:rsidR="00C977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ma sensu. Marta Kurowska wskazała</w:t>
      </w:r>
      <w:r w:rsidR="00A429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C977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że na konsultacje </w:t>
      </w:r>
      <w:r w:rsidR="00A429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społeczne </w:t>
      </w:r>
      <w:r w:rsidR="00C977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przychodzi </w:t>
      </w:r>
      <w:r w:rsidR="00A429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zawsze około </w:t>
      </w:r>
      <w:r w:rsidR="00C977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200 osób i być może </w:t>
      </w:r>
      <w:r w:rsidR="00A429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wiedza, iż</w:t>
      </w:r>
      <w:r w:rsidR="005A1E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istnieją part</w:t>
      </w:r>
      <w:r w:rsidR="00C977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</w:t>
      </w:r>
      <w:r w:rsidR="005A1E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 w:rsidR="00C977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rzy społeczni </w:t>
      </w:r>
      <w:r w:rsidR="003039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zachęciłaby do aktywności innych.</w:t>
      </w:r>
    </w:p>
    <w:p w:rsidR="0035137C" w:rsidRDefault="0035137C" w:rsidP="00597D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A4B55" w:rsidRPr="00DA4B55" w:rsidRDefault="00303980" w:rsidP="00597D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="00DA4B55" w:rsidRPr="00DA4B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d. 2 i 3</w:t>
      </w:r>
    </w:p>
    <w:p w:rsidR="00DA4B55" w:rsidRDefault="00C97783" w:rsidP="00597D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Piotr Choroś przypomniał, że ustawa przewiduje dwa tryby zlecania realizacji zadań: </w:t>
      </w:r>
      <w:r w:rsidR="000139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wsparcia i powierzenia oraz zauważył, że warto przedyskutować kiedy powinien zostać stosowany każdy z nich.</w:t>
      </w:r>
      <w:r w:rsidR="00DA4B55" w:rsidRPr="00DA4B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139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Poinformował, że Biuro Partycypacji Społecznej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5A1E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realizuje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większość </w:t>
      </w:r>
      <w:r w:rsidR="005A1E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konkursów </w:t>
      </w:r>
      <w:r w:rsidR="0032663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trybie powierzenia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(100% finansowania danego zadania) ze względu na to, że wiemy co chcemy „kupić” od organizacji (w jakim standardzie, co się ma na nią składać). Powierzenie </w:t>
      </w:r>
      <w:r w:rsidR="005A1E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traktujemy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jako przekazanie </w:t>
      </w:r>
      <w:r w:rsidR="0032663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zadania gminy. Planujemy, aby przy publikacji ogłoszenia</w:t>
      </w:r>
      <w:r w:rsidR="000139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konkursowego dodawać załącznik</w:t>
      </w:r>
      <w:r w:rsidR="000139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32663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informacją o wymogach oraz systemie identyfikacji wizualnej</w:t>
      </w:r>
      <w:r w:rsidR="00E206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itp. Marta Kurowska </w:t>
      </w:r>
      <w:r w:rsidR="000139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opowiedziała się</w:t>
      </w:r>
      <w:r w:rsidR="00E206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 tym, aby wydziały np. z zakresu opieki społecznej zlecały zadania w trybie powierzenia</w:t>
      </w:r>
      <w:r w:rsidR="000139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E206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 nie wymagały wkładu własnego, tak samo jak przy wykonywaniu tego typu zadań przez instytucje.</w:t>
      </w:r>
      <w:r w:rsidR="007363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to kazus Stowarzyszenia Alzheimerowskiego i sytuacji, gdy to wolontariusze zajmują się osobami chorymi. Wskazała przykład konkursu ogłasz</w:t>
      </w:r>
      <w:r w:rsidR="008267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anego w ramach programu wsparcia</w:t>
      </w:r>
      <w:r w:rsidR="007363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aktywności </w:t>
      </w:r>
      <w:r w:rsidR="007363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osób starszych, gdzie po raz pierwszy jako wkład własny liczony jest także wkład osobowy i rzeczowy, a nie tylko finansowy.</w:t>
      </w:r>
      <w:r w:rsidR="00BC79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Anna Pajdosz zauważyła, że w </w:t>
      </w:r>
      <w:r w:rsidR="008267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ramach </w:t>
      </w:r>
      <w:r w:rsidR="00BC79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większości z</w:t>
      </w:r>
      <w:r w:rsidR="008267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="00BC79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dań kulturalnych nie można wska</w:t>
      </w:r>
      <w:r w:rsidR="008267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zać organizacjom co mają robić.</w:t>
      </w:r>
      <w:r w:rsidR="008267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BC79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dziedzinie kultury był ogłoszony jeden konkurs w trybie powierzenia na prowadzenie portalu. Anna Pajdosz wskazała że tryb 19 a to w większości </w:t>
      </w:r>
      <w:r w:rsidR="00787E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wypadków </w:t>
      </w:r>
      <w:r w:rsidR="008267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powierzenie</w:t>
      </w:r>
      <w:r w:rsidR="008267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BC79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 głównie zależy od </w:t>
      </w:r>
      <w:r w:rsidR="00787E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dobrej woli </w:t>
      </w:r>
      <w:r w:rsidR="00BC79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organizacji.</w:t>
      </w:r>
      <w:r w:rsidR="008267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Krzysztof Kowalik zgłosił swoją</w:t>
      </w:r>
      <w:r w:rsidR="009B40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wątpliwość odnośnie rozróżnienia co powinno być zlecane w trybie powierzenia, jako całkowicie zdefiniowanego zadania oraz wsparcia zadań, w ramach których nie jest dokładnie określone czego oczekuje urząd. Anna Pajdosz wyjaśniła, iż jest to „ukłon” w stronę organizacji, aby pozostawić im pole do decydowania odnośnie wyglądu realizacji zadania.</w:t>
      </w:r>
      <w:r w:rsidR="00B904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Joanna Prochowicz zauważyła, że </w:t>
      </w:r>
      <w:r w:rsidR="008267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rozróżnienie pomiędzy wsparciem</w:t>
      </w:r>
      <w:r w:rsidR="008267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B904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powierzeniem jest podobne do podziału na pracę techniczna i kreatywną. W ramach wsparcia realizowane są wydarzenia , których organizatorem jest organizacja , ale mieszczą się w celach miasta, natomiast powierzenie  polega na wykonywaniu przez organizację wydarzenia, o którego wyglądzie i przebiegu decyduje miasto. Piotr Choroś wyjaśnił, że być może członkinie i czło</w:t>
      </w:r>
      <w:r w:rsidR="008267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nkowie Rady powinni się włączyć</w:t>
      </w:r>
      <w:r w:rsidR="008267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B904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proces wyznaczania wytycznych/standardów ogólnourzędowych wyboru trybu zlecania, gdyż obecnie każdy wydział ma inną praktykę.</w:t>
      </w:r>
    </w:p>
    <w:p w:rsidR="003E0C32" w:rsidRDefault="003E0C32" w:rsidP="00597D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Piotr Choroś zaproponował uchwałę Rady </w:t>
      </w:r>
      <w:r w:rsidR="001233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wnioskiem, aby urząd opracował</w:t>
      </w:r>
      <w:r w:rsidR="008267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wewnętrzne standardy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8267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dotyczące</w:t>
      </w:r>
      <w:r w:rsidR="00A516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trybów zlecania: powierzenia i wsparcia.</w:t>
      </w:r>
      <w:r w:rsidR="00C476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Poinformował, że Biuro Partycypacji Społecznej realizuje zadania przekrojowe np. z Zielonego Budżetu, gdzie podmioty wykonują nasadzenia w jego ramach. W takich przypadkach zarówno ogłoszenie, jak i umowa są bardzo ogólne, a czasami urząd potrzebuje punktu odniesienia przy rozmowach z realizatorem.</w:t>
      </w:r>
      <w:r w:rsidR="00147A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Krzysztof Kowalik zauważył podobieństwo zlecania organizacjom pozarządowym zadań do trybu zamówień publicznych, gdzie jednak ustawa definiuje, w jakich przypadkach nie można ograniczać samodzielności przedsiębiorcy, tak i tutaj powinno być podobnie wobec organizacji. Piotr Choroś wskazał, że w tym wypadku chodzi o efekt pracy organizacji. </w:t>
      </w:r>
      <w:r w:rsidR="008267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Anna Pajdosz wskazała, że </w:t>
      </w:r>
      <w:r w:rsidR="005426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pozycja urzędu </w:t>
      </w:r>
      <w:r w:rsidR="008267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przy otwartych konkursach ofert </w:t>
      </w:r>
      <w:r w:rsidR="005426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jest dużo słabsza niż w przypadku zamówień. Piotr Choroś poinformował, że dzięki dokładnym zapisom łatwiej można byłoby egzekwować jakość wykonawstwa pewnych elementów zadania.</w:t>
      </w:r>
    </w:p>
    <w:p w:rsidR="00123362" w:rsidRDefault="00081D66" w:rsidP="00597D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Wynik</w:t>
      </w:r>
      <w:r w:rsidR="001233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głosowania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  <w:r w:rsidR="00D717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9 osób za 1 wstrzymała się</w:t>
      </w:r>
    </w:p>
    <w:p w:rsidR="00B71088" w:rsidRPr="00DA4B55" w:rsidRDefault="00B71088" w:rsidP="00597D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A4B55" w:rsidRPr="00DA4B55" w:rsidRDefault="006D56EF" w:rsidP="00597D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="00DA4B55" w:rsidRPr="00DA4B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d. 4</w:t>
      </w:r>
    </w:p>
    <w:p w:rsidR="00DA4B55" w:rsidRDefault="001C4D02" w:rsidP="00597D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Piotr Choroś poinformował, iż w </w:t>
      </w:r>
      <w:r w:rsidR="00DA4B55" w:rsidRPr="00DA4B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trakcie konsultacji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temat zmian w regulaminie Rady </w:t>
      </w:r>
      <w:r w:rsidR="00DA4B55" w:rsidRPr="00DA4B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NGO nie wpłynęły żadne uwagi, poza tymi jakie pojawiły się wśród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osób wchodzących w skład Rady, aby proces zakończyć należy</w:t>
      </w:r>
      <w:r w:rsidR="00DA4B55" w:rsidRPr="00DA4B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przyjąć stosowną uchwałę Rady.</w:t>
      </w:r>
    </w:p>
    <w:p w:rsidR="000A08E9" w:rsidRDefault="000A08E9" w:rsidP="00597D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Głosowanie</w:t>
      </w:r>
      <w:r w:rsidR="00DC27E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nad propozycjami:</w:t>
      </w:r>
    </w:p>
    <w:p w:rsidR="000A08E9" w:rsidRPr="00B83ED6" w:rsidRDefault="000A08E9" w:rsidP="00597D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83E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Zmiana w składzie rady przedstawicieli organizacji i samorządu (nie 10 na 18 ale 9 na 9)</w:t>
      </w:r>
      <w:r w:rsidR="00DC27E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5 </w:t>
      </w:r>
      <w:r w:rsidR="007051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osób </w:t>
      </w:r>
      <w:r w:rsidR="00DC27E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za, 3 wstrzymały się, </w:t>
      </w:r>
      <w:r w:rsidR="007051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 przeciw.</w:t>
      </w:r>
    </w:p>
    <w:p w:rsidR="00B83ED6" w:rsidRDefault="00B71088" w:rsidP="00597D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83E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Zmiany dotyczące kworum (</w:t>
      </w:r>
      <w:r w:rsidR="000A08E9" w:rsidRPr="00B83E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10 na 18 ale 9 na 9</w:t>
      </w:r>
      <w:r w:rsidRPr="00B83E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 w:rsidR="00DC27E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10 </w:t>
      </w:r>
      <w:r w:rsidR="007051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osób </w:t>
      </w:r>
      <w:r w:rsidR="00DC27E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</w:t>
      </w:r>
      <w:r w:rsidR="007051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B83ED6" w:rsidRPr="00705108" w:rsidRDefault="00B83ED6" w:rsidP="00597D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Odejście od organizacji kongresu na rzecz organizacji procesu głosowania</w:t>
      </w:r>
      <w:r w:rsidR="00DC27E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</w:t>
      </w:r>
      <w:r w:rsidR="00705108" w:rsidRPr="007051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 osób za, 1 wstrzymała się</w:t>
      </w:r>
    </w:p>
    <w:p w:rsidR="00B71088" w:rsidRPr="006D56EF" w:rsidRDefault="00B83ED6" w:rsidP="00597D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56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Zmiany trybu wyboru przewodniczącego</w:t>
      </w:r>
      <w:r w:rsidR="00131A5F" w:rsidRPr="006D56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1 wariant - przewodniczący wybierany spośród </w:t>
      </w:r>
      <w:r w:rsidR="00B150BD" w:rsidRPr="006D56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wszystkich </w:t>
      </w:r>
      <w:r w:rsidR="00131A5F" w:rsidRPr="006D56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członków</w:t>
      </w:r>
      <w:r w:rsidR="00B150BD" w:rsidRPr="006D56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705108" w:rsidRPr="006D56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B150BD" w:rsidRPr="006D56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3</w:t>
      </w:r>
      <w:r w:rsidR="00705108" w:rsidRPr="006D56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osoby za</w:t>
      </w:r>
      <w:r w:rsidR="00131A5F" w:rsidRPr="006D56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2 wariant - dwaj</w:t>
      </w:r>
      <w:r w:rsidR="00705108" w:rsidRPr="006D56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współprzewodniczący wybierani</w:t>
      </w:r>
      <w:r w:rsidR="00131A5F" w:rsidRPr="006D56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głosowaniu</w:t>
      </w:r>
      <w:r w:rsidR="00B150BD" w:rsidRPr="006D56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705108" w:rsidRPr="006D56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B150BD" w:rsidRPr="006D56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7</w:t>
      </w:r>
      <w:r w:rsidR="00705108" w:rsidRPr="006D56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osób za</w:t>
      </w:r>
      <w:r w:rsidR="00B150BD" w:rsidRPr="006D56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</w:p>
    <w:p w:rsidR="00020671" w:rsidRPr="006D56EF" w:rsidRDefault="00020671" w:rsidP="00597D2C">
      <w:pPr>
        <w:jc w:val="both"/>
        <w:rPr>
          <w:rFonts w:ascii="Arial" w:hAnsi="Arial" w:cs="Arial"/>
          <w:sz w:val="24"/>
          <w:szCs w:val="24"/>
        </w:rPr>
      </w:pPr>
    </w:p>
    <w:p w:rsidR="00921D9C" w:rsidRDefault="00921D9C" w:rsidP="00597D2C">
      <w:pPr>
        <w:jc w:val="both"/>
        <w:rPr>
          <w:rFonts w:ascii="Arial" w:hAnsi="Arial" w:cs="Arial"/>
          <w:sz w:val="24"/>
          <w:szCs w:val="24"/>
        </w:rPr>
      </w:pPr>
    </w:p>
    <w:p w:rsidR="00921D9C" w:rsidRDefault="00921D9C" w:rsidP="00597D2C">
      <w:pPr>
        <w:jc w:val="both"/>
        <w:rPr>
          <w:rFonts w:ascii="Arial" w:hAnsi="Arial" w:cs="Arial"/>
          <w:sz w:val="24"/>
          <w:szCs w:val="24"/>
        </w:rPr>
      </w:pPr>
    </w:p>
    <w:p w:rsidR="006D56EF" w:rsidRDefault="006D56EF" w:rsidP="00597D2C">
      <w:pPr>
        <w:jc w:val="both"/>
        <w:rPr>
          <w:rFonts w:ascii="Arial" w:hAnsi="Arial" w:cs="Arial"/>
          <w:sz w:val="24"/>
          <w:szCs w:val="24"/>
        </w:rPr>
      </w:pPr>
      <w:r w:rsidRPr="006D56EF">
        <w:rPr>
          <w:rFonts w:ascii="Arial" w:hAnsi="Arial" w:cs="Arial"/>
          <w:sz w:val="24"/>
          <w:szCs w:val="24"/>
        </w:rPr>
        <w:t>Ad. 5</w:t>
      </w:r>
    </w:p>
    <w:p w:rsidR="006D56EF" w:rsidRDefault="00E021F8" w:rsidP="00597D2C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Rady poinformował o </w:t>
      </w:r>
      <w:r>
        <w:rPr>
          <w:rStyle w:val="Pogrubienie"/>
          <w:rFonts w:ascii="Arial" w:hAnsi="Arial" w:cs="Arial"/>
          <w:b w:val="0"/>
        </w:rPr>
        <w:t xml:space="preserve">organizowanym </w:t>
      </w:r>
      <w:r w:rsidR="00280AA6">
        <w:rPr>
          <w:rStyle w:val="Pogrubienie"/>
          <w:rFonts w:ascii="Arial" w:hAnsi="Arial" w:cs="Arial"/>
          <w:b w:val="0"/>
        </w:rPr>
        <w:t>dla</w:t>
      </w:r>
      <w:r w:rsidR="006D56EF" w:rsidRPr="006D56EF">
        <w:rPr>
          <w:rStyle w:val="Pogrubienie"/>
          <w:rFonts w:ascii="Arial" w:hAnsi="Arial" w:cs="Arial"/>
          <w:b w:val="0"/>
        </w:rPr>
        <w:t xml:space="preserve"> lubelskich </w:t>
      </w:r>
      <w:r w:rsidR="00280AA6">
        <w:rPr>
          <w:rStyle w:val="Pogrubienie"/>
          <w:rFonts w:ascii="Arial" w:hAnsi="Arial" w:cs="Arial"/>
          <w:b w:val="0"/>
        </w:rPr>
        <w:t xml:space="preserve">organizacji pozarządowych </w:t>
      </w:r>
      <w:r>
        <w:rPr>
          <w:rStyle w:val="Pogrubienie"/>
          <w:rFonts w:ascii="Arial" w:hAnsi="Arial" w:cs="Arial"/>
          <w:b w:val="0"/>
        </w:rPr>
        <w:t>szkoleniu dotyczącym</w:t>
      </w:r>
      <w:r w:rsidR="006D56EF" w:rsidRPr="006D56EF">
        <w:rPr>
          <w:rStyle w:val="Pogrubienie"/>
          <w:rFonts w:ascii="Arial" w:hAnsi="Arial" w:cs="Arial"/>
          <w:b w:val="0"/>
        </w:rPr>
        <w:t xml:space="preserve"> stosowania nowych europejskich regulacji na temat ochrony danych osobowych.</w:t>
      </w:r>
      <w:r w:rsidR="006D56EF">
        <w:rPr>
          <w:rFonts w:ascii="Arial" w:hAnsi="Arial" w:cs="Arial"/>
          <w:b/>
        </w:rPr>
        <w:t xml:space="preserve"> </w:t>
      </w:r>
      <w:r w:rsidR="006D56EF" w:rsidRPr="006D56EF">
        <w:rPr>
          <w:rFonts w:ascii="Arial" w:hAnsi="Arial" w:cs="Arial"/>
        </w:rPr>
        <w:t xml:space="preserve">Szkolenie odbędzie się w dniu </w:t>
      </w:r>
      <w:r w:rsidR="006D56EF" w:rsidRPr="006D56EF">
        <w:rPr>
          <w:rStyle w:val="Pogrubienie"/>
          <w:rFonts w:ascii="Arial" w:hAnsi="Arial" w:cs="Arial"/>
          <w:b w:val="0"/>
        </w:rPr>
        <w:t>22 czerwca 2018 r. o godz. 9.00</w:t>
      </w:r>
      <w:r w:rsidR="006D56EF" w:rsidRPr="006D56EF">
        <w:rPr>
          <w:rFonts w:ascii="Arial" w:hAnsi="Arial" w:cs="Arial"/>
        </w:rPr>
        <w:t xml:space="preserve"> w sali obrad Rady Miasta Lublin (Plac Króla Władysława Łokietka 1).</w:t>
      </w:r>
      <w:r w:rsidR="00280AA6">
        <w:rPr>
          <w:rFonts w:ascii="Arial" w:hAnsi="Arial" w:cs="Arial"/>
        </w:rPr>
        <w:t xml:space="preserve"> S</w:t>
      </w:r>
      <w:r w:rsidR="00280AA6" w:rsidRPr="00280AA6">
        <w:rPr>
          <w:rFonts w:ascii="Arial" w:hAnsi="Arial" w:cs="Arial"/>
        </w:rPr>
        <w:t xml:space="preserve">zkolenie poprowadzi profesor Katedry Prawa Technologii Informacyjnych i Komunikacyjnych KUL </w:t>
      </w:r>
      <w:r w:rsidR="00280AA6" w:rsidRPr="00280AA6">
        <w:rPr>
          <w:rStyle w:val="Pogrubienie"/>
          <w:rFonts w:ascii="Arial" w:hAnsi="Arial" w:cs="Arial"/>
          <w:b w:val="0"/>
        </w:rPr>
        <w:t>Paweł Fajgielski</w:t>
      </w:r>
      <w:r w:rsidR="00280AA6" w:rsidRPr="00280AA6">
        <w:rPr>
          <w:rFonts w:ascii="Arial" w:hAnsi="Arial" w:cs="Arial"/>
          <w:b/>
        </w:rPr>
        <w:t>.</w:t>
      </w:r>
      <w:r w:rsidR="00280AA6">
        <w:rPr>
          <w:rFonts w:ascii="Arial" w:hAnsi="Arial" w:cs="Arial"/>
          <w:b/>
        </w:rPr>
        <w:t xml:space="preserve"> </w:t>
      </w:r>
      <w:r w:rsidR="00280AA6" w:rsidRPr="00280AA6">
        <w:rPr>
          <w:rFonts w:ascii="Arial" w:hAnsi="Arial" w:cs="Arial"/>
        </w:rPr>
        <w:t>Wcześniej zostało przeprowadzone rozeznanie merytoryczne w tym zakresie, a osoba wybrana do jego przeprowadzenia jest najlepszym specjalistą w Lublinie, a być może w Polsce.</w:t>
      </w:r>
      <w:r w:rsidR="00992362">
        <w:rPr>
          <w:rFonts w:ascii="Arial" w:hAnsi="Arial" w:cs="Arial"/>
        </w:rPr>
        <w:t xml:space="preserve"> Profesor Fajgielski jest autorem komentarza do Ustawy oraz cieszy się dużym uznaniem wśród osób biorących udział w jego szkoleniu.</w:t>
      </w:r>
      <w:r>
        <w:rPr>
          <w:rFonts w:ascii="Arial" w:hAnsi="Arial" w:cs="Arial"/>
        </w:rPr>
        <w:t xml:space="preserve"> Piotr Choroś</w:t>
      </w:r>
      <w:r w:rsidR="002572C0">
        <w:rPr>
          <w:rFonts w:ascii="Arial" w:hAnsi="Arial" w:cs="Arial"/>
        </w:rPr>
        <w:t xml:space="preserve"> poinformował o dużym zainteresowaniu </w:t>
      </w:r>
      <w:r>
        <w:rPr>
          <w:rFonts w:ascii="Arial" w:hAnsi="Arial" w:cs="Arial"/>
        </w:rPr>
        <w:t xml:space="preserve">udziałem w szkoleniu </w:t>
      </w:r>
      <w:r w:rsidR="002572C0">
        <w:rPr>
          <w:rFonts w:ascii="Arial" w:hAnsi="Arial" w:cs="Arial"/>
        </w:rPr>
        <w:t xml:space="preserve">wśród organizacji pozarządowych oraz prowadzonych </w:t>
      </w:r>
      <w:r>
        <w:rPr>
          <w:rFonts w:ascii="Arial" w:hAnsi="Arial" w:cs="Arial"/>
        </w:rPr>
        <w:t xml:space="preserve">przez Biuro </w:t>
      </w:r>
      <w:r w:rsidR="002572C0">
        <w:rPr>
          <w:rFonts w:ascii="Arial" w:hAnsi="Arial" w:cs="Arial"/>
        </w:rPr>
        <w:t>pracach nad jego transmisją on-line</w:t>
      </w:r>
      <w:r>
        <w:rPr>
          <w:rFonts w:ascii="Arial" w:hAnsi="Arial" w:cs="Arial"/>
        </w:rPr>
        <w:t>.</w:t>
      </w:r>
    </w:p>
    <w:p w:rsidR="00880262" w:rsidRDefault="00880262" w:rsidP="00597D2C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Krzyszt</w:t>
      </w:r>
      <w:r w:rsidR="006F56F5">
        <w:rPr>
          <w:rFonts w:ascii="Arial" w:hAnsi="Arial" w:cs="Arial"/>
        </w:rPr>
        <w:t>of Kowalik przypomniał o kwestii</w:t>
      </w:r>
      <w:r>
        <w:rPr>
          <w:rFonts w:ascii="Arial" w:hAnsi="Arial" w:cs="Arial"/>
        </w:rPr>
        <w:t xml:space="preserve"> stawek lokali na warunkach preferencyjnych dla organizacji. Uchwała </w:t>
      </w:r>
      <w:r w:rsidR="006F56F5">
        <w:rPr>
          <w:rFonts w:ascii="Arial" w:hAnsi="Arial" w:cs="Arial"/>
        </w:rPr>
        <w:t xml:space="preserve">w tej sprawie </w:t>
      </w:r>
      <w:r>
        <w:rPr>
          <w:rFonts w:ascii="Arial" w:hAnsi="Arial" w:cs="Arial"/>
        </w:rPr>
        <w:t xml:space="preserve">została skierowana do Prezydenta i nadal oczekuje na odpowiedź. </w:t>
      </w:r>
      <w:r w:rsidR="006F56F5">
        <w:rPr>
          <w:rFonts w:ascii="Arial" w:hAnsi="Arial" w:cs="Arial"/>
        </w:rPr>
        <w:t>Jako przykład podał sytuację</w:t>
      </w:r>
      <w:r w:rsidR="006A39C7">
        <w:rPr>
          <w:rFonts w:ascii="Arial" w:hAnsi="Arial" w:cs="Arial"/>
        </w:rPr>
        <w:t xml:space="preserve"> FLOP</w:t>
      </w:r>
      <w:r w:rsidR="006F56F5">
        <w:rPr>
          <w:rFonts w:ascii="Arial" w:hAnsi="Arial" w:cs="Arial"/>
        </w:rPr>
        <w:t xml:space="preserve">-u, który ubiegał się o zmniejszenie stawki z 14 zł. W tym przypadku okazało się, że </w:t>
      </w:r>
      <w:r w:rsidR="006A39C7">
        <w:rPr>
          <w:rFonts w:ascii="Arial" w:hAnsi="Arial" w:cs="Arial"/>
        </w:rPr>
        <w:t>nie można obniżyć</w:t>
      </w:r>
      <w:r w:rsidR="006F56F5">
        <w:rPr>
          <w:rFonts w:ascii="Arial" w:hAnsi="Arial" w:cs="Arial"/>
        </w:rPr>
        <w:t xml:space="preserve"> stawki</w:t>
      </w:r>
      <w:r w:rsidR="006A39C7">
        <w:rPr>
          <w:rFonts w:ascii="Arial" w:hAnsi="Arial" w:cs="Arial"/>
        </w:rPr>
        <w:t xml:space="preserve">, potem </w:t>
      </w:r>
      <w:r w:rsidR="006F56F5">
        <w:rPr>
          <w:rFonts w:ascii="Arial" w:hAnsi="Arial" w:cs="Arial"/>
        </w:rPr>
        <w:t xml:space="preserve">przeprowadzono przetarg, </w:t>
      </w:r>
      <w:r w:rsidR="006A39C7">
        <w:rPr>
          <w:rFonts w:ascii="Arial" w:hAnsi="Arial" w:cs="Arial"/>
        </w:rPr>
        <w:t xml:space="preserve">w wyniku którego podmiot </w:t>
      </w:r>
      <w:r w:rsidR="006F56F5">
        <w:rPr>
          <w:rFonts w:ascii="Arial" w:hAnsi="Arial" w:cs="Arial"/>
        </w:rPr>
        <w:t xml:space="preserve">inny niż organizacja </w:t>
      </w:r>
      <w:r w:rsidR="006A39C7">
        <w:rPr>
          <w:rFonts w:ascii="Arial" w:hAnsi="Arial" w:cs="Arial"/>
        </w:rPr>
        <w:t xml:space="preserve">otrzymał </w:t>
      </w:r>
      <w:r w:rsidR="006F56F5">
        <w:rPr>
          <w:rFonts w:ascii="Arial" w:hAnsi="Arial" w:cs="Arial"/>
        </w:rPr>
        <w:t xml:space="preserve"> kwotę </w:t>
      </w:r>
      <w:r w:rsidR="006A39C7">
        <w:rPr>
          <w:rFonts w:ascii="Arial" w:hAnsi="Arial" w:cs="Arial"/>
        </w:rPr>
        <w:t>13 zł. Marta Kurowska wskazała, że lepiej byłoby, aby to Urząd Miasta, a nie ZNK o tym decydował i wspierał organizacje pozarządowe. Krzytof Kowalik wskazał</w:t>
      </w:r>
      <w:r w:rsidR="006F56F5">
        <w:rPr>
          <w:rFonts w:ascii="Arial" w:hAnsi="Arial" w:cs="Arial"/>
        </w:rPr>
        <w:t>,</w:t>
      </w:r>
      <w:r w:rsidR="006A39C7">
        <w:rPr>
          <w:rFonts w:ascii="Arial" w:hAnsi="Arial" w:cs="Arial"/>
        </w:rPr>
        <w:t xml:space="preserve"> że FLOP i tak musiał się wyprowadzić, bez pewności że potem dostanie ten lokal. Piotr Choroś wskazał, że ZNK jest organem urzędu i być może lepiej byłoby gdyby to była decyzja urzędowa. Mateusz Małyska wskazał, że </w:t>
      </w:r>
      <w:r w:rsidR="006F56F5">
        <w:rPr>
          <w:rFonts w:ascii="Arial" w:hAnsi="Arial" w:cs="Arial"/>
        </w:rPr>
        <w:t>wybiera się</w:t>
      </w:r>
      <w:r w:rsidR="006A39C7">
        <w:rPr>
          <w:rFonts w:ascii="Arial" w:hAnsi="Arial" w:cs="Arial"/>
        </w:rPr>
        <w:t xml:space="preserve"> na negocjacje odnośnie lokalu na Kowalskiej. Okazało się, że urząd zgubił pismo </w:t>
      </w:r>
      <w:r w:rsidR="006F56F5">
        <w:rPr>
          <w:rFonts w:ascii="Arial" w:hAnsi="Arial" w:cs="Arial"/>
        </w:rPr>
        <w:t xml:space="preserve">Fundacji Sempre a Frente </w:t>
      </w:r>
      <w:r w:rsidR="006A39C7">
        <w:rPr>
          <w:rFonts w:ascii="Arial" w:hAnsi="Arial" w:cs="Arial"/>
        </w:rPr>
        <w:t xml:space="preserve">przez co MOPR chciał rozwiązać </w:t>
      </w:r>
      <w:r w:rsidR="00074C92">
        <w:rPr>
          <w:rFonts w:ascii="Arial" w:hAnsi="Arial" w:cs="Arial"/>
        </w:rPr>
        <w:t xml:space="preserve">z organizacją </w:t>
      </w:r>
      <w:r w:rsidR="006A39C7">
        <w:rPr>
          <w:rFonts w:ascii="Arial" w:hAnsi="Arial" w:cs="Arial"/>
        </w:rPr>
        <w:t>umowę  na prowadzenie placówki.</w:t>
      </w:r>
    </w:p>
    <w:p w:rsidR="00074C92" w:rsidRPr="00280AA6" w:rsidRDefault="00074C92" w:rsidP="00597D2C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Piotr Choroś przedstawił, że w Łodzi miasto ogłasza „przetarg” gdzie organizacje konkurują pomysłem na lokal w mieście</w:t>
      </w:r>
      <w:r w:rsidR="006F56F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nie chodzi o cenę</w:t>
      </w:r>
      <w:r w:rsidR="006F56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jakość działań) wtedy organizacja dostaje go za sym</w:t>
      </w:r>
      <w:r w:rsidR="006F56F5">
        <w:rPr>
          <w:rFonts w:ascii="Arial" w:hAnsi="Arial" w:cs="Arial"/>
        </w:rPr>
        <w:t xml:space="preserve">boliczną złotówkę na użyczenie. </w:t>
      </w:r>
      <w:r>
        <w:rPr>
          <w:rFonts w:ascii="Arial" w:hAnsi="Arial" w:cs="Arial"/>
        </w:rPr>
        <w:t>W pr</w:t>
      </w:r>
      <w:r w:rsidR="00CF58B2">
        <w:rPr>
          <w:rFonts w:ascii="Arial" w:hAnsi="Arial" w:cs="Arial"/>
        </w:rPr>
        <w:t>aktyce organizacja ma lokal, za któ</w:t>
      </w:r>
      <w:r>
        <w:rPr>
          <w:rFonts w:ascii="Arial" w:hAnsi="Arial" w:cs="Arial"/>
        </w:rPr>
        <w:t>ry płaci stawkę np. 10 zł w trybie wynajmu, a potem ogłaszany jest „przetarg” i wygrywa ta organizacja, której tryb zajmowania lokalu przecho</w:t>
      </w:r>
      <w:r w:rsidR="006F56F5">
        <w:rPr>
          <w:rFonts w:ascii="Arial" w:hAnsi="Arial" w:cs="Arial"/>
        </w:rPr>
        <w:t>dzi na użyczenie. Pokazuje to, ż</w:t>
      </w:r>
      <w:r>
        <w:rPr>
          <w:rFonts w:ascii="Arial" w:hAnsi="Arial" w:cs="Arial"/>
        </w:rPr>
        <w:t>e system nie jest idealny.</w:t>
      </w:r>
      <w:r w:rsidR="00CF58B2">
        <w:rPr>
          <w:rFonts w:ascii="Arial" w:hAnsi="Arial" w:cs="Arial"/>
        </w:rPr>
        <w:t xml:space="preserve"> Mateusz Małyska wskazął że lepiej zmienić coś</w:t>
      </w:r>
      <w:r w:rsidR="006F56F5">
        <w:rPr>
          <w:rFonts w:ascii="Arial" w:hAnsi="Arial" w:cs="Arial"/>
        </w:rPr>
        <w:t>,</w:t>
      </w:r>
      <w:r w:rsidR="00CF58B2">
        <w:rPr>
          <w:rFonts w:ascii="Arial" w:hAnsi="Arial" w:cs="Arial"/>
        </w:rPr>
        <w:t xml:space="preserve"> co </w:t>
      </w:r>
      <w:r w:rsidR="006F56F5">
        <w:rPr>
          <w:rFonts w:ascii="Arial" w:hAnsi="Arial" w:cs="Arial"/>
        </w:rPr>
        <w:t xml:space="preserve">obecnie </w:t>
      </w:r>
      <w:r w:rsidR="00CF58B2">
        <w:rPr>
          <w:rFonts w:ascii="Arial" w:hAnsi="Arial" w:cs="Arial"/>
        </w:rPr>
        <w:t>działa</w:t>
      </w:r>
      <w:r w:rsidR="006F56F5">
        <w:rPr>
          <w:rFonts w:ascii="Arial" w:hAnsi="Arial" w:cs="Arial"/>
        </w:rPr>
        <w:t>, a nie robić rewolucji w tym zakresie</w:t>
      </w:r>
      <w:r w:rsidR="00CF58B2">
        <w:rPr>
          <w:rFonts w:ascii="Arial" w:hAnsi="Arial" w:cs="Arial"/>
        </w:rPr>
        <w:t>. Podst</w:t>
      </w:r>
      <w:r w:rsidR="006F56F5">
        <w:rPr>
          <w:rFonts w:ascii="Arial" w:hAnsi="Arial" w:cs="Arial"/>
        </w:rPr>
        <w:t>awą od której trzeba zacząć</w:t>
      </w:r>
      <w:r w:rsidR="00CF58B2">
        <w:rPr>
          <w:rFonts w:ascii="Arial" w:hAnsi="Arial" w:cs="Arial"/>
        </w:rPr>
        <w:t xml:space="preserve"> to </w:t>
      </w:r>
      <w:r w:rsidR="006F56F5">
        <w:rPr>
          <w:rFonts w:ascii="Arial" w:hAnsi="Arial" w:cs="Arial"/>
        </w:rPr>
        <w:t>wyznaczenie standardu trybu ustalania stawki. Obecnie n</w:t>
      </w:r>
      <w:r w:rsidR="00CF58B2">
        <w:rPr>
          <w:rFonts w:ascii="Arial" w:hAnsi="Arial" w:cs="Arial"/>
        </w:rPr>
        <w:t xml:space="preserve">ie ma etapu negocjacji, tylko ZNK udostępnia </w:t>
      </w:r>
      <w:r w:rsidR="006F56F5">
        <w:rPr>
          <w:rFonts w:ascii="Arial" w:hAnsi="Arial" w:cs="Arial"/>
        </w:rPr>
        <w:t xml:space="preserve">na stronie internetowej </w:t>
      </w:r>
      <w:r w:rsidR="00CF58B2">
        <w:rPr>
          <w:rFonts w:ascii="Arial" w:hAnsi="Arial" w:cs="Arial"/>
        </w:rPr>
        <w:t>koszty eksploatacyjne</w:t>
      </w:r>
      <w:r w:rsidR="006F56F5">
        <w:rPr>
          <w:rFonts w:ascii="Arial" w:hAnsi="Arial" w:cs="Arial"/>
        </w:rPr>
        <w:t xml:space="preserve"> lokalu</w:t>
      </w:r>
      <w:r w:rsidR="00CF58B2">
        <w:rPr>
          <w:rFonts w:ascii="Arial" w:hAnsi="Arial" w:cs="Arial"/>
        </w:rPr>
        <w:t>. Nie ma jasno ustalonych zasad negocjacji tych stawek.</w:t>
      </w:r>
      <w:r w:rsidR="006F56F5">
        <w:rPr>
          <w:rFonts w:ascii="Arial" w:hAnsi="Arial" w:cs="Arial"/>
        </w:rPr>
        <w:t xml:space="preserve"> Piotr Choroś przekazał, że zwróci się z tą sprawą do Zastępcy Prezydenta Artura Szymczyka.</w:t>
      </w:r>
    </w:p>
    <w:p w:rsidR="006D56EF" w:rsidRPr="006D56EF" w:rsidRDefault="006D56EF" w:rsidP="00597D2C">
      <w:pPr>
        <w:jc w:val="both"/>
        <w:rPr>
          <w:rFonts w:ascii="Arial" w:hAnsi="Arial" w:cs="Arial"/>
          <w:sz w:val="24"/>
          <w:szCs w:val="24"/>
        </w:rPr>
      </w:pPr>
    </w:p>
    <w:sectPr w:rsidR="006D56EF" w:rsidRPr="006D5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F6B" w:rsidRDefault="00311F6B" w:rsidP="006A39C7">
      <w:pPr>
        <w:spacing w:after="0" w:line="240" w:lineRule="auto"/>
      </w:pPr>
      <w:r>
        <w:separator/>
      </w:r>
    </w:p>
  </w:endnote>
  <w:endnote w:type="continuationSeparator" w:id="0">
    <w:p w:rsidR="00311F6B" w:rsidRDefault="00311F6B" w:rsidP="006A3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F6B" w:rsidRDefault="00311F6B" w:rsidP="006A39C7">
      <w:pPr>
        <w:spacing w:after="0" w:line="240" w:lineRule="auto"/>
      </w:pPr>
      <w:r>
        <w:separator/>
      </w:r>
    </w:p>
  </w:footnote>
  <w:footnote w:type="continuationSeparator" w:id="0">
    <w:p w:rsidR="00311F6B" w:rsidRDefault="00311F6B" w:rsidP="006A3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0828"/>
    <w:multiLevelType w:val="hybridMultilevel"/>
    <w:tmpl w:val="C5AE5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D580F"/>
    <w:multiLevelType w:val="hybridMultilevel"/>
    <w:tmpl w:val="8C1ED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C57D8"/>
    <w:multiLevelType w:val="hybridMultilevel"/>
    <w:tmpl w:val="C5AE5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03"/>
    <w:rsid w:val="00003132"/>
    <w:rsid w:val="0001392D"/>
    <w:rsid w:val="00020671"/>
    <w:rsid w:val="00074C92"/>
    <w:rsid w:val="00081D66"/>
    <w:rsid w:val="000A08E9"/>
    <w:rsid w:val="001163BB"/>
    <w:rsid w:val="001164ED"/>
    <w:rsid w:val="00123362"/>
    <w:rsid w:val="00130FAE"/>
    <w:rsid w:val="00131A5F"/>
    <w:rsid w:val="0013510B"/>
    <w:rsid w:val="00147AFD"/>
    <w:rsid w:val="00157CE1"/>
    <w:rsid w:val="001A6445"/>
    <w:rsid w:val="001C4D02"/>
    <w:rsid w:val="002544AA"/>
    <w:rsid w:val="002572C0"/>
    <w:rsid w:val="00280AA6"/>
    <w:rsid w:val="002A497B"/>
    <w:rsid w:val="00303980"/>
    <w:rsid w:val="00311F6B"/>
    <w:rsid w:val="0032663D"/>
    <w:rsid w:val="0035137C"/>
    <w:rsid w:val="003E0C32"/>
    <w:rsid w:val="00433092"/>
    <w:rsid w:val="00506203"/>
    <w:rsid w:val="00542643"/>
    <w:rsid w:val="00597D2C"/>
    <w:rsid w:val="005A1E8A"/>
    <w:rsid w:val="005B349B"/>
    <w:rsid w:val="005E3BA8"/>
    <w:rsid w:val="00607151"/>
    <w:rsid w:val="006905F6"/>
    <w:rsid w:val="00690E28"/>
    <w:rsid w:val="006A39C7"/>
    <w:rsid w:val="006A7228"/>
    <w:rsid w:val="006D56EF"/>
    <w:rsid w:val="006F56F5"/>
    <w:rsid w:val="00705108"/>
    <w:rsid w:val="0073636B"/>
    <w:rsid w:val="007679D6"/>
    <w:rsid w:val="00787E4C"/>
    <w:rsid w:val="007C6243"/>
    <w:rsid w:val="00810D33"/>
    <w:rsid w:val="008115E3"/>
    <w:rsid w:val="00826775"/>
    <w:rsid w:val="00880262"/>
    <w:rsid w:val="008818BB"/>
    <w:rsid w:val="00886A72"/>
    <w:rsid w:val="00921D9C"/>
    <w:rsid w:val="009543BA"/>
    <w:rsid w:val="00992362"/>
    <w:rsid w:val="009B4070"/>
    <w:rsid w:val="00A4297C"/>
    <w:rsid w:val="00A51622"/>
    <w:rsid w:val="00A96A64"/>
    <w:rsid w:val="00B150BD"/>
    <w:rsid w:val="00B71088"/>
    <w:rsid w:val="00B755F2"/>
    <w:rsid w:val="00B83ED6"/>
    <w:rsid w:val="00B90426"/>
    <w:rsid w:val="00BC791D"/>
    <w:rsid w:val="00C47663"/>
    <w:rsid w:val="00C97783"/>
    <w:rsid w:val="00CF58B2"/>
    <w:rsid w:val="00D47CBC"/>
    <w:rsid w:val="00D7176D"/>
    <w:rsid w:val="00D92EB8"/>
    <w:rsid w:val="00DA4B55"/>
    <w:rsid w:val="00DC27E6"/>
    <w:rsid w:val="00E021F8"/>
    <w:rsid w:val="00E04EFC"/>
    <w:rsid w:val="00E077CF"/>
    <w:rsid w:val="00E206F5"/>
    <w:rsid w:val="00E72CCD"/>
    <w:rsid w:val="00E7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494C1-96A8-4BC8-9467-39F11C75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DA4B55"/>
  </w:style>
  <w:style w:type="paragraph" w:styleId="Akapitzlist">
    <w:name w:val="List Paragraph"/>
    <w:basedOn w:val="Normalny"/>
    <w:uiPriority w:val="34"/>
    <w:qFormat/>
    <w:rsid w:val="00DA4B5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D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56E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39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39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1822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Kniaziowska-Szczerba</dc:creator>
  <cp:keywords/>
  <dc:description/>
  <cp:lastModifiedBy>Kamila Kniaziowska-Szczerba</cp:lastModifiedBy>
  <cp:revision>3</cp:revision>
  <dcterms:created xsi:type="dcterms:W3CDTF">2018-10-03T10:46:00Z</dcterms:created>
  <dcterms:modified xsi:type="dcterms:W3CDTF">2018-10-03T10:47:00Z</dcterms:modified>
</cp:coreProperties>
</file>