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784E" w14:textId="77777777" w:rsidR="006364BE" w:rsidRDefault="006364BE" w:rsidP="006364BE">
      <w:pPr>
        <w:pStyle w:val="NormalnyWeb"/>
        <w:spacing w:before="0" w:beforeAutospacing="0" w:after="60" w:afterAutospacing="0"/>
      </w:pPr>
      <w:r>
        <w:rPr>
          <w:rFonts w:ascii="Arial" w:hAnsi="Arial" w:cs="Arial"/>
          <w:color w:val="000000"/>
          <w:sz w:val="52"/>
          <w:szCs w:val="52"/>
        </w:rPr>
        <w:t>Regulamin Konkursu na Działania z Zakresu Edukacji Obywatelskiej dla Grup Młodzieżowych</w:t>
      </w:r>
    </w:p>
    <w:p w14:paraId="225C367C" w14:textId="77777777" w:rsidR="006364BE" w:rsidRDefault="006364BE" w:rsidP="006364BE">
      <w:pPr>
        <w:pStyle w:val="NormalnyWeb"/>
        <w:spacing w:before="0" w:beforeAutospacing="0" w:after="320" w:afterAutospacing="0"/>
      </w:pPr>
      <w:r>
        <w:rPr>
          <w:rFonts w:ascii="Arial" w:hAnsi="Arial" w:cs="Arial"/>
          <w:color w:val="666666"/>
          <w:sz w:val="30"/>
          <w:szCs w:val="30"/>
        </w:rPr>
        <w:t>Regulamin określa warunki udziału w konkursie projektu “Akademia Miasto – wspólnie tworzymy edukację obywatelską w Lublinie”.</w:t>
      </w:r>
    </w:p>
    <w:p w14:paraId="46A2E6F9" w14:textId="77777777" w:rsidR="006364BE" w:rsidRDefault="006364BE" w:rsidP="006364BE">
      <w:pPr>
        <w:pStyle w:val="Nagwek2"/>
      </w:pPr>
      <w:r>
        <w:rPr>
          <w:b/>
          <w:bCs/>
          <w:color w:val="000000"/>
        </w:rPr>
        <w:t>Cel Konkursu</w:t>
      </w:r>
    </w:p>
    <w:p w14:paraId="7283B393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Celem konkursu jest:</w:t>
      </w:r>
      <w:r>
        <w:rPr>
          <w:rFonts w:ascii="Arial" w:hAnsi="Arial" w:cs="Arial"/>
          <w:color w:val="000000"/>
          <w:sz w:val="22"/>
          <w:szCs w:val="22"/>
        </w:rPr>
        <w:br/>
        <w:t>- włączenie 30 młodych osób do aktywnego udziału w promowaniu edukacji obywatelskiej w Lublinie </w:t>
      </w:r>
    </w:p>
    <w:p w14:paraId="418CF56E" w14:textId="77777777" w:rsidR="006364BE" w:rsidRDefault="006364BE" w:rsidP="006364BE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- oraz stworzenie przez grupy młodzieżowe minimum 5 innowacyjnych projektów edukacyjnych i społecznych, które wpłyną na rozwijanie świadomości obywatelskiej szczególnie wśród młodych mieszkańców i mieszkanek miasta.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32"/>
          <w:szCs w:val="32"/>
        </w:rPr>
        <w:t>Co to jest edukacja obywatelska?</w:t>
      </w:r>
    </w:p>
    <w:p w14:paraId="57B04D82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Edukacja obywatelska to proces kształcenia, który ma na celu przygotowanie do pełnienia aktywnej i odpowiedzialnej roli w społeczeństwie. Jej głównym celem jest rozwijanie umiejętności obywatelskich, wiedzy na temat demokracji, praw człowieka, funkcjonowania instytucji publicznych, samorządowych, państwowych, a także promowanie uczestnictwa obywatelskiego, współdecydowania i zaangażowania w życie społeczne, polityczne i kulturalne. </w:t>
      </w:r>
    </w:p>
    <w:p w14:paraId="219A582F" w14:textId="77777777" w:rsidR="006364BE" w:rsidRDefault="006364BE" w:rsidP="006364BE">
      <w:pPr>
        <w:pStyle w:val="Nagwek2"/>
      </w:pPr>
      <w:r>
        <w:rPr>
          <w:b/>
          <w:bCs/>
          <w:color w:val="000000"/>
        </w:rPr>
        <w:t>Zasady Konkursu</w:t>
      </w:r>
    </w:p>
    <w:p w14:paraId="3935C264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 konkursie mogą wziąć udział grupy młodzieżowe (minimum 5-osobowe w wieku 10-30 lat) mieszkające, uczące się, studiujące, pracujące lub działające w Lublinie.</w:t>
      </w:r>
    </w:p>
    <w:p w14:paraId="5E6F3C76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br/>
        <w:t>Grupy młodzieżowe zainteresowane udziałem w konkursie są zobowiązanie do opracowania i realizacji projektów lub inicjatyw, które wypromują edukację obywatelską w Lublinie. Projekty mogą obejmować różnorodne działania, na przykład:</w:t>
      </w:r>
    </w:p>
    <w:p w14:paraId="6C6F554E" w14:textId="77777777" w:rsidR="006364BE" w:rsidRDefault="006364BE" w:rsidP="006364BE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Warsztaty edukacyjne: Przygotowanie i przeprowadzenie warsztatów czy spotkań, które rozwijają kompetencje obywatelskie i kształcą w zakresie demokracji, praw człowieka, samorządności i innych kluczowych tematów z edukacji obywatelskiej. (np. w oparciu o istniejące już materiały edukacyjne w postaci scenariuszy zajęć opracowanych w ramach Akademii Miasto w 2022 roku).</w:t>
      </w:r>
    </w:p>
    <w:p w14:paraId="06287465" w14:textId="77777777" w:rsidR="006364BE" w:rsidRDefault="006364BE" w:rsidP="006364BE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Kampanie informacyjne: Stworzenie i przeprowadzenie kampanii, które zwiększą świadomość na temat znaczenia edukacji obywatelskiej lub wiedzę w temacie edukacji obywatelskiej i zachęcają do aktywności (np. w oparciu o istniejące już materiały edukacyjne w postaci scenariuszy zajęć opracowanych w ramach Akademii Miasto w 2022 roku).</w:t>
      </w:r>
    </w:p>
    <w:p w14:paraId="5905FF43" w14:textId="77777777" w:rsidR="006364BE" w:rsidRDefault="006364BE" w:rsidP="006364BE">
      <w:pPr>
        <w:rPr>
          <w:rFonts w:ascii="Times New Roman" w:hAnsi="Times New Roman" w:cs="Times New Roman"/>
          <w:sz w:val="24"/>
          <w:szCs w:val="24"/>
        </w:rPr>
      </w:pPr>
    </w:p>
    <w:p w14:paraId="561E8C7F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Działania realizowane w ramach konkursu mogą:</w:t>
      </w:r>
    </w:p>
    <w:p w14:paraId="6D00D833" w14:textId="77777777" w:rsidR="006364BE" w:rsidRDefault="006364BE" w:rsidP="006364BE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odbywać się w szkołach, na Uczelniach czy w przestrzeniach młodzieżowych,</w:t>
      </w:r>
    </w:p>
    <w:p w14:paraId="5473043A" w14:textId="77777777" w:rsidR="006364BE" w:rsidRDefault="006364BE" w:rsidP="006364BE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polegać na spotkaniach z różnymi osobami, np. przedstawicielami i przedstawicielkami Młodzieżowej Rady Miasta czy samorządu studentów,</w:t>
      </w:r>
    </w:p>
    <w:p w14:paraId="5B760DE5" w14:textId="77777777" w:rsidR="006364BE" w:rsidRDefault="006364BE" w:rsidP="006364BE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promować zaangażowanie społeczne i obywatelskie,</w:t>
      </w:r>
    </w:p>
    <w:p w14:paraId="5AFFE873" w14:textId="77777777" w:rsidR="006364BE" w:rsidRDefault="006364BE" w:rsidP="006364BE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obejmować zagadnienia związane z podnoszeniem kompetencji przyszłości, w tym kompetencji cyfrowych (kompetencje cyfrowe obejmują krytyczne i odpowiedzialne korzystanie z technologii cyfrowych i wykorzystywanie ich do uczenia się, pracy i udziału w życiu społecznym).</w:t>
      </w:r>
    </w:p>
    <w:p w14:paraId="268570F3" w14:textId="77777777" w:rsidR="006364BE" w:rsidRDefault="006364BE" w:rsidP="006364BE">
      <w:pPr>
        <w:rPr>
          <w:rFonts w:ascii="Times New Roman" w:hAnsi="Times New Roman" w:cs="Times New Roman"/>
          <w:sz w:val="24"/>
          <w:szCs w:val="24"/>
        </w:rPr>
      </w:pPr>
    </w:p>
    <w:p w14:paraId="684AE6B4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 ramach konkursu nie mogą być realizowane projekty, które w szczególności:</w:t>
      </w:r>
    </w:p>
    <w:p w14:paraId="1C816BB9" w14:textId="77777777" w:rsidR="006364BE" w:rsidRDefault="006364BE" w:rsidP="006364BE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zakładają zakup i spożywanie alkoholu i innych substancji szkodliwych;</w:t>
      </w:r>
    </w:p>
    <w:p w14:paraId="2C0E5400" w14:textId="77777777" w:rsidR="006364BE" w:rsidRDefault="006364BE" w:rsidP="006364BE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mogą mieć negatywny wpływ na zdrowie i życie uczestników;</w:t>
      </w:r>
    </w:p>
    <w:p w14:paraId="3CB95BE4" w14:textId="77777777" w:rsidR="006364BE" w:rsidRDefault="006364BE" w:rsidP="006364BE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mogą prowadzić do wykluczenia lub dyskryminacji,</w:t>
      </w:r>
    </w:p>
    <w:p w14:paraId="2E071624" w14:textId="77777777" w:rsidR="006364BE" w:rsidRDefault="006364BE" w:rsidP="006364BE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negują podstawowe wolności i prawa człowieka;</w:t>
      </w:r>
    </w:p>
    <w:p w14:paraId="60E93486" w14:textId="77777777" w:rsidR="006364BE" w:rsidRDefault="006364BE" w:rsidP="006364BE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zakładają działania o charakterze politycznym lub religijnym;</w:t>
      </w:r>
    </w:p>
    <w:p w14:paraId="6D90E386" w14:textId="77777777" w:rsidR="006364BE" w:rsidRDefault="006364BE" w:rsidP="006364BE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mają charakter komercyjny.</w:t>
      </w:r>
    </w:p>
    <w:p w14:paraId="6A758CA1" w14:textId="77777777" w:rsidR="006364BE" w:rsidRDefault="006364BE" w:rsidP="006364BE">
      <w:pPr>
        <w:pStyle w:val="Nagwek2"/>
        <w:rPr>
          <w:rFonts w:ascii="Times New Roman" w:hAnsi="Times New Roman" w:cs="Times New Roman"/>
          <w:sz w:val="36"/>
          <w:szCs w:val="36"/>
        </w:rPr>
      </w:pPr>
      <w:r>
        <w:rPr>
          <w:b/>
          <w:bCs/>
          <w:color w:val="000000"/>
        </w:rPr>
        <w:t>Ogłoszenie Konkursu</w:t>
      </w:r>
    </w:p>
    <w:p w14:paraId="3AA0ED8E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Opublikowanie ogłoszenia konkursu na stronie internetowej miasta Lublin oraz stronie internetowej Wykonawcy - Fundacji Teatrikon, w mediach społecznościowych Europejskiej Stolicy Młodzieży Lublin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Obywatelski Lublin, Miasto Lublin, Fundacji Teatrikon oraz udostępniane  szkołom i placówkom młodzieżowym, uczelniom, w organizacjom młodzieżowym oraz w innych lokalnych mediach.</w:t>
      </w:r>
    </w:p>
    <w:p w14:paraId="4AC63E19" w14:textId="77777777" w:rsidR="006364BE" w:rsidRDefault="006364BE" w:rsidP="006364BE">
      <w:pPr>
        <w:pStyle w:val="Nagwek2"/>
      </w:pPr>
      <w:r>
        <w:rPr>
          <w:b/>
          <w:bCs/>
          <w:color w:val="000000"/>
        </w:rPr>
        <w:t>Zgłaszanie Projektów</w:t>
      </w:r>
    </w:p>
    <w:p w14:paraId="324912EF" w14:textId="4B32B359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Grupy młodzieżowe mogą zgłaszać pomysły na projekty do 8 października 2023 r.</w:t>
      </w:r>
    </w:p>
    <w:p w14:paraId="38682A19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Zgłoszenia zawierają opis planowanego projektu, cele oraz plan realizacji.</w:t>
      </w:r>
    </w:p>
    <w:p w14:paraId="0F23E1AB" w14:textId="77777777" w:rsidR="006364BE" w:rsidRDefault="006364BE" w:rsidP="006364BE"/>
    <w:p w14:paraId="6E9515C4" w14:textId="77777777" w:rsidR="006364BE" w:rsidRDefault="006364BE" w:rsidP="006364BE">
      <w:pPr>
        <w:pStyle w:val="Nagwek2"/>
      </w:pPr>
      <w:r>
        <w:rPr>
          <w:b/>
          <w:bCs/>
          <w:color w:val="000000"/>
        </w:rPr>
        <w:t>Ocena Projektów przez Komisję Konkursową</w:t>
      </w:r>
    </w:p>
    <w:p w14:paraId="6870E654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Komisja ocenia zgłoszenia projektów na podstawie wcześniej ustalonych kryteriów oceny:</w:t>
      </w:r>
    </w:p>
    <w:p w14:paraId="4E411488" w14:textId="77777777" w:rsidR="006364BE" w:rsidRDefault="006364BE" w:rsidP="006364BE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Zgodność z regulaminem konkursu (0-1 punkt)</w:t>
      </w:r>
    </w:p>
    <w:p w14:paraId="31BD9474" w14:textId="77777777" w:rsidR="006364BE" w:rsidRDefault="006364BE" w:rsidP="006364BE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Zgodność z tematem (0-10 punktów): Stopień, w jakim projekt skupia się na promowaniu edukacji obywatelskiej w Lublinie.</w:t>
      </w:r>
    </w:p>
    <w:p w14:paraId="50F4E0F5" w14:textId="77777777" w:rsidR="006364BE" w:rsidRDefault="006364BE" w:rsidP="006364BE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Innowacyjność planowanego działania (0-10 punktów): Stopień, w jakim proponowane działanie prezentuje nowatorskie i kreatywne podejście do edukacji obywatelskiej, tj. na ile pomysł na promowanie edukacji jest czymś innym od działań, które już są realizowane w Lublinie.</w:t>
      </w:r>
    </w:p>
    <w:p w14:paraId="5D670765" w14:textId="77777777" w:rsidR="006364BE" w:rsidRDefault="006364BE" w:rsidP="006364BE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Realność planu i harmonogramu (0-10 punktów): Ocena jakości planu realizacji projektu i jego potencjału do osiągnięcia celów.</w:t>
      </w:r>
    </w:p>
    <w:p w14:paraId="54939936" w14:textId="77777777" w:rsidR="006364BE" w:rsidRDefault="006364BE" w:rsidP="006364BE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Zaangażowanie młodzieży (0-10 punktów): Ocena planowanego zaangażowania i wkładu grupy młodzieżowej w projekt, w tym, czy osoby wchodzące w skład grupy mają kompetencje do realizacji proponowanych działań.</w:t>
      </w:r>
    </w:p>
    <w:p w14:paraId="3D699F8F" w14:textId="77777777" w:rsidR="006364BE" w:rsidRDefault="006364BE" w:rsidP="006364BE">
      <w:pPr>
        <w:rPr>
          <w:rFonts w:ascii="Times New Roman" w:hAnsi="Times New Roman" w:cs="Times New Roman"/>
          <w:sz w:val="24"/>
          <w:szCs w:val="24"/>
        </w:rPr>
      </w:pPr>
    </w:p>
    <w:p w14:paraId="181AFCDB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 skład Komisji Konkursowej wejdą osoby o odpowiednich kwalifikacjach i doświadczeniach, w tym:</w:t>
      </w:r>
    </w:p>
    <w:p w14:paraId="5E63111C" w14:textId="77777777" w:rsidR="006364BE" w:rsidRDefault="006364BE" w:rsidP="006364BE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z doświadczeniem w dziedzinie edukacji obywatelskiej,</w:t>
      </w:r>
    </w:p>
    <w:p w14:paraId="199437D1" w14:textId="77777777" w:rsidR="006364BE" w:rsidRDefault="006364BE" w:rsidP="006364BE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reprezentująca Biuro Partycypacji Społecznej Urzędu Miasta Lublin, </w:t>
      </w:r>
    </w:p>
    <w:p w14:paraId="662DFBD4" w14:textId="77777777" w:rsidR="006364BE" w:rsidRDefault="006364BE" w:rsidP="006364BE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osoba reprezentująca Wydział Oświaty i Wychowania Urzędu Miasta Lublin, </w:t>
      </w:r>
    </w:p>
    <w:p w14:paraId="0D22E8FB" w14:textId="77777777" w:rsidR="006364BE" w:rsidRDefault="006364BE" w:rsidP="006364BE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z kompetencjami w zakresie dostępności i inkluzji,</w:t>
      </w:r>
    </w:p>
    <w:p w14:paraId="0F50AD6B" w14:textId="77777777" w:rsidR="006364BE" w:rsidRDefault="006364BE" w:rsidP="006364BE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reprezentująca Fundację Teatrikon.</w:t>
      </w:r>
    </w:p>
    <w:p w14:paraId="2519993F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Komisja Konkursowa będzie działać transparentnie, a z prac komisji zostanie sporządzony protokół. Oceniający członkowie i członkinie komisji będą musieli zapewnić uczciwość, rzetelność i bezstronność w procesie oceny wniosków.</w:t>
      </w:r>
    </w:p>
    <w:p w14:paraId="6218C247" w14:textId="77777777" w:rsidR="006364BE" w:rsidRDefault="006364BE" w:rsidP="006364BE"/>
    <w:p w14:paraId="6AE20711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Komisja wyłania 5 najlepszych projektów, których pomysłodawcy i pomysłodawczynie dostaną wsparcie organizatorskie oraz nagrodę. Informacja o wyłonieniu laureatów przekazywana jest do 11 października.</w:t>
      </w:r>
    </w:p>
    <w:p w14:paraId="7C35F8E1" w14:textId="77777777" w:rsidR="006364BE" w:rsidRDefault="006364BE" w:rsidP="006364BE">
      <w:pPr>
        <w:pStyle w:val="Nagwek2"/>
      </w:pPr>
      <w:r>
        <w:rPr>
          <w:b/>
          <w:bCs/>
          <w:color w:val="000000"/>
        </w:rPr>
        <w:t>Realizacja Projektów oraz obowiązki laureatów i laureatek</w:t>
      </w:r>
    </w:p>
    <w:p w14:paraId="3D99CA8C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Laureaci i laureatki konkursu otrzymają wsparcie merytoryczne w realizacji zaplanowanych działań w postaci:</w:t>
      </w:r>
    </w:p>
    <w:p w14:paraId="4FFC2B9C" w14:textId="77777777" w:rsidR="006364BE" w:rsidRDefault="006364BE" w:rsidP="006364BE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spotkania otwierającego w formie szkolenia (6 godzin 15 października), podczas którego pod okiem trenerów i ekspertów dopracują pomysły na realizowane działania,</w:t>
      </w:r>
    </w:p>
    <w:p w14:paraId="1821D5D8" w14:textId="77777777" w:rsidR="006364BE" w:rsidRDefault="006364BE" w:rsidP="006364BE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spotkania sieciującego -  2 godziny (planowany termin w połowie listopada)</w:t>
      </w:r>
    </w:p>
    <w:p w14:paraId="65156E99" w14:textId="77777777" w:rsidR="006364BE" w:rsidRDefault="006364BE" w:rsidP="006364BE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godzin konsultacji eksperckich do wykorzystania w trakcie realizacji działań.</w:t>
      </w:r>
    </w:p>
    <w:p w14:paraId="0240C717" w14:textId="77777777" w:rsidR="006364BE" w:rsidRDefault="006364BE" w:rsidP="006364BE">
      <w:pPr>
        <w:rPr>
          <w:rFonts w:ascii="Times New Roman" w:hAnsi="Times New Roman" w:cs="Times New Roman"/>
          <w:sz w:val="24"/>
          <w:szCs w:val="24"/>
        </w:rPr>
      </w:pPr>
    </w:p>
    <w:p w14:paraId="0A22793A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 obowiązków laureatów i laureatek należy: </w:t>
      </w:r>
    </w:p>
    <w:p w14:paraId="67915E91" w14:textId="77777777" w:rsidR="006364BE" w:rsidRDefault="006364BE" w:rsidP="006364BE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realizacja działań zgodnie z zaplanowanym harmonogramem, nie później niż do 21 listopada,</w:t>
      </w:r>
    </w:p>
    <w:p w14:paraId="4EE5CFDC" w14:textId="77777777" w:rsidR="006364BE" w:rsidRDefault="006364BE" w:rsidP="006364BE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przygotowanie sprawozdania z realizacji projektu w terminie do 27 listopada,</w:t>
      </w:r>
    </w:p>
    <w:p w14:paraId="61640AC1" w14:textId="77777777" w:rsidR="006364BE" w:rsidRDefault="006364BE" w:rsidP="006364BE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udział w spotkaniu otwierającym - 6 godzin (15 października), spotkaniu sieciującym - 2 godziny (planowany termin połowa listopada) oraz podsumowującym 4 grudnia 2023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Roboto" w:hAnsi="Roboto" w:cs="Arial"/>
          <w:color w:val="000000"/>
          <w:sz w:val="21"/>
          <w:szCs w:val="21"/>
        </w:rPr>
        <w:t>podczas</w:t>
      </w:r>
      <w:proofErr w:type="spellEnd"/>
      <w:r>
        <w:rPr>
          <w:rFonts w:ascii="Roboto" w:hAnsi="Roboto" w:cs="Arial"/>
          <w:color w:val="000000"/>
          <w:sz w:val="21"/>
          <w:szCs w:val="21"/>
        </w:rPr>
        <w:t xml:space="preserve"> którego zaprezentują efekty swojej prac,</w:t>
      </w:r>
    </w:p>
    <w:p w14:paraId="55FD742A" w14:textId="77777777" w:rsidR="006364BE" w:rsidRDefault="006364BE" w:rsidP="006364BE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realizowanie i komunikowanie działań w zgodzie z zasadami: równości, dostępności, przeciwdziałania dyskryminacji, włączania (inkluzja) oraz być wolne od agitacji politycznej i wolne od wszelkich form nauczania religijnego lub nawrócenia na wiarę, a także realizowane z poszanowaniem środowiska naturalnego,</w:t>
      </w:r>
    </w:p>
    <w:p w14:paraId="775E583B" w14:textId="77777777" w:rsidR="006364BE" w:rsidRDefault="006364BE" w:rsidP="006364BE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uwzględnienie przy promocji działań wytyczne projektu,</w:t>
      </w:r>
    </w:p>
    <w:p w14:paraId="796BBBA0" w14:textId="77777777" w:rsidR="006364BE" w:rsidRDefault="006364BE" w:rsidP="006364BE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informowanie Fundacji Teatrikon z minimum pięciodniowym wyprzedzeniem o planowanych wydarzeniach i współpraca w zakresie promocji i komunikacji działań,  w tym umożliwienia wzięcia udziału w działaniach przedstawicielom Fundacji i Urzędu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MiastaLublin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3509F46B" w14:textId="77777777" w:rsidR="006364BE" w:rsidRDefault="006364BE" w:rsidP="006364BE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wzięcie udziału w ewaluacji projektu.</w:t>
      </w:r>
    </w:p>
    <w:p w14:paraId="59F27A1F" w14:textId="77777777" w:rsidR="006364BE" w:rsidRDefault="006364BE" w:rsidP="006364BE">
      <w:pPr>
        <w:rPr>
          <w:rFonts w:ascii="Times New Roman" w:hAnsi="Times New Roman" w:cs="Times New Roman"/>
          <w:sz w:val="24"/>
          <w:szCs w:val="24"/>
        </w:rPr>
      </w:pPr>
    </w:p>
    <w:p w14:paraId="4643DB84" w14:textId="77777777" w:rsidR="006364BE" w:rsidRDefault="006364BE" w:rsidP="006364BE">
      <w:pPr>
        <w:pStyle w:val="Nagwek2"/>
      </w:pPr>
      <w:r>
        <w:rPr>
          <w:b/>
          <w:bCs/>
          <w:color w:val="000000"/>
        </w:rPr>
        <w:t>Podsumowanie i Wręczenie Nagród</w:t>
      </w:r>
    </w:p>
    <w:p w14:paraId="34493224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Uroczysta prezentacja projektów grup oraz wręczenie nagród o wartości 1000 zł/ grupę odbędzie się podczas spotkania podsumowującego 4 grudnia 2023 r.</w:t>
      </w:r>
    </w:p>
    <w:p w14:paraId="77156B16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Warunkiem otrzymania nagrody jest zrealizowanie działań i przygotowanie w terminie sprawozdania.</w:t>
      </w:r>
    </w:p>
    <w:p w14:paraId="0BBA2D4C" w14:textId="77777777" w:rsidR="006364BE" w:rsidRDefault="006364BE" w:rsidP="006364BE"/>
    <w:p w14:paraId="00686B4B" w14:textId="77777777" w:rsidR="006364BE" w:rsidRDefault="006364BE" w:rsidP="006364BE">
      <w:pPr>
        <w:pStyle w:val="Nagwek2"/>
      </w:pPr>
      <w:r>
        <w:rPr>
          <w:b/>
          <w:bCs/>
          <w:color w:val="000000"/>
        </w:rPr>
        <w:lastRenderedPageBreak/>
        <w:t>Postanowienia końcowe</w:t>
      </w:r>
    </w:p>
    <w:p w14:paraId="40E8D5F1" w14:textId="77777777" w:rsidR="006364BE" w:rsidRDefault="006364BE" w:rsidP="006364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Złożenie projektu przez grupę młodzieżową oznacza akceptację niniejszego regulaminu. W kwestiach spornych lub nieuregulowanych w tym dokumencie decyzje będą podejmowane przez Fundację Teatrikon, po konsultacji i rozmowie ze wszystkimi zainteresowanymi stronami. </w:t>
      </w:r>
      <w:r>
        <w:rPr>
          <w:rFonts w:ascii="Arial" w:hAnsi="Arial" w:cs="Arial"/>
          <w:color w:val="000000"/>
          <w:sz w:val="22"/>
          <w:szCs w:val="22"/>
        </w:rPr>
        <w:br/>
        <w:t>Członkowie i członkinie grup godzą się na rejestrację przebiegu projektu (foto, audio, video) przez osoby upoważnione przez Fundację Teatrikon oraz Urząd Miasta Lublin, a także dowolne i nieograniczone wykorzystywanie zarejestrowanych materiałów do celów promocyjnych i organizacyjnych Akademii Miasto i Europejskiej Stolicy Młodzieży 2023 w Lublinie.</w:t>
      </w:r>
    </w:p>
    <w:p w14:paraId="00000041" w14:textId="77777777" w:rsidR="00643DFD" w:rsidRPr="006364BE" w:rsidRDefault="00643DFD">
      <w:pPr>
        <w:rPr>
          <w:lang w:val="pl-PL"/>
        </w:rPr>
      </w:pPr>
    </w:p>
    <w:sectPr w:rsidR="00643DFD" w:rsidRPr="006364BE" w:rsidSect="00636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277" w:bottom="851" w:left="1440" w:header="720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09F" w14:textId="77777777" w:rsidR="009C6D2C" w:rsidRDefault="009C6D2C" w:rsidP="00C23D11">
      <w:pPr>
        <w:spacing w:line="240" w:lineRule="auto"/>
      </w:pPr>
      <w:r>
        <w:separator/>
      </w:r>
    </w:p>
  </w:endnote>
  <w:endnote w:type="continuationSeparator" w:id="0">
    <w:p w14:paraId="4A95D36C" w14:textId="77777777" w:rsidR="009C6D2C" w:rsidRDefault="009C6D2C" w:rsidP="00C23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707B" w14:textId="77777777" w:rsidR="005A5C03" w:rsidRDefault="005A5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9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478"/>
      <w:gridCol w:w="2478"/>
    </w:tblGrid>
    <w:tr w:rsidR="00C23D11" w14:paraId="41D36A89" w14:textId="77777777" w:rsidTr="00C23D11">
      <w:trPr>
        <w:trHeight w:val="404"/>
      </w:trPr>
      <w:tc>
        <w:tcPr>
          <w:tcW w:w="2627" w:type="dxa"/>
          <w:vAlign w:val="center"/>
        </w:tcPr>
        <w:p w14:paraId="5DD74C39" w14:textId="46CD939E" w:rsidR="00C23D11" w:rsidRDefault="00C23D11" w:rsidP="00C23D1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7A4EBFD" wp14:editId="6D327724">
                <wp:extent cx="1531143" cy="827723"/>
                <wp:effectExtent l="0" t="0" r="0" b="0"/>
                <wp:docPr id="1097642459" name="Obraz 1097642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1307" name="Obraz 530130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14:paraId="27940D10" w14:textId="196D99B0" w:rsidR="00C23D11" w:rsidRDefault="005A5C03" w:rsidP="00C23D1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CADB00F" wp14:editId="4E47EEFD">
                <wp:extent cx="1081087" cy="665769"/>
                <wp:effectExtent l="0" t="0" r="0" b="0"/>
                <wp:docPr id="1683048654" name="Obraz 1683048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9464836" name="Obraz 148946483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dxa"/>
          <w:vAlign w:val="center"/>
        </w:tcPr>
        <w:p w14:paraId="75C5D6EE" w14:textId="05DB7205" w:rsidR="00C23D11" w:rsidRDefault="005A5C03" w:rsidP="00C23D1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2A86282" wp14:editId="00D7EA6D">
                <wp:extent cx="1436498" cy="719169"/>
                <wp:effectExtent l="0" t="0" r="0" b="5080"/>
                <wp:docPr id="798207206" name="Obraz 798207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304445" name="Obraz 17330444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3D11" w14:paraId="218EF085" w14:textId="77777777" w:rsidTr="004721FE">
      <w:trPr>
        <w:trHeight w:val="404"/>
      </w:trPr>
      <w:tc>
        <w:tcPr>
          <w:tcW w:w="7045" w:type="dxa"/>
          <w:gridSpan w:val="3"/>
          <w:vAlign w:val="center"/>
        </w:tcPr>
        <w:p w14:paraId="50608303" w14:textId="0C5C82DF" w:rsidR="00C23D11" w:rsidRPr="00C23D11" w:rsidRDefault="00C23D11" w:rsidP="00C23D11">
          <w:pPr>
            <w:pStyle w:val="Stopka"/>
            <w:jc w:val="center"/>
            <w:rPr>
              <w:noProof/>
              <w:sz w:val="16"/>
              <w:szCs w:val="16"/>
            </w:rPr>
          </w:pPr>
          <w:r w:rsidRPr="00C23D11">
            <w:rPr>
              <w:rFonts w:ascii="Roboto" w:hAnsi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14:paraId="3A66D41A" w14:textId="77777777" w:rsidR="00C23D11" w:rsidRDefault="00C23D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A918" w14:textId="77777777" w:rsidR="005A5C03" w:rsidRDefault="005A5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CAA6" w14:textId="77777777" w:rsidR="009C6D2C" w:rsidRDefault="009C6D2C" w:rsidP="00C23D11">
      <w:pPr>
        <w:spacing w:line="240" w:lineRule="auto"/>
      </w:pPr>
      <w:r>
        <w:separator/>
      </w:r>
    </w:p>
  </w:footnote>
  <w:footnote w:type="continuationSeparator" w:id="0">
    <w:p w14:paraId="2BB1C628" w14:textId="77777777" w:rsidR="009C6D2C" w:rsidRDefault="009C6D2C" w:rsidP="00C23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2A4A" w14:textId="77777777" w:rsidR="005A5C03" w:rsidRDefault="005A5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4357" w14:textId="624EDF3C" w:rsidR="00C23D11" w:rsidRDefault="00C23D1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D6EF78" wp14:editId="3E0E8771">
          <wp:simplePos x="0" y="0"/>
          <wp:positionH relativeFrom="column">
            <wp:posOffset>5691188</wp:posOffset>
          </wp:positionH>
          <wp:positionV relativeFrom="paragraph">
            <wp:posOffset>-100012</wp:posOffset>
          </wp:positionV>
          <wp:extent cx="492125" cy="1019175"/>
          <wp:effectExtent l="0" t="0" r="3175" b="9525"/>
          <wp:wrapTight wrapText="bothSides">
            <wp:wrapPolygon edited="0">
              <wp:start x="0" y="0"/>
              <wp:lineTo x="0" y="21398"/>
              <wp:lineTo x="20903" y="21398"/>
              <wp:lineTo x="20903" y="0"/>
              <wp:lineTo x="0" y="0"/>
            </wp:wrapPolygon>
          </wp:wrapTight>
          <wp:docPr id="1212858930" name="Obraz 1212858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896427" name="Obraz 892896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681B" w14:textId="77777777" w:rsidR="005A5C03" w:rsidRDefault="005A5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4191"/>
    <w:multiLevelType w:val="multilevel"/>
    <w:tmpl w:val="3F2E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839ED"/>
    <w:multiLevelType w:val="multilevel"/>
    <w:tmpl w:val="D1AC6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3B13BF"/>
    <w:multiLevelType w:val="multilevel"/>
    <w:tmpl w:val="7CBA7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6425BC"/>
    <w:multiLevelType w:val="multilevel"/>
    <w:tmpl w:val="88F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80137"/>
    <w:multiLevelType w:val="multilevel"/>
    <w:tmpl w:val="71286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8E0D12"/>
    <w:multiLevelType w:val="multilevel"/>
    <w:tmpl w:val="15A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C7F8A"/>
    <w:multiLevelType w:val="multilevel"/>
    <w:tmpl w:val="638E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44B2C"/>
    <w:multiLevelType w:val="multilevel"/>
    <w:tmpl w:val="3B967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ADF1017"/>
    <w:multiLevelType w:val="multilevel"/>
    <w:tmpl w:val="03C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06BCD"/>
    <w:multiLevelType w:val="multilevel"/>
    <w:tmpl w:val="B380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8E44B0"/>
    <w:multiLevelType w:val="multilevel"/>
    <w:tmpl w:val="B67C4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ADC29DE"/>
    <w:multiLevelType w:val="multilevel"/>
    <w:tmpl w:val="B4C2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787806">
    <w:abstractNumId w:val="4"/>
  </w:num>
  <w:num w:numId="2" w16cid:durableId="419107928">
    <w:abstractNumId w:val="10"/>
  </w:num>
  <w:num w:numId="3" w16cid:durableId="89086517">
    <w:abstractNumId w:val="1"/>
  </w:num>
  <w:num w:numId="4" w16cid:durableId="1861625651">
    <w:abstractNumId w:val="2"/>
  </w:num>
  <w:num w:numId="5" w16cid:durableId="350568542">
    <w:abstractNumId w:val="7"/>
  </w:num>
  <w:num w:numId="6" w16cid:durableId="268852762">
    <w:abstractNumId w:val="11"/>
  </w:num>
  <w:num w:numId="7" w16cid:durableId="1602907748">
    <w:abstractNumId w:val="5"/>
  </w:num>
  <w:num w:numId="8" w16cid:durableId="861017754">
    <w:abstractNumId w:val="6"/>
  </w:num>
  <w:num w:numId="9" w16cid:durableId="1058282777">
    <w:abstractNumId w:val="9"/>
  </w:num>
  <w:num w:numId="10" w16cid:durableId="2097968826">
    <w:abstractNumId w:val="0"/>
  </w:num>
  <w:num w:numId="11" w16cid:durableId="311717462">
    <w:abstractNumId w:val="8"/>
  </w:num>
  <w:num w:numId="12" w16cid:durableId="628899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FD"/>
    <w:rsid w:val="003574D8"/>
    <w:rsid w:val="005A5C03"/>
    <w:rsid w:val="006364BE"/>
    <w:rsid w:val="00643DFD"/>
    <w:rsid w:val="009C6D2C"/>
    <w:rsid w:val="00C2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43CD0"/>
  <w15:docId w15:val="{6A99DA9E-A32D-48E3-8755-56763DC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Joanna Ciesielka</cp:lastModifiedBy>
  <cp:revision>2</cp:revision>
  <cp:lastPrinted>2023-09-29T08:15:00Z</cp:lastPrinted>
  <dcterms:created xsi:type="dcterms:W3CDTF">2023-09-29T09:15:00Z</dcterms:created>
  <dcterms:modified xsi:type="dcterms:W3CDTF">2023-09-29T09:15:00Z</dcterms:modified>
</cp:coreProperties>
</file>