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39" w:rsidRPr="0078065A" w:rsidRDefault="0064688D" w:rsidP="000250BA">
      <w:pPr>
        <w:pStyle w:val="Nagwek3"/>
        <w:tabs>
          <w:tab w:val="left" w:pos="6486"/>
        </w:tabs>
        <w:spacing w:before="72" w:line="25" w:lineRule="atLeast"/>
        <w:ind w:left="0"/>
        <w:jc w:val="center"/>
        <w:rPr>
          <w:rFonts w:ascii="Arial" w:hAnsi="Arial"/>
        </w:rPr>
      </w:pPr>
      <w:bookmarkStart w:id="0" w:name="_Toc119488688"/>
      <w:bookmarkStart w:id="1" w:name="_Toc120529304"/>
      <w:r w:rsidRPr="0078065A">
        <w:rPr>
          <w:rFonts w:ascii="Arial" w:hAnsi="Arial"/>
        </w:rPr>
        <w:t>UCHWAŁA NR 775/XXIV/2020 RADY MIASTA LUBLIN</w:t>
      </w:r>
      <w:bookmarkEnd w:id="0"/>
      <w:bookmarkEnd w:id="1"/>
    </w:p>
    <w:p w:rsidR="00151039" w:rsidRPr="0078065A" w:rsidRDefault="00151039" w:rsidP="00BE0E95">
      <w:pPr>
        <w:pStyle w:val="Tekstpodstawowy"/>
        <w:spacing w:before="4" w:line="25" w:lineRule="atLeast"/>
        <w:rPr>
          <w:rFonts w:ascii="Arial"/>
          <w:b/>
        </w:rPr>
      </w:pPr>
    </w:p>
    <w:p w:rsidR="00151039" w:rsidRPr="0078065A" w:rsidRDefault="0064688D" w:rsidP="00596DE6">
      <w:pPr>
        <w:pStyle w:val="Tekstpodstawowy"/>
        <w:tabs>
          <w:tab w:val="left" w:pos="6521"/>
        </w:tabs>
        <w:spacing w:line="25" w:lineRule="atLeast"/>
        <w:jc w:val="center"/>
        <w:rPr>
          <w:rFonts w:ascii="Arial"/>
        </w:rPr>
      </w:pPr>
      <w:r w:rsidRPr="0078065A">
        <w:rPr>
          <w:rFonts w:ascii="Arial"/>
        </w:rPr>
        <w:t>z dnia 17 grudnia 2020 r.</w:t>
      </w:r>
    </w:p>
    <w:p w:rsidR="00151039" w:rsidRPr="0078065A" w:rsidRDefault="00151039" w:rsidP="00BE0E95">
      <w:pPr>
        <w:pStyle w:val="Tekstpodstawowy"/>
        <w:spacing w:before="4" w:line="25" w:lineRule="atLeast"/>
        <w:rPr>
          <w:rFonts w:ascii="Arial"/>
        </w:rPr>
      </w:pPr>
    </w:p>
    <w:p w:rsidR="00151039" w:rsidRPr="0078065A" w:rsidRDefault="0064688D" w:rsidP="00596DE6">
      <w:pPr>
        <w:spacing w:line="25" w:lineRule="atLeast"/>
        <w:ind w:right="7"/>
        <w:jc w:val="center"/>
        <w:rPr>
          <w:rFonts w:ascii="Arial" w:hAnsi="Arial"/>
          <w:b/>
          <w:sz w:val="24"/>
        </w:rPr>
      </w:pPr>
      <w:r w:rsidRPr="00E075D8">
        <w:rPr>
          <w:rFonts w:ascii="Arial" w:hAnsi="Arial"/>
          <w:b/>
          <w:sz w:val="24"/>
        </w:rPr>
        <w:t>w sprawie przyjęcia „Programu działań Miasta Lublin na rzecz mieszkańców</w:t>
      </w:r>
      <w:r w:rsidR="000250BA">
        <w:rPr>
          <w:rFonts w:ascii="Arial" w:hAnsi="Arial"/>
          <w:b/>
          <w:sz w:val="24"/>
        </w:rPr>
        <w:t xml:space="preserve"> </w:t>
      </w:r>
      <w:r w:rsidRPr="0078065A">
        <w:rPr>
          <w:rFonts w:ascii="Arial" w:hAnsi="Arial"/>
          <w:b/>
          <w:sz w:val="24"/>
        </w:rPr>
        <w:t>z niepełnosprawnościami na lata 2021-2025”</w:t>
      </w:r>
    </w:p>
    <w:p w:rsidR="00151039" w:rsidRPr="0078065A" w:rsidRDefault="00151039" w:rsidP="00BE0E95">
      <w:pPr>
        <w:pStyle w:val="Tekstpodstawowy"/>
        <w:spacing w:before="4" w:line="25" w:lineRule="atLeast"/>
        <w:rPr>
          <w:rFonts w:ascii="Arial"/>
          <w:b/>
        </w:rPr>
      </w:pPr>
    </w:p>
    <w:p w:rsidR="00151039" w:rsidRPr="0078065A" w:rsidRDefault="0064688D" w:rsidP="00596DE6">
      <w:pPr>
        <w:pStyle w:val="Tekstpodstawowy"/>
        <w:spacing w:line="25" w:lineRule="atLeast"/>
        <w:rPr>
          <w:rFonts w:ascii="Arial" w:hAnsi="Arial"/>
        </w:rPr>
      </w:pPr>
      <w:r w:rsidRPr="0078065A">
        <w:rPr>
          <w:rFonts w:ascii="Arial" w:hAnsi="Arial"/>
        </w:rPr>
        <w:t xml:space="preserve">Na podstawie art. 18 ust. 2 pkt 15 ustawy z dnia 8 marca 1990 r. o </w:t>
      </w:r>
      <w:r w:rsidR="00590C09" w:rsidRPr="0078065A">
        <w:rPr>
          <w:rFonts w:ascii="Arial" w:hAnsi="Arial"/>
        </w:rPr>
        <w:t xml:space="preserve">samorządzie gminnym (Dz. U. z 2020 r. poz. 713 i 1378), </w:t>
      </w:r>
      <w:r w:rsidRPr="0078065A">
        <w:rPr>
          <w:rFonts w:ascii="Arial" w:hAnsi="Arial"/>
        </w:rPr>
        <w:t>art. 9</w:t>
      </w:r>
      <w:r w:rsidR="00590C09" w:rsidRPr="0078065A">
        <w:rPr>
          <w:rFonts w:ascii="Arial" w:hAnsi="Arial"/>
        </w:rPr>
        <w:t xml:space="preserve">2 ust. 1 pkt 1 i ust. 2 ustawy </w:t>
      </w:r>
      <w:r w:rsidRPr="0078065A">
        <w:rPr>
          <w:rFonts w:ascii="Arial" w:hAnsi="Arial"/>
        </w:rPr>
        <w:t>z dnia 5 czerwca 1998 r. o samorządzie powiatowym (Dz. U. z 2020 r. poz. 920) oraz art. 35a ust. 1 pkt 1 ustawy z dnia 27 sierpnia 1997 r. o rehabilitacji zawodowej i społecznej oraz zatrudnianiu osób niepełnosprawnych (Dz. U. z 2020 r. poz. 426, 568 i 875) - Rada Miasta Lublin uchwala, co następuje:</w:t>
      </w:r>
    </w:p>
    <w:p w:rsidR="00151039" w:rsidRPr="0078065A" w:rsidRDefault="00151039" w:rsidP="00BE0E95">
      <w:pPr>
        <w:pStyle w:val="Tekstpodstawowy"/>
        <w:spacing w:before="4" w:line="25" w:lineRule="atLeast"/>
        <w:rPr>
          <w:rFonts w:ascii="Arial"/>
        </w:rPr>
      </w:pPr>
    </w:p>
    <w:p w:rsidR="00151039" w:rsidRPr="0078065A" w:rsidRDefault="0064688D" w:rsidP="00BE0E95">
      <w:pPr>
        <w:pStyle w:val="Nagwek3"/>
        <w:spacing w:line="25" w:lineRule="atLeast"/>
        <w:ind w:left="4579"/>
        <w:jc w:val="both"/>
        <w:rPr>
          <w:rFonts w:ascii="Arial" w:hAnsi="Arial"/>
        </w:rPr>
      </w:pPr>
      <w:bookmarkStart w:id="2" w:name="_Toc119488689"/>
      <w:bookmarkStart w:id="3" w:name="_Toc120529305"/>
      <w:r w:rsidRPr="0078065A">
        <w:rPr>
          <w:rFonts w:ascii="Arial" w:hAnsi="Arial"/>
        </w:rPr>
        <w:t>§ 1.</w:t>
      </w:r>
      <w:bookmarkEnd w:id="2"/>
      <w:bookmarkEnd w:id="3"/>
    </w:p>
    <w:p w:rsidR="00151039" w:rsidRPr="0078065A" w:rsidRDefault="00590C09" w:rsidP="00596DE6">
      <w:pPr>
        <w:pStyle w:val="Tekstpodstawowy"/>
        <w:spacing w:before="100" w:line="25" w:lineRule="atLeast"/>
        <w:rPr>
          <w:rFonts w:ascii="Arial" w:hAnsi="Arial"/>
        </w:rPr>
      </w:pPr>
      <w:r w:rsidRPr="0078065A">
        <w:rPr>
          <w:rFonts w:ascii="Arial" w:hAnsi="Arial"/>
        </w:rPr>
        <w:t xml:space="preserve">Przyjmuje się „Program działań Miasta Lublin na rzecz mieszkańców </w:t>
      </w:r>
      <w:r w:rsidR="0064688D" w:rsidRPr="0078065A">
        <w:rPr>
          <w:rFonts w:ascii="Arial" w:hAnsi="Arial"/>
        </w:rPr>
        <w:t>z niepełnosprawnościami na lata 2021-2025”, stanowiący załącznik do niniejszej uchwały.</w:t>
      </w:r>
    </w:p>
    <w:p w:rsidR="00151039" w:rsidRPr="0078065A" w:rsidRDefault="00151039" w:rsidP="00BE0E95">
      <w:pPr>
        <w:pStyle w:val="Tekstpodstawowy"/>
        <w:spacing w:before="4" w:line="25" w:lineRule="atLeast"/>
        <w:rPr>
          <w:rFonts w:ascii="Arial"/>
        </w:rPr>
      </w:pPr>
    </w:p>
    <w:p w:rsidR="00151039" w:rsidRPr="0078065A" w:rsidRDefault="0064688D" w:rsidP="00BE0E95">
      <w:pPr>
        <w:pStyle w:val="Nagwek3"/>
        <w:spacing w:line="25" w:lineRule="atLeast"/>
        <w:ind w:left="4579"/>
        <w:jc w:val="both"/>
        <w:rPr>
          <w:rFonts w:ascii="Arial" w:hAnsi="Arial"/>
        </w:rPr>
      </w:pPr>
      <w:bookmarkStart w:id="4" w:name="_Toc119488690"/>
      <w:bookmarkStart w:id="5" w:name="_Toc120529306"/>
      <w:r w:rsidRPr="0078065A">
        <w:rPr>
          <w:rFonts w:ascii="Arial" w:hAnsi="Arial"/>
        </w:rPr>
        <w:t>§ 2.</w:t>
      </w:r>
      <w:bookmarkEnd w:id="4"/>
      <w:bookmarkEnd w:id="5"/>
    </w:p>
    <w:p w:rsidR="00151039" w:rsidRPr="0078065A" w:rsidRDefault="0064688D" w:rsidP="007A63D2">
      <w:pPr>
        <w:pStyle w:val="Tekstpodstawowy"/>
        <w:spacing w:before="100" w:line="25" w:lineRule="atLeast"/>
        <w:jc w:val="both"/>
        <w:rPr>
          <w:rFonts w:ascii="Arial" w:hAnsi="Arial"/>
        </w:rPr>
      </w:pPr>
      <w:r w:rsidRPr="0078065A">
        <w:rPr>
          <w:rFonts w:ascii="Arial" w:hAnsi="Arial"/>
        </w:rPr>
        <w:t>Wykonanie uchwały powierza się Prezydentowi Miasta Lublin.</w:t>
      </w:r>
    </w:p>
    <w:p w:rsidR="00151039" w:rsidRPr="0078065A" w:rsidRDefault="00151039" w:rsidP="00BE0E95">
      <w:pPr>
        <w:pStyle w:val="Tekstpodstawowy"/>
        <w:spacing w:before="4" w:line="25" w:lineRule="atLeast"/>
        <w:rPr>
          <w:rFonts w:ascii="Arial"/>
        </w:rPr>
      </w:pPr>
    </w:p>
    <w:p w:rsidR="00151039" w:rsidRPr="0078065A" w:rsidRDefault="0064688D" w:rsidP="00BE0E95">
      <w:pPr>
        <w:pStyle w:val="Nagwek3"/>
        <w:spacing w:line="25" w:lineRule="atLeast"/>
        <w:ind w:left="4579"/>
        <w:jc w:val="both"/>
        <w:rPr>
          <w:rFonts w:ascii="Arial" w:hAnsi="Arial"/>
        </w:rPr>
      </w:pPr>
      <w:bookmarkStart w:id="6" w:name="_Toc119488691"/>
      <w:bookmarkStart w:id="7" w:name="_Toc120529307"/>
      <w:r w:rsidRPr="0078065A">
        <w:rPr>
          <w:rFonts w:ascii="Arial" w:hAnsi="Arial"/>
        </w:rPr>
        <w:t>§ 3.</w:t>
      </w:r>
      <w:bookmarkEnd w:id="6"/>
      <w:bookmarkEnd w:id="7"/>
    </w:p>
    <w:p w:rsidR="00151039" w:rsidRPr="0078065A" w:rsidRDefault="0064688D" w:rsidP="007A63D2">
      <w:pPr>
        <w:pStyle w:val="Tekstpodstawowy"/>
        <w:spacing w:before="100" w:line="25" w:lineRule="atLeast"/>
        <w:rPr>
          <w:rFonts w:ascii="Arial" w:hAnsi="Arial"/>
        </w:rPr>
      </w:pPr>
      <w:r w:rsidRPr="0078065A">
        <w:rPr>
          <w:rFonts w:ascii="Arial" w:hAnsi="Arial"/>
        </w:rPr>
        <w:t>Uchwała wchodzi w życie z dniem podjęcia.</w:t>
      </w:r>
    </w:p>
    <w:p w:rsidR="00151039" w:rsidRPr="0078065A" w:rsidRDefault="00151039" w:rsidP="00BE0E95">
      <w:pPr>
        <w:pStyle w:val="Tekstpodstawowy"/>
        <w:spacing w:line="25" w:lineRule="atLeast"/>
        <w:rPr>
          <w:rFonts w:ascii="Arial"/>
          <w:sz w:val="26"/>
        </w:rPr>
      </w:pPr>
    </w:p>
    <w:p w:rsidR="00151039" w:rsidRPr="0078065A" w:rsidRDefault="00151039" w:rsidP="00BE0E95">
      <w:pPr>
        <w:pStyle w:val="Tekstpodstawowy"/>
        <w:spacing w:line="25" w:lineRule="atLeast"/>
        <w:rPr>
          <w:rFonts w:ascii="Arial"/>
          <w:sz w:val="26"/>
        </w:rPr>
      </w:pPr>
    </w:p>
    <w:p w:rsidR="00151039" w:rsidRPr="0078065A" w:rsidRDefault="0064688D" w:rsidP="00E075D8">
      <w:pPr>
        <w:pStyle w:val="Tekstpodstawowy"/>
        <w:spacing w:before="154" w:line="25" w:lineRule="atLeast"/>
        <w:ind w:left="5164" w:right="759"/>
        <w:jc w:val="right"/>
        <w:rPr>
          <w:rFonts w:ascii="Arial" w:hAnsi="Arial"/>
        </w:rPr>
      </w:pPr>
      <w:r w:rsidRPr="0078065A">
        <w:rPr>
          <w:rFonts w:ascii="Arial" w:hAnsi="Arial"/>
        </w:rPr>
        <w:t>Przewodniczący Rady Miasta Lublin</w:t>
      </w:r>
    </w:p>
    <w:p w:rsidR="00151039" w:rsidRPr="0078065A" w:rsidRDefault="00151039" w:rsidP="00BE0E95">
      <w:pPr>
        <w:pStyle w:val="Tekstpodstawowy"/>
        <w:spacing w:line="25" w:lineRule="atLeast"/>
        <w:rPr>
          <w:rFonts w:ascii="Arial"/>
          <w:sz w:val="26"/>
        </w:rPr>
      </w:pPr>
    </w:p>
    <w:p w:rsidR="00151039" w:rsidRPr="0078065A" w:rsidRDefault="00151039" w:rsidP="00BE0E95">
      <w:pPr>
        <w:pStyle w:val="Tekstpodstawowy"/>
        <w:spacing w:line="25" w:lineRule="atLeast"/>
        <w:rPr>
          <w:rFonts w:ascii="Arial"/>
          <w:sz w:val="22"/>
        </w:rPr>
      </w:pPr>
    </w:p>
    <w:p w:rsidR="00151039" w:rsidRPr="00E075D8" w:rsidRDefault="0064688D" w:rsidP="00E075D8">
      <w:pPr>
        <w:pStyle w:val="Tekstpodstawowy"/>
        <w:spacing w:before="154" w:line="25" w:lineRule="atLeast"/>
        <w:ind w:left="5164" w:right="759"/>
        <w:jc w:val="right"/>
        <w:rPr>
          <w:rFonts w:ascii="Arial" w:hAnsi="Arial"/>
          <w:b/>
        </w:rPr>
      </w:pPr>
      <w:r w:rsidRPr="00E075D8">
        <w:rPr>
          <w:rFonts w:ascii="Arial" w:hAnsi="Arial"/>
          <w:b/>
        </w:rPr>
        <w:t>Jarosław Pakuła</w:t>
      </w:r>
    </w:p>
    <w:p w:rsidR="00DB77C6" w:rsidRPr="0078065A" w:rsidRDefault="00DB77C6">
      <w:pPr>
        <w:rPr>
          <w:rFonts w:ascii="Arial" w:hAnsi="Arial"/>
          <w:sz w:val="24"/>
          <w:szCs w:val="24"/>
        </w:rPr>
      </w:pPr>
      <w:r w:rsidRPr="0078065A">
        <w:rPr>
          <w:rFonts w:ascii="Arial" w:hAnsi="Arial"/>
        </w:rPr>
        <w:br w:type="page"/>
      </w:r>
    </w:p>
    <w:p w:rsidR="00151039" w:rsidRPr="0078065A" w:rsidRDefault="0064688D" w:rsidP="000250BA">
      <w:pPr>
        <w:pStyle w:val="Tekstpodstawowy"/>
        <w:spacing w:before="80" w:line="25" w:lineRule="atLeast"/>
        <w:jc w:val="right"/>
        <w:rPr>
          <w:rFonts w:ascii="Arial"/>
        </w:rPr>
      </w:pPr>
      <w:r w:rsidRPr="0078065A">
        <w:rPr>
          <w:rFonts w:ascii="Arial" w:hAnsi="Arial"/>
        </w:rPr>
        <w:lastRenderedPageBreak/>
        <w:t>Załącznik</w:t>
      </w:r>
      <w:r w:rsidR="00980F7E" w:rsidRPr="0078065A">
        <w:rPr>
          <w:rFonts w:ascii="Arial" w:hAnsi="Arial"/>
        </w:rPr>
        <w:t xml:space="preserve"> </w:t>
      </w:r>
      <w:r w:rsidRPr="0078065A">
        <w:rPr>
          <w:rFonts w:ascii="Arial" w:hAnsi="Arial"/>
        </w:rPr>
        <w:t>do uchwały nr 775/XXIV/2020 Rady Miasta Lublin</w:t>
      </w:r>
      <w:r w:rsidR="00980F7E" w:rsidRPr="0078065A">
        <w:rPr>
          <w:rFonts w:ascii="Arial" w:hAnsi="Arial"/>
        </w:rPr>
        <w:t xml:space="preserve"> </w:t>
      </w:r>
      <w:r w:rsidRPr="0078065A">
        <w:rPr>
          <w:rFonts w:ascii="Arial"/>
        </w:rPr>
        <w:t>z dnia 17 grudnia 2020 r.</w:t>
      </w:r>
    </w:p>
    <w:p w:rsidR="00151039" w:rsidRPr="0078065A" w:rsidRDefault="00151039" w:rsidP="00BE0E95">
      <w:pPr>
        <w:pStyle w:val="Tekstpodstawowy"/>
        <w:spacing w:line="25" w:lineRule="atLeast"/>
        <w:rPr>
          <w:rFonts w:ascii="Arial"/>
          <w:sz w:val="26"/>
        </w:rPr>
      </w:pPr>
    </w:p>
    <w:p w:rsidR="00151039" w:rsidRPr="0078065A" w:rsidRDefault="00151039" w:rsidP="00BE0E95">
      <w:pPr>
        <w:pStyle w:val="Tekstpodstawowy"/>
        <w:spacing w:line="25" w:lineRule="atLeast"/>
        <w:rPr>
          <w:rFonts w:ascii="Arial"/>
          <w:sz w:val="26"/>
        </w:rPr>
      </w:pPr>
    </w:p>
    <w:p w:rsidR="00151039" w:rsidRPr="0078065A" w:rsidRDefault="00151039" w:rsidP="00BE0E95">
      <w:pPr>
        <w:pStyle w:val="Tekstpodstawowy"/>
        <w:spacing w:line="25" w:lineRule="atLeast"/>
        <w:rPr>
          <w:rFonts w:ascii="Arial"/>
          <w:sz w:val="26"/>
        </w:rPr>
      </w:pPr>
    </w:p>
    <w:p w:rsidR="00151039" w:rsidRPr="0078065A" w:rsidRDefault="00151039" w:rsidP="00BE0E95">
      <w:pPr>
        <w:pStyle w:val="Tekstpodstawowy"/>
        <w:spacing w:line="25" w:lineRule="atLeast"/>
        <w:rPr>
          <w:rFonts w:ascii="Arial"/>
          <w:sz w:val="26"/>
        </w:rPr>
      </w:pPr>
    </w:p>
    <w:p w:rsidR="00151039" w:rsidRPr="0078065A" w:rsidRDefault="00151039" w:rsidP="00BE0E95">
      <w:pPr>
        <w:pStyle w:val="Tekstpodstawowy"/>
        <w:spacing w:line="25" w:lineRule="atLeast"/>
        <w:rPr>
          <w:rFonts w:ascii="Arial"/>
          <w:sz w:val="26"/>
        </w:rPr>
      </w:pPr>
    </w:p>
    <w:p w:rsidR="00151039" w:rsidRPr="0078065A" w:rsidRDefault="00151039" w:rsidP="00BE0E95">
      <w:pPr>
        <w:pStyle w:val="Tekstpodstawowy"/>
        <w:spacing w:line="25" w:lineRule="atLeast"/>
        <w:rPr>
          <w:rFonts w:ascii="Arial"/>
          <w:sz w:val="26"/>
        </w:rPr>
      </w:pPr>
    </w:p>
    <w:p w:rsidR="00151039" w:rsidRPr="0078065A" w:rsidRDefault="00151039" w:rsidP="00BE0E95">
      <w:pPr>
        <w:pStyle w:val="Tekstpodstawowy"/>
        <w:spacing w:line="25" w:lineRule="atLeast"/>
        <w:rPr>
          <w:rFonts w:ascii="Arial"/>
          <w:sz w:val="26"/>
        </w:rPr>
      </w:pPr>
    </w:p>
    <w:p w:rsidR="00151039" w:rsidRPr="0078065A" w:rsidRDefault="00151039" w:rsidP="00BE0E95">
      <w:pPr>
        <w:pStyle w:val="Tekstpodstawowy"/>
        <w:spacing w:line="25" w:lineRule="atLeast"/>
        <w:rPr>
          <w:rFonts w:ascii="Arial"/>
          <w:sz w:val="26"/>
        </w:rPr>
      </w:pPr>
    </w:p>
    <w:p w:rsidR="00151039" w:rsidRPr="0078065A" w:rsidRDefault="00151039" w:rsidP="00BE0E95">
      <w:pPr>
        <w:pStyle w:val="Tekstpodstawowy"/>
        <w:spacing w:line="25" w:lineRule="atLeast"/>
        <w:rPr>
          <w:rFonts w:ascii="Arial"/>
          <w:sz w:val="26"/>
        </w:rPr>
      </w:pPr>
    </w:p>
    <w:p w:rsidR="00151039" w:rsidRPr="0078065A" w:rsidRDefault="00151039" w:rsidP="00BE0E95">
      <w:pPr>
        <w:pStyle w:val="Tekstpodstawowy"/>
        <w:spacing w:before="3" w:line="25" w:lineRule="atLeast"/>
        <w:rPr>
          <w:rFonts w:ascii="Arial"/>
          <w:sz w:val="23"/>
        </w:rPr>
      </w:pPr>
    </w:p>
    <w:p w:rsidR="00151039" w:rsidRPr="0078065A" w:rsidRDefault="0064688D" w:rsidP="000250BA">
      <w:pPr>
        <w:spacing w:line="25" w:lineRule="atLeast"/>
        <w:ind w:right="7"/>
        <w:jc w:val="center"/>
        <w:rPr>
          <w:rFonts w:ascii="Arial" w:hAnsi="Arial"/>
          <w:b/>
          <w:sz w:val="40"/>
        </w:rPr>
      </w:pPr>
      <w:r w:rsidRPr="0078065A">
        <w:rPr>
          <w:rFonts w:ascii="Arial" w:hAnsi="Arial"/>
          <w:b/>
          <w:sz w:val="40"/>
        </w:rPr>
        <w:t xml:space="preserve">Program działań </w:t>
      </w:r>
      <w:r w:rsidR="000250BA">
        <w:rPr>
          <w:rFonts w:ascii="Arial" w:hAnsi="Arial"/>
          <w:b/>
          <w:sz w:val="40"/>
        </w:rPr>
        <w:t>M</w:t>
      </w:r>
      <w:r w:rsidRPr="0078065A">
        <w:rPr>
          <w:rFonts w:ascii="Arial" w:hAnsi="Arial"/>
          <w:b/>
          <w:sz w:val="40"/>
        </w:rPr>
        <w:t>iasta Lublin</w:t>
      </w:r>
      <w:r w:rsidR="000250BA">
        <w:rPr>
          <w:rFonts w:ascii="Arial" w:hAnsi="Arial"/>
          <w:b/>
          <w:sz w:val="40"/>
        </w:rPr>
        <w:t xml:space="preserve"> </w:t>
      </w:r>
      <w:r w:rsidRPr="0078065A">
        <w:rPr>
          <w:rFonts w:ascii="Arial" w:hAnsi="Arial"/>
          <w:b/>
          <w:sz w:val="40"/>
        </w:rPr>
        <w:t>na rzecz mieszkańców z niepełnosprawnościami na lata 2021-2025</w:t>
      </w: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151039" w:rsidP="00BE0E95">
      <w:pPr>
        <w:pStyle w:val="Tekstpodstawowy"/>
        <w:spacing w:line="25" w:lineRule="atLeast"/>
        <w:rPr>
          <w:rFonts w:ascii="Arial"/>
          <w:b/>
          <w:sz w:val="20"/>
        </w:rPr>
      </w:pPr>
    </w:p>
    <w:p w:rsidR="00151039" w:rsidRPr="0078065A" w:rsidRDefault="0064688D" w:rsidP="00BE0E95">
      <w:pPr>
        <w:pStyle w:val="Tekstpodstawowy"/>
        <w:spacing w:before="217" w:line="25" w:lineRule="atLeast"/>
        <w:ind w:left="3259" w:right="3277"/>
        <w:jc w:val="center"/>
        <w:rPr>
          <w:rFonts w:ascii="Arial"/>
        </w:rPr>
      </w:pPr>
      <w:r w:rsidRPr="0078065A">
        <w:rPr>
          <w:rFonts w:ascii="Arial"/>
        </w:rPr>
        <w:t>Lublin 2020</w:t>
      </w:r>
    </w:p>
    <w:p w:rsidR="00871505" w:rsidRPr="00871505" w:rsidRDefault="00871505">
      <w:pPr>
        <w:rPr>
          <w:rFonts w:asciiTheme="majorHAnsi" w:eastAsiaTheme="majorEastAsia" w:hAnsiTheme="majorHAnsi" w:cstheme="majorBidi"/>
          <w:sz w:val="32"/>
          <w:szCs w:val="32"/>
          <w:lang w:eastAsia="pl-PL"/>
        </w:rPr>
      </w:pPr>
      <w:r>
        <w:rPr>
          <w:rFonts w:asciiTheme="majorHAnsi" w:eastAsiaTheme="majorEastAsia" w:hAnsiTheme="majorHAnsi" w:cstheme="majorBidi"/>
          <w:color w:val="365F91" w:themeColor="accent1" w:themeShade="BF"/>
          <w:sz w:val="32"/>
          <w:szCs w:val="32"/>
          <w:lang w:eastAsia="pl-PL"/>
        </w:rPr>
        <w:br w:type="page"/>
      </w:r>
    </w:p>
    <w:sdt>
      <w:sdtPr>
        <w:rPr>
          <w:rFonts w:ascii="Carlito" w:eastAsia="Carlito" w:hAnsi="Carlito" w:cs="Carlito"/>
          <w:color w:val="auto"/>
          <w:sz w:val="22"/>
          <w:szCs w:val="22"/>
          <w:lang w:eastAsia="en-US"/>
        </w:rPr>
        <w:id w:val="1351070307"/>
        <w:docPartObj>
          <w:docPartGallery w:val="Table of Contents"/>
          <w:docPartUnique/>
        </w:docPartObj>
      </w:sdtPr>
      <w:sdtEndPr>
        <w:rPr>
          <w:b/>
          <w:bCs/>
        </w:rPr>
      </w:sdtEndPr>
      <w:sdtContent>
        <w:p w:rsidR="00881038" w:rsidRPr="00E71CD6" w:rsidRDefault="00881038" w:rsidP="00881038">
          <w:pPr>
            <w:pStyle w:val="Nagwekspisutreci"/>
            <w:rPr>
              <w:rFonts w:asciiTheme="minorHAnsi" w:hAnsiTheme="minorHAnsi" w:cstheme="minorHAnsi"/>
              <w:noProof/>
              <w:color w:val="auto"/>
              <w:sz w:val="22"/>
              <w:szCs w:val="22"/>
            </w:rPr>
          </w:pPr>
          <w:r>
            <w:rPr>
              <w:rFonts w:asciiTheme="minorHAnsi" w:hAnsiTheme="minorHAnsi" w:cstheme="minorHAnsi"/>
              <w:color w:val="auto"/>
            </w:rPr>
            <w:t>Spis treści</w:t>
          </w:r>
          <w:r w:rsidR="007C2E89">
            <w:fldChar w:fldCharType="begin"/>
          </w:r>
          <w:r w:rsidR="007C2E89">
            <w:instrText xml:space="preserve"> TOC \o "1-3" \h \z \u </w:instrText>
          </w:r>
          <w:r w:rsidR="007C2E89">
            <w:fldChar w:fldCharType="separate"/>
          </w:r>
        </w:p>
        <w:p w:rsidR="00881038" w:rsidRPr="00E71CD6" w:rsidRDefault="00475F6D" w:rsidP="00881038">
          <w:pPr>
            <w:pStyle w:val="Spistreci2"/>
            <w:tabs>
              <w:tab w:val="right" w:leader="dot" w:pos="9920"/>
            </w:tabs>
            <w:ind w:left="0" w:firstLine="0"/>
            <w:rPr>
              <w:rFonts w:asciiTheme="minorHAnsi" w:eastAsiaTheme="minorEastAsia" w:hAnsiTheme="minorHAnsi" w:cstheme="minorHAnsi"/>
              <w:noProof/>
              <w:lang w:eastAsia="pl-PL"/>
            </w:rPr>
          </w:pPr>
          <w:hyperlink w:anchor="_Toc120529308" w:history="1">
            <w:r w:rsidR="00881038" w:rsidRPr="00E71CD6">
              <w:rPr>
                <w:rStyle w:val="Hipercze"/>
                <w:rFonts w:asciiTheme="minorHAnsi" w:hAnsiTheme="minorHAnsi" w:cstheme="minorHAnsi"/>
                <w:noProof/>
              </w:rPr>
              <w:t>Wstęp</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_Toc120529308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6</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2"/>
            <w:tabs>
              <w:tab w:val="right" w:leader="dot" w:pos="9920"/>
            </w:tabs>
            <w:ind w:left="0" w:firstLine="0"/>
            <w:rPr>
              <w:rFonts w:asciiTheme="minorHAnsi" w:eastAsiaTheme="minorEastAsia" w:hAnsiTheme="minorHAnsi" w:cstheme="minorHAnsi"/>
              <w:noProof/>
              <w:lang w:eastAsia="pl-PL"/>
            </w:rPr>
          </w:pPr>
          <w:hyperlink w:anchor="_Toc120529309" w:history="1">
            <w:r w:rsidR="00881038" w:rsidRPr="00E71CD6">
              <w:rPr>
                <w:rStyle w:val="Hipercze"/>
                <w:rFonts w:asciiTheme="minorHAnsi" w:hAnsiTheme="minorHAnsi" w:cstheme="minorHAnsi"/>
                <w:noProof/>
              </w:rPr>
              <w:t>Jakie działania są objęte planem?</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_Toc120529309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7</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2"/>
            <w:tabs>
              <w:tab w:val="right" w:leader="dot" w:pos="9920"/>
            </w:tabs>
            <w:ind w:left="0" w:firstLine="0"/>
            <w:rPr>
              <w:rFonts w:asciiTheme="minorHAnsi" w:eastAsiaTheme="minorEastAsia" w:hAnsiTheme="minorHAnsi" w:cstheme="minorHAnsi"/>
              <w:noProof/>
              <w:lang w:eastAsia="pl-PL"/>
            </w:rPr>
          </w:pPr>
          <w:hyperlink w:anchor="_Toc120529310" w:history="1">
            <w:r w:rsidR="00881038" w:rsidRPr="00E71CD6">
              <w:rPr>
                <w:rStyle w:val="Hipercze"/>
                <w:rFonts w:asciiTheme="minorHAnsi" w:hAnsiTheme="minorHAnsi" w:cstheme="minorHAnsi"/>
                <w:noProof/>
              </w:rPr>
              <w:t>Słownik skrótów</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_Toc120529310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9</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2"/>
            <w:tabs>
              <w:tab w:val="right" w:leader="dot" w:pos="9920"/>
            </w:tabs>
            <w:spacing w:before="120"/>
            <w:ind w:left="0" w:firstLine="0"/>
            <w:rPr>
              <w:rFonts w:asciiTheme="minorHAnsi" w:eastAsiaTheme="minorEastAsia" w:hAnsiTheme="minorHAnsi" w:cstheme="minorHAnsi"/>
              <w:noProof/>
              <w:lang w:eastAsia="pl-PL"/>
            </w:rPr>
          </w:pPr>
          <w:hyperlink w:anchor="_Toc120529311" w:history="1">
            <w:r w:rsidR="00881038" w:rsidRPr="00E71CD6">
              <w:rPr>
                <w:rStyle w:val="Hipercze"/>
                <w:rFonts w:asciiTheme="minorHAnsi" w:hAnsiTheme="minorHAnsi" w:cstheme="minorHAnsi"/>
                <w:noProof/>
              </w:rPr>
              <w:t>Definicja środków zewnętrznych</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_Toc120529311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10</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1"/>
            <w:tabs>
              <w:tab w:val="left" w:pos="559"/>
              <w:tab w:val="right" w:leader="dot" w:pos="9920"/>
            </w:tabs>
            <w:spacing w:before="120"/>
            <w:ind w:right="17"/>
            <w:rPr>
              <w:rFonts w:asciiTheme="minorHAnsi" w:eastAsiaTheme="minorEastAsia" w:hAnsiTheme="minorHAnsi" w:cstheme="minorHAnsi"/>
              <w:noProof/>
              <w:sz w:val="22"/>
              <w:szCs w:val="22"/>
              <w:lang w:eastAsia="pl-PL"/>
            </w:rPr>
          </w:pPr>
          <w:hyperlink w:anchor="_Toc120529312" w:history="1">
            <w:r w:rsidR="00881038" w:rsidRPr="00E71CD6">
              <w:rPr>
                <w:rStyle w:val="Hipercze"/>
                <w:rFonts w:asciiTheme="minorHAnsi" w:hAnsiTheme="minorHAnsi" w:cstheme="minorHAnsi"/>
                <w:noProof/>
                <w:sz w:val="22"/>
                <w:szCs w:val="22"/>
              </w:rPr>
              <w:t>A.</w:t>
            </w:r>
            <w:r w:rsidR="00881038" w:rsidRPr="00E71CD6">
              <w:rPr>
                <w:rFonts w:asciiTheme="minorHAnsi" w:eastAsiaTheme="minorEastAsia" w:hAnsiTheme="minorHAnsi" w:cstheme="minorHAnsi"/>
                <w:noProof/>
                <w:sz w:val="22"/>
                <w:szCs w:val="22"/>
                <w:lang w:eastAsia="pl-PL"/>
              </w:rPr>
              <w:tab/>
            </w:r>
            <w:r w:rsidR="00881038" w:rsidRPr="00E71CD6">
              <w:rPr>
                <w:rStyle w:val="Hipercze"/>
                <w:rFonts w:asciiTheme="minorHAnsi" w:hAnsiTheme="minorHAnsi" w:cstheme="minorHAnsi"/>
                <w:noProof/>
                <w:sz w:val="22"/>
                <w:szCs w:val="22"/>
              </w:rPr>
              <w:t>Raport</w:t>
            </w:r>
            <w:r w:rsidR="00881038" w:rsidRPr="00E71CD6">
              <w:rPr>
                <w:rFonts w:asciiTheme="minorHAnsi" w:hAnsiTheme="minorHAnsi" w:cstheme="minorHAnsi"/>
                <w:noProof/>
                <w:webHidden/>
                <w:sz w:val="22"/>
                <w:szCs w:val="22"/>
              </w:rPr>
              <w:tab/>
            </w:r>
            <w:r w:rsidR="00881038" w:rsidRPr="00E71CD6">
              <w:rPr>
                <w:rFonts w:asciiTheme="minorHAnsi" w:hAnsiTheme="minorHAnsi" w:cstheme="minorHAnsi"/>
                <w:noProof/>
                <w:webHidden/>
                <w:sz w:val="22"/>
                <w:szCs w:val="22"/>
              </w:rPr>
              <w:fldChar w:fldCharType="begin"/>
            </w:r>
            <w:r w:rsidR="00881038" w:rsidRPr="00E71CD6">
              <w:rPr>
                <w:rFonts w:asciiTheme="minorHAnsi" w:hAnsiTheme="minorHAnsi" w:cstheme="minorHAnsi"/>
                <w:noProof/>
                <w:webHidden/>
                <w:sz w:val="22"/>
                <w:szCs w:val="22"/>
              </w:rPr>
              <w:instrText xml:space="preserve"> PAGEREF _Toc120529312 \h </w:instrText>
            </w:r>
            <w:r w:rsidR="00881038" w:rsidRPr="00E71CD6">
              <w:rPr>
                <w:rFonts w:asciiTheme="minorHAnsi" w:hAnsiTheme="minorHAnsi" w:cstheme="minorHAnsi"/>
                <w:noProof/>
                <w:webHidden/>
                <w:sz w:val="22"/>
                <w:szCs w:val="22"/>
              </w:rPr>
            </w:r>
            <w:r w:rsidR="00881038" w:rsidRPr="00E71CD6">
              <w:rPr>
                <w:rFonts w:asciiTheme="minorHAnsi" w:hAnsiTheme="minorHAnsi" w:cstheme="minorHAnsi"/>
                <w:noProof/>
                <w:webHidden/>
                <w:sz w:val="22"/>
                <w:szCs w:val="22"/>
              </w:rPr>
              <w:fldChar w:fldCharType="separate"/>
            </w:r>
            <w:r w:rsidR="007E6839">
              <w:rPr>
                <w:rFonts w:asciiTheme="minorHAnsi" w:hAnsiTheme="minorHAnsi" w:cstheme="minorHAnsi"/>
                <w:noProof/>
                <w:webHidden/>
                <w:sz w:val="22"/>
                <w:szCs w:val="22"/>
              </w:rPr>
              <w:t>11</w:t>
            </w:r>
            <w:r w:rsidR="00881038" w:rsidRPr="00E71CD6">
              <w:rPr>
                <w:rFonts w:asciiTheme="minorHAnsi" w:hAnsiTheme="minorHAnsi" w:cstheme="minorHAnsi"/>
                <w:noProof/>
                <w:webHidden/>
                <w:sz w:val="22"/>
                <w:szCs w:val="22"/>
              </w:rPr>
              <w:fldChar w:fldCharType="end"/>
            </w:r>
          </w:hyperlink>
        </w:p>
        <w:p w:rsidR="00881038" w:rsidRPr="00E71CD6" w:rsidRDefault="00475F6D" w:rsidP="00881038">
          <w:pPr>
            <w:pStyle w:val="Spistreci2"/>
            <w:tabs>
              <w:tab w:val="left" w:pos="567"/>
              <w:tab w:val="right" w:leader="dot" w:pos="9920"/>
            </w:tabs>
            <w:ind w:left="0" w:firstLine="0"/>
            <w:rPr>
              <w:rFonts w:asciiTheme="minorHAnsi" w:eastAsiaTheme="minorEastAsia" w:hAnsiTheme="minorHAnsi" w:cstheme="minorHAnsi"/>
              <w:noProof/>
              <w:lang w:eastAsia="pl-PL"/>
            </w:rPr>
          </w:pPr>
          <w:hyperlink w:anchor="_Toc120529313" w:history="1">
            <w:r w:rsidR="00881038" w:rsidRPr="00E71CD6">
              <w:rPr>
                <w:rStyle w:val="Hipercze"/>
                <w:rFonts w:asciiTheme="minorHAnsi" w:eastAsia="Arial" w:hAnsiTheme="minorHAnsi" w:cstheme="minorHAnsi"/>
                <w:noProof/>
              </w:rPr>
              <w:t>A.1.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Liczba osób niepełnosprawnych</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_Toc120529313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11</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14" w:history="1">
            <w:r w:rsidR="00881038" w:rsidRPr="00E71CD6">
              <w:rPr>
                <w:rStyle w:val="Hipercze"/>
                <w:rFonts w:asciiTheme="minorHAnsi" w:hAnsiTheme="minorHAnsi" w:cstheme="minorHAnsi"/>
                <w:noProof/>
              </w:rPr>
              <w:t>A.1.1.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Definicje niepełnosprawności</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_Toc120529314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11</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15" w:history="1">
            <w:r w:rsidR="00881038" w:rsidRPr="00E71CD6">
              <w:rPr>
                <w:rStyle w:val="Hipercze"/>
                <w:rFonts w:asciiTheme="minorHAnsi" w:hAnsiTheme="minorHAnsi" w:cstheme="minorHAnsi"/>
                <w:noProof/>
              </w:rPr>
              <w:t>A.1.2.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Szacunek liczby osób niepełnosprawnych</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_Toc120529315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12</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21" w:history="1">
            <w:r w:rsidR="00881038" w:rsidRPr="00E71CD6">
              <w:rPr>
                <w:rStyle w:val="Hipercze"/>
                <w:rFonts w:asciiTheme="minorHAnsi" w:hAnsiTheme="minorHAnsi" w:cstheme="minorHAnsi"/>
                <w:noProof/>
              </w:rPr>
              <w:t>A.1.3.</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Niepełnosprawność oraz długotrwała choroba w statystykach MOPR</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_Toc120529321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17</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2"/>
            <w:tabs>
              <w:tab w:val="left" w:pos="567"/>
              <w:tab w:val="right" w:leader="dot" w:pos="9920"/>
            </w:tabs>
            <w:ind w:left="0" w:firstLine="0"/>
            <w:rPr>
              <w:rFonts w:asciiTheme="minorHAnsi" w:eastAsiaTheme="minorEastAsia" w:hAnsiTheme="minorHAnsi" w:cstheme="minorHAnsi"/>
              <w:noProof/>
              <w:lang w:eastAsia="pl-PL"/>
            </w:rPr>
          </w:pPr>
          <w:hyperlink w:anchor="_Toc120529323" w:history="1">
            <w:r w:rsidR="00881038" w:rsidRPr="00E71CD6">
              <w:rPr>
                <w:rStyle w:val="Hipercze"/>
                <w:rFonts w:asciiTheme="minorHAnsi" w:eastAsia="Arial" w:hAnsiTheme="minorHAnsi" w:cstheme="minorHAnsi"/>
                <w:noProof/>
              </w:rPr>
              <w:t>A.2.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Nowoczesne rozwiązania w polityce społecznej Miasta realizowane w poprzedniej edycji Programu</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_Toc120529323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24</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2"/>
            <w:tabs>
              <w:tab w:val="left" w:pos="567"/>
              <w:tab w:val="right" w:leader="dot" w:pos="9920"/>
            </w:tabs>
            <w:ind w:left="0" w:firstLine="0"/>
            <w:rPr>
              <w:rFonts w:asciiTheme="minorHAnsi" w:eastAsiaTheme="minorEastAsia" w:hAnsiTheme="minorHAnsi" w:cstheme="minorHAnsi"/>
              <w:noProof/>
              <w:lang w:eastAsia="pl-PL"/>
            </w:rPr>
          </w:pPr>
          <w:hyperlink w:anchor="_Toc120529332" w:history="1">
            <w:r w:rsidR="00881038" w:rsidRPr="00E71CD6">
              <w:rPr>
                <w:rStyle w:val="Hipercze"/>
                <w:rFonts w:asciiTheme="minorHAnsi" w:eastAsia="Arial" w:hAnsiTheme="minorHAnsi" w:cstheme="minorHAnsi"/>
                <w:noProof/>
              </w:rPr>
              <w:t>A.3.</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Pomoc rzeczowa</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_Toc120529332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29</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33" w:history="1">
            <w:r w:rsidR="00881038" w:rsidRPr="00E71CD6">
              <w:rPr>
                <w:rStyle w:val="Hipercze"/>
                <w:rFonts w:asciiTheme="minorHAnsi" w:hAnsiTheme="minorHAnsi" w:cstheme="minorHAnsi"/>
                <w:noProof/>
              </w:rPr>
              <w:t>A.3.1.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Pomoc instytucjonalna</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_Toc120529333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29</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40" w:history="1">
            <w:r w:rsidR="00881038" w:rsidRPr="00E71CD6">
              <w:rPr>
                <w:rStyle w:val="Hipercze"/>
                <w:rFonts w:asciiTheme="minorHAnsi" w:hAnsiTheme="minorHAnsi" w:cstheme="minorHAnsi"/>
                <w:noProof/>
              </w:rPr>
              <w:t>A.3.2.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Usługi opiekuńcze i asystenckie</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_Toc120529340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34</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43" w:history="1">
            <w:r w:rsidR="00881038" w:rsidRPr="00E71CD6">
              <w:rPr>
                <w:rStyle w:val="Hipercze"/>
                <w:rFonts w:asciiTheme="minorHAnsi" w:hAnsiTheme="minorHAnsi" w:cstheme="minorHAnsi"/>
                <w:noProof/>
              </w:rPr>
              <w:t>A.3.3.</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Wsparcie opiekunów osób zależnych – Opieka wytchnieniowa</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_Toc120529343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37</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2"/>
            <w:tabs>
              <w:tab w:val="left" w:pos="851"/>
              <w:tab w:val="right" w:leader="dot" w:pos="9920"/>
            </w:tabs>
            <w:ind w:left="0" w:firstLine="8"/>
            <w:rPr>
              <w:rFonts w:asciiTheme="minorHAnsi" w:eastAsiaTheme="minorEastAsia" w:hAnsiTheme="minorHAnsi" w:cstheme="minorHAnsi"/>
              <w:noProof/>
              <w:lang w:eastAsia="pl-PL"/>
            </w:rPr>
          </w:pPr>
          <w:hyperlink w:anchor="_Toc120529344" w:history="1">
            <w:r w:rsidR="00881038" w:rsidRPr="00E71CD6">
              <w:rPr>
                <w:rStyle w:val="Hipercze"/>
                <w:rFonts w:asciiTheme="minorHAnsi" w:hAnsiTheme="minorHAnsi" w:cstheme="minorHAnsi"/>
                <w:noProof/>
              </w:rPr>
              <w:t>A.3.4.</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Uprawnienia do bezpłatnego przejazdu dla osób z niepełnosprawnościami i ich opiekunów oraz usługi transportowe</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_Toc120529344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38</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2"/>
            <w:tabs>
              <w:tab w:val="left" w:pos="567"/>
              <w:tab w:val="right" w:leader="dot" w:pos="9920"/>
            </w:tabs>
            <w:ind w:left="0" w:firstLine="0"/>
            <w:rPr>
              <w:rFonts w:asciiTheme="minorHAnsi" w:eastAsiaTheme="minorEastAsia" w:hAnsiTheme="minorHAnsi" w:cstheme="minorHAnsi"/>
              <w:noProof/>
              <w:lang w:eastAsia="pl-PL"/>
            </w:rPr>
          </w:pPr>
          <w:hyperlink w:anchor="_Toc120529345" w:history="1">
            <w:r w:rsidR="00881038" w:rsidRPr="00E71CD6">
              <w:rPr>
                <w:rStyle w:val="Hipercze"/>
                <w:rFonts w:asciiTheme="minorHAnsi" w:eastAsia="Arial" w:hAnsiTheme="minorHAnsi" w:cstheme="minorHAnsi"/>
                <w:noProof/>
              </w:rPr>
              <w:t>A.4.</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Infrastruktura</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_Toc120529345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39</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46" w:history="1">
            <w:r w:rsidR="00881038" w:rsidRPr="00E71CD6">
              <w:rPr>
                <w:rStyle w:val="Hipercze"/>
                <w:rFonts w:asciiTheme="minorHAnsi" w:hAnsiTheme="minorHAnsi" w:cstheme="minorHAnsi"/>
                <w:noProof/>
              </w:rPr>
              <w:t>A.4.1.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Wdrażanie projektowania uniwersalnego</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_Toc120529346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39</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47" w:history="1">
            <w:r w:rsidR="00881038" w:rsidRPr="00E71CD6">
              <w:rPr>
                <w:rStyle w:val="Hipercze"/>
                <w:rFonts w:asciiTheme="minorHAnsi" w:hAnsiTheme="minorHAnsi" w:cstheme="minorHAnsi"/>
                <w:noProof/>
              </w:rPr>
              <w:t>A.4.2.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Dostępność dróg i chodników</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_Toc120529347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41</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48" w:history="1">
            <w:r w:rsidR="00881038" w:rsidRPr="00E71CD6">
              <w:rPr>
                <w:rStyle w:val="Hipercze"/>
                <w:rFonts w:asciiTheme="minorHAnsi" w:hAnsiTheme="minorHAnsi" w:cstheme="minorHAnsi"/>
                <w:noProof/>
              </w:rPr>
              <w:t>A.4.3.</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Aktywna mobilność</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_Toc120529348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42</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49" w:history="1">
            <w:r w:rsidR="00881038" w:rsidRPr="00E71CD6">
              <w:rPr>
                <w:rStyle w:val="Hipercze"/>
                <w:rFonts w:asciiTheme="minorHAnsi" w:hAnsiTheme="minorHAnsi" w:cstheme="minorHAnsi"/>
                <w:noProof/>
              </w:rPr>
              <w:t>A.4.4.</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Dostępność pojazdów komunikacji miejskiej</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_Toc120529349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43</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50" w:history="1">
            <w:r w:rsidR="00881038" w:rsidRPr="00E71CD6">
              <w:rPr>
                <w:rStyle w:val="Hipercze"/>
                <w:rFonts w:asciiTheme="minorHAnsi" w:hAnsiTheme="minorHAnsi" w:cstheme="minorHAnsi"/>
                <w:noProof/>
              </w:rPr>
              <w:t>A.4.5.</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Inwestycje kubaturowe dostosowane do niepełnosprawnych</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_Toc120529350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44</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51" w:history="1">
            <w:r w:rsidR="00881038" w:rsidRPr="00E71CD6">
              <w:rPr>
                <w:rStyle w:val="Hipercze"/>
                <w:rFonts w:asciiTheme="minorHAnsi" w:hAnsiTheme="minorHAnsi" w:cstheme="minorHAnsi"/>
                <w:noProof/>
              </w:rPr>
              <w:t>A.4.6.</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Ułatwienia w Biurze Obsługi Mieszkańców</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_Toc120529351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45</w:t>
            </w:r>
            <w:r w:rsidR="00881038" w:rsidRPr="00E71CD6">
              <w:rPr>
                <w:rFonts w:asciiTheme="minorHAnsi" w:hAnsiTheme="minorHAnsi" w:cstheme="minorHAnsi"/>
                <w:noProof/>
                <w:webHidden/>
              </w:rPr>
              <w:fldChar w:fldCharType="end"/>
            </w:r>
          </w:hyperlink>
        </w:p>
        <w:p w:rsidR="00881038" w:rsidRPr="00E71CD6" w:rsidRDefault="00475F6D" w:rsidP="00881038">
          <w:pPr>
            <w:pStyle w:val="Spistreci2"/>
            <w:tabs>
              <w:tab w:val="left" w:pos="567"/>
              <w:tab w:val="right" w:leader="dot" w:pos="9920"/>
            </w:tabs>
            <w:ind w:left="0" w:firstLine="0"/>
            <w:rPr>
              <w:rFonts w:asciiTheme="minorHAnsi" w:eastAsiaTheme="minorEastAsia" w:hAnsiTheme="minorHAnsi" w:cstheme="minorHAnsi"/>
              <w:noProof/>
              <w:lang w:eastAsia="pl-PL"/>
            </w:rPr>
          </w:pPr>
          <w:hyperlink w:anchor="_Toc120529352" w:history="1">
            <w:r w:rsidR="00881038" w:rsidRPr="00E71CD6">
              <w:rPr>
                <w:rStyle w:val="Hipercze"/>
                <w:rFonts w:asciiTheme="minorHAnsi" w:eastAsia="Arial" w:hAnsiTheme="minorHAnsi" w:cstheme="minorHAnsi"/>
                <w:noProof/>
              </w:rPr>
              <w:t>A.5.</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Wydział ds. Osób Niepełnosprawnych</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_Toc120529352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46</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53" w:history="1">
            <w:r w:rsidR="00881038" w:rsidRPr="00E71CD6">
              <w:rPr>
                <w:rStyle w:val="Hipercze"/>
                <w:rFonts w:asciiTheme="minorHAnsi" w:hAnsiTheme="minorHAnsi" w:cstheme="minorHAnsi"/>
                <w:noProof/>
              </w:rPr>
              <w:t>A.5.1.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Poradnictwo oraz dostęp do informacji dla osób niepełnosprawnych</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_Toc120529353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47</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55" w:history="1">
            <w:r w:rsidR="00881038" w:rsidRPr="00E71CD6">
              <w:rPr>
                <w:rStyle w:val="Hipercze"/>
                <w:rFonts w:asciiTheme="minorHAnsi" w:hAnsiTheme="minorHAnsi" w:cstheme="minorHAnsi"/>
                <w:noProof/>
              </w:rPr>
              <w:t>A.5.2.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Działalność Społecznej Rady ds. Osób Niepełnosprawnych</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_Toc120529355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49</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567"/>
              <w:tab w:val="right" w:leader="dot" w:pos="9920"/>
            </w:tabs>
            <w:ind w:left="0" w:firstLine="0"/>
            <w:rPr>
              <w:rFonts w:asciiTheme="minorHAnsi" w:eastAsiaTheme="minorEastAsia" w:hAnsiTheme="minorHAnsi" w:cstheme="minorHAnsi"/>
              <w:noProof/>
              <w:lang w:eastAsia="pl-PL"/>
            </w:rPr>
          </w:pPr>
          <w:hyperlink w:anchor="_Toc120529356" w:history="1">
            <w:r w:rsidR="00881038" w:rsidRPr="00E71CD6">
              <w:rPr>
                <w:rStyle w:val="Hipercze"/>
                <w:rFonts w:asciiTheme="minorHAnsi" w:eastAsia="Arial" w:hAnsiTheme="minorHAnsi" w:cstheme="minorHAnsi"/>
                <w:noProof/>
              </w:rPr>
              <w:t>A.6.</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Organizacje pozarządowe (NGO)</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_Toc120529356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49</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57" w:history="1">
            <w:r w:rsidR="00881038" w:rsidRPr="00E71CD6">
              <w:rPr>
                <w:rStyle w:val="Hipercze"/>
                <w:rFonts w:asciiTheme="minorHAnsi" w:hAnsiTheme="minorHAnsi" w:cstheme="minorHAnsi"/>
                <w:noProof/>
              </w:rPr>
              <w:t>A.6.1.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Lubelskie Centrum Aktywności Obywatelskiej</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_Toc120529357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50</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58" w:history="1">
            <w:r w:rsidR="00881038" w:rsidRPr="00E71CD6">
              <w:rPr>
                <w:rStyle w:val="Hipercze"/>
                <w:rFonts w:asciiTheme="minorHAnsi" w:hAnsiTheme="minorHAnsi" w:cstheme="minorHAnsi"/>
                <w:noProof/>
              </w:rPr>
              <w:t>A.6.2.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Dotacje dla organizacji pozarządowych</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_Toc120529358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50</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567"/>
              <w:tab w:val="right" w:leader="dot" w:pos="9920"/>
            </w:tabs>
            <w:ind w:left="0" w:firstLine="0"/>
            <w:rPr>
              <w:rFonts w:asciiTheme="minorHAnsi" w:eastAsiaTheme="minorEastAsia" w:hAnsiTheme="minorHAnsi" w:cstheme="minorHAnsi"/>
              <w:noProof/>
              <w:lang w:eastAsia="pl-PL"/>
            </w:rPr>
          </w:pPr>
          <w:hyperlink w:anchor="_Toc120529359" w:history="1">
            <w:r w:rsidR="00881038" w:rsidRPr="00E71CD6">
              <w:rPr>
                <w:rStyle w:val="Hipercze"/>
                <w:rFonts w:asciiTheme="minorHAnsi" w:eastAsia="Arial" w:hAnsiTheme="minorHAnsi" w:cstheme="minorHAnsi"/>
                <w:noProof/>
              </w:rPr>
              <w:t>A.7.</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Sport</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_Toc120529359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53</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60" w:history="1">
            <w:r w:rsidR="00881038" w:rsidRPr="00E71CD6">
              <w:rPr>
                <w:rStyle w:val="Hipercze"/>
                <w:rFonts w:asciiTheme="minorHAnsi" w:hAnsiTheme="minorHAnsi" w:cstheme="minorHAnsi"/>
                <w:noProof/>
              </w:rPr>
              <w:t>A.7.1.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Sport osób z niepełnosprawnościami</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_Toc120529360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53</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61" w:history="1">
            <w:r w:rsidR="00881038" w:rsidRPr="00E71CD6">
              <w:rPr>
                <w:rStyle w:val="Hipercze"/>
                <w:rFonts w:asciiTheme="minorHAnsi" w:hAnsiTheme="minorHAnsi" w:cstheme="minorHAnsi"/>
                <w:noProof/>
              </w:rPr>
              <w:t>A.7.2.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Ułatwienia w dostępie do obiektów sportowych</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_Toc120529361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55</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63" w:history="1">
            <w:r w:rsidR="00881038" w:rsidRPr="00E71CD6">
              <w:rPr>
                <w:rStyle w:val="Hipercze"/>
                <w:rFonts w:asciiTheme="minorHAnsi" w:hAnsiTheme="minorHAnsi" w:cstheme="minorHAnsi"/>
                <w:noProof/>
              </w:rPr>
              <w:t>A.7.3.</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Wydarzenia Sportowe</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_Toc120529363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55</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567"/>
              <w:tab w:val="right" w:leader="dot" w:pos="9920"/>
            </w:tabs>
            <w:ind w:left="0" w:firstLine="0"/>
            <w:rPr>
              <w:rFonts w:asciiTheme="minorHAnsi" w:eastAsiaTheme="minorEastAsia" w:hAnsiTheme="minorHAnsi" w:cstheme="minorHAnsi"/>
              <w:noProof/>
              <w:lang w:eastAsia="pl-PL"/>
            </w:rPr>
          </w:pPr>
          <w:hyperlink w:anchor="_Toc120529364" w:history="1">
            <w:r w:rsidR="00881038" w:rsidRPr="00E71CD6">
              <w:rPr>
                <w:rStyle w:val="Hipercze"/>
                <w:rFonts w:asciiTheme="minorHAnsi" w:eastAsia="Arial" w:hAnsiTheme="minorHAnsi" w:cstheme="minorHAnsi"/>
                <w:noProof/>
              </w:rPr>
              <w:t>A.8.</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Kultura</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_Toc120529364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56</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65" w:history="1">
            <w:r w:rsidR="00881038" w:rsidRPr="00E71CD6">
              <w:rPr>
                <w:rStyle w:val="Hipercze"/>
                <w:rFonts w:asciiTheme="minorHAnsi" w:hAnsiTheme="minorHAnsi" w:cstheme="minorHAnsi"/>
                <w:noProof/>
              </w:rPr>
              <w:t>A.8.1.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Dostęp do kultury</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_Toc120529365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56</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66" w:history="1">
            <w:r w:rsidR="00881038" w:rsidRPr="00E71CD6">
              <w:rPr>
                <w:rStyle w:val="Hipercze"/>
                <w:rFonts w:asciiTheme="minorHAnsi" w:hAnsiTheme="minorHAnsi" w:cstheme="minorHAnsi"/>
                <w:noProof/>
              </w:rPr>
              <w:t>A.8.2.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Wydarzenia Kulturalne</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_Toc120529366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57</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567"/>
              <w:tab w:val="right" w:leader="dot" w:pos="9920"/>
            </w:tabs>
            <w:ind w:left="0" w:firstLine="0"/>
            <w:rPr>
              <w:rFonts w:asciiTheme="minorHAnsi" w:eastAsiaTheme="minorEastAsia" w:hAnsiTheme="minorHAnsi" w:cstheme="minorHAnsi"/>
              <w:noProof/>
              <w:lang w:eastAsia="pl-PL"/>
            </w:rPr>
          </w:pPr>
          <w:hyperlink w:anchor="_Toc120529367" w:history="1">
            <w:r w:rsidR="00881038" w:rsidRPr="00E71CD6">
              <w:rPr>
                <w:rStyle w:val="Hipercze"/>
                <w:rFonts w:asciiTheme="minorHAnsi" w:eastAsia="Arial" w:hAnsiTheme="minorHAnsi" w:cstheme="minorHAnsi"/>
                <w:noProof/>
              </w:rPr>
              <w:t>A.9.</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Turystyka</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_Toc120529367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57</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68" w:history="1">
            <w:r w:rsidR="00881038" w:rsidRPr="00E71CD6">
              <w:rPr>
                <w:rStyle w:val="Hipercze"/>
                <w:rFonts w:asciiTheme="minorHAnsi" w:hAnsiTheme="minorHAnsi" w:cstheme="minorHAnsi"/>
                <w:noProof/>
              </w:rPr>
              <w:t>A.9.1.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Działania realizowane przez Biuro Rozwoju Turystyki</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_Toc120529368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58</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69" w:history="1">
            <w:r w:rsidR="00881038" w:rsidRPr="00E71CD6">
              <w:rPr>
                <w:rStyle w:val="Hipercze"/>
                <w:rFonts w:asciiTheme="minorHAnsi" w:hAnsiTheme="minorHAnsi" w:cstheme="minorHAnsi"/>
                <w:noProof/>
              </w:rPr>
              <w:t>A.9.2.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Ułatwienia dla osób z niepełnosprawnościami w obiektach turystycznych</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_Toc120529369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58</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567"/>
              <w:tab w:val="right" w:leader="dot" w:pos="9920"/>
            </w:tabs>
            <w:ind w:left="0" w:firstLine="0"/>
            <w:rPr>
              <w:rFonts w:asciiTheme="minorHAnsi" w:eastAsiaTheme="minorEastAsia" w:hAnsiTheme="minorHAnsi" w:cstheme="minorHAnsi"/>
              <w:noProof/>
              <w:lang w:eastAsia="pl-PL"/>
            </w:rPr>
          </w:pPr>
          <w:hyperlink w:anchor="_Toc120529370" w:history="1">
            <w:r w:rsidR="00881038" w:rsidRPr="00E71CD6">
              <w:rPr>
                <w:rStyle w:val="Hipercze"/>
                <w:rFonts w:asciiTheme="minorHAnsi" w:eastAsia="Arial" w:hAnsiTheme="minorHAnsi" w:cstheme="minorHAnsi"/>
                <w:noProof/>
              </w:rPr>
              <w:t>A.10.</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Rehabilitacja społeczna</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_Toc120529370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59</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71" w:history="1">
            <w:r w:rsidR="00881038" w:rsidRPr="00E71CD6">
              <w:rPr>
                <w:rStyle w:val="Hipercze"/>
                <w:rFonts w:asciiTheme="minorHAnsi" w:hAnsiTheme="minorHAnsi" w:cstheme="minorHAnsi"/>
                <w:noProof/>
              </w:rPr>
              <w:t>A.10.1.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Dofinansowanie zadań MOPR przez PFRON</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_Toc120529371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59</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567"/>
              <w:tab w:val="right" w:leader="dot" w:pos="9920"/>
            </w:tabs>
            <w:ind w:left="0" w:firstLine="0"/>
            <w:rPr>
              <w:rFonts w:asciiTheme="minorHAnsi" w:eastAsiaTheme="minorEastAsia" w:hAnsiTheme="minorHAnsi" w:cstheme="minorHAnsi"/>
              <w:noProof/>
              <w:lang w:eastAsia="pl-PL"/>
            </w:rPr>
          </w:pPr>
          <w:hyperlink w:anchor="_Toc120529374" w:history="1">
            <w:r w:rsidR="00881038" w:rsidRPr="00E71CD6">
              <w:rPr>
                <w:rStyle w:val="Hipercze"/>
                <w:rFonts w:asciiTheme="minorHAnsi" w:eastAsia="Arial" w:hAnsiTheme="minorHAnsi" w:cstheme="minorHAnsi"/>
                <w:noProof/>
              </w:rPr>
              <w:t>A.11.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Oświata</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_Toc120529374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65</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75" w:history="1">
            <w:r w:rsidR="00881038" w:rsidRPr="00E71CD6">
              <w:rPr>
                <w:rStyle w:val="Hipercze"/>
                <w:rFonts w:asciiTheme="minorHAnsi" w:hAnsiTheme="minorHAnsi" w:cstheme="minorHAnsi"/>
                <w:noProof/>
              </w:rPr>
              <w:t>A.11.1.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Edukacja dzieci i młodzieży</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_Toc120529375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65</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78" w:history="1">
            <w:r w:rsidR="00881038" w:rsidRPr="00E71CD6">
              <w:rPr>
                <w:rStyle w:val="Hipercze"/>
                <w:rFonts w:asciiTheme="minorHAnsi" w:hAnsiTheme="minorHAnsi" w:cstheme="minorHAnsi"/>
                <w:noProof/>
              </w:rPr>
              <w:t>A.11.2.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Przedszkola</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_Toc120529378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66</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83" w:history="1">
            <w:r w:rsidR="00881038" w:rsidRPr="00E71CD6">
              <w:rPr>
                <w:rStyle w:val="Hipercze"/>
                <w:rFonts w:asciiTheme="minorHAnsi" w:hAnsiTheme="minorHAnsi" w:cstheme="minorHAnsi"/>
                <w:noProof/>
              </w:rPr>
              <w:t>A.11.3.</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Szkoły</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_Toc120529383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71</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93" w:history="1">
            <w:r w:rsidR="00881038" w:rsidRPr="00E71CD6">
              <w:rPr>
                <w:rStyle w:val="Hipercze"/>
                <w:rFonts w:asciiTheme="minorHAnsi" w:hAnsiTheme="minorHAnsi" w:cstheme="minorHAnsi"/>
                <w:noProof/>
              </w:rPr>
              <w:t>A.11.4.</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Projekty realizowane w latach 2015-2019</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_Toc120529393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79</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94" w:history="1">
            <w:r w:rsidR="00881038" w:rsidRPr="00E71CD6">
              <w:rPr>
                <w:rStyle w:val="Hipercze"/>
                <w:rFonts w:asciiTheme="minorHAnsi" w:hAnsiTheme="minorHAnsi" w:cstheme="minorHAnsi"/>
                <w:noProof/>
              </w:rPr>
              <w:t>A.11.5.</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 xml:space="preserve">Niepełnosprawni </w:t>
            </w:r>
            <w:r w:rsidR="00881038" w:rsidRPr="00E71CD6">
              <w:rPr>
                <w:rStyle w:val="Hipercze"/>
                <w:rFonts w:asciiTheme="minorHAnsi" w:hAnsiTheme="minorHAnsi" w:cstheme="minorHAnsi"/>
                <w:noProof/>
              </w:rPr>
              <w:t>s</w:t>
            </w:r>
            <w:r w:rsidR="00881038" w:rsidRPr="00E71CD6">
              <w:rPr>
                <w:rStyle w:val="Hipercze"/>
                <w:rFonts w:asciiTheme="minorHAnsi" w:hAnsiTheme="minorHAnsi" w:cstheme="minorHAnsi"/>
                <w:noProof/>
              </w:rPr>
              <w:t>tudenci</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_Toc120529394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81</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567"/>
              <w:tab w:val="right" w:leader="dot" w:pos="9920"/>
            </w:tabs>
            <w:ind w:left="0" w:firstLine="0"/>
            <w:rPr>
              <w:rFonts w:asciiTheme="minorHAnsi" w:eastAsiaTheme="minorEastAsia" w:hAnsiTheme="minorHAnsi" w:cstheme="minorHAnsi"/>
              <w:noProof/>
              <w:lang w:eastAsia="pl-PL"/>
            </w:rPr>
          </w:pPr>
          <w:hyperlink w:anchor="_Toc120529395" w:history="1">
            <w:r w:rsidR="00881038" w:rsidRPr="00E71CD6">
              <w:rPr>
                <w:rStyle w:val="Hipercze"/>
                <w:rFonts w:asciiTheme="minorHAnsi" w:eastAsia="Arial" w:hAnsiTheme="minorHAnsi" w:cstheme="minorHAnsi"/>
                <w:noProof/>
              </w:rPr>
              <w:t>A.12.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Zatrudnienie</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_Toc120529395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83</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96" w:history="1">
            <w:r w:rsidR="00881038" w:rsidRPr="00E71CD6">
              <w:rPr>
                <w:rStyle w:val="Hipercze"/>
                <w:rFonts w:asciiTheme="minorHAnsi" w:hAnsiTheme="minorHAnsi" w:cstheme="minorHAnsi"/>
                <w:noProof/>
              </w:rPr>
              <w:t>A.12.1.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Aktywność zawodowa niepełnosprawnych</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_Toc120529396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83</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397" w:history="1">
            <w:r w:rsidR="00881038" w:rsidRPr="00E71CD6">
              <w:rPr>
                <w:rStyle w:val="Hipercze"/>
                <w:rFonts w:asciiTheme="minorHAnsi" w:hAnsiTheme="minorHAnsi" w:cstheme="minorHAnsi"/>
                <w:noProof/>
              </w:rPr>
              <w:t>A.12.2.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Aktywizacja zawodowa</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_Toc120529397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85</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404" w:history="1">
            <w:r w:rsidR="00881038" w:rsidRPr="00E71CD6">
              <w:rPr>
                <w:rStyle w:val="Hipercze"/>
                <w:rFonts w:asciiTheme="minorHAnsi" w:hAnsiTheme="minorHAnsi" w:cstheme="minorHAnsi"/>
                <w:noProof/>
              </w:rPr>
              <w:t>A.12.3.</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Aktywność zawodowa</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_Toc120529404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89</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567"/>
              <w:tab w:val="right" w:leader="dot" w:pos="9920"/>
            </w:tabs>
            <w:ind w:left="0" w:firstLine="0"/>
            <w:rPr>
              <w:rFonts w:asciiTheme="minorHAnsi" w:eastAsiaTheme="minorEastAsia" w:hAnsiTheme="minorHAnsi" w:cstheme="minorHAnsi"/>
              <w:noProof/>
              <w:lang w:eastAsia="pl-PL"/>
            </w:rPr>
          </w:pPr>
          <w:hyperlink w:anchor="_Toc120529416" w:history="1">
            <w:r w:rsidR="00881038" w:rsidRPr="00E71CD6">
              <w:rPr>
                <w:rStyle w:val="Hipercze"/>
                <w:rFonts w:asciiTheme="minorHAnsi" w:eastAsia="Arial" w:hAnsiTheme="minorHAnsi" w:cstheme="minorHAnsi"/>
                <w:noProof/>
              </w:rPr>
              <w:t>A.13.</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Mieszkania</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_Toc120529416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103</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417" w:history="1">
            <w:r w:rsidR="00881038" w:rsidRPr="00E71CD6">
              <w:rPr>
                <w:rStyle w:val="Hipercze"/>
                <w:rFonts w:asciiTheme="minorHAnsi" w:hAnsiTheme="minorHAnsi" w:cstheme="minorHAnsi"/>
                <w:noProof/>
              </w:rPr>
              <w:t>A.13.1.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Lokale komunalne przyznawane osobom niepełnosprawnym</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_Toc120529417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103</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851"/>
              <w:tab w:val="right" w:leader="dot" w:pos="9920"/>
            </w:tabs>
            <w:ind w:left="0" w:firstLine="0"/>
            <w:rPr>
              <w:rFonts w:asciiTheme="minorHAnsi" w:eastAsiaTheme="minorEastAsia" w:hAnsiTheme="minorHAnsi" w:cstheme="minorHAnsi"/>
              <w:noProof/>
              <w:lang w:eastAsia="pl-PL"/>
            </w:rPr>
          </w:pPr>
          <w:hyperlink w:anchor="_Toc120529418" w:history="1">
            <w:r w:rsidR="00881038" w:rsidRPr="00E71CD6">
              <w:rPr>
                <w:rStyle w:val="Hipercze"/>
                <w:rFonts w:asciiTheme="minorHAnsi" w:hAnsiTheme="minorHAnsi" w:cstheme="minorHAnsi"/>
                <w:noProof/>
              </w:rPr>
              <w:t>A.13.2.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Mieszkania chronione i treningowe</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_Toc120529418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104</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left" w:pos="567"/>
              <w:tab w:val="right" w:leader="dot" w:pos="9920"/>
            </w:tabs>
            <w:ind w:left="0" w:firstLine="0"/>
            <w:rPr>
              <w:rFonts w:asciiTheme="minorHAnsi" w:eastAsiaTheme="minorEastAsia" w:hAnsiTheme="minorHAnsi" w:cstheme="minorHAnsi"/>
              <w:noProof/>
              <w:lang w:eastAsia="pl-PL"/>
            </w:rPr>
          </w:pPr>
          <w:hyperlink w:anchor="_Toc120529422" w:history="1">
            <w:r w:rsidR="00881038" w:rsidRPr="00E71CD6">
              <w:rPr>
                <w:rStyle w:val="Hipercze"/>
                <w:rFonts w:asciiTheme="minorHAnsi" w:eastAsia="Arial" w:hAnsiTheme="minorHAnsi" w:cstheme="minorHAnsi"/>
                <w:noProof/>
              </w:rPr>
              <w:t>A.14.</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Współpraca międzynarodowa</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_Toc120529422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106</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2"/>
            <w:tabs>
              <w:tab w:val="right" w:leader="dot" w:pos="9920"/>
            </w:tabs>
            <w:ind w:left="0" w:firstLine="0"/>
            <w:rPr>
              <w:rFonts w:asciiTheme="minorHAnsi" w:eastAsiaTheme="minorEastAsia" w:hAnsiTheme="minorHAnsi" w:cstheme="minorHAnsi"/>
              <w:noProof/>
              <w:lang w:eastAsia="pl-PL"/>
            </w:rPr>
          </w:pPr>
          <w:hyperlink w:anchor="_Toc120529435" w:history="1">
            <w:r w:rsidR="00881038" w:rsidRPr="00E71CD6">
              <w:rPr>
                <w:rStyle w:val="Hipercze"/>
                <w:rFonts w:asciiTheme="minorHAnsi" w:hAnsiTheme="minorHAnsi" w:cstheme="minorHAnsi"/>
                <w:noProof/>
              </w:rPr>
              <w:t>A.15. Podsumowanie raportu – Analiza ABC</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_Toc120529435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111</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3"/>
            <w:tabs>
              <w:tab w:val="right" w:leader="dot" w:pos="9920"/>
            </w:tabs>
            <w:ind w:left="0" w:firstLine="0"/>
            <w:rPr>
              <w:rFonts w:asciiTheme="minorHAnsi" w:eastAsiaTheme="minorEastAsia" w:hAnsiTheme="minorHAnsi" w:cstheme="minorHAnsi"/>
              <w:noProof/>
              <w:lang w:eastAsia="pl-PL"/>
            </w:rPr>
          </w:pPr>
          <w:hyperlink w:anchor="_Toc120529436" w:history="1">
            <w:r w:rsidR="00881038" w:rsidRPr="00E71CD6">
              <w:rPr>
                <w:rStyle w:val="Hipercze"/>
                <w:rFonts w:asciiTheme="minorHAnsi" w:hAnsiTheme="minorHAnsi" w:cstheme="minorHAnsi"/>
                <w:noProof/>
              </w:rPr>
              <w:t>Atuty</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_Toc120529436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111</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3"/>
            <w:tabs>
              <w:tab w:val="right" w:leader="dot" w:pos="9920"/>
            </w:tabs>
            <w:ind w:left="0" w:firstLine="0"/>
            <w:rPr>
              <w:rFonts w:asciiTheme="minorHAnsi" w:eastAsiaTheme="minorEastAsia" w:hAnsiTheme="minorHAnsi" w:cstheme="minorHAnsi"/>
              <w:noProof/>
              <w:lang w:eastAsia="pl-PL"/>
            </w:rPr>
          </w:pPr>
          <w:hyperlink w:anchor="_Toc120529437" w:history="1">
            <w:r w:rsidR="00881038" w:rsidRPr="00E71CD6">
              <w:rPr>
                <w:rStyle w:val="Hipercze"/>
                <w:rFonts w:asciiTheme="minorHAnsi" w:hAnsiTheme="minorHAnsi" w:cstheme="minorHAnsi"/>
                <w:noProof/>
              </w:rPr>
              <w:t>Bariery</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_Toc120529437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112</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3"/>
            <w:tabs>
              <w:tab w:val="right" w:leader="dot" w:pos="9920"/>
            </w:tabs>
            <w:spacing w:before="120" w:after="120"/>
            <w:ind w:left="0" w:firstLine="0"/>
            <w:rPr>
              <w:rFonts w:asciiTheme="minorHAnsi" w:eastAsiaTheme="minorEastAsia" w:hAnsiTheme="minorHAnsi" w:cstheme="minorHAnsi"/>
              <w:noProof/>
              <w:lang w:eastAsia="pl-PL"/>
            </w:rPr>
          </w:pPr>
          <w:hyperlink w:anchor="_Toc120529438" w:history="1">
            <w:r w:rsidR="00881038" w:rsidRPr="00E71CD6">
              <w:rPr>
                <w:rStyle w:val="Hipercze"/>
                <w:rFonts w:asciiTheme="minorHAnsi" w:hAnsiTheme="minorHAnsi" w:cstheme="minorHAnsi"/>
                <w:noProof/>
              </w:rPr>
              <w:t>Ciekawe</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_Toc120529438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113</w:t>
            </w:r>
            <w:r w:rsidR="00881038" w:rsidRPr="00E71CD6">
              <w:rPr>
                <w:rFonts w:asciiTheme="minorHAnsi" w:hAnsiTheme="minorHAnsi" w:cstheme="minorHAnsi"/>
                <w:noProof/>
                <w:webHidden/>
              </w:rPr>
              <w:fldChar w:fldCharType="end"/>
            </w:r>
          </w:hyperlink>
        </w:p>
        <w:p w:rsidR="00881038" w:rsidRPr="00E71CD6" w:rsidRDefault="00475F6D" w:rsidP="007D7F36">
          <w:pPr>
            <w:pStyle w:val="Spistreci1"/>
            <w:tabs>
              <w:tab w:val="left" w:pos="284"/>
              <w:tab w:val="right" w:leader="dot" w:pos="9920"/>
            </w:tabs>
            <w:rPr>
              <w:rFonts w:asciiTheme="minorHAnsi" w:eastAsiaTheme="minorEastAsia" w:hAnsiTheme="minorHAnsi" w:cstheme="minorHAnsi"/>
              <w:noProof/>
              <w:sz w:val="22"/>
              <w:szCs w:val="22"/>
              <w:lang w:eastAsia="pl-PL"/>
            </w:rPr>
          </w:pPr>
          <w:hyperlink w:anchor="_Toc120529439" w:history="1">
            <w:r w:rsidR="00881038" w:rsidRPr="00E71CD6">
              <w:rPr>
                <w:rStyle w:val="Hipercze"/>
                <w:rFonts w:asciiTheme="minorHAnsi" w:hAnsiTheme="minorHAnsi" w:cstheme="minorHAnsi"/>
                <w:noProof/>
                <w:sz w:val="22"/>
                <w:szCs w:val="22"/>
              </w:rPr>
              <w:t>B.</w:t>
            </w:r>
            <w:r w:rsidR="00881038" w:rsidRPr="00E71CD6">
              <w:rPr>
                <w:rFonts w:asciiTheme="minorHAnsi" w:eastAsiaTheme="minorEastAsia" w:hAnsiTheme="minorHAnsi" w:cstheme="minorHAnsi"/>
                <w:noProof/>
                <w:sz w:val="22"/>
                <w:szCs w:val="22"/>
                <w:lang w:eastAsia="pl-PL"/>
              </w:rPr>
              <w:tab/>
            </w:r>
            <w:r w:rsidR="00881038" w:rsidRPr="00E71CD6">
              <w:rPr>
                <w:rStyle w:val="Hipercze"/>
                <w:rFonts w:asciiTheme="minorHAnsi" w:hAnsiTheme="minorHAnsi" w:cstheme="minorHAnsi"/>
                <w:noProof/>
                <w:sz w:val="22"/>
                <w:szCs w:val="22"/>
              </w:rPr>
              <w:t>Plan działań</w:t>
            </w:r>
            <w:r w:rsidR="00881038" w:rsidRPr="00E71CD6">
              <w:rPr>
                <w:rFonts w:asciiTheme="minorHAnsi" w:hAnsiTheme="minorHAnsi" w:cstheme="minorHAnsi"/>
                <w:noProof/>
                <w:webHidden/>
                <w:sz w:val="22"/>
                <w:szCs w:val="22"/>
              </w:rPr>
              <w:tab/>
            </w:r>
            <w:r w:rsidR="00881038" w:rsidRPr="00E71CD6">
              <w:rPr>
                <w:rFonts w:asciiTheme="minorHAnsi" w:hAnsiTheme="minorHAnsi" w:cstheme="minorHAnsi"/>
                <w:noProof/>
                <w:webHidden/>
                <w:sz w:val="22"/>
                <w:szCs w:val="22"/>
              </w:rPr>
              <w:fldChar w:fldCharType="begin"/>
            </w:r>
            <w:r w:rsidR="00881038" w:rsidRPr="00E71CD6">
              <w:rPr>
                <w:rFonts w:asciiTheme="minorHAnsi" w:hAnsiTheme="minorHAnsi" w:cstheme="minorHAnsi"/>
                <w:noProof/>
                <w:webHidden/>
                <w:sz w:val="22"/>
                <w:szCs w:val="22"/>
              </w:rPr>
              <w:instrText xml:space="preserve"> PAGEREF _Toc120529439 \h </w:instrText>
            </w:r>
            <w:r w:rsidR="00881038" w:rsidRPr="00E71CD6">
              <w:rPr>
                <w:rFonts w:asciiTheme="minorHAnsi" w:hAnsiTheme="minorHAnsi" w:cstheme="minorHAnsi"/>
                <w:noProof/>
                <w:webHidden/>
                <w:sz w:val="22"/>
                <w:szCs w:val="22"/>
              </w:rPr>
            </w:r>
            <w:r w:rsidR="00881038" w:rsidRPr="00E71CD6">
              <w:rPr>
                <w:rFonts w:asciiTheme="minorHAnsi" w:hAnsiTheme="minorHAnsi" w:cstheme="minorHAnsi"/>
                <w:noProof/>
                <w:webHidden/>
                <w:sz w:val="22"/>
                <w:szCs w:val="22"/>
              </w:rPr>
              <w:fldChar w:fldCharType="separate"/>
            </w:r>
            <w:r w:rsidR="007E6839">
              <w:rPr>
                <w:rFonts w:asciiTheme="minorHAnsi" w:hAnsiTheme="minorHAnsi" w:cstheme="minorHAnsi"/>
                <w:noProof/>
                <w:webHidden/>
                <w:sz w:val="22"/>
                <w:szCs w:val="22"/>
              </w:rPr>
              <w:t>114</w:t>
            </w:r>
            <w:r w:rsidR="00881038" w:rsidRPr="00E71CD6">
              <w:rPr>
                <w:rFonts w:asciiTheme="minorHAnsi" w:hAnsiTheme="minorHAnsi" w:cstheme="minorHAnsi"/>
                <w:noProof/>
                <w:webHidden/>
                <w:sz w:val="22"/>
                <w:szCs w:val="22"/>
              </w:rPr>
              <w:fldChar w:fldCharType="end"/>
            </w:r>
          </w:hyperlink>
        </w:p>
        <w:p w:rsidR="00881038" w:rsidRPr="00E71CD6" w:rsidRDefault="00475F6D" w:rsidP="007D7F36">
          <w:pPr>
            <w:pStyle w:val="Spistreci2"/>
            <w:tabs>
              <w:tab w:val="left" w:pos="567"/>
              <w:tab w:val="right" w:leader="dot" w:pos="9920"/>
            </w:tabs>
            <w:ind w:left="0" w:firstLine="8"/>
            <w:rPr>
              <w:rFonts w:asciiTheme="minorHAnsi" w:eastAsiaTheme="minorEastAsia" w:hAnsiTheme="minorHAnsi" w:cstheme="minorHAnsi"/>
              <w:noProof/>
              <w:lang w:eastAsia="pl-PL"/>
            </w:rPr>
          </w:pPr>
          <w:hyperlink w:anchor="_Toc120529443" w:history="1">
            <w:r w:rsidR="00881038" w:rsidRPr="00E71CD6">
              <w:rPr>
                <w:rStyle w:val="Hipercze"/>
                <w:rFonts w:asciiTheme="minorHAnsi" w:eastAsia="Arial" w:hAnsiTheme="minorHAnsi" w:cstheme="minorHAnsi"/>
                <w:noProof/>
              </w:rPr>
              <w:t>B.1.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Dostępność architektoniczna, cyfrowa i techniczna przestrzeni publicznej miasta oraz dostęp do informacji</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_Toc120529443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116</w:t>
            </w:r>
            <w:r w:rsidR="00881038" w:rsidRPr="00E71CD6">
              <w:rPr>
                <w:rFonts w:asciiTheme="minorHAnsi" w:hAnsiTheme="minorHAnsi" w:cstheme="minorHAnsi"/>
                <w:noProof/>
                <w:webHidden/>
              </w:rPr>
              <w:fldChar w:fldCharType="end"/>
            </w:r>
          </w:hyperlink>
        </w:p>
        <w:p w:rsidR="00881038" w:rsidRPr="00E71CD6" w:rsidRDefault="00475F6D" w:rsidP="00E71CD6">
          <w:pPr>
            <w:pStyle w:val="Spistreci2"/>
            <w:tabs>
              <w:tab w:val="left" w:pos="1134"/>
              <w:tab w:val="right" w:leader="dot" w:pos="9920"/>
            </w:tabs>
            <w:ind w:left="0" w:firstLine="0"/>
            <w:rPr>
              <w:rFonts w:asciiTheme="minorHAnsi" w:eastAsiaTheme="minorEastAsia" w:hAnsiTheme="minorHAnsi" w:cstheme="minorHAnsi"/>
              <w:noProof/>
              <w:lang w:eastAsia="pl-PL"/>
            </w:rPr>
          </w:pPr>
          <w:hyperlink w:anchor="_Toc120529444" w:history="1">
            <w:r w:rsidR="00881038" w:rsidRPr="00E71CD6">
              <w:rPr>
                <w:rStyle w:val="Hipercze"/>
                <w:rFonts w:asciiTheme="minorHAnsi" w:hAnsiTheme="minorHAnsi" w:cstheme="minorHAnsi"/>
                <w:noProof/>
              </w:rPr>
              <w:t>B.1.1.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Realizacja idei projektowania uniwersalnego oraz wdrażanie racjonalnych usprawnień w przestrzeni miejskiej</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_Toc120529444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116</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34"/>
              <w:tab w:val="right" w:leader="dot" w:pos="9920"/>
            </w:tabs>
            <w:ind w:left="0" w:firstLine="0"/>
            <w:rPr>
              <w:rFonts w:asciiTheme="minorHAnsi" w:eastAsiaTheme="minorEastAsia" w:hAnsiTheme="minorHAnsi" w:cstheme="minorHAnsi"/>
              <w:noProof/>
              <w:lang w:eastAsia="pl-PL"/>
            </w:rPr>
          </w:pPr>
          <w:hyperlink w:anchor="_Toc120529449" w:history="1">
            <w:r w:rsidR="00881038" w:rsidRPr="00E71CD6">
              <w:rPr>
                <w:rStyle w:val="Hipercze"/>
                <w:rFonts w:asciiTheme="minorHAnsi" w:hAnsiTheme="minorHAnsi" w:cstheme="minorHAnsi"/>
                <w:noProof/>
              </w:rPr>
              <w:t>B.1.2.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Realizacja idei projektowania uniwersalnego oraz wdrażanie racjonalnych usprawnień w komunikacji miejskiej</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_Toc120529449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116</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34"/>
              <w:tab w:val="right" w:leader="dot" w:pos="9920"/>
            </w:tabs>
            <w:ind w:left="0" w:firstLine="0"/>
            <w:rPr>
              <w:rFonts w:asciiTheme="minorHAnsi" w:eastAsiaTheme="minorEastAsia" w:hAnsiTheme="minorHAnsi" w:cstheme="minorHAnsi"/>
              <w:noProof/>
              <w:lang w:eastAsia="pl-PL"/>
            </w:rPr>
          </w:pPr>
          <w:hyperlink w:anchor="_Toc120529452" w:history="1">
            <w:r w:rsidR="00881038" w:rsidRPr="00E71CD6">
              <w:rPr>
                <w:rStyle w:val="Hipercze"/>
                <w:rFonts w:asciiTheme="minorHAnsi" w:hAnsiTheme="minorHAnsi" w:cstheme="minorHAnsi"/>
                <w:noProof/>
              </w:rPr>
              <w:t>B.1.3.</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Rozwój zindywidualizowanych usług transportowych dla osób o obniżonej mobilności wymagających szczególnych form wsparcia w tym zakresie</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_Toc120529452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117</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34"/>
              <w:tab w:val="right" w:leader="dot" w:pos="9920"/>
            </w:tabs>
            <w:ind w:left="0" w:firstLine="0"/>
            <w:rPr>
              <w:rFonts w:asciiTheme="minorHAnsi" w:eastAsiaTheme="minorEastAsia" w:hAnsiTheme="minorHAnsi" w:cstheme="minorHAnsi"/>
              <w:noProof/>
              <w:lang w:eastAsia="pl-PL"/>
            </w:rPr>
          </w:pPr>
          <w:hyperlink w:anchor="_Toc120529456" w:history="1">
            <w:r w:rsidR="00881038" w:rsidRPr="00E71CD6">
              <w:rPr>
                <w:rStyle w:val="Hipercze"/>
                <w:rFonts w:asciiTheme="minorHAnsi" w:hAnsiTheme="minorHAnsi" w:cstheme="minorHAnsi"/>
                <w:noProof/>
              </w:rPr>
              <w:t>B.1.4.</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Zapewnienie dostępu do informacji</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_Toc120529456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117</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34"/>
              <w:tab w:val="right" w:leader="dot" w:pos="9920"/>
            </w:tabs>
            <w:ind w:left="0" w:firstLine="0"/>
            <w:rPr>
              <w:rFonts w:asciiTheme="minorHAnsi" w:eastAsiaTheme="minorEastAsia" w:hAnsiTheme="minorHAnsi" w:cstheme="minorHAnsi"/>
              <w:noProof/>
              <w:lang w:eastAsia="pl-PL"/>
            </w:rPr>
          </w:pPr>
          <w:hyperlink w:anchor="_Toc120529463" w:history="1">
            <w:r w:rsidR="00881038" w:rsidRPr="00E71CD6">
              <w:rPr>
                <w:rStyle w:val="Hipercze"/>
                <w:rFonts w:asciiTheme="minorHAnsi" w:hAnsiTheme="minorHAnsi" w:cstheme="minorHAnsi"/>
                <w:noProof/>
              </w:rPr>
              <w:t>B.1.5.</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Zwiększanie dostępności wielorodzinnych budynków mieszkalnych</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_Toc120529463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118</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81"/>
              <w:tab w:val="right" w:leader="dot" w:pos="9920"/>
            </w:tabs>
            <w:ind w:left="0" w:firstLine="0"/>
            <w:rPr>
              <w:rFonts w:asciiTheme="minorHAnsi" w:eastAsiaTheme="minorEastAsia" w:hAnsiTheme="minorHAnsi" w:cstheme="minorHAnsi"/>
              <w:noProof/>
              <w:lang w:eastAsia="pl-PL"/>
            </w:rPr>
          </w:pPr>
          <w:hyperlink w:anchor="_Toc120529467" w:history="1">
            <w:r w:rsidR="00881038" w:rsidRPr="00E71CD6">
              <w:rPr>
                <w:rStyle w:val="Hipercze"/>
                <w:rFonts w:asciiTheme="minorHAnsi" w:hAnsiTheme="minorHAnsi" w:cstheme="minorHAnsi"/>
                <w:noProof/>
              </w:rPr>
              <w:t>B.1.6.</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Opracowanie Programu „Lublin bez barier”</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_Toc120529467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119</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81"/>
              <w:tab w:val="right" w:leader="dot" w:pos="9920"/>
            </w:tabs>
            <w:ind w:left="0" w:firstLine="0"/>
            <w:rPr>
              <w:rFonts w:asciiTheme="minorHAnsi" w:eastAsiaTheme="minorEastAsia" w:hAnsiTheme="minorHAnsi" w:cstheme="minorHAnsi"/>
              <w:noProof/>
              <w:lang w:eastAsia="pl-PL"/>
            </w:rPr>
          </w:pPr>
          <w:hyperlink w:anchor="_Toc120529473" w:history="1">
            <w:r w:rsidR="00881038" w:rsidRPr="00E71CD6">
              <w:rPr>
                <w:rStyle w:val="Hipercze"/>
                <w:rFonts w:asciiTheme="minorHAnsi" w:hAnsiTheme="minorHAnsi" w:cstheme="minorHAnsi"/>
                <w:noProof/>
              </w:rPr>
              <w:t>B.1.7.</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Utworzenie Funduszu Dostępności Miasta Lublin</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_Toc120529473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119</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567"/>
              <w:tab w:val="right" w:leader="dot" w:pos="9920"/>
            </w:tabs>
            <w:ind w:left="0" w:firstLine="0"/>
            <w:rPr>
              <w:rFonts w:asciiTheme="minorHAnsi" w:eastAsiaTheme="minorEastAsia" w:hAnsiTheme="minorHAnsi" w:cstheme="minorHAnsi"/>
              <w:noProof/>
              <w:lang w:eastAsia="pl-PL"/>
            </w:rPr>
          </w:pPr>
          <w:hyperlink w:anchor="_Toc120529475" w:history="1">
            <w:r w:rsidR="00881038" w:rsidRPr="00E71CD6">
              <w:rPr>
                <w:rStyle w:val="Hipercze"/>
                <w:rFonts w:asciiTheme="minorHAnsi" w:eastAsia="Arial" w:hAnsiTheme="minorHAnsi" w:cstheme="minorHAnsi"/>
                <w:noProof/>
              </w:rPr>
              <w:t>B.2.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Uczestnictwo w sferze kulturalnej, sportowej i turystycznej</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_Toc120529475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120</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81"/>
              <w:tab w:val="right" w:leader="dot" w:pos="9920"/>
            </w:tabs>
            <w:ind w:left="0" w:firstLine="0"/>
            <w:rPr>
              <w:rFonts w:asciiTheme="minorHAnsi" w:eastAsiaTheme="minorEastAsia" w:hAnsiTheme="minorHAnsi" w:cstheme="minorHAnsi"/>
              <w:noProof/>
              <w:lang w:eastAsia="pl-PL"/>
            </w:rPr>
          </w:pPr>
          <w:hyperlink w:anchor="_Toc120529476" w:history="1">
            <w:r w:rsidR="00881038" w:rsidRPr="00E71CD6">
              <w:rPr>
                <w:rStyle w:val="Hipercze"/>
                <w:rFonts w:asciiTheme="minorHAnsi" w:hAnsiTheme="minorHAnsi" w:cstheme="minorHAnsi"/>
                <w:noProof/>
              </w:rPr>
              <w:t>B.2.1.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Zwiększanie dostępu do kultury</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_Toc120529476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120</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81"/>
              <w:tab w:val="right" w:leader="dot" w:pos="9920"/>
            </w:tabs>
            <w:ind w:left="0" w:firstLine="0"/>
            <w:rPr>
              <w:rFonts w:asciiTheme="minorHAnsi" w:eastAsiaTheme="minorEastAsia" w:hAnsiTheme="minorHAnsi" w:cstheme="minorHAnsi"/>
              <w:noProof/>
              <w:lang w:eastAsia="pl-PL"/>
            </w:rPr>
          </w:pPr>
          <w:hyperlink w:anchor="_Toc120529482" w:history="1">
            <w:r w:rsidR="00881038" w:rsidRPr="00E71CD6">
              <w:rPr>
                <w:rStyle w:val="Hipercze"/>
                <w:rFonts w:asciiTheme="minorHAnsi" w:hAnsiTheme="minorHAnsi" w:cstheme="minorHAnsi"/>
                <w:noProof/>
              </w:rPr>
              <w:t>B.2.2.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Zwiększanie dostępu do sportu</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_Toc120529482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121</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81"/>
              <w:tab w:val="right" w:leader="dot" w:pos="9920"/>
            </w:tabs>
            <w:ind w:left="0" w:firstLine="0"/>
            <w:rPr>
              <w:rFonts w:asciiTheme="minorHAnsi" w:eastAsiaTheme="minorEastAsia" w:hAnsiTheme="minorHAnsi" w:cstheme="minorHAnsi"/>
              <w:noProof/>
              <w:lang w:eastAsia="pl-PL"/>
            </w:rPr>
          </w:pPr>
          <w:hyperlink w:anchor="_Toc120529488" w:history="1">
            <w:r w:rsidR="00881038" w:rsidRPr="00E71CD6">
              <w:rPr>
                <w:rStyle w:val="Hipercze"/>
                <w:rFonts w:asciiTheme="minorHAnsi" w:hAnsiTheme="minorHAnsi" w:cstheme="minorHAnsi"/>
                <w:noProof/>
              </w:rPr>
              <w:t>B.2.3.</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Zapewnienie dostępu do turystyki</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_Toc120529488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121</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567"/>
              <w:tab w:val="right" w:leader="dot" w:pos="9920"/>
            </w:tabs>
            <w:ind w:left="0" w:firstLine="0"/>
            <w:rPr>
              <w:rFonts w:asciiTheme="minorHAnsi" w:eastAsiaTheme="minorEastAsia" w:hAnsiTheme="minorHAnsi" w:cstheme="minorHAnsi"/>
              <w:noProof/>
              <w:lang w:eastAsia="pl-PL"/>
            </w:rPr>
          </w:pPr>
          <w:hyperlink w:anchor="_Toc120529493" w:history="1">
            <w:r w:rsidR="00881038" w:rsidRPr="00E71CD6">
              <w:rPr>
                <w:rStyle w:val="Hipercze"/>
                <w:rFonts w:asciiTheme="minorHAnsi" w:eastAsia="Arial" w:hAnsiTheme="minorHAnsi" w:cstheme="minorHAnsi"/>
                <w:noProof/>
              </w:rPr>
              <w:t>B.3.</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Aktywność zawodowa</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_Toc120529493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122</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81"/>
              <w:tab w:val="right" w:leader="dot" w:pos="9920"/>
            </w:tabs>
            <w:ind w:left="0" w:firstLine="0"/>
            <w:rPr>
              <w:rFonts w:asciiTheme="minorHAnsi" w:eastAsiaTheme="minorEastAsia" w:hAnsiTheme="minorHAnsi" w:cstheme="minorHAnsi"/>
              <w:noProof/>
              <w:lang w:eastAsia="pl-PL"/>
            </w:rPr>
          </w:pPr>
          <w:hyperlink w:anchor="_Toc120529494" w:history="1">
            <w:r w:rsidR="00881038" w:rsidRPr="00E71CD6">
              <w:rPr>
                <w:rStyle w:val="Hipercze"/>
                <w:rFonts w:asciiTheme="minorHAnsi" w:hAnsiTheme="minorHAnsi" w:cstheme="minorHAnsi"/>
                <w:noProof/>
              </w:rPr>
              <w:t>B.3.1.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Zwiększanie zatrudnienia osób z niepełnosprawnościami</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_Toc120529494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122</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81"/>
              <w:tab w:val="right" w:leader="dot" w:pos="9920"/>
            </w:tabs>
            <w:ind w:left="0" w:firstLine="0"/>
            <w:rPr>
              <w:rFonts w:asciiTheme="minorHAnsi" w:eastAsiaTheme="minorEastAsia" w:hAnsiTheme="minorHAnsi" w:cstheme="minorHAnsi"/>
              <w:noProof/>
              <w:lang w:eastAsia="pl-PL"/>
            </w:rPr>
          </w:pPr>
          <w:hyperlink w:anchor="_Toc120529499" w:history="1">
            <w:r w:rsidR="00881038" w:rsidRPr="00E71CD6">
              <w:rPr>
                <w:rStyle w:val="Hipercze"/>
                <w:rFonts w:asciiTheme="minorHAnsi" w:hAnsiTheme="minorHAnsi" w:cstheme="minorHAnsi"/>
                <w:noProof/>
              </w:rPr>
              <w:t>B.3.2.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Działania kierowanie do osób z niepełnosprawnościami</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_Toc120529499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123</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81"/>
              <w:tab w:val="right" w:leader="dot" w:pos="9920"/>
            </w:tabs>
            <w:ind w:left="0" w:firstLine="0"/>
            <w:rPr>
              <w:rFonts w:asciiTheme="minorHAnsi" w:eastAsiaTheme="minorEastAsia" w:hAnsiTheme="minorHAnsi" w:cstheme="minorHAnsi"/>
              <w:noProof/>
              <w:lang w:eastAsia="pl-PL"/>
            </w:rPr>
          </w:pPr>
          <w:hyperlink w:anchor="_Toc120529505" w:history="1">
            <w:r w:rsidR="00881038" w:rsidRPr="00E71CD6">
              <w:rPr>
                <w:rStyle w:val="Hipercze"/>
                <w:rFonts w:asciiTheme="minorHAnsi" w:hAnsiTheme="minorHAnsi" w:cstheme="minorHAnsi"/>
                <w:noProof/>
              </w:rPr>
              <w:t>B.3.3.</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Działanie kierowane do Pracodawców</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_Toc120529505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123</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567"/>
              <w:tab w:val="right" w:leader="dot" w:pos="9920"/>
            </w:tabs>
            <w:ind w:left="0" w:firstLine="0"/>
            <w:rPr>
              <w:rFonts w:asciiTheme="minorHAnsi" w:eastAsiaTheme="minorEastAsia" w:hAnsiTheme="minorHAnsi" w:cstheme="minorHAnsi"/>
              <w:noProof/>
              <w:lang w:eastAsia="pl-PL"/>
            </w:rPr>
          </w:pPr>
          <w:hyperlink w:anchor="_Toc120529511" w:history="1">
            <w:r w:rsidR="00881038" w:rsidRPr="00E71CD6">
              <w:rPr>
                <w:rStyle w:val="Hipercze"/>
                <w:rFonts w:asciiTheme="minorHAnsi" w:eastAsia="Arial" w:hAnsiTheme="minorHAnsi" w:cstheme="minorHAnsi"/>
                <w:noProof/>
              </w:rPr>
              <w:t>B.4.</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Edukacja dzieci i młodzieży oraz osób dorosłych</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_Toc120529511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124</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81"/>
              <w:tab w:val="right" w:leader="dot" w:pos="9920"/>
            </w:tabs>
            <w:ind w:left="0" w:firstLine="0"/>
            <w:rPr>
              <w:rFonts w:asciiTheme="minorHAnsi" w:eastAsiaTheme="minorEastAsia" w:hAnsiTheme="minorHAnsi" w:cstheme="minorHAnsi"/>
              <w:noProof/>
              <w:lang w:eastAsia="pl-PL"/>
            </w:rPr>
          </w:pPr>
          <w:hyperlink w:anchor="_Toc120529512" w:history="1">
            <w:r w:rsidR="00881038" w:rsidRPr="00E71CD6">
              <w:rPr>
                <w:rStyle w:val="Hipercze"/>
                <w:rFonts w:asciiTheme="minorHAnsi" w:hAnsiTheme="minorHAnsi" w:cstheme="minorHAnsi"/>
                <w:noProof/>
              </w:rPr>
              <w:t>B.4.1.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Zapewnienie dostępności do edukacji</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_Toc120529512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124</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81"/>
              <w:tab w:val="right" w:leader="dot" w:pos="9920"/>
            </w:tabs>
            <w:ind w:left="0" w:firstLine="0"/>
            <w:rPr>
              <w:rFonts w:asciiTheme="minorHAnsi" w:eastAsiaTheme="minorEastAsia" w:hAnsiTheme="minorHAnsi" w:cstheme="minorHAnsi"/>
              <w:noProof/>
              <w:lang w:eastAsia="pl-PL"/>
            </w:rPr>
          </w:pPr>
          <w:hyperlink w:anchor="_Toc120529526" w:history="1">
            <w:r w:rsidR="00881038" w:rsidRPr="00E71CD6">
              <w:rPr>
                <w:rStyle w:val="Hipercze"/>
                <w:rFonts w:asciiTheme="minorHAnsi" w:hAnsiTheme="minorHAnsi" w:cstheme="minorHAnsi"/>
                <w:noProof/>
              </w:rPr>
              <w:t>B.4.2.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Wspieranie działań związanych z edukacją osób dorosłych</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_Toc120529526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126</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81"/>
              <w:tab w:val="right" w:leader="dot" w:pos="9920"/>
            </w:tabs>
            <w:ind w:left="0" w:firstLine="0"/>
            <w:rPr>
              <w:rFonts w:asciiTheme="minorHAnsi" w:eastAsiaTheme="minorEastAsia" w:hAnsiTheme="minorHAnsi" w:cstheme="minorHAnsi"/>
              <w:noProof/>
              <w:lang w:eastAsia="pl-PL"/>
            </w:rPr>
          </w:pPr>
          <w:hyperlink w:anchor="_Toc120529529" w:history="1">
            <w:r w:rsidR="00881038" w:rsidRPr="00E71CD6">
              <w:rPr>
                <w:rStyle w:val="Hipercze"/>
                <w:rFonts w:asciiTheme="minorHAnsi" w:hAnsiTheme="minorHAnsi" w:cstheme="minorHAnsi"/>
                <w:noProof/>
              </w:rPr>
              <w:t>B.4.3.</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Prowadzenie zajęć edukacyjnych dla dzieci i młodzieży z niepełnosprawnościami</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_Toc120529529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126</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567"/>
              <w:tab w:val="right" w:leader="dot" w:pos="9920"/>
            </w:tabs>
            <w:ind w:left="0" w:firstLine="0"/>
            <w:rPr>
              <w:rFonts w:asciiTheme="minorHAnsi" w:eastAsiaTheme="minorEastAsia" w:hAnsiTheme="minorHAnsi" w:cstheme="minorHAnsi"/>
              <w:noProof/>
              <w:lang w:eastAsia="pl-PL"/>
            </w:rPr>
          </w:pPr>
          <w:hyperlink w:anchor="_Toc120529531" w:history="1">
            <w:r w:rsidR="00881038" w:rsidRPr="00E71CD6">
              <w:rPr>
                <w:rStyle w:val="Hipercze"/>
                <w:rFonts w:asciiTheme="minorHAnsi" w:eastAsia="Arial" w:hAnsiTheme="minorHAnsi" w:cstheme="minorHAnsi"/>
                <w:noProof/>
              </w:rPr>
              <w:t>B.5.</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Usługi społeczne oraz system wsparcia środowiskowego</w:t>
            </w:r>
            <w:r w:rsidR="00881038" w:rsidRPr="00E71CD6">
              <w:rPr>
                <w:rStyle w:val="Hipercze"/>
                <w:rFonts w:asciiTheme="minorHAnsi" w:hAnsiTheme="minorHAnsi" w:cstheme="minorHAnsi"/>
                <w:noProof/>
                <w:w w:val="90"/>
              </w:rPr>
              <w:t xml:space="preserve"> </w:t>
            </w:r>
            <w:r w:rsidR="00881038" w:rsidRPr="00E71CD6">
              <w:rPr>
                <w:rStyle w:val="Hipercze"/>
                <w:rFonts w:asciiTheme="minorHAnsi" w:hAnsiTheme="minorHAnsi" w:cstheme="minorHAnsi"/>
                <w:noProof/>
              </w:rPr>
              <w:t>i instytucjonalnego</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_Toc120529531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127</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81"/>
              <w:tab w:val="right" w:leader="dot" w:pos="9920"/>
            </w:tabs>
            <w:ind w:left="0" w:firstLine="0"/>
            <w:rPr>
              <w:rFonts w:asciiTheme="minorHAnsi" w:eastAsiaTheme="minorEastAsia" w:hAnsiTheme="minorHAnsi" w:cstheme="minorHAnsi"/>
              <w:noProof/>
              <w:lang w:eastAsia="pl-PL"/>
            </w:rPr>
          </w:pPr>
          <w:hyperlink w:anchor="_Toc120529532" w:history="1">
            <w:r w:rsidR="00881038" w:rsidRPr="00E71CD6">
              <w:rPr>
                <w:rStyle w:val="Hipercze"/>
                <w:rFonts w:asciiTheme="minorHAnsi" w:hAnsiTheme="minorHAnsi" w:cstheme="minorHAnsi"/>
                <w:noProof/>
              </w:rPr>
              <w:t>B.5.1.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Diagnoza sytuacji i potrzeb osób z niepełnosprawnościami i ich otoczenia</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_Toc120529532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127</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81"/>
              <w:tab w:val="right" w:leader="dot" w:pos="9920"/>
            </w:tabs>
            <w:ind w:left="0" w:firstLine="0"/>
            <w:rPr>
              <w:rFonts w:asciiTheme="minorHAnsi" w:eastAsiaTheme="minorEastAsia" w:hAnsiTheme="minorHAnsi" w:cstheme="minorHAnsi"/>
              <w:noProof/>
              <w:lang w:eastAsia="pl-PL"/>
            </w:rPr>
          </w:pPr>
          <w:hyperlink w:anchor="_Toc120529536" w:history="1">
            <w:r w:rsidR="00881038" w:rsidRPr="00E71CD6">
              <w:rPr>
                <w:rStyle w:val="Hipercze"/>
                <w:rFonts w:asciiTheme="minorHAnsi" w:hAnsiTheme="minorHAnsi" w:cstheme="minorHAnsi"/>
                <w:noProof/>
              </w:rPr>
              <w:t>B.5.2.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Zapewnianie dostępu do usług instytucjonalnych</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_Toc120529536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127</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81"/>
              <w:tab w:val="right" w:leader="dot" w:pos="9920"/>
            </w:tabs>
            <w:ind w:left="0" w:firstLine="0"/>
            <w:rPr>
              <w:rFonts w:asciiTheme="minorHAnsi" w:eastAsiaTheme="minorEastAsia" w:hAnsiTheme="minorHAnsi" w:cstheme="minorHAnsi"/>
              <w:noProof/>
              <w:lang w:eastAsia="pl-PL"/>
            </w:rPr>
          </w:pPr>
          <w:hyperlink w:anchor="_Toc120529541" w:history="1">
            <w:r w:rsidR="00881038" w:rsidRPr="00E71CD6">
              <w:rPr>
                <w:rStyle w:val="Hipercze"/>
                <w:rFonts w:asciiTheme="minorHAnsi" w:hAnsiTheme="minorHAnsi" w:cstheme="minorHAnsi"/>
                <w:noProof/>
              </w:rPr>
              <w:t>B.5.3.</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Zapewnianie dostępu do usług świadczonych w środowisku</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_Toc120529541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128</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81"/>
              <w:tab w:val="right" w:leader="dot" w:pos="9920"/>
            </w:tabs>
            <w:ind w:left="0" w:firstLine="0"/>
            <w:rPr>
              <w:rFonts w:asciiTheme="minorHAnsi" w:eastAsiaTheme="minorEastAsia" w:hAnsiTheme="minorHAnsi" w:cstheme="minorHAnsi"/>
              <w:noProof/>
              <w:lang w:eastAsia="pl-PL"/>
            </w:rPr>
          </w:pPr>
          <w:hyperlink w:anchor="_Toc120529546" w:history="1">
            <w:r w:rsidR="00881038" w:rsidRPr="00E71CD6">
              <w:rPr>
                <w:rStyle w:val="Hipercze"/>
                <w:rFonts w:asciiTheme="minorHAnsi" w:hAnsiTheme="minorHAnsi" w:cstheme="minorHAnsi"/>
                <w:noProof/>
              </w:rPr>
              <w:t>B.5.4.</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Realizacja różnych form wsparcia kierowanego do osób z niepełnosprawnością służącego rehabilitacji społecznej</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_Toc120529546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129</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81"/>
              <w:tab w:val="right" w:leader="dot" w:pos="9920"/>
            </w:tabs>
            <w:ind w:left="0" w:firstLine="0"/>
            <w:rPr>
              <w:rFonts w:asciiTheme="minorHAnsi" w:eastAsiaTheme="minorEastAsia" w:hAnsiTheme="minorHAnsi" w:cstheme="minorHAnsi"/>
              <w:noProof/>
              <w:lang w:eastAsia="pl-PL"/>
            </w:rPr>
          </w:pPr>
          <w:hyperlink w:anchor="_Toc120529559" w:history="1">
            <w:r w:rsidR="00881038" w:rsidRPr="00E71CD6">
              <w:rPr>
                <w:rStyle w:val="Hipercze"/>
                <w:rFonts w:asciiTheme="minorHAnsi" w:hAnsiTheme="minorHAnsi" w:cstheme="minorHAnsi"/>
                <w:noProof/>
              </w:rPr>
              <w:t>B.5.5.</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Realizacja różnych form wsparcia kierowanego do opiekunów/rodzin osób z niepełnosprawnościami</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_Toc120529559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130</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81"/>
              <w:tab w:val="right" w:leader="dot" w:pos="9920"/>
            </w:tabs>
            <w:ind w:left="0" w:firstLine="0"/>
            <w:rPr>
              <w:rFonts w:asciiTheme="minorHAnsi" w:eastAsiaTheme="minorEastAsia" w:hAnsiTheme="minorHAnsi" w:cstheme="minorHAnsi"/>
              <w:noProof/>
              <w:lang w:eastAsia="pl-PL"/>
            </w:rPr>
          </w:pPr>
          <w:hyperlink w:anchor="_Toc120529564" w:history="1">
            <w:r w:rsidR="00881038" w:rsidRPr="00E71CD6">
              <w:rPr>
                <w:rStyle w:val="Hipercze"/>
                <w:rFonts w:asciiTheme="minorHAnsi" w:hAnsiTheme="minorHAnsi" w:cstheme="minorHAnsi"/>
                <w:noProof/>
              </w:rPr>
              <w:t>B.5.6.</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Wspieranie organizacji pozarządowych realizujących działania kierowane do osób niepełnosprawnych i ich otoczenia</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_Toc120529564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131</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567"/>
              <w:tab w:val="right" w:leader="dot" w:pos="9920"/>
            </w:tabs>
            <w:ind w:left="0" w:firstLine="0"/>
            <w:rPr>
              <w:rFonts w:asciiTheme="minorHAnsi" w:eastAsiaTheme="minorEastAsia" w:hAnsiTheme="minorHAnsi" w:cstheme="minorHAnsi"/>
              <w:noProof/>
              <w:lang w:eastAsia="pl-PL"/>
            </w:rPr>
          </w:pPr>
          <w:hyperlink w:anchor="_Toc120529567" w:history="1">
            <w:r w:rsidR="00881038" w:rsidRPr="00E71CD6">
              <w:rPr>
                <w:rStyle w:val="Hipercze"/>
                <w:rFonts w:asciiTheme="minorHAnsi" w:eastAsia="Arial" w:hAnsiTheme="minorHAnsi" w:cstheme="minorHAnsi"/>
                <w:noProof/>
              </w:rPr>
              <w:t>B.6.</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Mieszkalnictwo</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_Toc120529567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131</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81"/>
              <w:tab w:val="right" w:leader="dot" w:pos="9920"/>
            </w:tabs>
            <w:ind w:left="0" w:firstLine="0"/>
            <w:rPr>
              <w:rFonts w:asciiTheme="minorHAnsi" w:eastAsiaTheme="minorEastAsia" w:hAnsiTheme="minorHAnsi" w:cstheme="minorHAnsi"/>
              <w:noProof/>
              <w:lang w:eastAsia="pl-PL"/>
            </w:rPr>
          </w:pPr>
          <w:hyperlink w:anchor="_Toc120529568" w:history="1">
            <w:r w:rsidR="00881038" w:rsidRPr="00E71CD6">
              <w:rPr>
                <w:rStyle w:val="Hipercze"/>
                <w:rFonts w:asciiTheme="minorHAnsi" w:hAnsiTheme="minorHAnsi" w:cstheme="minorHAnsi"/>
                <w:noProof/>
              </w:rPr>
              <w:t>B.6.1.</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Zwiększanie dostępu dla osób z niepełnosprawnościami do zasobu mieszkaniowego Miasta</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_Toc120529568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131</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1181"/>
              <w:tab w:val="right" w:leader="dot" w:pos="9920"/>
            </w:tabs>
            <w:ind w:left="0" w:firstLine="0"/>
            <w:rPr>
              <w:rFonts w:asciiTheme="minorHAnsi" w:eastAsiaTheme="minorEastAsia" w:hAnsiTheme="minorHAnsi" w:cstheme="minorHAnsi"/>
              <w:noProof/>
              <w:lang w:eastAsia="pl-PL"/>
            </w:rPr>
          </w:pPr>
          <w:hyperlink w:anchor="_Toc120529571" w:history="1">
            <w:r w:rsidR="00881038" w:rsidRPr="00E71CD6">
              <w:rPr>
                <w:rStyle w:val="Hipercze"/>
                <w:rFonts w:asciiTheme="minorHAnsi" w:hAnsiTheme="minorHAnsi" w:cstheme="minorHAnsi"/>
                <w:noProof/>
              </w:rPr>
              <w:t>B.6.2.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Rozwijanie sieci mieszkań wspomaganych (chronionych, treningowych, hosteli itp.)</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_Toc120529571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132</w:t>
            </w:r>
            <w:r w:rsidR="00881038" w:rsidRPr="00E71CD6">
              <w:rPr>
                <w:rFonts w:asciiTheme="minorHAnsi" w:hAnsiTheme="minorHAnsi" w:cstheme="minorHAnsi"/>
                <w:noProof/>
                <w:webHidden/>
              </w:rPr>
              <w:fldChar w:fldCharType="end"/>
            </w:r>
          </w:hyperlink>
        </w:p>
        <w:p w:rsidR="00881038" w:rsidRPr="00E71CD6" w:rsidRDefault="00475F6D" w:rsidP="00DF78B2">
          <w:pPr>
            <w:pStyle w:val="Spistreci2"/>
            <w:tabs>
              <w:tab w:val="left" w:pos="567"/>
              <w:tab w:val="right" w:leader="dot" w:pos="9920"/>
            </w:tabs>
            <w:ind w:left="0" w:firstLine="0"/>
            <w:rPr>
              <w:rFonts w:asciiTheme="minorHAnsi" w:eastAsiaTheme="minorEastAsia" w:hAnsiTheme="minorHAnsi" w:cstheme="minorHAnsi"/>
              <w:noProof/>
              <w:lang w:eastAsia="pl-PL"/>
            </w:rPr>
          </w:pPr>
          <w:hyperlink w:anchor="_Toc120529575" w:history="1">
            <w:r w:rsidR="00881038" w:rsidRPr="00E71CD6">
              <w:rPr>
                <w:rStyle w:val="Hipercze"/>
                <w:rFonts w:asciiTheme="minorHAnsi" w:eastAsia="Arial" w:hAnsiTheme="minorHAnsi" w:cstheme="minorHAnsi"/>
                <w:noProof/>
              </w:rPr>
              <w:t>B.7.</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 xml:space="preserve">Promocja </w:t>
            </w:r>
            <w:r w:rsidR="00881038" w:rsidRPr="00E71CD6">
              <w:rPr>
                <w:rStyle w:val="Hipercze"/>
                <w:rFonts w:asciiTheme="minorHAnsi" w:hAnsiTheme="minorHAnsi" w:cstheme="minorHAnsi"/>
                <w:noProof/>
                <w:w w:val="95"/>
              </w:rPr>
              <w:t xml:space="preserve">pozytywnego wizerunku </w:t>
            </w:r>
            <w:r w:rsidR="00881038" w:rsidRPr="00E71CD6">
              <w:rPr>
                <w:rStyle w:val="Hipercze"/>
                <w:rFonts w:asciiTheme="minorHAnsi" w:hAnsiTheme="minorHAnsi" w:cstheme="minorHAnsi"/>
                <w:noProof/>
              </w:rPr>
              <w:t xml:space="preserve">oraz </w:t>
            </w:r>
            <w:r w:rsidR="00881038" w:rsidRPr="00E71CD6">
              <w:rPr>
                <w:rStyle w:val="Hipercze"/>
                <w:rFonts w:asciiTheme="minorHAnsi" w:hAnsiTheme="minorHAnsi" w:cstheme="minorHAnsi"/>
                <w:noProof/>
                <w:w w:val="95"/>
              </w:rPr>
              <w:t xml:space="preserve">osiągnięć </w:t>
            </w:r>
            <w:r w:rsidR="00881038" w:rsidRPr="00E71CD6">
              <w:rPr>
                <w:rStyle w:val="Hipercze"/>
                <w:rFonts w:asciiTheme="minorHAnsi" w:hAnsiTheme="minorHAnsi" w:cstheme="minorHAnsi"/>
                <w:noProof/>
              </w:rPr>
              <w:t>osób z niepełnosprawnościami</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_Toc120529575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132</w:t>
            </w:r>
            <w:r w:rsidR="00881038" w:rsidRPr="00E71CD6">
              <w:rPr>
                <w:rFonts w:asciiTheme="minorHAnsi" w:hAnsiTheme="minorHAnsi" w:cstheme="minorHAnsi"/>
                <w:noProof/>
                <w:webHidden/>
              </w:rPr>
              <w:fldChar w:fldCharType="end"/>
            </w:r>
          </w:hyperlink>
        </w:p>
        <w:p w:rsidR="00881038" w:rsidRPr="00E71CD6" w:rsidRDefault="00475F6D" w:rsidP="005E1FF9">
          <w:pPr>
            <w:pStyle w:val="Spistreci2"/>
            <w:tabs>
              <w:tab w:val="left" w:pos="1134"/>
              <w:tab w:val="left" w:pos="1179"/>
              <w:tab w:val="right" w:leader="dot" w:pos="9920"/>
            </w:tabs>
            <w:ind w:left="0" w:firstLine="0"/>
            <w:rPr>
              <w:rFonts w:asciiTheme="minorHAnsi" w:eastAsiaTheme="minorEastAsia" w:hAnsiTheme="minorHAnsi" w:cstheme="minorHAnsi"/>
              <w:noProof/>
              <w:lang w:eastAsia="pl-PL"/>
            </w:rPr>
          </w:pPr>
          <w:hyperlink w:anchor="_Toc120529576" w:history="1">
            <w:r w:rsidR="005E1FF9" w:rsidRPr="00E71CD6">
              <w:rPr>
                <w:rStyle w:val="Hipercze"/>
                <w:rFonts w:asciiTheme="minorHAnsi" w:hAnsiTheme="minorHAnsi" w:cstheme="minorHAnsi"/>
                <w:noProof/>
              </w:rPr>
              <w:t>B.7.1.</w:t>
            </w:r>
            <w:r w:rsidR="005E1FF9" w:rsidRPr="00E71CD6">
              <w:rPr>
                <w:rStyle w:val="Hipercze"/>
                <w:rFonts w:asciiTheme="minorHAnsi" w:hAnsiTheme="minorHAnsi" w:cstheme="minorHAnsi"/>
                <w:noProof/>
              </w:rPr>
              <w:tab/>
            </w:r>
            <w:r w:rsidR="00881038" w:rsidRPr="00E71CD6">
              <w:rPr>
                <w:rStyle w:val="Hipercze"/>
                <w:rFonts w:asciiTheme="minorHAnsi" w:hAnsiTheme="minorHAnsi" w:cstheme="minorHAnsi"/>
                <w:noProof/>
              </w:rPr>
              <w:t>Realizacja działań promujących osiągnięcia osób niepełnosprawnych</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_Toc120529576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132</w:t>
            </w:r>
            <w:r w:rsidR="00881038" w:rsidRPr="00E71CD6">
              <w:rPr>
                <w:rFonts w:asciiTheme="minorHAnsi" w:hAnsiTheme="minorHAnsi" w:cstheme="minorHAnsi"/>
                <w:noProof/>
                <w:webHidden/>
              </w:rPr>
              <w:fldChar w:fldCharType="end"/>
            </w:r>
          </w:hyperlink>
        </w:p>
        <w:p w:rsidR="00881038" w:rsidRDefault="00475F6D" w:rsidP="005E1FF9">
          <w:pPr>
            <w:pStyle w:val="Spistreci2"/>
            <w:tabs>
              <w:tab w:val="left" w:pos="1181"/>
              <w:tab w:val="right" w:leader="dot" w:pos="9920"/>
            </w:tabs>
            <w:ind w:left="0" w:firstLine="0"/>
            <w:rPr>
              <w:rFonts w:asciiTheme="minorHAnsi" w:eastAsiaTheme="minorEastAsia" w:hAnsiTheme="minorHAnsi" w:cstheme="minorBidi"/>
              <w:noProof/>
              <w:lang w:eastAsia="pl-PL"/>
            </w:rPr>
          </w:pPr>
          <w:hyperlink w:anchor="_Toc120529580" w:history="1">
            <w:r w:rsidR="00881038" w:rsidRPr="00E71CD6">
              <w:rPr>
                <w:rStyle w:val="Hipercze"/>
                <w:rFonts w:asciiTheme="minorHAnsi" w:hAnsiTheme="minorHAnsi" w:cstheme="minorHAnsi"/>
                <w:noProof/>
              </w:rPr>
              <w:t>B.7.2.</w:t>
            </w:r>
            <w:r w:rsidR="00881038" w:rsidRPr="00E71CD6">
              <w:rPr>
                <w:rFonts w:asciiTheme="minorHAnsi" w:eastAsiaTheme="minorEastAsia" w:hAnsiTheme="minorHAnsi" w:cstheme="minorHAnsi"/>
                <w:noProof/>
                <w:lang w:eastAsia="pl-PL"/>
              </w:rPr>
              <w:tab/>
            </w:r>
            <w:r w:rsidR="00881038" w:rsidRPr="00E71CD6">
              <w:rPr>
                <w:rStyle w:val="Hipercze"/>
                <w:rFonts w:asciiTheme="minorHAnsi" w:hAnsiTheme="minorHAnsi" w:cstheme="minorHAnsi"/>
                <w:noProof/>
              </w:rPr>
              <w:t>Organizacja akcji i realizacja programów upowszechniających wiedzę o przyczynach i skutkach niepełnosprawności oraz sposobach jej zapobiegania</w:t>
            </w:r>
            <w:r w:rsidR="00881038" w:rsidRPr="00E71CD6">
              <w:rPr>
                <w:rFonts w:asciiTheme="minorHAnsi" w:hAnsiTheme="minorHAnsi" w:cstheme="minorHAnsi"/>
                <w:noProof/>
                <w:webHidden/>
              </w:rPr>
              <w:tab/>
            </w:r>
            <w:r w:rsidR="00881038" w:rsidRPr="00E71CD6">
              <w:rPr>
                <w:rFonts w:asciiTheme="minorHAnsi" w:hAnsiTheme="minorHAnsi" w:cstheme="minorHAnsi"/>
                <w:noProof/>
                <w:webHidden/>
              </w:rPr>
              <w:fldChar w:fldCharType="begin"/>
            </w:r>
            <w:r w:rsidR="00881038" w:rsidRPr="00E71CD6">
              <w:rPr>
                <w:rFonts w:asciiTheme="minorHAnsi" w:hAnsiTheme="minorHAnsi" w:cstheme="minorHAnsi"/>
                <w:noProof/>
                <w:webHidden/>
              </w:rPr>
              <w:instrText xml:space="preserve"> PAGEREF _Toc120529580 \h </w:instrText>
            </w:r>
            <w:r w:rsidR="00881038" w:rsidRPr="00E71CD6">
              <w:rPr>
                <w:rFonts w:asciiTheme="minorHAnsi" w:hAnsiTheme="minorHAnsi" w:cstheme="minorHAnsi"/>
                <w:noProof/>
                <w:webHidden/>
              </w:rPr>
            </w:r>
            <w:r w:rsidR="00881038" w:rsidRPr="00E71CD6">
              <w:rPr>
                <w:rFonts w:asciiTheme="minorHAnsi" w:hAnsiTheme="minorHAnsi" w:cstheme="minorHAnsi"/>
                <w:noProof/>
                <w:webHidden/>
              </w:rPr>
              <w:fldChar w:fldCharType="separate"/>
            </w:r>
            <w:r w:rsidR="007E6839">
              <w:rPr>
                <w:rFonts w:asciiTheme="minorHAnsi" w:hAnsiTheme="minorHAnsi" w:cstheme="minorHAnsi"/>
                <w:noProof/>
                <w:webHidden/>
              </w:rPr>
              <w:t>133</w:t>
            </w:r>
            <w:r w:rsidR="00881038" w:rsidRPr="00E71CD6">
              <w:rPr>
                <w:rFonts w:asciiTheme="minorHAnsi" w:hAnsiTheme="minorHAnsi" w:cstheme="minorHAnsi"/>
                <w:noProof/>
                <w:webHidden/>
              </w:rPr>
              <w:fldChar w:fldCharType="end"/>
            </w:r>
          </w:hyperlink>
        </w:p>
        <w:p w:rsidR="007C2E89" w:rsidRDefault="007C2E89">
          <w:r>
            <w:rPr>
              <w:b/>
              <w:bCs/>
            </w:rPr>
            <w:fldChar w:fldCharType="end"/>
          </w:r>
        </w:p>
      </w:sdtContent>
    </w:sdt>
    <w:p w:rsidR="003A0ECE" w:rsidRDefault="003A0ECE">
      <w:pPr>
        <w:rPr>
          <w:rFonts w:asciiTheme="minorHAnsi" w:hAnsiTheme="minorHAnsi" w:cstheme="minorHAnsi"/>
          <w:b/>
          <w:bCs/>
          <w:sz w:val="28"/>
          <w:szCs w:val="28"/>
        </w:rPr>
      </w:pPr>
      <w:r>
        <w:rPr>
          <w:rFonts w:asciiTheme="minorHAnsi" w:hAnsiTheme="minorHAnsi" w:cstheme="minorHAnsi"/>
        </w:rPr>
        <w:br w:type="page"/>
      </w:r>
    </w:p>
    <w:p w:rsidR="00151039" w:rsidRPr="0078065A" w:rsidRDefault="0064688D" w:rsidP="00BE0E95">
      <w:pPr>
        <w:pStyle w:val="Nagwek2"/>
        <w:spacing w:before="137" w:line="25" w:lineRule="atLeast"/>
        <w:ind w:firstLine="0"/>
        <w:rPr>
          <w:rFonts w:asciiTheme="minorHAnsi" w:hAnsiTheme="minorHAnsi" w:cstheme="minorHAnsi"/>
        </w:rPr>
      </w:pPr>
      <w:bookmarkStart w:id="8" w:name="_Toc120529308"/>
      <w:r w:rsidRPr="0078065A">
        <w:rPr>
          <w:rFonts w:asciiTheme="minorHAnsi" w:hAnsiTheme="minorHAnsi" w:cstheme="minorHAnsi"/>
        </w:rPr>
        <w:lastRenderedPageBreak/>
        <w:t>Wstęp</w:t>
      </w:r>
      <w:bookmarkEnd w:id="8"/>
    </w:p>
    <w:p w:rsidR="00151039" w:rsidRPr="0078065A" w:rsidRDefault="0064688D" w:rsidP="00F8012B">
      <w:pPr>
        <w:pStyle w:val="Tekstpodstawowy"/>
        <w:spacing w:before="315" w:line="25" w:lineRule="atLeast"/>
        <w:rPr>
          <w:rFonts w:asciiTheme="minorHAnsi" w:hAnsiTheme="minorHAnsi" w:cstheme="minorHAnsi"/>
        </w:rPr>
      </w:pPr>
      <w:r w:rsidRPr="0078065A">
        <w:rPr>
          <w:rFonts w:asciiTheme="minorHAnsi" w:hAnsiTheme="minorHAnsi" w:cstheme="minorHAnsi"/>
        </w:rPr>
        <w:t>Program działań Miasta Lublin na rzecz mieszkańców z niepełnosprawnością obejmuje realizację zobowiązań wynikających z Ustawy o rehabilitacji zawodowej i społecznej oraz zatrud</w:t>
      </w:r>
      <w:r w:rsidR="00AA2AF5" w:rsidRPr="0078065A">
        <w:rPr>
          <w:rFonts w:asciiTheme="minorHAnsi" w:hAnsiTheme="minorHAnsi" w:cstheme="minorHAnsi"/>
        </w:rPr>
        <w:t xml:space="preserve">nianiu osób niepełnosprawnych. Zgodnie z zapisem art. 35 a, ust. 1 </w:t>
      </w:r>
      <w:r w:rsidRPr="0078065A">
        <w:rPr>
          <w:rFonts w:asciiTheme="minorHAnsi" w:hAnsiTheme="minorHAnsi" w:cstheme="minorHAnsi"/>
        </w:rPr>
        <w:t xml:space="preserve">ustawy z </w:t>
      </w:r>
      <w:r w:rsidR="00AA2AF5" w:rsidRPr="0078065A">
        <w:rPr>
          <w:rFonts w:asciiTheme="minorHAnsi" w:hAnsiTheme="minorHAnsi" w:cstheme="minorHAnsi"/>
        </w:rPr>
        <w:t xml:space="preserve">dnia </w:t>
      </w:r>
      <w:r w:rsidRPr="0078065A">
        <w:rPr>
          <w:rFonts w:asciiTheme="minorHAnsi" w:hAnsiTheme="minorHAnsi" w:cstheme="minorHAnsi"/>
        </w:rPr>
        <w:t>27 sierpnia 1997 r. o rehabilitacji zawodowej i społecznej oraz zatrudnianiu osób niepełnosprawnych (Dz. U. z 2020.426, ze zmianami) do zadań powiatu należy opracowywanie i realizacja zgodnych z powiatową strategią dotyczącą rozwiązywania problemów społecznych – programów działań na rzecz osób niepełnosprawnych w zakresie rehabilitacji społecznej, zawodowej i zatrudnienia oraz przestrzegania praw osób niepe</w:t>
      </w:r>
      <w:r w:rsidR="00AA2AF5" w:rsidRPr="0078065A">
        <w:rPr>
          <w:rFonts w:asciiTheme="minorHAnsi" w:hAnsiTheme="minorHAnsi" w:cstheme="minorHAnsi"/>
        </w:rPr>
        <w:t xml:space="preserve">łnosprawnych. Program niniejszy jest wypełnieniem powyższego zapisu, a </w:t>
      </w:r>
      <w:r w:rsidRPr="0078065A">
        <w:rPr>
          <w:rFonts w:asciiTheme="minorHAnsi" w:hAnsiTheme="minorHAnsi" w:cstheme="minorHAnsi"/>
        </w:rPr>
        <w:t>także</w:t>
      </w:r>
      <w:r w:rsidR="00AA2AF5" w:rsidRPr="0078065A">
        <w:rPr>
          <w:rFonts w:asciiTheme="minorHAnsi" w:hAnsiTheme="minorHAnsi" w:cstheme="minorHAnsi"/>
        </w:rPr>
        <w:t xml:space="preserve"> ust. 2 ww. </w:t>
      </w:r>
      <w:r w:rsidRPr="0078065A">
        <w:rPr>
          <w:rFonts w:asciiTheme="minorHAnsi" w:hAnsiTheme="minorHAnsi" w:cstheme="minorHAnsi"/>
        </w:rPr>
        <w:t>art. mówiącego o współpracy z instytucjami administracji rządowej i samorządowej w opracowywaniu i realizacji tych programów.</w:t>
      </w:r>
    </w:p>
    <w:p w:rsidR="00151039" w:rsidRPr="0078065A" w:rsidRDefault="0064688D" w:rsidP="00F8012B">
      <w:pPr>
        <w:pStyle w:val="Tekstpodstawowy"/>
        <w:spacing w:before="120" w:line="25" w:lineRule="atLeast"/>
        <w:rPr>
          <w:rFonts w:asciiTheme="minorHAnsi" w:hAnsiTheme="minorHAnsi" w:cstheme="minorHAnsi"/>
        </w:rPr>
      </w:pPr>
      <w:r w:rsidRPr="0078065A">
        <w:rPr>
          <w:rFonts w:asciiTheme="minorHAnsi" w:hAnsiTheme="minorHAnsi" w:cstheme="minorHAnsi"/>
        </w:rPr>
        <w:t>Program jest zgodny z równocześnie opracowywaną „Strategią Rozwiązywania Problemów Społecznych Miasta Lublin na lata 2021-2030”.</w:t>
      </w:r>
    </w:p>
    <w:p w:rsidR="00151039" w:rsidRPr="0078065A" w:rsidRDefault="00AA2AF5" w:rsidP="00F8012B">
      <w:pPr>
        <w:pStyle w:val="Tekstpodstawowy"/>
        <w:spacing w:before="115" w:line="25" w:lineRule="atLeast"/>
        <w:rPr>
          <w:rFonts w:asciiTheme="minorHAnsi" w:hAnsiTheme="minorHAnsi" w:cstheme="minorHAnsi"/>
        </w:rPr>
      </w:pPr>
      <w:r w:rsidRPr="0078065A">
        <w:rPr>
          <w:rFonts w:asciiTheme="minorHAnsi" w:hAnsiTheme="minorHAnsi" w:cstheme="minorHAnsi"/>
        </w:rPr>
        <w:t xml:space="preserve">W procesie tworzenia Programu działań Miasta Lublin </w:t>
      </w:r>
      <w:r w:rsidR="0064688D" w:rsidRPr="0078065A">
        <w:rPr>
          <w:rFonts w:asciiTheme="minorHAnsi" w:hAnsiTheme="minorHAnsi" w:cstheme="minorHAnsi"/>
        </w:rPr>
        <w:t>na rzecz mieszkańców z niepełnosprawnościami, wzięto pod uwagę jego powiązanie z innymi dokumentami strategicznymi szczebla lokalnego, regionalnego i krajowego oraz dokumenty międzynarodowe, w tym Program Wsparcia i Aktywizacji Seniorów oraz „Program Ochrony Zdrowia Psychicznego dla Miasta Lublin na lata 2018-2022” i opracowywany równolegle Program - „Zdrowie dla Lublina na lata 2021-2025”.</w:t>
      </w:r>
    </w:p>
    <w:p w:rsidR="00151039" w:rsidRPr="0078065A" w:rsidRDefault="0064688D" w:rsidP="00F8012B">
      <w:pPr>
        <w:pStyle w:val="Tekstpodstawowy"/>
        <w:spacing w:before="120" w:line="25" w:lineRule="atLeast"/>
        <w:rPr>
          <w:rFonts w:asciiTheme="minorHAnsi" w:hAnsiTheme="minorHAnsi" w:cstheme="minorHAnsi"/>
        </w:rPr>
      </w:pPr>
      <w:r w:rsidRPr="0078065A">
        <w:rPr>
          <w:rFonts w:asciiTheme="minorHAnsi" w:hAnsiTheme="minorHAnsi" w:cstheme="minorHAnsi"/>
        </w:rPr>
        <w:t>W dniu 26 lipca 201</w:t>
      </w:r>
      <w:r w:rsidR="00AA2AF5" w:rsidRPr="0078065A">
        <w:rPr>
          <w:rFonts w:asciiTheme="minorHAnsi" w:hAnsiTheme="minorHAnsi" w:cstheme="minorHAnsi"/>
        </w:rPr>
        <w:t xml:space="preserve">2 roku Prezydent </w:t>
      </w:r>
      <w:r w:rsidRPr="0078065A">
        <w:rPr>
          <w:rFonts w:asciiTheme="minorHAnsi" w:hAnsiTheme="minorHAnsi" w:cstheme="minorHAnsi"/>
        </w:rPr>
        <w:t>RP Bronisław Kom</w:t>
      </w:r>
      <w:r w:rsidR="00AA2AF5" w:rsidRPr="0078065A">
        <w:rPr>
          <w:rFonts w:asciiTheme="minorHAnsi" w:hAnsiTheme="minorHAnsi" w:cstheme="minorHAnsi"/>
        </w:rPr>
        <w:t xml:space="preserve">orowski podpisał ustawę z dnia </w:t>
      </w:r>
      <w:r w:rsidRPr="0078065A">
        <w:rPr>
          <w:rFonts w:asciiTheme="minorHAnsi" w:hAnsiTheme="minorHAnsi" w:cstheme="minorHAnsi"/>
        </w:rPr>
        <w:t xml:space="preserve">15 czerwca 2012 r. o ratyfikacji </w:t>
      </w:r>
      <w:r w:rsidRPr="0078065A">
        <w:rPr>
          <w:rFonts w:asciiTheme="minorHAnsi" w:hAnsiTheme="minorHAnsi" w:cstheme="minorHAnsi"/>
          <w:b/>
        </w:rPr>
        <w:t>Konwencji o prawach osób niepełnosprawnych</w:t>
      </w:r>
      <w:r w:rsidRPr="0078065A">
        <w:rPr>
          <w:rFonts w:asciiTheme="minorHAnsi" w:hAnsiTheme="minorHAnsi" w:cstheme="minorHAnsi"/>
        </w:rPr>
        <w:t>. Poprzez uchwaloną ustawę Parlament wyraził zgodę na dokonanie przez Prezyd</w:t>
      </w:r>
      <w:r w:rsidR="00AA2AF5" w:rsidRPr="0078065A">
        <w:rPr>
          <w:rFonts w:asciiTheme="minorHAnsi" w:hAnsiTheme="minorHAnsi" w:cstheme="minorHAnsi"/>
        </w:rPr>
        <w:t xml:space="preserve">enta RP ratyfikacji Konwencji o </w:t>
      </w:r>
      <w:r w:rsidRPr="0078065A">
        <w:rPr>
          <w:rFonts w:asciiTheme="minorHAnsi" w:hAnsiTheme="minorHAnsi" w:cstheme="minorHAnsi"/>
        </w:rPr>
        <w:t>Pra</w:t>
      </w:r>
      <w:r w:rsidR="00AA2AF5" w:rsidRPr="0078065A">
        <w:rPr>
          <w:rFonts w:asciiTheme="minorHAnsi" w:hAnsiTheme="minorHAnsi" w:cstheme="minorHAnsi"/>
        </w:rPr>
        <w:t xml:space="preserve">wach </w:t>
      </w:r>
      <w:r w:rsidRPr="0078065A">
        <w:rPr>
          <w:rFonts w:asciiTheme="minorHAnsi" w:hAnsiTheme="minorHAnsi" w:cstheme="minorHAnsi"/>
        </w:rPr>
        <w:t xml:space="preserve">Osób Niepełnosprawnych przyjętej 13 grudnia 2006 </w:t>
      </w:r>
      <w:r w:rsidR="00AA2AF5" w:rsidRPr="0078065A">
        <w:rPr>
          <w:rFonts w:asciiTheme="minorHAnsi" w:hAnsiTheme="minorHAnsi" w:cstheme="minorHAnsi"/>
        </w:rPr>
        <w:t xml:space="preserve">r., </w:t>
      </w:r>
      <w:r w:rsidRPr="0078065A">
        <w:rPr>
          <w:rFonts w:asciiTheme="minorHAnsi" w:hAnsiTheme="minorHAnsi" w:cstheme="minorHAnsi"/>
        </w:rPr>
        <w:t>na sześćdziesiątej pierwszej sesji Zgromadzenia Ogólnego Narodów Zjednoczonych (rezolucja nr 61/106). W dniu 6 września 2012 r. Prezydent Rzeczypospolitej Polskiej podpisał dokumenty ratyfikujące Konwencję o Prawach Osób Niepełnosprawnych.</w:t>
      </w:r>
    </w:p>
    <w:p w:rsidR="00151039" w:rsidRPr="0078065A" w:rsidRDefault="0064688D" w:rsidP="00F8012B">
      <w:pPr>
        <w:pStyle w:val="Tekstpodstawowy"/>
        <w:spacing w:before="120" w:line="25" w:lineRule="atLeast"/>
        <w:rPr>
          <w:rFonts w:asciiTheme="minorHAnsi" w:hAnsiTheme="minorHAnsi" w:cstheme="minorHAnsi"/>
        </w:rPr>
      </w:pPr>
      <w:r w:rsidRPr="0078065A">
        <w:rPr>
          <w:rFonts w:asciiTheme="minorHAnsi" w:hAnsiTheme="minorHAnsi" w:cstheme="minorHAnsi"/>
        </w:rPr>
        <w:t>Celem Konwencji jest popieranie,</w:t>
      </w:r>
      <w:r w:rsidR="00AA2AF5" w:rsidRPr="0078065A">
        <w:rPr>
          <w:rFonts w:asciiTheme="minorHAnsi" w:hAnsiTheme="minorHAnsi" w:cstheme="minorHAnsi"/>
        </w:rPr>
        <w:t xml:space="preserve"> ochrona i zapewnienie pełnego i równego korzystania </w:t>
      </w:r>
      <w:r w:rsidRPr="0078065A">
        <w:rPr>
          <w:rFonts w:asciiTheme="minorHAnsi" w:hAnsiTheme="minorHAnsi" w:cstheme="minorHAnsi"/>
        </w:rPr>
        <w:t xml:space="preserve">z praw człowieka i podstawowych wolności przez wszystkie osoby niepełnosprawne. Zasady ogólne Konwencji, to między innymi: poszanowanie przyrodzonej godności, niedyskryminacja, pełny i skuteczny udział w życiu społecznym, poszanowanie odmienności i akceptacja osób niepełnosprawnych, będących częścią ludzkiej różnorodności, </w:t>
      </w:r>
      <w:r w:rsidR="00AA2AF5" w:rsidRPr="0078065A">
        <w:rPr>
          <w:rFonts w:asciiTheme="minorHAnsi" w:hAnsiTheme="minorHAnsi" w:cstheme="minorHAnsi"/>
        </w:rPr>
        <w:t>równość szans, równość mężczyzn</w:t>
      </w:r>
      <w:r w:rsidRPr="0078065A">
        <w:rPr>
          <w:rFonts w:asciiTheme="minorHAnsi" w:hAnsiTheme="minorHAnsi" w:cstheme="minorHAnsi"/>
        </w:rPr>
        <w:t xml:space="preserve"> i kobiet. Konwencja formułuje także podstawowe obowiązki państw, do których należą: zobowiązanie do zapewnienia i popierania pełnej realizacji praw czło</w:t>
      </w:r>
      <w:r w:rsidR="00AA2AF5" w:rsidRPr="0078065A">
        <w:rPr>
          <w:rFonts w:asciiTheme="minorHAnsi" w:hAnsiTheme="minorHAnsi" w:cstheme="minorHAnsi"/>
        </w:rPr>
        <w:t xml:space="preserve">wieka i podstawowych wolności osób niepełnosprawnych, bez </w:t>
      </w:r>
      <w:r w:rsidRPr="0078065A">
        <w:rPr>
          <w:rFonts w:asciiTheme="minorHAnsi" w:hAnsiTheme="minorHAnsi" w:cstheme="minorHAnsi"/>
        </w:rPr>
        <w:t xml:space="preserve">jakiejkolwiek </w:t>
      </w:r>
      <w:r w:rsidR="00AA2AF5" w:rsidRPr="0078065A">
        <w:rPr>
          <w:rFonts w:asciiTheme="minorHAnsi" w:hAnsiTheme="minorHAnsi" w:cstheme="minorHAnsi"/>
        </w:rPr>
        <w:t xml:space="preserve">dyskryminacji oraz </w:t>
      </w:r>
      <w:r w:rsidRPr="0078065A">
        <w:rPr>
          <w:rFonts w:asciiTheme="minorHAnsi" w:hAnsiTheme="minorHAnsi" w:cstheme="minorHAnsi"/>
        </w:rPr>
        <w:t>k</w:t>
      </w:r>
      <w:r w:rsidR="00AA2AF5" w:rsidRPr="0078065A">
        <w:rPr>
          <w:rFonts w:asciiTheme="minorHAnsi" w:hAnsiTheme="minorHAnsi" w:cstheme="minorHAnsi"/>
        </w:rPr>
        <w:t xml:space="preserve">onsultacje i współpracę z osobami niepełnosprawnymi przy tworzeniu i wdrażaniu </w:t>
      </w:r>
      <w:r w:rsidRPr="0078065A">
        <w:rPr>
          <w:rFonts w:asciiTheme="minorHAnsi" w:hAnsiTheme="minorHAnsi" w:cstheme="minorHAnsi"/>
        </w:rPr>
        <w:t>ustawodawstwa i polityki na rzecz implementacji postanowień Konwencji. Każde z Państw Stron Konwencji</w:t>
      </w:r>
      <w:r w:rsidR="00A45A3A" w:rsidRPr="0078065A">
        <w:rPr>
          <w:rFonts w:asciiTheme="minorHAnsi" w:hAnsiTheme="minorHAnsi" w:cstheme="minorHAnsi"/>
        </w:rPr>
        <w:t xml:space="preserve"> </w:t>
      </w:r>
      <w:r w:rsidRPr="0078065A">
        <w:rPr>
          <w:rFonts w:asciiTheme="minorHAnsi" w:hAnsiTheme="minorHAnsi" w:cstheme="minorHAnsi"/>
        </w:rPr>
        <w:t>ma podejmować kroki w celu stopniowego osiągnięcia pełnej realizacji praw, wykorzystując maksymalnie dostępne ku temu środki.</w:t>
      </w:r>
    </w:p>
    <w:p w:rsidR="00151039" w:rsidRPr="0078065A" w:rsidRDefault="0064688D" w:rsidP="00F8012B">
      <w:pPr>
        <w:pStyle w:val="Tekstpodstawowy"/>
        <w:spacing w:before="115" w:line="25" w:lineRule="atLeast"/>
        <w:rPr>
          <w:rFonts w:asciiTheme="minorHAnsi" w:hAnsiTheme="minorHAnsi" w:cstheme="minorHAnsi"/>
        </w:rPr>
      </w:pPr>
      <w:r w:rsidRPr="0078065A">
        <w:rPr>
          <w:rFonts w:asciiTheme="minorHAnsi" w:hAnsiTheme="minorHAnsi" w:cstheme="minorHAnsi"/>
        </w:rPr>
        <w:t>Ponadto, w polskim prawie w 2019 roku pojawiły się dwie ustawy, mające na celu zapewnić osobom z niepełnosprawnościami szeroko rozumianą dostępność. Są to:</w:t>
      </w:r>
    </w:p>
    <w:p w:rsidR="00151039" w:rsidRPr="0078065A" w:rsidRDefault="0064688D" w:rsidP="004B2622">
      <w:pPr>
        <w:pStyle w:val="Akapitzlist"/>
        <w:numPr>
          <w:ilvl w:val="0"/>
          <w:numId w:val="76"/>
        </w:numPr>
        <w:tabs>
          <w:tab w:val="left" w:pos="1279"/>
          <w:tab w:val="left" w:pos="1280"/>
        </w:tabs>
        <w:spacing w:before="112" w:line="25" w:lineRule="atLeast"/>
        <w:ind w:right="890"/>
        <w:rPr>
          <w:rFonts w:asciiTheme="minorHAnsi" w:hAnsiTheme="minorHAnsi" w:cstheme="minorHAnsi"/>
        </w:rPr>
      </w:pPr>
      <w:r w:rsidRPr="0078065A">
        <w:rPr>
          <w:rFonts w:asciiTheme="minorHAnsi" w:hAnsiTheme="minorHAnsi" w:cstheme="minorHAnsi"/>
        </w:rPr>
        <w:t>Ustawa z dnia 4 kwietnia 2019 r. o dostępności cyfrowej stron internetowych i aplikacji mobilnych podmiotów publicznych - Dz. U. z 2019.848 z późń. zm.</w:t>
      </w:r>
    </w:p>
    <w:p w:rsidR="00151039" w:rsidRPr="0078065A" w:rsidRDefault="0064688D" w:rsidP="004B2622">
      <w:pPr>
        <w:pStyle w:val="Akapitzlist"/>
        <w:numPr>
          <w:ilvl w:val="0"/>
          <w:numId w:val="76"/>
        </w:numPr>
        <w:tabs>
          <w:tab w:val="left" w:pos="1279"/>
          <w:tab w:val="left" w:pos="1280"/>
        </w:tabs>
        <w:spacing w:before="3" w:line="25" w:lineRule="atLeast"/>
        <w:ind w:right="1269"/>
        <w:rPr>
          <w:rFonts w:asciiTheme="minorHAnsi" w:hAnsiTheme="minorHAnsi" w:cstheme="minorHAnsi"/>
        </w:rPr>
      </w:pPr>
      <w:r w:rsidRPr="0078065A">
        <w:rPr>
          <w:rFonts w:asciiTheme="minorHAnsi" w:hAnsiTheme="minorHAnsi" w:cstheme="minorHAnsi"/>
        </w:rPr>
        <w:t>Ustawa z dnia 19 lipca 2019 r. o zapewnianiu dostępności osobom ze szczególnymi potrzebami - Dz. U. z 2020.1062 z późń. zm.</w:t>
      </w:r>
    </w:p>
    <w:p w:rsidR="00151039" w:rsidRPr="0078065A" w:rsidRDefault="0064688D" w:rsidP="00F8012B">
      <w:pPr>
        <w:pStyle w:val="Tekstpodstawowy"/>
        <w:spacing w:before="124" w:line="25" w:lineRule="atLeast"/>
        <w:rPr>
          <w:rFonts w:asciiTheme="minorHAnsi" w:hAnsiTheme="minorHAnsi" w:cstheme="minorHAnsi"/>
        </w:rPr>
      </w:pPr>
      <w:r w:rsidRPr="0078065A">
        <w:rPr>
          <w:rFonts w:asciiTheme="minorHAnsi" w:hAnsiTheme="minorHAnsi" w:cstheme="minorHAnsi"/>
        </w:rPr>
        <w:t>Lublin ma szeroko rozwinięt</w:t>
      </w:r>
      <w:r w:rsidR="00CA25AF" w:rsidRPr="0078065A">
        <w:rPr>
          <w:rFonts w:asciiTheme="minorHAnsi" w:hAnsiTheme="minorHAnsi" w:cstheme="minorHAnsi"/>
        </w:rPr>
        <w:t xml:space="preserve">ą ofertę działań na rzecz osób </w:t>
      </w:r>
      <w:r w:rsidRPr="0078065A">
        <w:rPr>
          <w:rFonts w:asciiTheme="minorHAnsi" w:hAnsiTheme="minorHAnsi" w:cstheme="minorHAnsi"/>
        </w:rPr>
        <w:t>niepełnosprawnych, zarówno w zakresie pomocy instytucjonalnej, jak i pozainstytucjonalnej. Niepełnosprawność jest stanem, który wymaga ciągłych rozwiązań i dostosowywania oferty instytucji i organizacji do zmieniających się warunków, prawa i potrzeb społeczności lokalnej.</w:t>
      </w:r>
    </w:p>
    <w:p w:rsidR="00151039" w:rsidRPr="0078065A" w:rsidRDefault="0064688D" w:rsidP="00F8012B">
      <w:pPr>
        <w:pStyle w:val="Tekstpodstawowy"/>
        <w:spacing w:before="122" w:line="25" w:lineRule="atLeast"/>
        <w:rPr>
          <w:rFonts w:asciiTheme="minorHAnsi" w:hAnsiTheme="minorHAnsi" w:cstheme="minorHAnsi"/>
        </w:rPr>
      </w:pPr>
      <w:r w:rsidRPr="0078065A">
        <w:rPr>
          <w:rFonts w:asciiTheme="minorHAnsi" w:hAnsiTheme="minorHAnsi" w:cstheme="minorHAnsi"/>
          <w:b/>
        </w:rPr>
        <w:lastRenderedPageBreak/>
        <w:t>Liczba osób niepełnosprawnych sukcesywnie rośnie</w:t>
      </w:r>
      <w:r w:rsidRPr="0078065A">
        <w:rPr>
          <w:rFonts w:asciiTheme="minorHAnsi" w:hAnsiTheme="minorHAnsi" w:cstheme="minorHAnsi"/>
        </w:rPr>
        <w:t>. Niepełnosprawność prawna</w:t>
      </w:r>
      <w:r w:rsidR="00980F7E" w:rsidRPr="0078065A">
        <w:rPr>
          <w:rStyle w:val="Odwoanieprzypisudolnego"/>
          <w:rFonts w:asciiTheme="minorHAnsi" w:hAnsiTheme="minorHAnsi" w:cstheme="minorHAnsi"/>
        </w:rPr>
        <w:footnoteReference w:id="1"/>
      </w:r>
      <w:r w:rsidRPr="0078065A">
        <w:rPr>
          <w:rFonts w:asciiTheme="minorHAnsi" w:hAnsiTheme="minorHAnsi" w:cstheme="minorHAnsi"/>
        </w:rPr>
        <w:t>, zarejestrowana w statystykach Miejskiego Zespołu do Spraw Orzekania o Niepełnosprawności dotyczy z roku na rok coraz większej liczby mieszkańców Lublina. Program wieloaspektowo ujmuje zagadnienia wynikające z niepełnosprawności, wykorzystując obowiązujące prawo w celu poprawy sytuacji mieszkańców z różnymi rodzajami niepełnosprawności oraz ich otoczenia.</w:t>
      </w:r>
    </w:p>
    <w:p w:rsidR="00151039" w:rsidRPr="0078065A" w:rsidRDefault="0064688D" w:rsidP="00F8012B">
      <w:pPr>
        <w:pStyle w:val="Tekstpodstawowy"/>
        <w:spacing w:before="120" w:line="25" w:lineRule="atLeast"/>
        <w:rPr>
          <w:rFonts w:asciiTheme="minorHAnsi" w:hAnsiTheme="minorHAnsi" w:cstheme="minorHAnsi"/>
        </w:rPr>
      </w:pPr>
      <w:r w:rsidRPr="0078065A">
        <w:rPr>
          <w:rFonts w:asciiTheme="minorHAnsi" w:hAnsiTheme="minorHAnsi" w:cstheme="minorHAnsi"/>
        </w:rPr>
        <w:t>Poprzedni Program działań na rzecz niepełnosprawnych mieszkańców miasta Lublin przewidywał realizację zadań w okresie od 2016 do 2020 roku. Zadania do realizacji zaplanowane były na okres 5 lat. Po upływie każdego roku kalendarzowego dokonywano sprawozdania z realizacji zadań zaplanowanych w Programie.</w:t>
      </w:r>
    </w:p>
    <w:p w:rsidR="00151039" w:rsidRPr="0078065A" w:rsidRDefault="0064688D" w:rsidP="00F8012B">
      <w:pPr>
        <w:pStyle w:val="Tekstpodstawowy"/>
        <w:spacing w:before="119" w:line="25" w:lineRule="atLeast"/>
        <w:rPr>
          <w:rFonts w:asciiTheme="minorHAnsi" w:hAnsiTheme="minorHAnsi" w:cstheme="minorHAnsi"/>
        </w:rPr>
      </w:pPr>
      <w:r w:rsidRPr="0078065A">
        <w:rPr>
          <w:rFonts w:asciiTheme="minorHAnsi" w:hAnsiTheme="minorHAnsi" w:cstheme="minorHAnsi"/>
        </w:rPr>
        <w:t>W związku z zakończeniem okresu realizacji Programu opracowanego na lata 2016-2020, powstał Program na lata 2021-2025. Niniejszy Program zawiera dane statystyczne i liczbowe w przeważającej ilości przedstawiające stan na koniec 201</w:t>
      </w:r>
      <w:r w:rsidR="00CA25AF" w:rsidRPr="0078065A">
        <w:rPr>
          <w:rFonts w:asciiTheme="minorHAnsi" w:hAnsiTheme="minorHAnsi" w:cstheme="minorHAnsi"/>
        </w:rPr>
        <w:t>9 roku oraz analizę porównawczą</w:t>
      </w:r>
      <w:r w:rsidRPr="0078065A">
        <w:rPr>
          <w:rFonts w:asciiTheme="minorHAnsi" w:hAnsiTheme="minorHAnsi" w:cstheme="minorHAnsi"/>
        </w:rPr>
        <w:t xml:space="preserve"> z lat objętych realizacją działań w ramach poprzedniego Programu.</w:t>
      </w:r>
    </w:p>
    <w:p w:rsidR="00151039" w:rsidRPr="0078065A" w:rsidRDefault="0064688D" w:rsidP="00F8012B">
      <w:pPr>
        <w:pStyle w:val="Tekstpodstawowy"/>
        <w:spacing w:before="121" w:line="25" w:lineRule="atLeast"/>
        <w:rPr>
          <w:rFonts w:asciiTheme="minorHAnsi" w:hAnsiTheme="minorHAnsi" w:cstheme="minorHAnsi"/>
        </w:rPr>
      </w:pPr>
      <w:r w:rsidRPr="0078065A">
        <w:rPr>
          <w:rFonts w:asciiTheme="minorHAnsi" w:hAnsiTheme="minorHAnsi" w:cstheme="minorHAnsi"/>
        </w:rPr>
        <w:t>W Programie zaplanowano zadania do realizacji na lata 2021-2025.</w:t>
      </w:r>
    </w:p>
    <w:p w:rsidR="00151039" w:rsidRPr="0078065A" w:rsidRDefault="0064688D" w:rsidP="00F8012B">
      <w:pPr>
        <w:pStyle w:val="Tekstpodstawowy"/>
        <w:spacing w:before="163" w:line="25" w:lineRule="atLeast"/>
        <w:rPr>
          <w:rFonts w:asciiTheme="minorHAnsi" w:hAnsiTheme="minorHAnsi" w:cstheme="minorHAnsi"/>
        </w:rPr>
      </w:pPr>
      <w:r w:rsidRPr="0078065A">
        <w:rPr>
          <w:rFonts w:asciiTheme="minorHAnsi" w:hAnsiTheme="minorHAnsi" w:cstheme="minorHAnsi"/>
        </w:rPr>
        <w:t>Program obejmuje siedem obszarów działań, przyczyniających się do realizacji celu głównego, jakim jest - „Zapewnienie dostępu osobom z niepełnosprawnościami i ich otoczeniu do podejmowania aktywności i godnego funkcjonowania w różnych sferach życia oraz dostępu do systemu usług wspierających”. Cel będzie realizowany poprzez konkretne zadania i działania. Program wskazuje także realizatorów poszczególnych działań oraz źródła finansowania.</w:t>
      </w:r>
    </w:p>
    <w:p w:rsidR="00151039" w:rsidRPr="0078065A" w:rsidRDefault="00CA25AF" w:rsidP="00F8012B">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Założeniem Programu jest także coroczny monitoring i ewaluacja realizacji zadań </w:t>
      </w:r>
      <w:r w:rsidR="0064688D" w:rsidRPr="0078065A">
        <w:rPr>
          <w:rFonts w:asciiTheme="minorHAnsi" w:hAnsiTheme="minorHAnsi" w:cstheme="minorHAnsi"/>
        </w:rPr>
        <w:t>w postaci sprawozdania z realizacji Programu, dokonywanego przez komórki Urzędu Miasta Lublin oraz jednostki miejskie.</w:t>
      </w:r>
    </w:p>
    <w:p w:rsidR="00151039" w:rsidRPr="0078065A" w:rsidRDefault="0064688D" w:rsidP="00E075D8">
      <w:pPr>
        <w:pStyle w:val="Nagwek2"/>
        <w:spacing w:before="360" w:after="240" w:line="25" w:lineRule="atLeast"/>
        <w:ind w:left="278" w:firstLine="0"/>
        <w:rPr>
          <w:rFonts w:asciiTheme="minorHAnsi" w:hAnsiTheme="minorHAnsi" w:cstheme="minorHAnsi"/>
        </w:rPr>
      </w:pPr>
      <w:bookmarkStart w:id="9" w:name="_Toc120529309"/>
      <w:r w:rsidRPr="0078065A">
        <w:rPr>
          <w:rFonts w:asciiTheme="minorHAnsi" w:hAnsiTheme="minorHAnsi" w:cstheme="minorHAnsi"/>
        </w:rPr>
        <w:t>Jakie działania są objęte planem?</w:t>
      </w:r>
      <w:bookmarkEnd w:id="9"/>
    </w:p>
    <w:p w:rsidR="00151039" w:rsidRPr="0078065A" w:rsidRDefault="0064688D" w:rsidP="00BE0E95">
      <w:pPr>
        <w:pStyle w:val="Tekstpodstawowy"/>
        <w:spacing w:before="120" w:line="25" w:lineRule="atLeast"/>
        <w:rPr>
          <w:rFonts w:asciiTheme="minorHAnsi" w:hAnsiTheme="minorHAnsi" w:cstheme="minorHAnsi"/>
        </w:rPr>
      </w:pPr>
      <w:r w:rsidRPr="0078065A">
        <w:rPr>
          <w:rFonts w:asciiTheme="minorHAnsi" w:hAnsiTheme="minorHAnsi" w:cstheme="minorHAnsi"/>
        </w:rPr>
        <w:t>Nawiązując zarówno do Konwencji, jak też wdrażanych szeroko zmian, również w polskim prawie, postanowiliśmy, że tematem przewodnim nowego Programu będzie DOSTĘPNOŚĆ.</w:t>
      </w:r>
    </w:p>
    <w:p w:rsidR="00151039" w:rsidRPr="0078065A" w:rsidRDefault="0064688D" w:rsidP="00BE0E95">
      <w:pPr>
        <w:pStyle w:val="Tekstpodstawowy"/>
        <w:spacing w:before="115" w:line="25" w:lineRule="atLeast"/>
        <w:rPr>
          <w:rFonts w:asciiTheme="minorHAnsi" w:hAnsiTheme="minorHAnsi" w:cstheme="minorHAnsi"/>
        </w:rPr>
      </w:pPr>
      <w:r w:rsidRPr="0078065A">
        <w:rPr>
          <w:rFonts w:asciiTheme="minorHAnsi" w:hAnsiTheme="minorHAnsi" w:cstheme="minorHAnsi"/>
        </w:rPr>
        <w:t>Program obejmuje 7. obszarów, w których wyznaczono konkretne działania do realizacji, wynikające z określonych zadań.</w:t>
      </w:r>
    </w:p>
    <w:p w:rsidR="00151039" w:rsidRPr="0078065A" w:rsidRDefault="0064688D" w:rsidP="00BE0E95">
      <w:pPr>
        <w:pStyle w:val="Tekstpodstawowy"/>
        <w:spacing w:before="121" w:line="25" w:lineRule="atLeast"/>
        <w:rPr>
          <w:rFonts w:asciiTheme="minorHAnsi" w:hAnsiTheme="minorHAnsi" w:cstheme="minorHAnsi"/>
        </w:rPr>
      </w:pPr>
      <w:r w:rsidRPr="0078065A">
        <w:rPr>
          <w:rFonts w:asciiTheme="minorHAnsi" w:hAnsiTheme="minorHAnsi" w:cstheme="minorHAnsi"/>
        </w:rPr>
        <w:t>Wyznaczone obszary to:</w:t>
      </w:r>
    </w:p>
    <w:p w:rsidR="00151039" w:rsidRPr="00290654" w:rsidRDefault="0064688D" w:rsidP="004B2622">
      <w:pPr>
        <w:pStyle w:val="Akapitzlist"/>
        <w:numPr>
          <w:ilvl w:val="0"/>
          <w:numId w:val="77"/>
        </w:numPr>
        <w:tabs>
          <w:tab w:val="left" w:pos="1501"/>
        </w:tabs>
        <w:spacing w:before="160" w:line="25" w:lineRule="atLeast"/>
        <w:ind w:right="841"/>
        <w:rPr>
          <w:rFonts w:asciiTheme="minorHAnsi" w:hAnsiTheme="minorHAnsi" w:cstheme="minorHAnsi"/>
          <w:sz w:val="24"/>
          <w:szCs w:val="24"/>
        </w:rPr>
      </w:pPr>
      <w:r w:rsidRPr="00290654">
        <w:rPr>
          <w:rFonts w:asciiTheme="minorHAnsi" w:hAnsiTheme="minorHAnsi" w:cstheme="minorHAnsi"/>
          <w:sz w:val="24"/>
          <w:szCs w:val="24"/>
        </w:rPr>
        <w:t>Dostępność architektoniczna, cyfrowa i techniczna przestrzeni publicznej miasta oraz dostęp do informacji;</w:t>
      </w:r>
    </w:p>
    <w:p w:rsidR="00151039" w:rsidRPr="00290654" w:rsidRDefault="0064688D" w:rsidP="004B2622">
      <w:pPr>
        <w:pStyle w:val="Akapitzlist"/>
        <w:numPr>
          <w:ilvl w:val="0"/>
          <w:numId w:val="77"/>
        </w:numPr>
        <w:tabs>
          <w:tab w:val="left" w:pos="1501"/>
        </w:tabs>
        <w:spacing w:line="25" w:lineRule="atLeast"/>
        <w:rPr>
          <w:rFonts w:asciiTheme="minorHAnsi" w:hAnsiTheme="minorHAnsi" w:cstheme="minorHAnsi"/>
          <w:sz w:val="24"/>
          <w:szCs w:val="24"/>
        </w:rPr>
      </w:pPr>
      <w:r w:rsidRPr="00290654">
        <w:rPr>
          <w:rFonts w:asciiTheme="minorHAnsi" w:hAnsiTheme="minorHAnsi" w:cstheme="minorHAnsi"/>
          <w:sz w:val="24"/>
          <w:szCs w:val="24"/>
        </w:rPr>
        <w:t>Uczestnictwo w sferze kulturalnej, sportowej oraz turystycznej;</w:t>
      </w:r>
    </w:p>
    <w:p w:rsidR="00151039" w:rsidRPr="00290654" w:rsidRDefault="0064688D" w:rsidP="004B2622">
      <w:pPr>
        <w:pStyle w:val="Akapitzlist"/>
        <w:numPr>
          <w:ilvl w:val="0"/>
          <w:numId w:val="77"/>
        </w:numPr>
        <w:tabs>
          <w:tab w:val="left" w:pos="1501"/>
        </w:tabs>
        <w:spacing w:before="1" w:line="25" w:lineRule="atLeast"/>
        <w:rPr>
          <w:rFonts w:asciiTheme="minorHAnsi" w:hAnsiTheme="minorHAnsi" w:cstheme="minorHAnsi"/>
          <w:sz w:val="24"/>
          <w:szCs w:val="24"/>
        </w:rPr>
      </w:pPr>
      <w:r w:rsidRPr="00290654">
        <w:rPr>
          <w:rFonts w:asciiTheme="minorHAnsi" w:hAnsiTheme="minorHAnsi" w:cstheme="minorHAnsi"/>
          <w:sz w:val="24"/>
          <w:szCs w:val="24"/>
        </w:rPr>
        <w:t>Aktywność zawodowa;</w:t>
      </w:r>
    </w:p>
    <w:p w:rsidR="00151039" w:rsidRPr="00290654" w:rsidRDefault="0064688D" w:rsidP="004B2622">
      <w:pPr>
        <w:pStyle w:val="Akapitzlist"/>
        <w:numPr>
          <w:ilvl w:val="0"/>
          <w:numId w:val="77"/>
        </w:numPr>
        <w:tabs>
          <w:tab w:val="left" w:pos="1501"/>
        </w:tabs>
        <w:spacing w:line="25" w:lineRule="atLeast"/>
        <w:rPr>
          <w:rFonts w:asciiTheme="minorHAnsi" w:hAnsiTheme="minorHAnsi" w:cstheme="minorHAnsi"/>
          <w:sz w:val="24"/>
          <w:szCs w:val="24"/>
        </w:rPr>
      </w:pPr>
      <w:r w:rsidRPr="00290654">
        <w:rPr>
          <w:rFonts w:asciiTheme="minorHAnsi" w:hAnsiTheme="minorHAnsi" w:cstheme="minorHAnsi"/>
          <w:sz w:val="24"/>
          <w:szCs w:val="24"/>
        </w:rPr>
        <w:t>Edukacja dzieci i młodzieży oraz osób dorosłych;</w:t>
      </w:r>
    </w:p>
    <w:p w:rsidR="00151039" w:rsidRPr="00290654" w:rsidRDefault="0064688D" w:rsidP="004B2622">
      <w:pPr>
        <w:pStyle w:val="Akapitzlist"/>
        <w:numPr>
          <w:ilvl w:val="0"/>
          <w:numId w:val="77"/>
        </w:numPr>
        <w:tabs>
          <w:tab w:val="left" w:pos="1501"/>
        </w:tabs>
        <w:spacing w:line="25" w:lineRule="atLeast"/>
        <w:rPr>
          <w:rFonts w:asciiTheme="minorHAnsi" w:hAnsiTheme="minorHAnsi" w:cstheme="minorHAnsi"/>
          <w:sz w:val="24"/>
          <w:szCs w:val="24"/>
        </w:rPr>
      </w:pPr>
      <w:r w:rsidRPr="00290654">
        <w:rPr>
          <w:rFonts w:asciiTheme="minorHAnsi" w:hAnsiTheme="minorHAnsi" w:cstheme="minorHAnsi"/>
          <w:sz w:val="24"/>
          <w:szCs w:val="24"/>
        </w:rPr>
        <w:t>Usługi społeczne oraz system wsparcia środowiskowego i instytucjonalnego;</w:t>
      </w:r>
    </w:p>
    <w:p w:rsidR="00151039" w:rsidRPr="00290654" w:rsidRDefault="0064688D" w:rsidP="004B2622">
      <w:pPr>
        <w:pStyle w:val="Akapitzlist"/>
        <w:numPr>
          <w:ilvl w:val="0"/>
          <w:numId w:val="77"/>
        </w:numPr>
        <w:tabs>
          <w:tab w:val="left" w:pos="1501"/>
        </w:tabs>
        <w:spacing w:line="25" w:lineRule="atLeast"/>
        <w:rPr>
          <w:rFonts w:asciiTheme="minorHAnsi" w:hAnsiTheme="minorHAnsi" w:cstheme="minorHAnsi"/>
          <w:sz w:val="24"/>
          <w:szCs w:val="24"/>
        </w:rPr>
      </w:pPr>
      <w:r w:rsidRPr="00290654">
        <w:rPr>
          <w:rFonts w:asciiTheme="minorHAnsi" w:hAnsiTheme="minorHAnsi" w:cstheme="minorHAnsi"/>
          <w:sz w:val="24"/>
          <w:szCs w:val="24"/>
        </w:rPr>
        <w:t>Mieszkalnictwo;</w:t>
      </w:r>
    </w:p>
    <w:p w:rsidR="00151039" w:rsidRPr="0078065A" w:rsidRDefault="0064688D" w:rsidP="004B2622">
      <w:pPr>
        <w:pStyle w:val="Akapitzlist"/>
        <w:numPr>
          <w:ilvl w:val="0"/>
          <w:numId w:val="77"/>
        </w:numPr>
        <w:tabs>
          <w:tab w:val="left" w:pos="1501"/>
        </w:tabs>
        <w:spacing w:line="25" w:lineRule="atLeast"/>
        <w:rPr>
          <w:rFonts w:asciiTheme="minorHAnsi" w:hAnsiTheme="minorHAnsi" w:cstheme="minorHAnsi"/>
        </w:rPr>
      </w:pPr>
      <w:r w:rsidRPr="00290654">
        <w:rPr>
          <w:rFonts w:asciiTheme="minorHAnsi" w:hAnsiTheme="minorHAnsi" w:cstheme="minorHAnsi"/>
          <w:sz w:val="24"/>
          <w:szCs w:val="24"/>
        </w:rPr>
        <w:t>Promocja pozytywnego</w:t>
      </w:r>
      <w:r w:rsidRPr="0078065A">
        <w:rPr>
          <w:rFonts w:asciiTheme="minorHAnsi" w:hAnsiTheme="minorHAnsi" w:cstheme="minorHAnsi"/>
        </w:rPr>
        <w:t xml:space="preserve"> </w:t>
      </w:r>
      <w:r w:rsidRPr="00290654">
        <w:rPr>
          <w:rFonts w:asciiTheme="minorHAnsi" w:hAnsiTheme="minorHAnsi" w:cstheme="minorHAnsi"/>
          <w:sz w:val="24"/>
          <w:szCs w:val="24"/>
        </w:rPr>
        <w:t>wizerunku oraz osiągnięć osób z niepełnosprawnościami.</w:t>
      </w:r>
    </w:p>
    <w:p w:rsidR="00151039" w:rsidRPr="0078065A" w:rsidRDefault="0064688D" w:rsidP="00BE0E95">
      <w:pPr>
        <w:pStyle w:val="Tekstpodstawowy"/>
        <w:spacing w:before="120" w:line="25" w:lineRule="atLeast"/>
        <w:rPr>
          <w:rFonts w:asciiTheme="minorHAnsi" w:hAnsiTheme="minorHAnsi" w:cstheme="minorHAnsi"/>
        </w:rPr>
      </w:pPr>
      <w:r w:rsidRPr="0078065A">
        <w:rPr>
          <w:rFonts w:asciiTheme="minorHAnsi" w:hAnsiTheme="minorHAnsi" w:cstheme="minorHAnsi"/>
        </w:rPr>
        <w:t>Partnerami realizującymi założenia programu są :</w:t>
      </w:r>
    </w:p>
    <w:p w:rsidR="00151039" w:rsidRPr="0078065A" w:rsidRDefault="0064688D" w:rsidP="004B2622">
      <w:pPr>
        <w:pStyle w:val="Akapitzlist"/>
        <w:numPr>
          <w:ilvl w:val="0"/>
          <w:numId w:val="75"/>
        </w:numPr>
        <w:tabs>
          <w:tab w:val="left" w:pos="734"/>
          <w:tab w:val="left" w:pos="735"/>
        </w:tabs>
        <w:spacing w:line="25" w:lineRule="atLeast"/>
        <w:rPr>
          <w:rFonts w:asciiTheme="minorHAnsi" w:hAnsiTheme="minorHAnsi" w:cstheme="minorHAnsi"/>
        </w:rPr>
      </w:pPr>
      <w:r w:rsidRPr="0078065A">
        <w:rPr>
          <w:rFonts w:asciiTheme="minorHAnsi" w:hAnsiTheme="minorHAnsi" w:cstheme="minorHAnsi"/>
        </w:rPr>
        <w:t>Miejski Ośrodek Pomocy Rodzinie wraz z jednostkami organizacyjnymi pomocy społecznej,</w:t>
      </w:r>
    </w:p>
    <w:p w:rsidR="00151039" w:rsidRPr="0078065A" w:rsidRDefault="0064688D" w:rsidP="004B2622">
      <w:pPr>
        <w:pStyle w:val="Akapitzlist"/>
        <w:numPr>
          <w:ilvl w:val="0"/>
          <w:numId w:val="75"/>
        </w:numPr>
        <w:tabs>
          <w:tab w:val="left" w:pos="734"/>
          <w:tab w:val="left" w:pos="735"/>
        </w:tabs>
        <w:spacing w:line="25" w:lineRule="atLeast"/>
        <w:rPr>
          <w:rFonts w:asciiTheme="minorHAnsi" w:hAnsiTheme="minorHAnsi" w:cstheme="minorHAnsi"/>
        </w:rPr>
      </w:pPr>
      <w:r w:rsidRPr="0078065A">
        <w:rPr>
          <w:rFonts w:asciiTheme="minorHAnsi" w:hAnsiTheme="minorHAnsi" w:cstheme="minorHAnsi"/>
        </w:rPr>
        <w:t>Placówki edukacyjne i specjalne ośrodki szkolno-wychowawcze,</w:t>
      </w:r>
    </w:p>
    <w:p w:rsidR="00151039" w:rsidRPr="0078065A" w:rsidRDefault="0064688D" w:rsidP="004B2622">
      <w:pPr>
        <w:pStyle w:val="Akapitzlist"/>
        <w:numPr>
          <w:ilvl w:val="0"/>
          <w:numId w:val="75"/>
        </w:numPr>
        <w:tabs>
          <w:tab w:val="left" w:pos="734"/>
          <w:tab w:val="left" w:pos="735"/>
        </w:tabs>
        <w:spacing w:line="25" w:lineRule="atLeast"/>
        <w:rPr>
          <w:rFonts w:asciiTheme="minorHAnsi" w:hAnsiTheme="minorHAnsi" w:cstheme="minorHAnsi"/>
        </w:rPr>
      </w:pPr>
      <w:r w:rsidRPr="0078065A">
        <w:rPr>
          <w:rFonts w:asciiTheme="minorHAnsi" w:hAnsiTheme="minorHAnsi" w:cstheme="minorHAnsi"/>
        </w:rPr>
        <w:t>Organizacje pozarządowe,</w:t>
      </w:r>
    </w:p>
    <w:p w:rsidR="00151039" w:rsidRPr="0078065A" w:rsidRDefault="0064688D" w:rsidP="004B2622">
      <w:pPr>
        <w:pStyle w:val="Akapitzlist"/>
        <w:numPr>
          <w:ilvl w:val="0"/>
          <w:numId w:val="75"/>
        </w:numPr>
        <w:tabs>
          <w:tab w:val="left" w:pos="734"/>
          <w:tab w:val="left" w:pos="735"/>
        </w:tabs>
        <w:spacing w:before="1" w:line="25" w:lineRule="atLeast"/>
        <w:rPr>
          <w:rFonts w:asciiTheme="minorHAnsi" w:hAnsiTheme="minorHAnsi" w:cstheme="minorHAnsi"/>
        </w:rPr>
      </w:pPr>
      <w:r w:rsidRPr="0078065A">
        <w:rPr>
          <w:rFonts w:asciiTheme="minorHAnsi" w:hAnsiTheme="minorHAnsi" w:cstheme="minorHAnsi"/>
        </w:rPr>
        <w:t>Miejski Urząd Pracy w Lublinie,</w:t>
      </w:r>
    </w:p>
    <w:p w:rsidR="00151039" w:rsidRPr="0078065A" w:rsidRDefault="0064688D" w:rsidP="004B2622">
      <w:pPr>
        <w:pStyle w:val="Akapitzlist"/>
        <w:numPr>
          <w:ilvl w:val="0"/>
          <w:numId w:val="75"/>
        </w:numPr>
        <w:tabs>
          <w:tab w:val="left" w:pos="734"/>
          <w:tab w:val="left" w:pos="735"/>
        </w:tabs>
        <w:spacing w:line="25" w:lineRule="atLeast"/>
        <w:rPr>
          <w:rFonts w:asciiTheme="minorHAnsi" w:hAnsiTheme="minorHAnsi" w:cstheme="minorHAnsi"/>
        </w:rPr>
      </w:pPr>
      <w:r w:rsidRPr="0078065A">
        <w:rPr>
          <w:rFonts w:asciiTheme="minorHAnsi" w:hAnsiTheme="minorHAnsi" w:cstheme="minorHAnsi"/>
        </w:rPr>
        <w:t>Miejskie jednostki kultury i sportu,</w:t>
      </w:r>
    </w:p>
    <w:p w:rsidR="00151039" w:rsidRPr="0078065A" w:rsidRDefault="0064688D" w:rsidP="004B2622">
      <w:pPr>
        <w:pStyle w:val="Akapitzlist"/>
        <w:numPr>
          <w:ilvl w:val="0"/>
          <w:numId w:val="75"/>
        </w:numPr>
        <w:tabs>
          <w:tab w:val="left" w:pos="734"/>
          <w:tab w:val="left" w:pos="735"/>
        </w:tabs>
        <w:spacing w:before="1" w:line="25" w:lineRule="atLeast"/>
        <w:rPr>
          <w:rFonts w:asciiTheme="minorHAnsi" w:hAnsiTheme="minorHAnsi" w:cstheme="minorHAnsi"/>
        </w:rPr>
      </w:pPr>
      <w:r w:rsidRPr="0078065A">
        <w:rPr>
          <w:rFonts w:asciiTheme="minorHAnsi" w:hAnsiTheme="minorHAnsi" w:cstheme="minorHAnsi"/>
        </w:rPr>
        <w:lastRenderedPageBreak/>
        <w:t>Społeczna Rada ds. Osób Niepełnosprawnych przy Prezydencie Miasta Lublin,</w:t>
      </w:r>
    </w:p>
    <w:p w:rsidR="00151039" w:rsidRPr="0078065A" w:rsidRDefault="0064688D" w:rsidP="004B2622">
      <w:pPr>
        <w:pStyle w:val="Akapitzlist"/>
        <w:numPr>
          <w:ilvl w:val="0"/>
          <w:numId w:val="75"/>
        </w:numPr>
        <w:tabs>
          <w:tab w:val="left" w:pos="734"/>
          <w:tab w:val="left" w:pos="735"/>
        </w:tabs>
        <w:spacing w:line="25" w:lineRule="atLeast"/>
        <w:rPr>
          <w:rFonts w:asciiTheme="minorHAnsi" w:hAnsiTheme="minorHAnsi" w:cstheme="minorHAnsi"/>
        </w:rPr>
      </w:pPr>
      <w:r w:rsidRPr="0078065A">
        <w:rPr>
          <w:rFonts w:asciiTheme="minorHAnsi" w:hAnsiTheme="minorHAnsi" w:cstheme="minorHAnsi"/>
        </w:rPr>
        <w:t>Państwowy Fundusz Rehabilitacji Osób Niepełnosprawnych.</w:t>
      </w:r>
    </w:p>
    <w:p w:rsidR="00151039" w:rsidRPr="0078065A" w:rsidRDefault="0064688D" w:rsidP="00BE0E95">
      <w:pPr>
        <w:pStyle w:val="Tekstpodstawowy"/>
        <w:spacing w:before="243" w:line="25" w:lineRule="atLeast"/>
        <w:rPr>
          <w:rFonts w:asciiTheme="minorHAnsi" w:hAnsiTheme="minorHAnsi" w:cstheme="minorHAnsi"/>
        </w:rPr>
      </w:pPr>
      <w:r w:rsidRPr="0078065A">
        <w:rPr>
          <w:rFonts w:asciiTheme="minorHAnsi" w:hAnsiTheme="minorHAnsi" w:cstheme="minorHAnsi"/>
        </w:rPr>
        <w:t>Organ koordynujący:</w:t>
      </w:r>
    </w:p>
    <w:p w:rsidR="00151039" w:rsidRPr="0078065A" w:rsidRDefault="0064688D" w:rsidP="004B2622">
      <w:pPr>
        <w:pStyle w:val="Akapitzlist"/>
        <w:numPr>
          <w:ilvl w:val="0"/>
          <w:numId w:val="75"/>
        </w:numPr>
        <w:tabs>
          <w:tab w:val="left" w:pos="734"/>
          <w:tab w:val="left" w:pos="735"/>
        </w:tabs>
        <w:spacing w:line="25" w:lineRule="atLeast"/>
        <w:rPr>
          <w:rFonts w:asciiTheme="minorHAnsi" w:hAnsiTheme="minorHAnsi" w:cstheme="minorHAnsi"/>
        </w:rPr>
      </w:pPr>
      <w:r w:rsidRPr="0078065A">
        <w:rPr>
          <w:rFonts w:asciiTheme="minorHAnsi" w:hAnsiTheme="minorHAnsi" w:cstheme="minorHAnsi"/>
        </w:rPr>
        <w:t>Wydział ds. Osób Niepełnosprawnych.</w:t>
      </w:r>
    </w:p>
    <w:p w:rsidR="00151039" w:rsidRPr="0078065A" w:rsidRDefault="0064688D" w:rsidP="00BE0E95">
      <w:pPr>
        <w:pStyle w:val="Tekstpodstawowy"/>
        <w:spacing w:before="243" w:line="25" w:lineRule="atLeast"/>
        <w:rPr>
          <w:rFonts w:asciiTheme="minorHAnsi" w:hAnsiTheme="minorHAnsi" w:cstheme="minorHAnsi"/>
        </w:rPr>
      </w:pPr>
      <w:r w:rsidRPr="0078065A">
        <w:rPr>
          <w:rFonts w:asciiTheme="minorHAnsi" w:hAnsiTheme="minorHAnsi" w:cstheme="minorHAnsi"/>
        </w:rPr>
        <w:t>Źródła finansowania:</w:t>
      </w:r>
    </w:p>
    <w:p w:rsidR="00151039" w:rsidRPr="0078065A" w:rsidRDefault="0064688D" w:rsidP="004B2622">
      <w:pPr>
        <w:pStyle w:val="Akapitzlist"/>
        <w:numPr>
          <w:ilvl w:val="0"/>
          <w:numId w:val="75"/>
        </w:numPr>
        <w:tabs>
          <w:tab w:val="left" w:pos="734"/>
          <w:tab w:val="left" w:pos="735"/>
        </w:tabs>
        <w:spacing w:line="25" w:lineRule="atLeast"/>
        <w:rPr>
          <w:rFonts w:asciiTheme="minorHAnsi" w:hAnsiTheme="minorHAnsi" w:cstheme="minorHAnsi"/>
        </w:rPr>
      </w:pPr>
      <w:r w:rsidRPr="0078065A">
        <w:rPr>
          <w:rFonts w:asciiTheme="minorHAnsi" w:hAnsiTheme="minorHAnsi" w:cstheme="minorHAnsi"/>
        </w:rPr>
        <w:t>Budżet Miasta,</w:t>
      </w:r>
    </w:p>
    <w:p w:rsidR="00151039" w:rsidRPr="0078065A" w:rsidRDefault="0064688D" w:rsidP="004B2622">
      <w:pPr>
        <w:pStyle w:val="Akapitzlist"/>
        <w:numPr>
          <w:ilvl w:val="0"/>
          <w:numId w:val="75"/>
        </w:numPr>
        <w:tabs>
          <w:tab w:val="left" w:pos="734"/>
          <w:tab w:val="left" w:pos="735"/>
        </w:tabs>
        <w:spacing w:line="25" w:lineRule="atLeast"/>
        <w:rPr>
          <w:rFonts w:asciiTheme="minorHAnsi" w:hAnsiTheme="minorHAnsi" w:cstheme="minorHAnsi"/>
        </w:rPr>
      </w:pPr>
      <w:r w:rsidRPr="0078065A">
        <w:rPr>
          <w:rFonts w:asciiTheme="minorHAnsi" w:hAnsiTheme="minorHAnsi" w:cstheme="minorHAnsi"/>
        </w:rPr>
        <w:t>Środki PFRON,</w:t>
      </w:r>
    </w:p>
    <w:p w:rsidR="00151039" w:rsidRPr="0078065A" w:rsidRDefault="0064688D" w:rsidP="004B2622">
      <w:pPr>
        <w:pStyle w:val="Akapitzlist"/>
        <w:numPr>
          <w:ilvl w:val="0"/>
          <w:numId w:val="75"/>
        </w:numPr>
        <w:tabs>
          <w:tab w:val="left" w:pos="734"/>
          <w:tab w:val="left" w:pos="735"/>
        </w:tabs>
        <w:spacing w:before="1" w:line="25" w:lineRule="atLeast"/>
        <w:rPr>
          <w:rFonts w:asciiTheme="minorHAnsi" w:hAnsiTheme="minorHAnsi" w:cstheme="minorHAnsi"/>
        </w:rPr>
      </w:pPr>
      <w:r w:rsidRPr="0078065A">
        <w:rPr>
          <w:rFonts w:asciiTheme="minorHAnsi" w:hAnsiTheme="minorHAnsi" w:cstheme="minorHAnsi"/>
        </w:rPr>
        <w:t>Środki własne organizacji pozarządowych,</w:t>
      </w:r>
    </w:p>
    <w:p w:rsidR="00151039" w:rsidRPr="0078065A" w:rsidRDefault="0064688D" w:rsidP="004B2622">
      <w:pPr>
        <w:pStyle w:val="Akapitzlist"/>
        <w:numPr>
          <w:ilvl w:val="0"/>
          <w:numId w:val="75"/>
        </w:numPr>
        <w:tabs>
          <w:tab w:val="left" w:pos="734"/>
          <w:tab w:val="left" w:pos="735"/>
        </w:tabs>
        <w:spacing w:line="25" w:lineRule="atLeast"/>
        <w:rPr>
          <w:rFonts w:asciiTheme="minorHAnsi" w:hAnsiTheme="minorHAnsi" w:cstheme="minorHAnsi"/>
        </w:rPr>
      </w:pPr>
      <w:r w:rsidRPr="0078065A">
        <w:rPr>
          <w:rFonts w:asciiTheme="minorHAnsi" w:hAnsiTheme="minorHAnsi" w:cstheme="minorHAnsi"/>
        </w:rPr>
        <w:t>Środki zewnętrzne,</w:t>
      </w:r>
    </w:p>
    <w:p w:rsidR="00151039" w:rsidRPr="0078065A" w:rsidRDefault="0064688D" w:rsidP="004B2622">
      <w:pPr>
        <w:pStyle w:val="Akapitzlist"/>
        <w:numPr>
          <w:ilvl w:val="0"/>
          <w:numId w:val="75"/>
        </w:numPr>
        <w:tabs>
          <w:tab w:val="left" w:pos="734"/>
          <w:tab w:val="left" w:pos="735"/>
        </w:tabs>
        <w:spacing w:before="1" w:line="25" w:lineRule="atLeast"/>
        <w:rPr>
          <w:rFonts w:asciiTheme="minorHAnsi" w:hAnsiTheme="minorHAnsi" w:cstheme="minorHAnsi"/>
        </w:rPr>
      </w:pPr>
      <w:r w:rsidRPr="0078065A">
        <w:rPr>
          <w:rFonts w:asciiTheme="minorHAnsi" w:hAnsiTheme="minorHAnsi" w:cstheme="minorHAnsi"/>
        </w:rPr>
        <w:t>Fundusz Pracy,</w:t>
      </w:r>
    </w:p>
    <w:p w:rsidR="00151039" w:rsidRPr="0078065A" w:rsidRDefault="0064688D" w:rsidP="004B2622">
      <w:pPr>
        <w:pStyle w:val="Akapitzlist"/>
        <w:numPr>
          <w:ilvl w:val="0"/>
          <w:numId w:val="75"/>
        </w:numPr>
        <w:tabs>
          <w:tab w:val="left" w:pos="734"/>
          <w:tab w:val="left" w:pos="735"/>
        </w:tabs>
        <w:spacing w:line="25" w:lineRule="atLeast"/>
        <w:rPr>
          <w:rFonts w:asciiTheme="minorHAnsi" w:hAnsiTheme="minorHAnsi" w:cstheme="minorHAnsi"/>
        </w:rPr>
      </w:pPr>
      <w:r w:rsidRPr="0078065A">
        <w:rPr>
          <w:rFonts w:asciiTheme="minorHAnsi" w:hAnsiTheme="minorHAnsi" w:cstheme="minorHAnsi"/>
        </w:rPr>
        <w:t>Budżet Państwa.</w:t>
      </w:r>
    </w:p>
    <w:p w:rsidR="00151039" w:rsidRPr="0078065A" w:rsidRDefault="0064688D" w:rsidP="00F8012B">
      <w:pPr>
        <w:pStyle w:val="Tekstpodstawowy"/>
        <w:spacing w:before="241" w:line="25" w:lineRule="atLeast"/>
        <w:rPr>
          <w:rFonts w:asciiTheme="minorHAnsi" w:hAnsiTheme="minorHAnsi" w:cstheme="minorHAnsi"/>
        </w:rPr>
      </w:pPr>
      <w:r w:rsidRPr="0078065A">
        <w:rPr>
          <w:rFonts w:asciiTheme="minorHAnsi" w:hAnsiTheme="minorHAnsi" w:cstheme="minorHAnsi"/>
        </w:rPr>
        <w:t>Program został opracowany w 2020 r. przez Wydział ds. Osób Niepełnosprawnych we współpracy z Zespołem Zadaniowym powołanym Zarządzeniem nr 113/7/2020 Prezydenta Miasta Lublin z dnia 31 lipca 2020 r., w oparciu o materiały i analizy własne oraz dokumenty, opracowania i sprawozdania Wydziałów Urzędu Miasta, jednostek organizacyjnych pomocy społecznej oraz organizacji pozarządowych realizujących zadania na rzecz osób z różnymi rodzajami niepełnosprawności w Lublinie.</w:t>
      </w:r>
    </w:p>
    <w:p w:rsidR="00151039" w:rsidRPr="0078065A" w:rsidRDefault="0064688D" w:rsidP="00E075D8">
      <w:pPr>
        <w:pStyle w:val="Tekstpodstawowy"/>
        <w:spacing w:before="240" w:line="25" w:lineRule="atLeast"/>
        <w:rPr>
          <w:rFonts w:asciiTheme="minorHAnsi" w:hAnsiTheme="minorHAnsi" w:cstheme="minorHAnsi"/>
        </w:rPr>
      </w:pPr>
      <w:r w:rsidRPr="0078065A">
        <w:rPr>
          <w:rFonts w:asciiTheme="minorHAnsi" w:hAnsiTheme="minorHAnsi" w:cstheme="minorHAnsi"/>
        </w:rPr>
        <w:t>Skład Zespołu:</w:t>
      </w:r>
    </w:p>
    <w:p w:rsidR="00151039" w:rsidRPr="0078065A" w:rsidRDefault="0064688D" w:rsidP="00BE0E95">
      <w:pPr>
        <w:pStyle w:val="Tekstpodstawowy"/>
        <w:spacing w:before="46" w:line="25" w:lineRule="atLeast"/>
        <w:rPr>
          <w:rFonts w:asciiTheme="minorHAnsi" w:hAnsiTheme="minorHAnsi" w:cstheme="minorHAnsi"/>
        </w:rPr>
      </w:pPr>
      <w:r w:rsidRPr="0078065A">
        <w:rPr>
          <w:rFonts w:asciiTheme="minorHAnsi" w:hAnsiTheme="minorHAnsi" w:cstheme="minorHAnsi"/>
        </w:rPr>
        <w:t>Przedstawiciele Miasta:</w:t>
      </w:r>
    </w:p>
    <w:p w:rsidR="00151039" w:rsidRPr="0078065A" w:rsidRDefault="0064688D" w:rsidP="004B2622">
      <w:pPr>
        <w:pStyle w:val="Akapitzlist"/>
        <w:numPr>
          <w:ilvl w:val="0"/>
          <w:numId w:val="74"/>
        </w:numPr>
        <w:tabs>
          <w:tab w:val="left" w:pos="997"/>
        </w:tabs>
        <w:spacing w:before="43" w:line="25" w:lineRule="atLeast"/>
        <w:ind w:right="572"/>
        <w:rPr>
          <w:rFonts w:asciiTheme="minorHAnsi" w:hAnsiTheme="minorHAnsi" w:cstheme="minorHAnsi"/>
          <w:sz w:val="24"/>
        </w:rPr>
      </w:pPr>
      <w:r w:rsidRPr="0078065A">
        <w:rPr>
          <w:rFonts w:asciiTheme="minorHAnsi" w:hAnsiTheme="minorHAnsi" w:cstheme="minorHAnsi"/>
          <w:sz w:val="24"/>
        </w:rPr>
        <w:t>Monika Lipińska – Zastępca Prezydenta Miasta Lublin ds. Społecznych – Przewodnicząca Zespołu;</w:t>
      </w:r>
    </w:p>
    <w:p w:rsidR="00151039" w:rsidRPr="0078065A" w:rsidRDefault="0064688D" w:rsidP="004B2622">
      <w:pPr>
        <w:pStyle w:val="Akapitzlist"/>
        <w:numPr>
          <w:ilvl w:val="0"/>
          <w:numId w:val="74"/>
        </w:numPr>
        <w:tabs>
          <w:tab w:val="left" w:pos="997"/>
        </w:tabs>
        <w:spacing w:line="25" w:lineRule="atLeast"/>
        <w:ind w:right="572"/>
        <w:rPr>
          <w:rFonts w:asciiTheme="minorHAnsi" w:hAnsiTheme="minorHAnsi" w:cstheme="minorHAnsi"/>
          <w:sz w:val="24"/>
        </w:rPr>
      </w:pPr>
      <w:r w:rsidRPr="0078065A">
        <w:rPr>
          <w:rFonts w:asciiTheme="minorHAnsi" w:hAnsiTheme="minorHAnsi" w:cstheme="minorHAnsi"/>
          <w:sz w:val="24"/>
        </w:rPr>
        <w:t>Joanna Olszewska – Dyrektor Wydziału ds. Osób Niepełnosprawnych, Pełnomocnik Prezydenta Miasta Lublin ds. Osób Niepełnosprawnych, Urząd Miasta Lublin – Zastępca Przewodniczącej Zespołu;</w:t>
      </w:r>
    </w:p>
    <w:p w:rsidR="00151039" w:rsidRPr="0078065A" w:rsidRDefault="0064688D" w:rsidP="004B2622">
      <w:pPr>
        <w:pStyle w:val="Akapitzlist"/>
        <w:numPr>
          <w:ilvl w:val="0"/>
          <w:numId w:val="74"/>
        </w:numPr>
        <w:tabs>
          <w:tab w:val="left" w:pos="997"/>
        </w:tabs>
        <w:spacing w:line="25" w:lineRule="atLeast"/>
        <w:ind w:hanging="361"/>
        <w:rPr>
          <w:rFonts w:asciiTheme="minorHAnsi" w:hAnsiTheme="minorHAnsi" w:cstheme="minorHAnsi"/>
          <w:sz w:val="24"/>
        </w:rPr>
      </w:pPr>
      <w:r w:rsidRPr="0078065A">
        <w:rPr>
          <w:rFonts w:asciiTheme="minorHAnsi" w:hAnsiTheme="minorHAnsi" w:cstheme="minorHAnsi"/>
          <w:sz w:val="24"/>
        </w:rPr>
        <w:t>Katarzyna Kępa – Dyrektor Miejskiego Urzędu Pracy w Lublinie;</w:t>
      </w:r>
    </w:p>
    <w:p w:rsidR="00151039" w:rsidRPr="0078065A" w:rsidRDefault="0064688D" w:rsidP="004B2622">
      <w:pPr>
        <w:pStyle w:val="Akapitzlist"/>
        <w:numPr>
          <w:ilvl w:val="0"/>
          <w:numId w:val="74"/>
        </w:numPr>
        <w:tabs>
          <w:tab w:val="left" w:pos="997"/>
        </w:tabs>
        <w:spacing w:before="37" w:line="25" w:lineRule="atLeast"/>
        <w:ind w:hanging="361"/>
        <w:rPr>
          <w:rFonts w:asciiTheme="minorHAnsi" w:hAnsiTheme="minorHAnsi" w:cstheme="minorHAnsi"/>
          <w:sz w:val="24"/>
        </w:rPr>
      </w:pPr>
      <w:r w:rsidRPr="0078065A">
        <w:rPr>
          <w:rFonts w:asciiTheme="minorHAnsi" w:hAnsiTheme="minorHAnsi" w:cstheme="minorHAnsi"/>
          <w:sz w:val="24"/>
        </w:rPr>
        <w:t>Katarzyna Fus – Dyrektor Miejskiego Ośrodka Pomocy Rodzinie w Lublinie;</w:t>
      </w:r>
    </w:p>
    <w:p w:rsidR="00151039" w:rsidRPr="0078065A" w:rsidRDefault="0064688D" w:rsidP="004B2622">
      <w:pPr>
        <w:pStyle w:val="Akapitzlist"/>
        <w:numPr>
          <w:ilvl w:val="0"/>
          <w:numId w:val="74"/>
        </w:numPr>
        <w:tabs>
          <w:tab w:val="left" w:pos="997"/>
        </w:tabs>
        <w:spacing w:before="46" w:line="25" w:lineRule="atLeast"/>
        <w:ind w:hanging="361"/>
        <w:rPr>
          <w:rFonts w:asciiTheme="minorHAnsi" w:hAnsiTheme="minorHAnsi" w:cstheme="minorHAnsi"/>
          <w:sz w:val="24"/>
        </w:rPr>
      </w:pPr>
      <w:r w:rsidRPr="0078065A">
        <w:rPr>
          <w:rFonts w:asciiTheme="minorHAnsi" w:hAnsiTheme="minorHAnsi" w:cstheme="minorHAnsi"/>
          <w:sz w:val="24"/>
        </w:rPr>
        <w:t>Anna Kocot – Wydział ds. Osób Niepełnosprawnych, Urząd Miasta Lublin – Sekretarz Zespołu;</w:t>
      </w:r>
    </w:p>
    <w:p w:rsidR="00151039" w:rsidRPr="0078065A" w:rsidRDefault="0064688D" w:rsidP="004B2622">
      <w:pPr>
        <w:pStyle w:val="Akapitzlist"/>
        <w:numPr>
          <w:ilvl w:val="0"/>
          <w:numId w:val="74"/>
        </w:numPr>
        <w:tabs>
          <w:tab w:val="left" w:pos="997"/>
        </w:tabs>
        <w:spacing w:before="43" w:line="25" w:lineRule="atLeast"/>
        <w:ind w:hanging="361"/>
        <w:rPr>
          <w:rFonts w:asciiTheme="minorHAnsi" w:hAnsiTheme="minorHAnsi" w:cstheme="minorHAnsi"/>
          <w:sz w:val="24"/>
        </w:rPr>
      </w:pPr>
      <w:r w:rsidRPr="0078065A">
        <w:rPr>
          <w:rFonts w:asciiTheme="minorHAnsi" w:hAnsiTheme="minorHAnsi" w:cstheme="minorHAnsi"/>
          <w:sz w:val="24"/>
        </w:rPr>
        <w:t>Sylwia Góźdź – Dyrektor Środowiskowego Dom Samopomocy „Mozaika” w Lublinie;</w:t>
      </w:r>
    </w:p>
    <w:p w:rsidR="00151039" w:rsidRPr="0078065A" w:rsidRDefault="0064688D" w:rsidP="004B2622">
      <w:pPr>
        <w:pStyle w:val="Akapitzlist"/>
        <w:numPr>
          <w:ilvl w:val="0"/>
          <w:numId w:val="74"/>
        </w:numPr>
        <w:tabs>
          <w:tab w:val="left" w:pos="997"/>
        </w:tabs>
        <w:spacing w:before="45" w:line="25" w:lineRule="atLeast"/>
        <w:ind w:hanging="361"/>
        <w:rPr>
          <w:rFonts w:asciiTheme="minorHAnsi" w:hAnsiTheme="minorHAnsi" w:cstheme="minorHAnsi"/>
          <w:sz w:val="24"/>
        </w:rPr>
      </w:pPr>
      <w:r w:rsidRPr="0078065A">
        <w:rPr>
          <w:rFonts w:asciiTheme="minorHAnsi" w:hAnsiTheme="minorHAnsi" w:cstheme="minorHAnsi"/>
          <w:sz w:val="24"/>
        </w:rPr>
        <w:t>Grzegorz Malec – Dyrektor Zarządu Transportu Miejskiego w Lublinie;</w:t>
      </w:r>
    </w:p>
    <w:p w:rsidR="00151039" w:rsidRPr="0078065A" w:rsidRDefault="0064688D" w:rsidP="004B2622">
      <w:pPr>
        <w:pStyle w:val="Akapitzlist"/>
        <w:numPr>
          <w:ilvl w:val="0"/>
          <w:numId w:val="74"/>
        </w:numPr>
        <w:tabs>
          <w:tab w:val="left" w:pos="997"/>
        </w:tabs>
        <w:spacing w:before="44" w:line="25" w:lineRule="atLeast"/>
        <w:ind w:hanging="361"/>
        <w:rPr>
          <w:rFonts w:asciiTheme="minorHAnsi" w:hAnsiTheme="minorHAnsi" w:cstheme="minorHAnsi"/>
          <w:sz w:val="24"/>
        </w:rPr>
      </w:pPr>
      <w:r w:rsidRPr="0078065A">
        <w:rPr>
          <w:rFonts w:asciiTheme="minorHAnsi" w:hAnsiTheme="minorHAnsi" w:cstheme="minorHAnsi"/>
          <w:sz w:val="24"/>
        </w:rPr>
        <w:t>Kazimierz Pidek – Dyrektor Zarząd Dróg i Mostów w Lublinie;</w:t>
      </w:r>
    </w:p>
    <w:p w:rsidR="00151039" w:rsidRPr="0078065A" w:rsidRDefault="0064688D" w:rsidP="004B2622">
      <w:pPr>
        <w:pStyle w:val="Akapitzlist"/>
        <w:numPr>
          <w:ilvl w:val="0"/>
          <w:numId w:val="74"/>
        </w:numPr>
        <w:tabs>
          <w:tab w:val="left" w:pos="997"/>
        </w:tabs>
        <w:spacing w:before="43" w:line="25" w:lineRule="atLeast"/>
        <w:ind w:hanging="361"/>
        <w:rPr>
          <w:rFonts w:asciiTheme="minorHAnsi" w:hAnsiTheme="minorHAnsi" w:cstheme="minorHAnsi"/>
          <w:sz w:val="24"/>
        </w:rPr>
      </w:pPr>
      <w:r w:rsidRPr="0078065A">
        <w:rPr>
          <w:rFonts w:asciiTheme="minorHAnsi" w:hAnsiTheme="minorHAnsi" w:cstheme="minorHAnsi"/>
          <w:sz w:val="24"/>
        </w:rPr>
        <w:t>Zbigniew Węgier – Wydział Inwestycji i Remontów, Urząd Miasta Lublin;</w:t>
      </w:r>
    </w:p>
    <w:p w:rsidR="00151039" w:rsidRPr="0078065A" w:rsidRDefault="0064688D" w:rsidP="004B2622">
      <w:pPr>
        <w:pStyle w:val="Akapitzlist"/>
        <w:numPr>
          <w:ilvl w:val="0"/>
          <w:numId w:val="74"/>
        </w:numPr>
        <w:tabs>
          <w:tab w:val="left" w:pos="1052"/>
        </w:tabs>
        <w:spacing w:before="45" w:line="25" w:lineRule="atLeast"/>
        <w:ind w:left="1051" w:hanging="416"/>
        <w:rPr>
          <w:rFonts w:asciiTheme="minorHAnsi" w:hAnsiTheme="minorHAnsi" w:cstheme="minorHAnsi"/>
          <w:sz w:val="24"/>
        </w:rPr>
      </w:pPr>
      <w:r w:rsidRPr="0078065A">
        <w:rPr>
          <w:rFonts w:asciiTheme="minorHAnsi" w:hAnsiTheme="minorHAnsi" w:cstheme="minorHAnsi"/>
          <w:sz w:val="24"/>
        </w:rPr>
        <w:t>Anna Pajdosz – Zastępca Dyrektora Wydziału Kultury, Urząd Miasta Lublin;</w:t>
      </w:r>
    </w:p>
    <w:p w:rsidR="00151039" w:rsidRPr="0078065A" w:rsidRDefault="0064688D" w:rsidP="004B2622">
      <w:pPr>
        <w:pStyle w:val="Akapitzlist"/>
        <w:numPr>
          <w:ilvl w:val="0"/>
          <w:numId w:val="74"/>
        </w:numPr>
        <w:tabs>
          <w:tab w:val="left" w:pos="1052"/>
        </w:tabs>
        <w:spacing w:before="43" w:line="25" w:lineRule="atLeast"/>
        <w:ind w:left="1051" w:hanging="416"/>
        <w:rPr>
          <w:rFonts w:asciiTheme="minorHAnsi" w:hAnsiTheme="minorHAnsi" w:cstheme="minorHAnsi"/>
          <w:sz w:val="24"/>
        </w:rPr>
      </w:pPr>
      <w:r w:rsidRPr="0078065A">
        <w:rPr>
          <w:rFonts w:asciiTheme="minorHAnsi" w:hAnsiTheme="minorHAnsi" w:cstheme="minorHAnsi"/>
          <w:sz w:val="24"/>
        </w:rPr>
        <w:t>Iwona Haponiuk – Zastępca Dyrektora Wydziału Sportu, Urząd Miasta Lublin;</w:t>
      </w:r>
    </w:p>
    <w:p w:rsidR="00151039" w:rsidRPr="0078065A" w:rsidRDefault="0064688D" w:rsidP="004B2622">
      <w:pPr>
        <w:pStyle w:val="Akapitzlist"/>
        <w:numPr>
          <w:ilvl w:val="0"/>
          <w:numId w:val="74"/>
        </w:numPr>
        <w:tabs>
          <w:tab w:val="left" w:pos="1052"/>
        </w:tabs>
        <w:spacing w:before="46" w:line="25" w:lineRule="atLeast"/>
        <w:ind w:right="573"/>
        <w:rPr>
          <w:rFonts w:asciiTheme="minorHAnsi" w:hAnsiTheme="minorHAnsi" w:cstheme="minorHAnsi"/>
          <w:sz w:val="24"/>
        </w:rPr>
      </w:pPr>
      <w:r w:rsidRPr="0078065A">
        <w:rPr>
          <w:rFonts w:asciiTheme="minorHAnsi" w:hAnsiTheme="minorHAnsi" w:cstheme="minorHAnsi"/>
          <w:sz w:val="24"/>
        </w:rPr>
        <w:t>Sławomir Skowronek – Dyrektor Wydziału Inicjatyw i Programów Społecznych, Urząd Miasta Lublin;</w:t>
      </w:r>
    </w:p>
    <w:p w:rsidR="00151039" w:rsidRPr="0078065A" w:rsidRDefault="0064688D" w:rsidP="004B2622">
      <w:pPr>
        <w:pStyle w:val="Akapitzlist"/>
        <w:numPr>
          <w:ilvl w:val="0"/>
          <w:numId w:val="74"/>
        </w:numPr>
        <w:tabs>
          <w:tab w:val="left" w:pos="1052"/>
        </w:tabs>
        <w:spacing w:line="25" w:lineRule="atLeast"/>
        <w:ind w:left="1051" w:hanging="416"/>
        <w:rPr>
          <w:rFonts w:asciiTheme="minorHAnsi" w:hAnsiTheme="minorHAnsi" w:cstheme="minorHAnsi"/>
          <w:sz w:val="24"/>
        </w:rPr>
      </w:pPr>
      <w:r w:rsidRPr="0078065A">
        <w:rPr>
          <w:rFonts w:asciiTheme="minorHAnsi" w:hAnsiTheme="minorHAnsi" w:cstheme="minorHAnsi"/>
          <w:sz w:val="24"/>
        </w:rPr>
        <w:t>Ewa Dumkiewicz-Sprawka – Dyrektor Wydziału Oświaty i Wychowania, Urząd Miasta Lublin;</w:t>
      </w:r>
    </w:p>
    <w:p w:rsidR="00151039" w:rsidRPr="0078065A" w:rsidRDefault="0064688D" w:rsidP="004B2622">
      <w:pPr>
        <w:pStyle w:val="Akapitzlist"/>
        <w:numPr>
          <w:ilvl w:val="0"/>
          <w:numId w:val="74"/>
        </w:numPr>
        <w:tabs>
          <w:tab w:val="left" w:pos="1052"/>
          <w:tab w:val="left" w:pos="2289"/>
          <w:tab w:val="left" w:pos="3154"/>
          <w:tab w:val="left" w:pos="3545"/>
          <w:tab w:val="left" w:pos="5373"/>
          <w:tab w:val="left" w:pos="6688"/>
          <w:tab w:val="left" w:pos="7438"/>
          <w:tab w:val="left" w:pos="7963"/>
          <w:tab w:val="left" w:pos="8844"/>
        </w:tabs>
        <w:spacing w:before="45" w:line="25" w:lineRule="atLeast"/>
        <w:ind w:right="577"/>
        <w:rPr>
          <w:rFonts w:asciiTheme="minorHAnsi" w:hAnsiTheme="minorHAnsi" w:cstheme="minorHAnsi"/>
          <w:sz w:val="24"/>
        </w:rPr>
      </w:pPr>
      <w:r w:rsidRPr="0078065A">
        <w:rPr>
          <w:rFonts w:asciiTheme="minorHAnsi" w:hAnsiTheme="minorHAnsi" w:cstheme="minorHAnsi"/>
          <w:sz w:val="24"/>
        </w:rPr>
        <w:t>Agnieszka</w:t>
      </w:r>
      <w:r w:rsidR="00A45A3A" w:rsidRPr="0078065A">
        <w:rPr>
          <w:rFonts w:asciiTheme="minorHAnsi" w:hAnsiTheme="minorHAnsi" w:cstheme="minorHAnsi"/>
          <w:sz w:val="24"/>
        </w:rPr>
        <w:t xml:space="preserve"> </w:t>
      </w:r>
      <w:r w:rsidRPr="0078065A">
        <w:rPr>
          <w:rFonts w:asciiTheme="minorHAnsi" w:hAnsiTheme="minorHAnsi" w:cstheme="minorHAnsi"/>
          <w:sz w:val="24"/>
        </w:rPr>
        <w:t>Zańko</w:t>
      </w:r>
      <w:r w:rsidR="00A45A3A" w:rsidRPr="0078065A">
        <w:rPr>
          <w:rFonts w:asciiTheme="minorHAnsi" w:hAnsiTheme="minorHAnsi" w:cstheme="minorHAnsi"/>
          <w:sz w:val="24"/>
        </w:rPr>
        <w:t xml:space="preserve"> </w:t>
      </w:r>
      <w:r w:rsidRPr="0078065A">
        <w:rPr>
          <w:rFonts w:asciiTheme="minorHAnsi" w:hAnsiTheme="minorHAnsi" w:cstheme="minorHAnsi"/>
          <w:sz w:val="24"/>
        </w:rPr>
        <w:t>–</w:t>
      </w:r>
      <w:r w:rsidR="00A45A3A" w:rsidRPr="0078065A">
        <w:rPr>
          <w:rFonts w:asciiTheme="minorHAnsi" w:hAnsiTheme="minorHAnsi" w:cstheme="minorHAnsi"/>
          <w:sz w:val="24"/>
        </w:rPr>
        <w:t xml:space="preserve"> </w:t>
      </w:r>
      <w:r w:rsidRPr="0078065A">
        <w:rPr>
          <w:rFonts w:asciiTheme="minorHAnsi" w:hAnsiTheme="minorHAnsi" w:cstheme="minorHAnsi"/>
          <w:sz w:val="24"/>
        </w:rPr>
        <w:t>Przewodnicząca</w:t>
      </w:r>
      <w:r w:rsidR="00A45A3A" w:rsidRPr="0078065A">
        <w:rPr>
          <w:rFonts w:asciiTheme="minorHAnsi" w:hAnsiTheme="minorHAnsi" w:cstheme="minorHAnsi"/>
          <w:sz w:val="24"/>
        </w:rPr>
        <w:t xml:space="preserve"> </w:t>
      </w:r>
      <w:r w:rsidRPr="0078065A">
        <w:rPr>
          <w:rFonts w:asciiTheme="minorHAnsi" w:hAnsiTheme="minorHAnsi" w:cstheme="minorHAnsi"/>
          <w:sz w:val="24"/>
        </w:rPr>
        <w:t>Społecznej</w:t>
      </w:r>
      <w:r w:rsidR="00A45A3A" w:rsidRPr="0078065A">
        <w:rPr>
          <w:rFonts w:asciiTheme="minorHAnsi" w:hAnsiTheme="minorHAnsi" w:cstheme="minorHAnsi"/>
          <w:sz w:val="24"/>
        </w:rPr>
        <w:t xml:space="preserve"> </w:t>
      </w:r>
      <w:r w:rsidRPr="0078065A">
        <w:rPr>
          <w:rFonts w:asciiTheme="minorHAnsi" w:hAnsiTheme="minorHAnsi" w:cstheme="minorHAnsi"/>
          <w:sz w:val="24"/>
        </w:rPr>
        <w:t>Rady</w:t>
      </w:r>
      <w:r w:rsidR="00A45A3A" w:rsidRPr="0078065A">
        <w:rPr>
          <w:rFonts w:asciiTheme="minorHAnsi" w:hAnsiTheme="minorHAnsi" w:cstheme="minorHAnsi"/>
          <w:sz w:val="24"/>
        </w:rPr>
        <w:t xml:space="preserve"> </w:t>
      </w:r>
      <w:r w:rsidRPr="0078065A">
        <w:rPr>
          <w:rFonts w:asciiTheme="minorHAnsi" w:hAnsiTheme="minorHAnsi" w:cstheme="minorHAnsi"/>
          <w:sz w:val="24"/>
        </w:rPr>
        <w:t>do</w:t>
      </w:r>
      <w:r w:rsidR="00A45A3A" w:rsidRPr="0078065A">
        <w:rPr>
          <w:rFonts w:asciiTheme="minorHAnsi" w:hAnsiTheme="minorHAnsi" w:cstheme="minorHAnsi"/>
          <w:sz w:val="24"/>
        </w:rPr>
        <w:t xml:space="preserve"> </w:t>
      </w:r>
      <w:r w:rsidRPr="0078065A">
        <w:rPr>
          <w:rFonts w:asciiTheme="minorHAnsi" w:hAnsiTheme="minorHAnsi" w:cstheme="minorHAnsi"/>
          <w:sz w:val="24"/>
        </w:rPr>
        <w:t>Spraw</w:t>
      </w:r>
      <w:r w:rsidR="00A45A3A" w:rsidRPr="0078065A">
        <w:rPr>
          <w:rFonts w:asciiTheme="minorHAnsi" w:hAnsiTheme="minorHAnsi" w:cstheme="minorHAnsi"/>
          <w:sz w:val="24"/>
        </w:rPr>
        <w:t xml:space="preserve"> </w:t>
      </w:r>
      <w:r w:rsidRPr="0078065A">
        <w:rPr>
          <w:rFonts w:asciiTheme="minorHAnsi" w:hAnsiTheme="minorHAnsi" w:cstheme="minorHAnsi"/>
          <w:sz w:val="24"/>
        </w:rPr>
        <w:t>Osób Niepełnosprawnych przy Prezydencie Miasta Lublin;</w:t>
      </w:r>
    </w:p>
    <w:p w:rsidR="00151039" w:rsidRPr="0078065A" w:rsidRDefault="0064688D" w:rsidP="004B2622">
      <w:pPr>
        <w:pStyle w:val="Akapitzlist"/>
        <w:numPr>
          <w:ilvl w:val="0"/>
          <w:numId w:val="74"/>
        </w:numPr>
        <w:tabs>
          <w:tab w:val="left" w:pos="1052"/>
          <w:tab w:val="left" w:pos="1808"/>
          <w:tab w:val="left" w:pos="3065"/>
          <w:tab w:val="left" w:pos="3416"/>
          <w:tab w:val="left" w:pos="4284"/>
          <w:tab w:val="left" w:pos="5289"/>
          <w:tab w:val="left" w:pos="6663"/>
          <w:tab w:val="left" w:pos="7536"/>
          <w:tab w:val="left" w:pos="8845"/>
        </w:tabs>
        <w:spacing w:line="25" w:lineRule="atLeast"/>
        <w:ind w:right="574"/>
        <w:rPr>
          <w:rFonts w:asciiTheme="minorHAnsi" w:hAnsiTheme="minorHAnsi" w:cstheme="minorHAnsi"/>
          <w:sz w:val="24"/>
        </w:rPr>
      </w:pPr>
      <w:r w:rsidRPr="0078065A">
        <w:rPr>
          <w:rFonts w:asciiTheme="minorHAnsi" w:hAnsiTheme="minorHAnsi" w:cstheme="minorHAnsi"/>
          <w:sz w:val="24"/>
        </w:rPr>
        <w:t>Alicja</w:t>
      </w:r>
      <w:r w:rsidR="00A45A3A" w:rsidRPr="0078065A">
        <w:rPr>
          <w:rFonts w:asciiTheme="minorHAnsi" w:hAnsiTheme="minorHAnsi" w:cstheme="minorHAnsi"/>
          <w:sz w:val="24"/>
        </w:rPr>
        <w:t xml:space="preserve"> </w:t>
      </w:r>
      <w:r w:rsidRPr="0078065A">
        <w:rPr>
          <w:rFonts w:asciiTheme="minorHAnsi" w:hAnsiTheme="minorHAnsi" w:cstheme="minorHAnsi"/>
          <w:sz w:val="24"/>
        </w:rPr>
        <w:t>Jankiewicz</w:t>
      </w:r>
      <w:r w:rsidR="00A45A3A" w:rsidRPr="0078065A">
        <w:rPr>
          <w:rFonts w:asciiTheme="minorHAnsi" w:hAnsiTheme="minorHAnsi" w:cstheme="minorHAnsi"/>
          <w:sz w:val="24"/>
        </w:rPr>
        <w:t xml:space="preserve"> </w:t>
      </w:r>
      <w:r w:rsidRPr="0078065A">
        <w:rPr>
          <w:rFonts w:asciiTheme="minorHAnsi" w:hAnsiTheme="minorHAnsi" w:cstheme="minorHAnsi"/>
          <w:sz w:val="24"/>
        </w:rPr>
        <w:t>–</w:t>
      </w:r>
      <w:r w:rsidR="00A45A3A" w:rsidRPr="0078065A">
        <w:rPr>
          <w:rFonts w:asciiTheme="minorHAnsi" w:hAnsiTheme="minorHAnsi" w:cstheme="minorHAnsi"/>
          <w:sz w:val="24"/>
        </w:rPr>
        <w:t xml:space="preserve"> </w:t>
      </w:r>
      <w:r w:rsidRPr="0078065A">
        <w:rPr>
          <w:rFonts w:asciiTheme="minorHAnsi" w:hAnsiTheme="minorHAnsi" w:cstheme="minorHAnsi"/>
          <w:sz w:val="24"/>
        </w:rPr>
        <w:t>Prezes</w:t>
      </w:r>
      <w:r w:rsidR="00A45A3A" w:rsidRPr="0078065A">
        <w:rPr>
          <w:rFonts w:asciiTheme="minorHAnsi" w:hAnsiTheme="minorHAnsi" w:cstheme="minorHAnsi"/>
          <w:sz w:val="24"/>
        </w:rPr>
        <w:t xml:space="preserve"> </w:t>
      </w:r>
      <w:r w:rsidRPr="0078065A">
        <w:rPr>
          <w:rFonts w:asciiTheme="minorHAnsi" w:hAnsiTheme="minorHAnsi" w:cstheme="minorHAnsi"/>
          <w:sz w:val="24"/>
        </w:rPr>
        <w:t>Zarządu</w:t>
      </w:r>
      <w:r w:rsidR="00A45A3A" w:rsidRPr="0078065A">
        <w:rPr>
          <w:rFonts w:asciiTheme="minorHAnsi" w:hAnsiTheme="minorHAnsi" w:cstheme="minorHAnsi"/>
          <w:sz w:val="24"/>
        </w:rPr>
        <w:t xml:space="preserve"> </w:t>
      </w:r>
      <w:r w:rsidRPr="0078065A">
        <w:rPr>
          <w:rFonts w:asciiTheme="minorHAnsi" w:hAnsiTheme="minorHAnsi" w:cstheme="minorHAnsi"/>
          <w:sz w:val="24"/>
        </w:rPr>
        <w:t>Lubelskiego</w:t>
      </w:r>
      <w:r w:rsidR="00A45A3A" w:rsidRPr="0078065A">
        <w:rPr>
          <w:rFonts w:asciiTheme="minorHAnsi" w:hAnsiTheme="minorHAnsi" w:cstheme="minorHAnsi"/>
          <w:sz w:val="24"/>
        </w:rPr>
        <w:t xml:space="preserve"> </w:t>
      </w:r>
      <w:r w:rsidRPr="0078065A">
        <w:rPr>
          <w:rFonts w:asciiTheme="minorHAnsi" w:hAnsiTheme="minorHAnsi" w:cstheme="minorHAnsi"/>
          <w:sz w:val="24"/>
        </w:rPr>
        <w:t>Forum</w:t>
      </w:r>
      <w:r w:rsidR="00A45A3A" w:rsidRPr="0078065A">
        <w:rPr>
          <w:rFonts w:asciiTheme="minorHAnsi" w:hAnsiTheme="minorHAnsi" w:cstheme="minorHAnsi"/>
          <w:sz w:val="24"/>
        </w:rPr>
        <w:t xml:space="preserve"> </w:t>
      </w:r>
      <w:r w:rsidRPr="0078065A">
        <w:rPr>
          <w:rFonts w:asciiTheme="minorHAnsi" w:hAnsiTheme="minorHAnsi" w:cstheme="minorHAnsi"/>
          <w:sz w:val="24"/>
        </w:rPr>
        <w:t>Organizacji</w:t>
      </w:r>
      <w:r w:rsidR="00A45A3A" w:rsidRPr="0078065A">
        <w:rPr>
          <w:rFonts w:asciiTheme="minorHAnsi" w:hAnsiTheme="minorHAnsi" w:cstheme="minorHAnsi"/>
          <w:sz w:val="24"/>
        </w:rPr>
        <w:t xml:space="preserve"> </w:t>
      </w:r>
      <w:r w:rsidRPr="0078065A">
        <w:rPr>
          <w:rFonts w:asciiTheme="minorHAnsi" w:hAnsiTheme="minorHAnsi" w:cstheme="minorHAnsi"/>
          <w:sz w:val="24"/>
        </w:rPr>
        <w:t>Osób Niepełnosprawnych – Sejmik Wojewódzki w Lublinie;</w:t>
      </w:r>
    </w:p>
    <w:p w:rsidR="00151039" w:rsidRPr="0078065A" w:rsidRDefault="0064688D" w:rsidP="004B2622">
      <w:pPr>
        <w:pStyle w:val="Akapitzlist"/>
        <w:numPr>
          <w:ilvl w:val="0"/>
          <w:numId w:val="74"/>
        </w:numPr>
        <w:tabs>
          <w:tab w:val="left" w:pos="997"/>
        </w:tabs>
        <w:spacing w:line="25" w:lineRule="atLeast"/>
        <w:ind w:hanging="361"/>
        <w:rPr>
          <w:rFonts w:asciiTheme="minorHAnsi" w:hAnsiTheme="minorHAnsi" w:cstheme="minorHAnsi"/>
          <w:sz w:val="24"/>
        </w:rPr>
      </w:pPr>
      <w:r w:rsidRPr="0078065A">
        <w:rPr>
          <w:rFonts w:asciiTheme="minorHAnsi" w:hAnsiTheme="minorHAnsi" w:cstheme="minorHAnsi"/>
          <w:sz w:val="24"/>
        </w:rPr>
        <w:t>Marek Stępniak – Wiceprezes Zarządu Fundacji Fuga Mundi w Lublinie;</w:t>
      </w:r>
    </w:p>
    <w:p w:rsidR="00151039" w:rsidRPr="0078065A" w:rsidRDefault="0064688D" w:rsidP="004B2622">
      <w:pPr>
        <w:pStyle w:val="Akapitzlist"/>
        <w:numPr>
          <w:ilvl w:val="0"/>
          <w:numId w:val="74"/>
        </w:numPr>
        <w:tabs>
          <w:tab w:val="left" w:pos="997"/>
        </w:tabs>
        <w:spacing w:before="44" w:line="25" w:lineRule="atLeast"/>
        <w:ind w:right="575"/>
        <w:rPr>
          <w:rFonts w:asciiTheme="minorHAnsi" w:hAnsiTheme="minorHAnsi" w:cstheme="minorHAnsi"/>
          <w:sz w:val="24"/>
        </w:rPr>
      </w:pPr>
      <w:r w:rsidRPr="0078065A">
        <w:rPr>
          <w:rFonts w:asciiTheme="minorHAnsi" w:hAnsiTheme="minorHAnsi" w:cstheme="minorHAnsi"/>
          <w:sz w:val="24"/>
        </w:rPr>
        <w:t>Alina Starek – Prezes Stowarzyszenia na rzecz Dzieci i Młodzieży Niepełnosprawnej Ruchowo w Lublinie;</w:t>
      </w:r>
    </w:p>
    <w:p w:rsidR="00151039" w:rsidRPr="0078065A" w:rsidRDefault="0064688D" w:rsidP="004B2622">
      <w:pPr>
        <w:pStyle w:val="Akapitzlist"/>
        <w:numPr>
          <w:ilvl w:val="0"/>
          <w:numId w:val="74"/>
        </w:numPr>
        <w:tabs>
          <w:tab w:val="left" w:pos="997"/>
        </w:tabs>
        <w:spacing w:line="25" w:lineRule="atLeast"/>
        <w:ind w:right="562"/>
        <w:rPr>
          <w:rFonts w:asciiTheme="minorHAnsi" w:hAnsiTheme="minorHAnsi" w:cstheme="minorHAnsi"/>
          <w:sz w:val="24"/>
        </w:rPr>
      </w:pPr>
      <w:r w:rsidRPr="0078065A">
        <w:rPr>
          <w:rFonts w:asciiTheme="minorHAnsi" w:hAnsiTheme="minorHAnsi" w:cstheme="minorHAnsi"/>
          <w:sz w:val="24"/>
        </w:rPr>
        <w:lastRenderedPageBreak/>
        <w:t>Anna Budzyńska – członek Społecznej Rady do Spraw Osób Niepełnosprawnych przy Prezydencie Miasta Lublin, Sekretarz Zarządu Oddziału Lubelskiego Polskiego Związku Głuchych;</w:t>
      </w:r>
    </w:p>
    <w:p w:rsidR="00151039" w:rsidRPr="0078065A" w:rsidRDefault="0064688D" w:rsidP="004B2622">
      <w:pPr>
        <w:pStyle w:val="Akapitzlist"/>
        <w:numPr>
          <w:ilvl w:val="0"/>
          <w:numId w:val="74"/>
        </w:numPr>
        <w:tabs>
          <w:tab w:val="left" w:pos="997"/>
        </w:tabs>
        <w:spacing w:line="25" w:lineRule="atLeast"/>
        <w:ind w:hanging="361"/>
        <w:rPr>
          <w:rFonts w:asciiTheme="minorHAnsi" w:hAnsiTheme="minorHAnsi" w:cstheme="minorHAnsi"/>
          <w:sz w:val="24"/>
        </w:rPr>
      </w:pPr>
      <w:r w:rsidRPr="0078065A">
        <w:rPr>
          <w:rFonts w:asciiTheme="minorHAnsi" w:hAnsiTheme="minorHAnsi" w:cstheme="minorHAnsi"/>
          <w:sz w:val="24"/>
        </w:rPr>
        <w:t>Dorota Krać – Prezes Zarządu Okręgu Lubelskiego Polskiego Związku Niewidomych;</w:t>
      </w:r>
    </w:p>
    <w:p w:rsidR="00151039" w:rsidRPr="0078065A" w:rsidRDefault="0064688D" w:rsidP="004B2622">
      <w:pPr>
        <w:pStyle w:val="Akapitzlist"/>
        <w:numPr>
          <w:ilvl w:val="0"/>
          <w:numId w:val="74"/>
        </w:numPr>
        <w:tabs>
          <w:tab w:val="left" w:pos="997"/>
        </w:tabs>
        <w:spacing w:before="41" w:line="25" w:lineRule="atLeast"/>
        <w:ind w:right="578"/>
        <w:rPr>
          <w:rFonts w:asciiTheme="minorHAnsi" w:hAnsiTheme="minorHAnsi" w:cstheme="minorHAnsi"/>
          <w:sz w:val="24"/>
        </w:rPr>
      </w:pPr>
      <w:r w:rsidRPr="0078065A">
        <w:rPr>
          <w:rFonts w:asciiTheme="minorHAnsi" w:hAnsiTheme="minorHAnsi" w:cstheme="minorHAnsi"/>
          <w:sz w:val="24"/>
        </w:rPr>
        <w:t>Arkadiusz Sadowski – Dyrektor Zakładu Aktywności Zawodowej przy Charytatywnym Stowarzyszeniu Niesienia Pomocy Chorym „Misericordia” w Lublinie;</w:t>
      </w:r>
    </w:p>
    <w:p w:rsidR="00151039" w:rsidRPr="0078065A" w:rsidRDefault="00A45A3A" w:rsidP="004B2622">
      <w:pPr>
        <w:pStyle w:val="Akapitzlist"/>
        <w:numPr>
          <w:ilvl w:val="0"/>
          <w:numId w:val="74"/>
        </w:numPr>
        <w:tabs>
          <w:tab w:val="left" w:pos="997"/>
        </w:tabs>
        <w:spacing w:line="25" w:lineRule="atLeast"/>
        <w:ind w:right="577"/>
        <w:rPr>
          <w:rFonts w:asciiTheme="minorHAnsi" w:hAnsiTheme="minorHAnsi" w:cstheme="minorHAnsi"/>
          <w:sz w:val="24"/>
        </w:rPr>
      </w:pPr>
      <w:r w:rsidRPr="0078065A">
        <w:rPr>
          <w:rFonts w:asciiTheme="minorHAnsi" w:hAnsiTheme="minorHAnsi" w:cstheme="minorHAnsi"/>
          <w:sz w:val="24"/>
        </w:rPr>
        <w:t>Małgorzata Batorska – Prezes Zarządu Polskiego Stowarzyszenia na</w:t>
      </w:r>
      <w:r w:rsidR="0064688D" w:rsidRPr="0078065A">
        <w:rPr>
          <w:rFonts w:asciiTheme="minorHAnsi" w:hAnsiTheme="minorHAnsi" w:cstheme="minorHAnsi"/>
          <w:sz w:val="24"/>
        </w:rPr>
        <w:t xml:space="preserve"> </w:t>
      </w:r>
      <w:r w:rsidRPr="0078065A">
        <w:rPr>
          <w:rFonts w:asciiTheme="minorHAnsi" w:hAnsiTheme="minorHAnsi" w:cstheme="minorHAnsi"/>
          <w:sz w:val="24"/>
        </w:rPr>
        <w:t>Rzecz Osób</w:t>
      </w:r>
      <w:r w:rsidR="0064688D" w:rsidRPr="0078065A">
        <w:rPr>
          <w:rFonts w:asciiTheme="minorHAnsi" w:hAnsiTheme="minorHAnsi" w:cstheme="minorHAnsi"/>
          <w:sz w:val="24"/>
        </w:rPr>
        <w:t xml:space="preserve"> z Niepełnosprawnością Intelektualną – Koło w Lublinie;</w:t>
      </w:r>
    </w:p>
    <w:p w:rsidR="00151039" w:rsidRPr="0078065A" w:rsidRDefault="0064688D" w:rsidP="004B2622">
      <w:pPr>
        <w:pStyle w:val="Akapitzlist"/>
        <w:numPr>
          <w:ilvl w:val="0"/>
          <w:numId w:val="74"/>
        </w:numPr>
        <w:tabs>
          <w:tab w:val="left" w:pos="997"/>
        </w:tabs>
        <w:spacing w:line="25" w:lineRule="atLeast"/>
        <w:ind w:right="574"/>
        <w:rPr>
          <w:rFonts w:asciiTheme="minorHAnsi" w:hAnsiTheme="minorHAnsi" w:cstheme="minorHAnsi"/>
          <w:sz w:val="24"/>
        </w:rPr>
      </w:pPr>
      <w:r w:rsidRPr="0078065A">
        <w:rPr>
          <w:rFonts w:asciiTheme="minorHAnsi" w:hAnsiTheme="minorHAnsi" w:cstheme="minorHAnsi"/>
          <w:sz w:val="24"/>
        </w:rPr>
        <w:t>dr Anna Prokopiak – członek Społecznej Rady do Spraw Osób Niepełnosprawnych przy Prezydencie Miasta Lublin, Prezes Zarządu Fundacji „Alpha” w Lublinie;</w:t>
      </w:r>
    </w:p>
    <w:p w:rsidR="00151039" w:rsidRPr="0078065A" w:rsidRDefault="0064688D" w:rsidP="004B2622">
      <w:pPr>
        <w:pStyle w:val="Akapitzlist"/>
        <w:numPr>
          <w:ilvl w:val="0"/>
          <w:numId w:val="74"/>
        </w:numPr>
        <w:tabs>
          <w:tab w:val="left" w:pos="997"/>
        </w:tabs>
        <w:spacing w:line="25" w:lineRule="atLeast"/>
        <w:ind w:hanging="361"/>
        <w:rPr>
          <w:rFonts w:asciiTheme="minorHAnsi" w:hAnsiTheme="minorHAnsi" w:cstheme="minorHAnsi"/>
          <w:sz w:val="24"/>
        </w:rPr>
      </w:pPr>
      <w:r w:rsidRPr="0078065A">
        <w:rPr>
          <w:rFonts w:asciiTheme="minorHAnsi" w:hAnsiTheme="minorHAnsi" w:cstheme="minorHAnsi"/>
          <w:sz w:val="24"/>
        </w:rPr>
        <w:t>Iwona Mróz – Prezes Zarządu Krajowego Towarzystwa Autyzmu – Oddział w Lublinie;</w:t>
      </w:r>
    </w:p>
    <w:p w:rsidR="00151039" w:rsidRPr="0078065A" w:rsidRDefault="0064688D" w:rsidP="004B2622">
      <w:pPr>
        <w:pStyle w:val="Akapitzlist"/>
        <w:numPr>
          <w:ilvl w:val="0"/>
          <w:numId w:val="74"/>
        </w:numPr>
        <w:tabs>
          <w:tab w:val="left" w:pos="997"/>
        </w:tabs>
        <w:spacing w:before="34" w:line="25" w:lineRule="atLeast"/>
        <w:ind w:hanging="361"/>
        <w:rPr>
          <w:rFonts w:asciiTheme="minorHAnsi" w:hAnsiTheme="minorHAnsi" w:cstheme="minorHAnsi"/>
          <w:sz w:val="24"/>
        </w:rPr>
      </w:pPr>
      <w:r w:rsidRPr="0078065A">
        <w:rPr>
          <w:rFonts w:asciiTheme="minorHAnsi" w:hAnsiTheme="minorHAnsi" w:cstheme="minorHAnsi"/>
          <w:sz w:val="24"/>
        </w:rPr>
        <w:t>Katarzyna Łukasiewicz – Prezes Zarządu Fundacji „Oswoić los” w Lublinie;</w:t>
      </w:r>
    </w:p>
    <w:p w:rsidR="00151039" w:rsidRPr="0078065A" w:rsidRDefault="0064688D" w:rsidP="004B2622">
      <w:pPr>
        <w:pStyle w:val="Akapitzlist"/>
        <w:numPr>
          <w:ilvl w:val="0"/>
          <w:numId w:val="74"/>
        </w:numPr>
        <w:tabs>
          <w:tab w:val="left" w:pos="997"/>
        </w:tabs>
        <w:spacing w:before="46" w:line="25" w:lineRule="atLeast"/>
        <w:ind w:right="579"/>
        <w:rPr>
          <w:rFonts w:asciiTheme="minorHAnsi" w:hAnsiTheme="minorHAnsi" w:cstheme="minorHAnsi"/>
          <w:sz w:val="24"/>
        </w:rPr>
      </w:pPr>
      <w:r w:rsidRPr="0078065A">
        <w:rPr>
          <w:rFonts w:asciiTheme="minorHAnsi" w:hAnsiTheme="minorHAnsi" w:cstheme="minorHAnsi"/>
          <w:sz w:val="24"/>
        </w:rPr>
        <w:t>Dorota Fornalska – Prezes Zarządu – „Słoneczko” Stowarzyszenie Pomocy Osobom Niepełnosprawnym w Lublinie;</w:t>
      </w:r>
    </w:p>
    <w:p w:rsidR="00151039" w:rsidRPr="0078065A" w:rsidRDefault="0064688D" w:rsidP="004B2622">
      <w:pPr>
        <w:pStyle w:val="Akapitzlist"/>
        <w:numPr>
          <w:ilvl w:val="0"/>
          <w:numId w:val="74"/>
        </w:numPr>
        <w:tabs>
          <w:tab w:val="left" w:pos="997"/>
        </w:tabs>
        <w:spacing w:line="25" w:lineRule="atLeast"/>
        <w:ind w:right="579"/>
        <w:rPr>
          <w:rFonts w:asciiTheme="minorHAnsi" w:hAnsiTheme="minorHAnsi" w:cstheme="minorHAnsi"/>
          <w:sz w:val="24"/>
        </w:rPr>
      </w:pPr>
      <w:r w:rsidRPr="0078065A">
        <w:rPr>
          <w:rFonts w:asciiTheme="minorHAnsi" w:hAnsiTheme="minorHAnsi" w:cstheme="minorHAnsi"/>
          <w:sz w:val="24"/>
        </w:rPr>
        <w:t>Edyta Długosz-Mazur – Dyrektor Środowiskowego Domu Samopomocy „Mefazja”, Lubelskie Stowarzyszenie Alzheimerowskie.</w:t>
      </w:r>
    </w:p>
    <w:p w:rsidR="00151039" w:rsidRPr="0078065A" w:rsidRDefault="0064688D" w:rsidP="00E075D8">
      <w:pPr>
        <w:pStyle w:val="Tekstpodstawowy"/>
        <w:spacing w:before="360" w:line="25" w:lineRule="atLeast"/>
        <w:ind w:right="584"/>
        <w:rPr>
          <w:rFonts w:asciiTheme="minorHAnsi" w:hAnsiTheme="minorHAnsi" w:cstheme="minorHAnsi"/>
        </w:rPr>
      </w:pPr>
      <w:r w:rsidRPr="0078065A">
        <w:rPr>
          <w:rFonts w:asciiTheme="minorHAnsi" w:hAnsiTheme="minorHAnsi" w:cstheme="minorHAnsi"/>
        </w:rPr>
        <w:t>W dniach 13-27 listopada 2020 roku odbyły się konsultacje społeczne opracowanego Programu.</w:t>
      </w:r>
    </w:p>
    <w:p w:rsidR="00151039" w:rsidRPr="0078065A" w:rsidRDefault="0064688D" w:rsidP="00E075D8">
      <w:pPr>
        <w:pStyle w:val="Nagwek2"/>
        <w:spacing w:before="360" w:line="25" w:lineRule="atLeast"/>
        <w:ind w:left="278" w:firstLine="0"/>
        <w:rPr>
          <w:rFonts w:asciiTheme="minorHAnsi" w:hAnsiTheme="minorHAnsi" w:cstheme="minorHAnsi"/>
        </w:rPr>
      </w:pPr>
      <w:bookmarkStart w:id="10" w:name="_Toc120529310"/>
      <w:r w:rsidRPr="0078065A">
        <w:rPr>
          <w:rFonts w:asciiTheme="minorHAnsi" w:hAnsiTheme="minorHAnsi" w:cstheme="minorHAnsi"/>
        </w:rPr>
        <w:t>Słownik skrótów</w:t>
      </w:r>
      <w:bookmarkEnd w:id="10"/>
    </w:p>
    <w:p w:rsidR="00980F7E" w:rsidRPr="0078065A" w:rsidRDefault="0064688D" w:rsidP="0078065A">
      <w:pPr>
        <w:pStyle w:val="Tekstpodstawowy"/>
        <w:spacing w:before="120" w:line="25" w:lineRule="atLeast"/>
        <w:ind w:right="6090"/>
        <w:rPr>
          <w:rFonts w:asciiTheme="minorHAnsi" w:hAnsiTheme="minorHAnsi" w:cstheme="minorHAnsi"/>
        </w:rPr>
      </w:pPr>
      <w:r w:rsidRPr="0078065A">
        <w:rPr>
          <w:rFonts w:asciiTheme="minorHAnsi" w:hAnsiTheme="minorHAnsi" w:cstheme="minorHAnsi"/>
        </w:rPr>
        <w:t>BOM – Biuro Obsługi Mieszkańców</w:t>
      </w:r>
    </w:p>
    <w:p w:rsidR="00304033" w:rsidRPr="0078065A" w:rsidRDefault="0064688D" w:rsidP="00BE0E95">
      <w:pPr>
        <w:pStyle w:val="Tekstpodstawowy"/>
        <w:spacing w:line="25" w:lineRule="atLeast"/>
        <w:ind w:right="6092"/>
        <w:rPr>
          <w:rFonts w:asciiTheme="minorHAnsi" w:hAnsiTheme="minorHAnsi" w:cstheme="minorHAnsi"/>
        </w:rPr>
      </w:pPr>
      <w:r w:rsidRPr="0078065A">
        <w:rPr>
          <w:rFonts w:asciiTheme="minorHAnsi" w:hAnsiTheme="minorHAnsi" w:cstheme="minorHAnsi"/>
        </w:rPr>
        <w:t xml:space="preserve">DDK – Dzielnicowy Dom Kultury </w:t>
      </w:r>
    </w:p>
    <w:p w:rsidR="00304033" w:rsidRPr="0078065A" w:rsidRDefault="0064688D" w:rsidP="00BE0E95">
      <w:pPr>
        <w:pStyle w:val="Tekstpodstawowy"/>
        <w:spacing w:line="25" w:lineRule="atLeast"/>
        <w:ind w:right="6092"/>
        <w:rPr>
          <w:rFonts w:asciiTheme="minorHAnsi" w:hAnsiTheme="minorHAnsi" w:cstheme="minorHAnsi"/>
        </w:rPr>
      </w:pPr>
      <w:r w:rsidRPr="0078065A">
        <w:rPr>
          <w:rFonts w:asciiTheme="minorHAnsi" w:hAnsiTheme="minorHAnsi" w:cstheme="minorHAnsi"/>
        </w:rPr>
        <w:t xml:space="preserve">DPS – Dom Pomocy Społecznej </w:t>
      </w:r>
    </w:p>
    <w:p w:rsidR="00151039" w:rsidRPr="0078065A" w:rsidRDefault="0064688D" w:rsidP="00BE0E95">
      <w:pPr>
        <w:pStyle w:val="Tekstpodstawowy"/>
        <w:spacing w:line="25" w:lineRule="atLeast"/>
        <w:ind w:right="6092"/>
        <w:rPr>
          <w:rFonts w:asciiTheme="minorHAnsi" w:hAnsiTheme="minorHAnsi" w:cstheme="minorHAnsi"/>
        </w:rPr>
      </w:pPr>
      <w:r w:rsidRPr="0078065A">
        <w:rPr>
          <w:rFonts w:asciiTheme="minorHAnsi" w:hAnsiTheme="minorHAnsi" w:cstheme="minorHAnsi"/>
        </w:rPr>
        <w:t>GUS – Główny Urząd Statystyczny</w:t>
      </w:r>
    </w:p>
    <w:p w:rsidR="00980F7E" w:rsidRPr="0078065A" w:rsidRDefault="0064688D" w:rsidP="00BE0E95">
      <w:pPr>
        <w:pStyle w:val="Tekstpodstawowy"/>
        <w:spacing w:line="25" w:lineRule="atLeast"/>
        <w:ind w:right="4332"/>
        <w:rPr>
          <w:rFonts w:asciiTheme="minorHAnsi" w:hAnsiTheme="minorHAnsi" w:cstheme="minorHAnsi"/>
        </w:rPr>
      </w:pPr>
      <w:r w:rsidRPr="0078065A">
        <w:rPr>
          <w:rFonts w:asciiTheme="minorHAnsi" w:hAnsiTheme="minorHAnsi" w:cstheme="minorHAnsi"/>
        </w:rPr>
        <w:t xml:space="preserve">LCAO – Lubelskie Centrum Aktywności Obywatelskiej </w:t>
      </w:r>
    </w:p>
    <w:p w:rsidR="00151039" w:rsidRPr="0078065A" w:rsidRDefault="0064688D" w:rsidP="00BE0E95">
      <w:pPr>
        <w:pStyle w:val="Tekstpodstawowy"/>
        <w:spacing w:line="25" w:lineRule="atLeast"/>
        <w:ind w:right="4332"/>
        <w:rPr>
          <w:rFonts w:asciiTheme="minorHAnsi" w:hAnsiTheme="minorHAnsi" w:cstheme="minorHAnsi"/>
        </w:rPr>
      </w:pPr>
      <w:r w:rsidRPr="0078065A">
        <w:rPr>
          <w:rFonts w:asciiTheme="minorHAnsi" w:hAnsiTheme="minorHAnsi" w:cstheme="minorHAnsi"/>
        </w:rPr>
        <w:t>MBP – Miejska Biblioteka Publiczna</w:t>
      </w:r>
    </w:p>
    <w:p w:rsidR="00980F7E" w:rsidRPr="0078065A" w:rsidRDefault="0064688D" w:rsidP="00BE0E95">
      <w:pPr>
        <w:pStyle w:val="Tekstpodstawowy"/>
        <w:spacing w:line="25" w:lineRule="atLeast"/>
        <w:ind w:right="5275"/>
        <w:rPr>
          <w:rFonts w:asciiTheme="minorHAnsi" w:hAnsiTheme="minorHAnsi" w:cstheme="minorHAnsi"/>
        </w:rPr>
      </w:pPr>
      <w:r w:rsidRPr="0078065A">
        <w:rPr>
          <w:rFonts w:asciiTheme="minorHAnsi" w:hAnsiTheme="minorHAnsi" w:cstheme="minorHAnsi"/>
        </w:rPr>
        <w:t xml:space="preserve">MOPR – Miejski Ośrodek Pomocy Rodzinie </w:t>
      </w:r>
    </w:p>
    <w:p w:rsidR="00151039" w:rsidRPr="0078065A" w:rsidRDefault="0064688D" w:rsidP="00BE0E95">
      <w:pPr>
        <w:pStyle w:val="Tekstpodstawowy"/>
        <w:spacing w:line="25" w:lineRule="atLeast"/>
        <w:ind w:right="5275"/>
        <w:rPr>
          <w:rFonts w:asciiTheme="minorHAnsi" w:hAnsiTheme="minorHAnsi" w:cstheme="minorHAnsi"/>
        </w:rPr>
      </w:pPr>
      <w:r w:rsidRPr="0078065A">
        <w:rPr>
          <w:rFonts w:asciiTheme="minorHAnsi" w:hAnsiTheme="minorHAnsi" w:cstheme="minorHAnsi"/>
        </w:rPr>
        <w:t>MOSiR – Miejski Ośrodek Sportu i Rekreacji</w:t>
      </w:r>
    </w:p>
    <w:p w:rsidR="00980F7E" w:rsidRPr="0078065A" w:rsidRDefault="0064688D" w:rsidP="00BE0E95">
      <w:pPr>
        <w:pStyle w:val="Tekstpodstawowy"/>
        <w:spacing w:line="25" w:lineRule="atLeast"/>
        <w:ind w:right="3675"/>
        <w:rPr>
          <w:rFonts w:asciiTheme="minorHAnsi" w:hAnsiTheme="minorHAnsi" w:cstheme="minorHAnsi"/>
        </w:rPr>
      </w:pPr>
      <w:r w:rsidRPr="0078065A">
        <w:rPr>
          <w:rFonts w:asciiTheme="minorHAnsi" w:hAnsiTheme="minorHAnsi" w:cstheme="minorHAnsi"/>
        </w:rPr>
        <w:t xml:space="preserve">MPK – Miejskie Przedsiębiorstwo Komunikacyjne w Lublinie </w:t>
      </w:r>
    </w:p>
    <w:p w:rsidR="00151039" w:rsidRPr="0078065A" w:rsidRDefault="0064688D" w:rsidP="00BE0E95">
      <w:pPr>
        <w:pStyle w:val="Tekstpodstawowy"/>
        <w:spacing w:line="25" w:lineRule="atLeast"/>
        <w:ind w:right="3675"/>
        <w:rPr>
          <w:rFonts w:asciiTheme="minorHAnsi" w:hAnsiTheme="minorHAnsi" w:cstheme="minorHAnsi"/>
        </w:rPr>
      </w:pPr>
      <w:r w:rsidRPr="0078065A">
        <w:rPr>
          <w:rFonts w:asciiTheme="minorHAnsi" w:hAnsiTheme="minorHAnsi" w:cstheme="minorHAnsi"/>
        </w:rPr>
        <w:t>MUP – Miejski Urząd Pracy w Lublinie</w:t>
      </w:r>
    </w:p>
    <w:p w:rsidR="00304033" w:rsidRPr="0078065A" w:rsidRDefault="0064688D" w:rsidP="00BE0E95">
      <w:pPr>
        <w:pStyle w:val="Tekstpodstawowy"/>
        <w:spacing w:line="25" w:lineRule="atLeast"/>
        <w:ind w:right="3505"/>
        <w:rPr>
          <w:rFonts w:asciiTheme="minorHAnsi" w:hAnsiTheme="minorHAnsi" w:cstheme="minorHAnsi"/>
        </w:rPr>
      </w:pPr>
      <w:r w:rsidRPr="0078065A">
        <w:rPr>
          <w:rFonts w:asciiTheme="minorHAnsi" w:hAnsiTheme="minorHAnsi" w:cstheme="minorHAnsi"/>
        </w:rPr>
        <w:t xml:space="preserve">MZOON – Miejski Zespół ds. Orzekania o Niepełnosprawności </w:t>
      </w:r>
    </w:p>
    <w:p w:rsidR="00151039" w:rsidRPr="0078065A" w:rsidRDefault="0064688D" w:rsidP="00BE0E95">
      <w:pPr>
        <w:pStyle w:val="Tekstpodstawowy"/>
        <w:spacing w:line="25" w:lineRule="atLeast"/>
        <w:ind w:right="3505"/>
        <w:rPr>
          <w:rFonts w:asciiTheme="minorHAnsi" w:hAnsiTheme="minorHAnsi" w:cstheme="minorHAnsi"/>
        </w:rPr>
      </w:pPr>
      <w:r w:rsidRPr="0078065A">
        <w:rPr>
          <w:rFonts w:asciiTheme="minorHAnsi" w:hAnsiTheme="minorHAnsi" w:cstheme="minorHAnsi"/>
        </w:rPr>
        <w:t>NFZ – Narodowy Fundusz Zdrowia</w:t>
      </w:r>
    </w:p>
    <w:p w:rsidR="00151039" w:rsidRPr="0078065A" w:rsidRDefault="0064688D" w:rsidP="00BE0E95">
      <w:pPr>
        <w:pStyle w:val="Tekstpodstawowy"/>
        <w:spacing w:line="25" w:lineRule="atLeast"/>
        <w:rPr>
          <w:rFonts w:asciiTheme="minorHAnsi" w:hAnsiTheme="minorHAnsi" w:cstheme="minorHAnsi"/>
        </w:rPr>
      </w:pPr>
      <w:r w:rsidRPr="0078065A">
        <w:rPr>
          <w:rFonts w:asciiTheme="minorHAnsi" w:hAnsiTheme="minorHAnsi" w:cstheme="minorHAnsi"/>
        </w:rPr>
        <w:t>NGO – organizacje pozarządowe</w:t>
      </w:r>
    </w:p>
    <w:p w:rsidR="00980F7E" w:rsidRPr="0078065A" w:rsidRDefault="0064688D" w:rsidP="00BE0E95">
      <w:pPr>
        <w:pStyle w:val="Tekstpodstawowy"/>
        <w:spacing w:line="25" w:lineRule="atLeast"/>
        <w:ind w:right="2812"/>
        <w:rPr>
          <w:rFonts w:asciiTheme="minorHAnsi" w:hAnsiTheme="minorHAnsi" w:cstheme="minorHAnsi"/>
        </w:rPr>
      </w:pPr>
      <w:r w:rsidRPr="0078065A">
        <w:rPr>
          <w:rFonts w:asciiTheme="minorHAnsi" w:hAnsiTheme="minorHAnsi" w:cstheme="minorHAnsi"/>
        </w:rPr>
        <w:t xml:space="preserve">PFRON – Państwowy Fundusz Rehabilitacji Osób Niepełnosprawnych </w:t>
      </w:r>
    </w:p>
    <w:p w:rsidR="00151039" w:rsidRPr="0078065A" w:rsidRDefault="0064688D" w:rsidP="00BE0E95">
      <w:pPr>
        <w:pStyle w:val="Tekstpodstawowy"/>
        <w:spacing w:line="25" w:lineRule="atLeast"/>
        <w:ind w:right="2812"/>
        <w:rPr>
          <w:rFonts w:asciiTheme="minorHAnsi" w:hAnsiTheme="minorHAnsi" w:cstheme="minorHAnsi"/>
        </w:rPr>
      </w:pPr>
      <w:r w:rsidRPr="0078065A">
        <w:rPr>
          <w:rFonts w:asciiTheme="minorHAnsi" w:hAnsiTheme="minorHAnsi" w:cstheme="minorHAnsi"/>
        </w:rPr>
        <w:t>PJM – Polski Język Migowy</w:t>
      </w:r>
    </w:p>
    <w:p w:rsidR="00151039" w:rsidRPr="0078065A" w:rsidRDefault="0064688D" w:rsidP="00BE0E95">
      <w:pPr>
        <w:pStyle w:val="Tekstpodstawowy"/>
        <w:spacing w:line="25" w:lineRule="atLeast"/>
        <w:rPr>
          <w:rFonts w:asciiTheme="minorHAnsi" w:hAnsiTheme="minorHAnsi" w:cstheme="minorHAnsi"/>
        </w:rPr>
      </w:pPr>
      <w:r w:rsidRPr="0078065A">
        <w:rPr>
          <w:rFonts w:asciiTheme="minorHAnsi" w:hAnsiTheme="minorHAnsi" w:cstheme="minorHAnsi"/>
        </w:rPr>
        <w:t>SOSW – Specjalny Ośrodek Szkolno-Wychowawczy</w:t>
      </w:r>
    </w:p>
    <w:p w:rsidR="00151039" w:rsidRPr="0078065A" w:rsidRDefault="0064688D" w:rsidP="00BE0E95">
      <w:pPr>
        <w:pStyle w:val="Tekstpodstawowy"/>
        <w:spacing w:line="25" w:lineRule="atLeast"/>
        <w:ind w:right="584"/>
        <w:rPr>
          <w:rFonts w:asciiTheme="minorHAnsi" w:hAnsiTheme="minorHAnsi" w:cstheme="minorHAnsi"/>
        </w:rPr>
      </w:pPr>
      <w:r w:rsidRPr="0078065A">
        <w:rPr>
          <w:rFonts w:asciiTheme="minorHAnsi" w:hAnsiTheme="minorHAnsi" w:cstheme="minorHAnsi"/>
        </w:rPr>
        <w:t>SOSWNS –  Specjaln</w:t>
      </w:r>
      <w:r w:rsidR="00304033" w:rsidRPr="0078065A">
        <w:rPr>
          <w:rFonts w:asciiTheme="minorHAnsi" w:hAnsiTheme="minorHAnsi" w:cstheme="minorHAnsi"/>
        </w:rPr>
        <w:t xml:space="preserve">y Ośrodek Szkolno-Wychowawczy dla Dzieci i </w:t>
      </w:r>
      <w:r w:rsidRPr="0078065A">
        <w:rPr>
          <w:rFonts w:asciiTheme="minorHAnsi" w:hAnsiTheme="minorHAnsi" w:cstheme="minorHAnsi"/>
        </w:rPr>
        <w:t>Młodzieży Niesłyszącej i Słabo Słyszącej</w:t>
      </w:r>
    </w:p>
    <w:p w:rsidR="00151039" w:rsidRPr="0078065A" w:rsidRDefault="0064688D" w:rsidP="00BE0E95">
      <w:pPr>
        <w:pStyle w:val="Tekstpodstawowy"/>
        <w:spacing w:line="25" w:lineRule="atLeast"/>
        <w:rPr>
          <w:rFonts w:asciiTheme="minorHAnsi" w:hAnsiTheme="minorHAnsi" w:cstheme="minorHAnsi"/>
        </w:rPr>
      </w:pPr>
      <w:r w:rsidRPr="0078065A">
        <w:rPr>
          <w:rFonts w:asciiTheme="minorHAnsi" w:hAnsiTheme="minorHAnsi" w:cstheme="minorHAnsi"/>
        </w:rPr>
        <w:t>SP – Szkoła Podstawowa</w:t>
      </w:r>
    </w:p>
    <w:p w:rsidR="00151039" w:rsidRPr="0078065A" w:rsidRDefault="0064688D" w:rsidP="00BE0E95">
      <w:pPr>
        <w:pStyle w:val="Tekstpodstawowy"/>
        <w:spacing w:line="25" w:lineRule="atLeast"/>
        <w:ind w:right="5587"/>
        <w:rPr>
          <w:rFonts w:asciiTheme="minorHAnsi" w:hAnsiTheme="minorHAnsi" w:cstheme="minorHAnsi"/>
        </w:rPr>
      </w:pPr>
      <w:r w:rsidRPr="0078065A">
        <w:rPr>
          <w:rFonts w:asciiTheme="minorHAnsi" w:hAnsiTheme="minorHAnsi" w:cstheme="minorHAnsi"/>
        </w:rPr>
        <w:t>ŚDS – Środowiskowy Dom Samopomocy UML – Urząd Miasta Lublin</w:t>
      </w:r>
    </w:p>
    <w:p w:rsidR="00151039" w:rsidRPr="0078065A" w:rsidRDefault="0064688D" w:rsidP="00BE0E95">
      <w:pPr>
        <w:pStyle w:val="Tekstpodstawowy"/>
        <w:spacing w:line="25" w:lineRule="atLeast"/>
        <w:ind w:right="5639"/>
        <w:rPr>
          <w:rFonts w:asciiTheme="minorHAnsi" w:hAnsiTheme="minorHAnsi" w:cstheme="minorHAnsi"/>
        </w:rPr>
      </w:pPr>
      <w:r w:rsidRPr="0078065A">
        <w:rPr>
          <w:rFonts w:asciiTheme="minorHAnsi" w:hAnsiTheme="minorHAnsi" w:cstheme="minorHAnsi"/>
        </w:rPr>
        <w:t>WSM – Wydział Spraw Mieszkaniowych WTZ – Warsztat Terapii Zajęciowej</w:t>
      </w:r>
    </w:p>
    <w:p w:rsidR="00151039" w:rsidRPr="0078065A" w:rsidRDefault="0064688D" w:rsidP="00BE0E95">
      <w:pPr>
        <w:pStyle w:val="Tekstpodstawowy"/>
        <w:spacing w:line="25" w:lineRule="atLeast"/>
        <w:ind w:right="5916"/>
        <w:rPr>
          <w:rFonts w:asciiTheme="minorHAnsi" w:hAnsiTheme="minorHAnsi" w:cstheme="minorHAnsi"/>
        </w:rPr>
      </w:pPr>
      <w:r w:rsidRPr="0078065A">
        <w:rPr>
          <w:rFonts w:asciiTheme="minorHAnsi" w:hAnsiTheme="minorHAnsi" w:cstheme="minorHAnsi"/>
        </w:rPr>
        <w:t>ZAZ – Zakład Aktywności Zawodowej ZDiM – Zarząd Dróg i Mostów</w:t>
      </w:r>
    </w:p>
    <w:p w:rsidR="00980F7E" w:rsidRPr="0078065A" w:rsidRDefault="0064688D" w:rsidP="00BE0E95">
      <w:pPr>
        <w:pStyle w:val="Tekstpodstawowy"/>
        <w:spacing w:line="25" w:lineRule="atLeast"/>
        <w:ind w:right="5704"/>
        <w:rPr>
          <w:rFonts w:asciiTheme="minorHAnsi" w:hAnsiTheme="minorHAnsi" w:cstheme="minorHAnsi"/>
        </w:rPr>
      </w:pPr>
      <w:r w:rsidRPr="0078065A">
        <w:rPr>
          <w:rFonts w:asciiTheme="minorHAnsi" w:hAnsiTheme="minorHAnsi" w:cstheme="minorHAnsi"/>
        </w:rPr>
        <w:t xml:space="preserve">ZTM – Zarząd Transportu Miejskiego </w:t>
      </w:r>
    </w:p>
    <w:p w:rsidR="00151039" w:rsidRPr="0078065A" w:rsidRDefault="0064688D" w:rsidP="00BE0E95">
      <w:pPr>
        <w:pStyle w:val="Tekstpodstawowy"/>
        <w:spacing w:line="25" w:lineRule="atLeast"/>
        <w:ind w:right="5704"/>
        <w:rPr>
          <w:rFonts w:asciiTheme="minorHAnsi" w:hAnsiTheme="minorHAnsi" w:cstheme="minorHAnsi"/>
        </w:rPr>
      </w:pPr>
      <w:r w:rsidRPr="0078065A">
        <w:rPr>
          <w:rFonts w:asciiTheme="minorHAnsi" w:hAnsiTheme="minorHAnsi" w:cstheme="minorHAnsi"/>
        </w:rPr>
        <w:t>ZUS – Zakład Ubezpieczeń Społecznych</w:t>
      </w:r>
    </w:p>
    <w:p w:rsidR="00151039" w:rsidRPr="0078065A" w:rsidRDefault="0064688D" w:rsidP="00E075D8">
      <w:pPr>
        <w:pStyle w:val="Nagwek2"/>
        <w:spacing w:before="360" w:after="240" w:line="25" w:lineRule="atLeast"/>
        <w:ind w:left="278" w:firstLine="0"/>
        <w:rPr>
          <w:rFonts w:asciiTheme="minorHAnsi" w:hAnsiTheme="minorHAnsi" w:cstheme="minorHAnsi"/>
        </w:rPr>
      </w:pPr>
      <w:bookmarkStart w:id="11" w:name="_Toc120529311"/>
      <w:r w:rsidRPr="0078065A">
        <w:rPr>
          <w:rFonts w:asciiTheme="minorHAnsi" w:hAnsiTheme="minorHAnsi" w:cstheme="minorHAnsi"/>
        </w:rPr>
        <w:lastRenderedPageBreak/>
        <w:t>Definicja środków zewnętrznych</w:t>
      </w:r>
      <w:bookmarkEnd w:id="11"/>
    </w:p>
    <w:p w:rsidR="00151039" w:rsidRPr="0078065A" w:rsidRDefault="0064688D" w:rsidP="00F8012B">
      <w:pPr>
        <w:pStyle w:val="Tekstpodstawowy"/>
        <w:spacing w:before="120" w:line="25" w:lineRule="atLeast"/>
        <w:rPr>
          <w:rFonts w:asciiTheme="minorHAnsi" w:hAnsiTheme="minorHAnsi" w:cstheme="minorHAnsi"/>
        </w:rPr>
      </w:pPr>
      <w:r w:rsidRPr="0078065A">
        <w:rPr>
          <w:rFonts w:asciiTheme="minorHAnsi" w:hAnsiTheme="minorHAnsi" w:cstheme="minorHAnsi"/>
        </w:rPr>
        <w:t>Przez „Środki zewnętrzne” w ramach dokumentu rozumiemy fundusze pochodzące spoza budżetu Gminy Lublin – Miasta na prawach Powiatu, które można pozyskać na realizację celów objętych programem. W szczególności rozumiemy pod tym pojęciem środki PFRON, Fundusz Pracy, środki pochodzące z programów i projektów rządowych, fundusze unijne, norweskie, szwajcarskie i in.</w:t>
      </w:r>
    </w:p>
    <w:p w:rsidR="00151039" w:rsidRPr="0078065A" w:rsidRDefault="0064688D" w:rsidP="00F8012B">
      <w:pPr>
        <w:pStyle w:val="Tekstpodstawowy"/>
        <w:spacing w:before="120" w:line="25" w:lineRule="atLeast"/>
        <w:rPr>
          <w:rFonts w:asciiTheme="minorHAnsi" w:hAnsiTheme="minorHAnsi" w:cstheme="minorHAnsi"/>
        </w:rPr>
      </w:pPr>
      <w:r w:rsidRPr="0078065A">
        <w:rPr>
          <w:rFonts w:asciiTheme="minorHAnsi" w:hAnsiTheme="minorHAnsi" w:cstheme="minorHAnsi"/>
        </w:rPr>
        <w:t>Najważniejszym i najbardziej stabilnym źródłem finansowania jest Państwowy Fundusz Rehabilitacji Osób Niepełnosprawnych (PFRON).</w:t>
      </w:r>
    </w:p>
    <w:p w:rsidR="00151039" w:rsidRPr="0078065A" w:rsidRDefault="0064688D" w:rsidP="00F8012B">
      <w:pPr>
        <w:pStyle w:val="Tekstpodstawowy"/>
        <w:spacing w:before="121" w:line="25" w:lineRule="atLeast"/>
        <w:rPr>
          <w:rFonts w:asciiTheme="minorHAnsi" w:hAnsiTheme="minorHAnsi" w:cstheme="minorHAnsi"/>
        </w:rPr>
      </w:pPr>
      <w:r w:rsidRPr="0078065A">
        <w:rPr>
          <w:rFonts w:asciiTheme="minorHAnsi" w:hAnsiTheme="minorHAnsi" w:cstheme="minorHAnsi"/>
        </w:rPr>
        <w:t>Środki PFRON przeznaczane są między innymi na:</w:t>
      </w:r>
    </w:p>
    <w:p w:rsidR="00151039" w:rsidRPr="0078065A" w:rsidRDefault="0064688D" w:rsidP="004B2622">
      <w:pPr>
        <w:pStyle w:val="Akapitzlist"/>
        <w:numPr>
          <w:ilvl w:val="1"/>
          <w:numId w:val="74"/>
        </w:numPr>
        <w:tabs>
          <w:tab w:val="left" w:pos="1279"/>
          <w:tab w:val="left" w:pos="1280"/>
        </w:tabs>
        <w:spacing w:before="161" w:line="25" w:lineRule="atLeast"/>
        <w:ind w:left="722" w:right="732" w:hanging="361"/>
        <w:rPr>
          <w:rFonts w:asciiTheme="minorHAnsi" w:hAnsiTheme="minorHAnsi" w:cstheme="minorHAnsi"/>
        </w:rPr>
      </w:pPr>
      <w:r w:rsidRPr="0078065A">
        <w:rPr>
          <w:rFonts w:asciiTheme="minorHAnsi" w:hAnsiTheme="minorHAnsi" w:cstheme="minorHAnsi"/>
        </w:rPr>
        <w:t>rekompensatę pracodawcom chronionego i otwartego rynku pracy podwyższonych</w:t>
      </w:r>
      <w:r w:rsidR="00304033" w:rsidRPr="0078065A">
        <w:rPr>
          <w:rFonts w:asciiTheme="minorHAnsi" w:hAnsiTheme="minorHAnsi" w:cstheme="minorHAnsi"/>
        </w:rPr>
        <w:t xml:space="preserve"> </w:t>
      </w:r>
      <w:r w:rsidRPr="0078065A">
        <w:rPr>
          <w:rFonts w:asciiTheme="minorHAnsi" w:hAnsiTheme="minorHAnsi" w:cstheme="minorHAnsi"/>
        </w:rPr>
        <w:t>kosztów związanych z zatrudnianiem osób z niepełnosprawnościami (dofinansowanie do wynagrodzeń),</w:t>
      </w:r>
    </w:p>
    <w:p w:rsidR="00151039" w:rsidRPr="0078065A" w:rsidRDefault="0064688D" w:rsidP="004B2622">
      <w:pPr>
        <w:pStyle w:val="Akapitzlist"/>
        <w:numPr>
          <w:ilvl w:val="1"/>
          <w:numId w:val="74"/>
        </w:numPr>
        <w:tabs>
          <w:tab w:val="left" w:pos="1279"/>
          <w:tab w:val="left" w:pos="1280"/>
        </w:tabs>
        <w:spacing w:before="1" w:line="25" w:lineRule="atLeast"/>
        <w:ind w:left="722" w:right="758"/>
        <w:rPr>
          <w:rFonts w:asciiTheme="minorHAnsi" w:hAnsiTheme="minorHAnsi" w:cstheme="minorHAnsi"/>
        </w:rPr>
      </w:pPr>
      <w:r w:rsidRPr="0078065A">
        <w:rPr>
          <w:rFonts w:asciiTheme="minorHAnsi" w:hAnsiTheme="minorHAnsi" w:cstheme="minorHAnsi"/>
        </w:rPr>
        <w:t>refundację pracodawcom kosztów przystosowania, adaptacji i wyposażenia miejsc pracy niepełnosprawnych pracowników,</w:t>
      </w:r>
    </w:p>
    <w:p w:rsidR="00151039" w:rsidRPr="0078065A" w:rsidRDefault="0064688D" w:rsidP="004B2622">
      <w:pPr>
        <w:pStyle w:val="Akapitzlist"/>
        <w:numPr>
          <w:ilvl w:val="1"/>
          <w:numId w:val="74"/>
        </w:numPr>
        <w:tabs>
          <w:tab w:val="left" w:pos="1279"/>
          <w:tab w:val="left" w:pos="1280"/>
        </w:tabs>
        <w:spacing w:line="25" w:lineRule="atLeast"/>
        <w:ind w:left="722" w:right="671"/>
        <w:rPr>
          <w:rFonts w:asciiTheme="minorHAnsi" w:hAnsiTheme="minorHAnsi" w:cstheme="minorHAnsi"/>
        </w:rPr>
      </w:pPr>
      <w:r w:rsidRPr="0078065A">
        <w:rPr>
          <w:rFonts w:asciiTheme="minorHAnsi" w:hAnsiTheme="minorHAnsi" w:cstheme="minorHAnsi"/>
        </w:rPr>
        <w:t>dofinansowanie tworzenia i funkcjonowania warsztatów terapii zajęciowej oraz zakładów aktywności zawodowej,</w:t>
      </w:r>
    </w:p>
    <w:p w:rsidR="00151039" w:rsidRPr="0078065A" w:rsidRDefault="0064688D" w:rsidP="004B2622">
      <w:pPr>
        <w:pStyle w:val="Akapitzlist"/>
        <w:numPr>
          <w:ilvl w:val="1"/>
          <w:numId w:val="74"/>
        </w:numPr>
        <w:tabs>
          <w:tab w:val="left" w:pos="1279"/>
          <w:tab w:val="left" w:pos="1280"/>
        </w:tabs>
        <w:spacing w:line="25" w:lineRule="atLeast"/>
        <w:ind w:left="722" w:right="787"/>
        <w:rPr>
          <w:rFonts w:asciiTheme="minorHAnsi" w:hAnsiTheme="minorHAnsi" w:cstheme="minorHAnsi"/>
        </w:rPr>
      </w:pPr>
      <w:r w:rsidRPr="0078065A">
        <w:rPr>
          <w:rFonts w:asciiTheme="minorHAnsi" w:hAnsiTheme="minorHAnsi" w:cstheme="minorHAnsi"/>
        </w:rPr>
        <w:t>zlecanie organizacjom pozarządowym i fundacjom realizacji zadań z zakresu rehabilitacji zawodowej i społecznej osób z niepełnosprawnościami,</w:t>
      </w:r>
    </w:p>
    <w:p w:rsidR="00151039" w:rsidRPr="0078065A" w:rsidRDefault="0064688D" w:rsidP="004B2622">
      <w:pPr>
        <w:pStyle w:val="Akapitzlist"/>
        <w:numPr>
          <w:ilvl w:val="1"/>
          <w:numId w:val="74"/>
        </w:numPr>
        <w:tabs>
          <w:tab w:val="left" w:pos="1279"/>
          <w:tab w:val="left" w:pos="1280"/>
        </w:tabs>
        <w:spacing w:line="25" w:lineRule="atLeast"/>
        <w:ind w:left="722" w:right="639"/>
        <w:rPr>
          <w:rFonts w:asciiTheme="minorHAnsi" w:hAnsiTheme="minorHAnsi" w:cstheme="minorHAnsi"/>
        </w:rPr>
      </w:pPr>
      <w:r w:rsidRPr="0078065A">
        <w:rPr>
          <w:rFonts w:asciiTheme="minorHAnsi" w:hAnsiTheme="minorHAnsi" w:cstheme="minorHAnsi"/>
        </w:rPr>
        <w:t>współfinansowanie projektów systemowych realizowanych ze środków pomocowych Unii Europejskiej,</w:t>
      </w:r>
    </w:p>
    <w:p w:rsidR="00151039" w:rsidRPr="0078065A" w:rsidRDefault="0064688D" w:rsidP="004B2622">
      <w:pPr>
        <w:pStyle w:val="Akapitzlist"/>
        <w:numPr>
          <w:ilvl w:val="1"/>
          <w:numId w:val="74"/>
        </w:numPr>
        <w:tabs>
          <w:tab w:val="left" w:pos="1279"/>
          <w:tab w:val="left" w:pos="1280"/>
        </w:tabs>
        <w:spacing w:before="1" w:line="25" w:lineRule="atLeast"/>
        <w:ind w:left="722" w:hanging="361"/>
        <w:rPr>
          <w:rFonts w:asciiTheme="minorHAnsi" w:hAnsiTheme="minorHAnsi" w:cstheme="minorHAnsi"/>
        </w:rPr>
      </w:pPr>
      <w:r w:rsidRPr="0078065A">
        <w:rPr>
          <w:rFonts w:asciiTheme="minorHAnsi" w:hAnsiTheme="minorHAnsi" w:cstheme="minorHAnsi"/>
        </w:rPr>
        <w:t>wspierane indywidualnych osób z niepełnosprawnościami poprzez m.in.:</w:t>
      </w:r>
    </w:p>
    <w:p w:rsidR="00151039" w:rsidRPr="0078065A" w:rsidRDefault="0064688D" w:rsidP="004B2622">
      <w:pPr>
        <w:pStyle w:val="Akapitzlist"/>
        <w:numPr>
          <w:ilvl w:val="2"/>
          <w:numId w:val="78"/>
        </w:numPr>
        <w:tabs>
          <w:tab w:val="left" w:pos="1398"/>
        </w:tabs>
        <w:spacing w:line="25" w:lineRule="atLeast"/>
        <w:ind w:right="1086" w:hanging="286"/>
        <w:rPr>
          <w:rFonts w:asciiTheme="minorHAnsi" w:hAnsiTheme="minorHAnsi" w:cstheme="minorHAnsi"/>
        </w:rPr>
      </w:pPr>
      <w:r w:rsidRPr="0078065A">
        <w:rPr>
          <w:rFonts w:asciiTheme="minorHAnsi" w:hAnsiTheme="minorHAnsi" w:cstheme="minorHAnsi"/>
        </w:rPr>
        <w:t>udzielanie dotacji na rozpoczęcie działalności gospodarczej, rolniczej lub wniesienie wkładu do spółdzielni socjalnej,</w:t>
      </w:r>
    </w:p>
    <w:p w:rsidR="00151039" w:rsidRPr="0078065A" w:rsidRDefault="0064688D" w:rsidP="004B2622">
      <w:pPr>
        <w:pStyle w:val="Akapitzlist"/>
        <w:numPr>
          <w:ilvl w:val="2"/>
          <w:numId w:val="78"/>
        </w:numPr>
        <w:tabs>
          <w:tab w:val="left" w:pos="1398"/>
        </w:tabs>
        <w:spacing w:line="25" w:lineRule="atLeast"/>
        <w:ind w:right="963" w:hanging="286"/>
        <w:rPr>
          <w:rFonts w:asciiTheme="minorHAnsi" w:hAnsiTheme="minorHAnsi" w:cstheme="minorHAnsi"/>
        </w:rPr>
      </w:pPr>
      <w:r w:rsidRPr="0078065A">
        <w:rPr>
          <w:rFonts w:asciiTheme="minorHAnsi" w:hAnsiTheme="minorHAnsi" w:cstheme="minorHAnsi"/>
        </w:rPr>
        <w:t>refundację składek na ubezpieczenia społeczne dla osób prowadzących działalność gospodarczą, niepełnosprawnych rolników oraz rolników zobowiązanych do opłacania składek za niepełnosprawnego domownika,</w:t>
      </w:r>
    </w:p>
    <w:p w:rsidR="00151039" w:rsidRPr="0078065A" w:rsidRDefault="0064688D" w:rsidP="004B2622">
      <w:pPr>
        <w:pStyle w:val="Akapitzlist"/>
        <w:numPr>
          <w:ilvl w:val="2"/>
          <w:numId w:val="78"/>
        </w:numPr>
        <w:tabs>
          <w:tab w:val="left" w:pos="1398"/>
        </w:tabs>
        <w:spacing w:before="1" w:line="25" w:lineRule="atLeast"/>
        <w:ind w:right="595" w:hanging="286"/>
        <w:rPr>
          <w:rFonts w:asciiTheme="minorHAnsi" w:hAnsiTheme="minorHAnsi" w:cstheme="minorHAnsi"/>
        </w:rPr>
      </w:pPr>
      <w:r w:rsidRPr="0078065A">
        <w:rPr>
          <w:rFonts w:asciiTheme="minorHAnsi" w:hAnsiTheme="minorHAnsi" w:cstheme="minorHAnsi"/>
        </w:rPr>
        <w:t>dofinansowanie: likwidacji barier architektonicznych w komunikowaniu się i technicznych, zakupu sprzętu rehabilitacyjnego, przedmiotów ortopedycznych i środków pomocniczych oraz turnusów rehabilitacyjnych,</w:t>
      </w:r>
    </w:p>
    <w:p w:rsidR="00151039" w:rsidRPr="0078065A" w:rsidRDefault="0064688D" w:rsidP="004B2622">
      <w:pPr>
        <w:pStyle w:val="Akapitzlist"/>
        <w:numPr>
          <w:ilvl w:val="2"/>
          <w:numId w:val="78"/>
        </w:numPr>
        <w:tabs>
          <w:tab w:val="left" w:pos="1398"/>
        </w:tabs>
        <w:spacing w:line="25" w:lineRule="atLeast"/>
        <w:ind w:hanging="286"/>
        <w:rPr>
          <w:rFonts w:asciiTheme="minorHAnsi" w:hAnsiTheme="minorHAnsi" w:cstheme="minorHAnsi"/>
        </w:rPr>
      </w:pPr>
      <w:r w:rsidRPr="0078065A">
        <w:rPr>
          <w:rFonts w:asciiTheme="minorHAnsi" w:hAnsiTheme="minorHAnsi" w:cstheme="minorHAnsi"/>
        </w:rPr>
        <w:t>dofinansowanie do tłumacza języka migowego lub tłumacza przewodnika,</w:t>
      </w:r>
    </w:p>
    <w:p w:rsidR="00151039" w:rsidRPr="0078065A" w:rsidRDefault="0064688D" w:rsidP="004B2622">
      <w:pPr>
        <w:pStyle w:val="Akapitzlist"/>
        <w:numPr>
          <w:ilvl w:val="2"/>
          <w:numId w:val="78"/>
        </w:numPr>
        <w:tabs>
          <w:tab w:val="left" w:pos="1398"/>
        </w:tabs>
        <w:spacing w:line="25" w:lineRule="atLeast"/>
        <w:ind w:right="1052" w:hanging="286"/>
        <w:rPr>
          <w:rFonts w:asciiTheme="minorHAnsi" w:hAnsiTheme="minorHAnsi" w:cstheme="minorHAnsi"/>
        </w:rPr>
      </w:pPr>
      <w:r w:rsidRPr="0078065A">
        <w:rPr>
          <w:rFonts w:asciiTheme="minorHAnsi" w:hAnsiTheme="minorHAnsi" w:cstheme="minorHAnsi"/>
        </w:rPr>
        <w:t>finansowanie aktywnych instrumentów rynku pracy dla osób zarejestrowanych jako bezrobotne lub poszukujące pracy (szkolenia, staże, itp.),</w:t>
      </w:r>
    </w:p>
    <w:p w:rsidR="00151039" w:rsidRPr="0078065A" w:rsidRDefault="0064688D" w:rsidP="004B2622">
      <w:pPr>
        <w:pStyle w:val="Akapitzlist"/>
        <w:numPr>
          <w:ilvl w:val="1"/>
          <w:numId w:val="74"/>
        </w:numPr>
        <w:tabs>
          <w:tab w:val="left" w:pos="1279"/>
          <w:tab w:val="left" w:pos="1280"/>
        </w:tabs>
        <w:spacing w:before="1" w:line="25" w:lineRule="atLeast"/>
        <w:ind w:left="722" w:right="619"/>
        <w:rPr>
          <w:rFonts w:asciiTheme="minorHAnsi" w:hAnsiTheme="minorHAnsi" w:cstheme="minorHAnsi"/>
        </w:rPr>
      </w:pPr>
      <w:r w:rsidRPr="0078065A">
        <w:rPr>
          <w:rFonts w:asciiTheme="minorHAnsi" w:hAnsiTheme="minorHAnsi" w:cstheme="minorHAnsi"/>
        </w:rPr>
        <w:t>dofinansowanie sportu, kultury, rekreacji i turystyki osób niepełnosprawnych dla osób prawnych i jednostek organizacyjnych nie posiadających osobowości prawnej oraz zakupu sprzętu rehabilitacyjnego dla osób fizycznych prowadzących działalność gospodarczą, osób prawnych i jednostek organizacyjnych nie posiadających osobowości prawnej,</w:t>
      </w:r>
    </w:p>
    <w:p w:rsidR="00151039" w:rsidRPr="0078065A" w:rsidRDefault="0064688D" w:rsidP="004B2622">
      <w:pPr>
        <w:pStyle w:val="Akapitzlist"/>
        <w:numPr>
          <w:ilvl w:val="1"/>
          <w:numId w:val="74"/>
        </w:numPr>
        <w:tabs>
          <w:tab w:val="left" w:pos="1279"/>
          <w:tab w:val="left" w:pos="1280"/>
        </w:tabs>
        <w:spacing w:before="1" w:line="25" w:lineRule="atLeast"/>
        <w:ind w:left="722" w:hanging="361"/>
        <w:rPr>
          <w:rFonts w:asciiTheme="minorHAnsi" w:hAnsiTheme="minorHAnsi" w:cstheme="minorHAnsi"/>
        </w:rPr>
      </w:pPr>
      <w:r w:rsidRPr="0078065A">
        <w:rPr>
          <w:rFonts w:asciiTheme="minorHAnsi" w:hAnsiTheme="minorHAnsi" w:cstheme="minorHAnsi"/>
        </w:rPr>
        <w:t>programy PFRON.</w:t>
      </w:r>
    </w:p>
    <w:p w:rsidR="00151039" w:rsidRPr="0078065A" w:rsidRDefault="0064688D" w:rsidP="00F8012B">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Część środków </w:t>
      </w:r>
      <w:r w:rsidR="00304033" w:rsidRPr="0078065A">
        <w:rPr>
          <w:rFonts w:asciiTheme="minorHAnsi" w:hAnsiTheme="minorHAnsi" w:cstheme="minorHAnsi"/>
        </w:rPr>
        <w:t xml:space="preserve">finansowych </w:t>
      </w:r>
      <w:r w:rsidR="006C7385">
        <w:rPr>
          <w:rFonts w:asciiTheme="minorHAnsi" w:hAnsiTheme="minorHAnsi" w:cstheme="minorHAnsi"/>
        </w:rPr>
        <w:t>PFRON</w:t>
      </w:r>
      <w:r w:rsidRPr="0078065A">
        <w:rPr>
          <w:rFonts w:asciiTheme="minorHAnsi" w:hAnsiTheme="minorHAnsi" w:cstheme="minorHAnsi"/>
        </w:rPr>
        <w:t xml:space="preserve"> – </w:t>
      </w:r>
      <w:r w:rsidR="00304033" w:rsidRPr="0078065A">
        <w:rPr>
          <w:rFonts w:asciiTheme="minorHAnsi" w:hAnsiTheme="minorHAnsi" w:cstheme="minorHAnsi"/>
        </w:rPr>
        <w:t>wpierających</w:t>
      </w:r>
      <w:r w:rsidRPr="0078065A">
        <w:rPr>
          <w:rFonts w:asciiTheme="minorHAnsi" w:hAnsiTheme="minorHAnsi" w:cstheme="minorHAnsi"/>
        </w:rPr>
        <w:t xml:space="preserve"> </w:t>
      </w:r>
      <w:r w:rsidR="00304033" w:rsidRPr="0078065A">
        <w:rPr>
          <w:rFonts w:asciiTheme="minorHAnsi" w:hAnsiTheme="minorHAnsi" w:cstheme="minorHAnsi"/>
        </w:rPr>
        <w:t xml:space="preserve">przede </w:t>
      </w:r>
      <w:r w:rsidRPr="0078065A">
        <w:rPr>
          <w:rFonts w:asciiTheme="minorHAnsi" w:hAnsiTheme="minorHAnsi" w:cstheme="minorHAnsi"/>
        </w:rPr>
        <w:t>wszystkim</w:t>
      </w:r>
      <w:r w:rsidR="00304033" w:rsidRPr="0078065A">
        <w:rPr>
          <w:rFonts w:asciiTheme="minorHAnsi" w:hAnsiTheme="minorHAnsi" w:cstheme="minorHAnsi"/>
        </w:rPr>
        <w:t xml:space="preserve"> indywidualne </w:t>
      </w:r>
      <w:r w:rsidRPr="0078065A">
        <w:rPr>
          <w:rFonts w:asciiTheme="minorHAnsi" w:hAnsiTheme="minorHAnsi" w:cstheme="minorHAnsi"/>
        </w:rPr>
        <w:t xml:space="preserve">osoby z </w:t>
      </w:r>
      <w:r w:rsidR="006C7385">
        <w:rPr>
          <w:rFonts w:asciiTheme="minorHAnsi" w:hAnsiTheme="minorHAnsi" w:cstheme="minorHAnsi"/>
        </w:rPr>
        <w:t>niepełnosprawnościami</w:t>
      </w:r>
      <w:r w:rsidRPr="0078065A">
        <w:rPr>
          <w:rFonts w:asciiTheme="minorHAnsi" w:hAnsiTheme="minorHAnsi" w:cstheme="minorHAnsi"/>
        </w:rPr>
        <w:t xml:space="preserve"> </w:t>
      </w:r>
      <w:r w:rsidR="00304033" w:rsidRPr="0078065A">
        <w:rPr>
          <w:rFonts w:asciiTheme="minorHAnsi" w:hAnsiTheme="minorHAnsi" w:cstheme="minorHAnsi"/>
        </w:rPr>
        <w:t xml:space="preserve">– dystrybuowana jest przez jednostki samorządu powiatowego </w:t>
      </w:r>
      <w:r w:rsidRPr="0078065A">
        <w:rPr>
          <w:rFonts w:asciiTheme="minorHAnsi" w:hAnsiTheme="minorHAnsi" w:cstheme="minorHAnsi"/>
        </w:rPr>
        <w:t>i wojewódzkiego.</w:t>
      </w:r>
    </w:p>
    <w:p w:rsidR="00760200" w:rsidRDefault="0064688D" w:rsidP="00F8012B">
      <w:pPr>
        <w:pStyle w:val="Tekstpodstawowy"/>
        <w:spacing w:before="123" w:line="25" w:lineRule="atLeast"/>
        <w:rPr>
          <w:rFonts w:asciiTheme="minorHAnsi" w:hAnsiTheme="minorHAnsi" w:cstheme="minorHAnsi"/>
        </w:rPr>
      </w:pPr>
      <w:r w:rsidRPr="0078065A">
        <w:rPr>
          <w:rFonts w:asciiTheme="minorHAnsi" w:hAnsiTheme="minorHAnsi" w:cstheme="minorHAnsi"/>
        </w:rPr>
        <w:t>W ostatnich latach pojawiły się także programy rządowe, które kierują środki finansowe na wsparcie konkretnych działań. Miasto Lublin w ostatnich latach realizowało z tych środków opiekę wytchnieniową dla opiekunów osób z niepełnosprawnościami oraz uzupełniło realizowaną od wielu lat z własnych środków, usługę asystenta osoby niepełnosprawnej.</w:t>
      </w:r>
      <w:r w:rsidR="00E075D8">
        <w:rPr>
          <w:rFonts w:asciiTheme="minorHAnsi" w:hAnsiTheme="minorHAnsi" w:cstheme="minorHAnsi"/>
        </w:rPr>
        <w:t xml:space="preserve"> </w:t>
      </w:r>
    </w:p>
    <w:p w:rsidR="00760200" w:rsidRDefault="00760200">
      <w:pPr>
        <w:rPr>
          <w:rFonts w:asciiTheme="minorHAnsi" w:hAnsiTheme="minorHAnsi" w:cstheme="minorHAnsi"/>
          <w:sz w:val="24"/>
          <w:szCs w:val="24"/>
        </w:rPr>
      </w:pPr>
      <w:r>
        <w:rPr>
          <w:rFonts w:asciiTheme="minorHAnsi" w:hAnsiTheme="minorHAnsi" w:cstheme="minorHAnsi"/>
        </w:rPr>
        <w:br w:type="page"/>
      </w:r>
    </w:p>
    <w:p w:rsidR="00151039" w:rsidRPr="0078065A" w:rsidRDefault="0064688D" w:rsidP="004B2622">
      <w:pPr>
        <w:pStyle w:val="Nagwek1"/>
        <w:numPr>
          <w:ilvl w:val="0"/>
          <w:numId w:val="73"/>
        </w:numPr>
        <w:tabs>
          <w:tab w:val="left" w:pos="1197"/>
        </w:tabs>
        <w:spacing w:line="25" w:lineRule="atLeast"/>
        <w:ind w:hanging="921"/>
        <w:rPr>
          <w:rFonts w:asciiTheme="minorHAnsi" w:hAnsiTheme="minorHAnsi" w:cstheme="minorHAnsi"/>
        </w:rPr>
      </w:pPr>
      <w:bookmarkStart w:id="12" w:name="_Toc120529312"/>
      <w:r w:rsidRPr="0078065A">
        <w:rPr>
          <w:rFonts w:asciiTheme="minorHAnsi" w:hAnsiTheme="minorHAnsi" w:cstheme="minorHAnsi"/>
        </w:rPr>
        <w:lastRenderedPageBreak/>
        <w:t>Raport</w:t>
      </w:r>
      <w:bookmarkEnd w:id="12"/>
    </w:p>
    <w:p w:rsidR="00151039" w:rsidRPr="0078065A" w:rsidRDefault="0064688D" w:rsidP="004B2622">
      <w:pPr>
        <w:pStyle w:val="Nagwek2"/>
        <w:numPr>
          <w:ilvl w:val="1"/>
          <w:numId w:val="73"/>
        </w:numPr>
        <w:tabs>
          <w:tab w:val="left" w:pos="855"/>
        </w:tabs>
        <w:spacing w:before="600" w:after="240" w:line="25" w:lineRule="atLeast"/>
        <w:ind w:left="850"/>
        <w:rPr>
          <w:rFonts w:asciiTheme="minorHAnsi" w:hAnsiTheme="minorHAnsi" w:cstheme="minorHAnsi"/>
        </w:rPr>
      </w:pPr>
      <w:bookmarkStart w:id="13" w:name="_Toc120529313"/>
      <w:r w:rsidRPr="0078065A">
        <w:rPr>
          <w:rFonts w:asciiTheme="minorHAnsi" w:hAnsiTheme="minorHAnsi" w:cstheme="minorHAnsi"/>
        </w:rPr>
        <w:t>Liczba osób niepełnosprawnych</w:t>
      </w:r>
      <w:bookmarkEnd w:id="13"/>
    </w:p>
    <w:p w:rsidR="00151039" w:rsidRPr="0078065A" w:rsidRDefault="0064688D" w:rsidP="00F8012B">
      <w:pPr>
        <w:pStyle w:val="Tekstpodstawowy"/>
        <w:spacing w:before="314" w:line="25" w:lineRule="atLeast"/>
        <w:rPr>
          <w:rFonts w:asciiTheme="minorHAnsi" w:hAnsiTheme="minorHAnsi" w:cstheme="minorHAnsi"/>
        </w:rPr>
      </w:pPr>
      <w:r w:rsidRPr="0078065A">
        <w:rPr>
          <w:rFonts w:asciiTheme="minorHAnsi" w:hAnsiTheme="minorHAnsi" w:cstheme="minorHAnsi"/>
        </w:rPr>
        <w:t>Środowisko osób niepełnosprawnych jest jednym z najsłabiej rozpoznanych społecznie środowisk. Dynamika zmian oraz wielość instytucji świadczących pomoc i orzekających niepełnosprawność powoduje, że dane dotyczące niepełnosprawności prawnej są wybiórcze.</w:t>
      </w:r>
    </w:p>
    <w:p w:rsidR="00151039" w:rsidRPr="0078065A" w:rsidRDefault="0064688D" w:rsidP="00F8012B">
      <w:pPr>
        <w:spacing w:before="122" w:line="25" w:lineRule="atLeast"/>
        <w:rPr>
          <w:rFonts w:asciiTheme="minorHAnsi" w:hAnsiTheme="minorHAnsi" w:cstheme="minorHAnsi"/>
        </w:rPr>
      </w:pPr>
      <w:r w:rsidRPr="0078065A">
        <w:rPr>
          <w:rFonts w:asciiTheme="minorHAnsi" w:hAnsiTheme="minorHAnsi" w:cstheme="minorHAnsi"/>
          <w:b/>
          <w:sz w:val="24"/>
        </w:rPr>
        <w:t xml:space="preserve">Statystyki dotyczące osób niepełnosprawnych najpełniej ujmuje „Narodowy Spis Ludności i Mieszkań 2002”. </w:t>
      </w:r>
      <w:r w:rsidRPr="0078065A">
        <w:rPr>
          <w:rFonts w:asciiTheme="minorHAnsi" w:hAnsiTheme="minorHAnsi" w:cstheme="minorHAnsi"/>
          <w:sz w:val="24"/>
        </w:rPr>
        <w:t>Wszelkie próby późniejszych aktualizacji tych danych nie dają pełnego obrazu niepełnosprawności w Polsce. Organy powołane do orzekania</w:t>
      </w:r>
      <w:r w:rsidR="00304033" w:rsidRPr="0078065A">
        <w:rPr>
          <w:rFonts w:asciiTheme="minorHAnsi" w:hAnsiTheme="minorHAnsi" w:cstheme="minorHAnsi"/>
          <w:sz w:val="24"/>
        </w:rPr>
        <w:t xml:space="preserve"> </w:t>
      </w:r>
      <w:r w:rsidRPr="0078065A">
        <w:rPr>
          <w:rFonts w:asciiTheme="minorHAnsi" w:hAnsiTheme="minorHAnsi" w:cstheme="minorHAnsi"/>
          <w:sz w:val="24"/>
          <w:szCs w:val="24"/>
        </w:rPr>
        <w:t>o niepełnosprawności powielają swoją pracę, w związku z tym nie ma możliwości, aby kompatybilnie uzupełniały statystyki. Osoby niepełnosprawne ujmowane są w nich wielokrotnie, albo w ogóle się w nich nie znajdują.</w:t>
      </w:r>
    </w:p>
    <w:p w:rsidR="00151039" w:rsidRPr="0078065A" w:rsidRDefault="0064688D" w:rsidP="004B2622">
      <w:pPr>
        <w:pStyle w:val="Nagwek2"/>
        <w:numPr>
          <w:ilvl w:val="2"/>
          <w:numId w:val="73"/>
        </w:numPr>
        <w:tabs>
          <w:tab w:val="left" w:pos="851"/>
        </w:tabs>
        <w:spacing w:before="240" w:after="240" w:line="25" w:lineRule="atLeast"/>
        <w:ind w:left="1015" w:hanging="743"/>
        <w:rPr>
          <w:rFonts w:asciiTheme="minorHAnsi" w:hAnsiTheme="minorHAnsi" w:cstheme="minorHAnsi"/>
        </w:rPr>
      </w:pPr>
      <w:bookmarkStart w:id="14" w:name="_Toc120529314"/>
      <w:r w:rsidRPr="0078065A">
        <w:rPr>
          <w:rFonts w:asciiTheme="minorHAnsi" w:hAnsiTheme="minorHAnsi" w:cstheme="minorHAnsi"/>
        </w:rPr>
        <w:t>Definicje niepełnosprawności</w:t>
      </w:r>
      <w:bookmarkEnd w:id="14"/>
    </w:p>
    <w:p w:rsidR="00151039" w:rsidRPr="0078065A" w:rsidRDefault="00304033" w:rsidP="00F8012B">
      <w:pPr>
        <w:pStyle w:val="Tekstpodstawowy"/>
        <w:spacing w:line="25" w:lineRule="atLeast"/>
        <w:rPr>
          <w:rFonts w:asciiTheme="minorHAnsi" w:hAnsiTheme="minorHAnsi" w:cstheme="minorHAnsi"/>
        </w:rPr>
      </w:pPr>
      <w:r w:rsidRPr="0078065A">
        <w:rPr>
          <w:rFonts w:asciiTheme="minorHAnsi" w:hAnsiTheme="minorHAnsi" w:cstheme="minorHAnsi"/>
        </w:rPr>
        <w:t xml:space="preserve">Karta Praw Osób </w:t>
      </w:r>
      <w:r w:rsidR="0064688D" w:rsidRPr="0078065A">
        <w:rPr>
          <w:rFonts w:asciiTheme="minorHAnsi" w:hAnsiTheme="minorHAnsi" w:cstheme="minorHAnsi"/>
        </w:rPr>
        <w:t>Niepełnosprawnych</w:t>
      </w:r>
      <w:r w:rsidR="00DF23FC" w:rsidRPr="0078065A">
        <w:rPr>
          <w:rStyle w:val="Odwoanieprzypisudolnego"/>
          <w:rFonts w:asciiTheme="minorHAnsi" w:hAnsiTheme="minorHAnsi" w:cstheme="minorHAnsi"/>
        </w:rPr>
        <w:footnoteReference w:id="2"/>
      </w:r>
      <w:r w:rsidRPr="0078065A">
        <w:rPr>
          <w:rFonts w:asciiTheme="minorHAnsi" w:hAnsiTheme="minorHAnsi" w:cstheme="minorHAnsi"/>
        </w:rPr>
        <w:t xml:space="preserve"> określa, że osoby z </w:t>
      </w:r>
      <w:r w:rsidR="0064688D" w:rsidRPr="0078065A">
        <w:rPr>
          <w:rFonts w:asciiTheme="minorHAnsi" w:hAnsiTheme="minorHAnsi" w:cstheme="minorHAnsi"/>
        </w:rPr>
        <w:t>niepełnosprawnościami to „osoby, których sprawność fizyczna, psychiczna lub umysłowa trwale lub okresowo utrudnia, ogranicza lub uniemożliwia życie codzienne, naukę, pracę oraz pełnienie ról społecznych, zgodnie z normami prawnymi i zwyczajowymi”.</w:t>
      </w:r>
    </w:p>
    <w:p w:rsidR="00151039" w:rsidRPr="0078065A" w:rsidRDefault="0064688D" w:rsidP="00F8012B">
      <w:pPr>
        <w:spacing w:before="120" w:line="25" w:lineRule="atLeast"/>
        <w:rPr>
          <w:rFonts w:asciiTheme="minorHAnsi" w:hAnsiTheme="minorHAnsi" w:cstheme="minorHAnsi"/>
          <w:sz w:val="24"/>
        </w:rPr>
      </w:pPr>
      <w:r w:rsidRPr="0078065A">
        <w:rPr>
          <w:rFonts w:asciiTheme="minorHAnsi" w:hAnsiTheme="minorHAnsi" w:cstheme="minorHAnsi"/>
          <w:sz w:val="24"/>
        </w:rPr>
        <w:t>Ustawa O rehabilitacji zawodowej i społecznej oraz zatrudnianiu osób niepełnosprawnych</w:t>
      </w:r>
      <w:r w:rsidR="00DF23FC" w:rsidRPr="0078065A">
        <w:rPr>
          <w:rStyle w:val="Odwoanieprzypisudolnego"/>
          <w:rFonts w:asciiTheme="minorHAnsi" w:hAnsiTheme="minorHAnsi" w:cstheme="minorHAnsi"/>
          <w:sz w:val="24"/>
        </w:rPr>
        <w:footnoteReference w:id="3"/>
      </w:r>
      <w:r w:rsidRPr="0078065A">
        <w:rPr>
          <w:rFonts w:asciiTheme="minorHAnsi" w:hAnsiTheme="minorHAnsi" w:cstheme="minorHAnsi"/>
          <w:sz w:val="24"/>
        </w:rPr>
        <w:t xml:space="preserve"> </w:t>
      </w:r>
      <w:r w:rsidR="00304033" w:rsidRPr="0078065A">
        <w:rPr>
          <w:rFonts w:asciiTheme="minorHAnsi" w:hAnsiTheme="minorHAnsi" w:cstheme="minorHAnsi"/>
          <w:b/>
          <w:sz w:val="24"/>
        </w:rPr>
        <w:t xml:space="preserve">definiuje niepełnosprawność jako trwałą lub okresową niezdolność do wypełniania </w:t>
      </w:r>
      <w:r w:rsidRPr="0078065A">
        <w:rPr>
          <w:rFonts w:asciiTheme="minorHAnsi" w:hAnsiTheme="minorHAnsi" w:cstheme="minorHAnsi"/>
          <w:b/>
          <w:sz w:val="24"/>
        </w:rPr>
        <w:t xml:space="preserve">ról społecznych </w:t>
      </w:r>
      <w:r w:rsidR="00304033" w:rsidRPr="0078065A">
        <w:rPr>
          <w:rFonts w:asciiTheme="minorHAnsi" w:hAnsiTheme="minorHAnsi" w:cstheme="minorHAnsi"/>
          <w:sz w:val="24"/>
        </w:rPr>
        <w:t xml:space="preserve">z powodu stałego lub długotrwałego naruszenia sprawności organizmu, </w:t>
      </w:r>
      <w:r w:rsidRPr="0078065A">
        <w:rPr>
          <w:rFonts w:asciiTheme="minorHAnsi" w:hAnsiTheme="minorHAnsi" w:cstheme="minorHAnsi"/>
          <w:sz w:val="24"/>
        </w:rPr>
        <w:t>w szczególności powodującą niezdolność do pracy. Definicja ta jest stosowana przez zespoły ds.</w:t>
      </w:r>
      <w:r w:rsidR="00E51537" w:rsidRPr="0078065A">
        <w:rPr>
          <w:rFonts w:asciiTheme="minorHAnsi" w:hAnsiTheme="minorHAnsi" w:cstheme="minorHAnsi"/>
          <w:sz w:val="24"/>
        </w:rPr>
        <w:t xml:space="preserve"> orzekania o niepełnosprawności do celów </w:t>
      </w:r>
      <w:r w:rsidRPr="0078065A">
        <w:rPr>
          <w:rFonts w:asciiTheme="minorHAnsi" w:hAnsiTheme="minorHAnsi" w:cstheme="minorHAnsi"/>
          <w:sz w:val="24"/>
        </w:rPr>
        <w:t xml:space="preserve">pozarentowych. Natomiast </w:t>
      </w:r>
      <w:r w:rsidR="00E51537" w:rsidRPr="0078065A">
        <w:rPr>
          <w:rFonts w:asciiTheme="minorHAnsi" w:hAnsiTheme="minorHAnsi" w:cstheme="minorHAnsi"/>
          <w:sz w:val="24"/>
        </w:rPr>
        <w:t xml:space="preserve">Ustawa </w:t>
      </w:r>
      <w:r w:rsidRPr="0078065A">
        <w:rPr>
          <w:rFonts w:asciiTheme="minorHAnsi" w:hAnsiTheme="minorHAnsi" w:cstheme="minorHAnsi"/>
          <w:sz w:val="24"/>
        </w:rPr>
        <w:t>O emeryturach i rentach z Funduszu Ubezpieczeń Społecznych</w:t>
      </w:r>
      <w:r w:rsidR="00DF23FC" w:rsidRPr="0078065A">
        <w:rPr>
          <w:rStyle w:val="Odwoanieprzypisudolnego"/>
          <w:rFonts w:asciiTheme="minorHAnsi" w:hAnsiTheme="minorHAnsi" w:cstheme="minorHAnsi"/>
          <w:sz w:val="24"/>
        </w:rPr>
        <w:footnoteReference w:id="4"/>
      </w:r>
      <w:r w:rsidRPr="0078065A">
        <w:rPr>
          <w:rFonts w:asciiTheme="minorHAnsi" w:hAnsiTheme="minorHAnsi" w:cstheme="minorHAnsi"/>
          <w:sz w:val="24"/>
        </w:rPr>
        <w:t xml:space="preserve"> definiuje pojęcia:</w:t>
      </w:r>
    </w:p>
    <w:p w:rsidR="00151039" w:rsidRPr="0078065A" w:rsidRDefault="0064688D" w:rsidP="004B2622">
      <w:pPr>
        <w:pStyle w:val="Akapitzlist"/>
        <w:numPr>
          <w:ilvl w:val="3"/>
          <w:numId w:val="73"/>
        </w:numPr>
        <w:tabs>
          <w:tab w:val="left" w:pos="997"/>
        </w:tabs>
        <w:spacing w:before="119" w:line="25" w:lineRule="atLeast"/>
        <w:ind w:right="572"/>
        <w:rPr>
          <w:rFonts w:asciiTheme="minorHAnsi" w:hAnsiTheme="minorHAnsi" w:cstheme="minorHAnsi"/>
        </w:rPr>
      </w:pPr>
      <w:r w:rsidRPr="0078065A">
        <w:rPr>
          <w:rFonts w:asciiTheme="minorHAnsi" w:hAnsiTheme="minorHAnsi" w:cstheme="minorHAnsi"/>
        </w:rPr>
        <w:t>niezdolności do pracy jako całkowicie lub częściowo utraconej zdolności do pracy zarobkowej z powodu naruszenia sprawności organizmu i bez rokowania na odzyskanie tej zdolności po przekwalifikowaniu;</w:t>
      </w:r>
    </w:p>
    <w:p w:rsidR="00151039" w:rsidRPr="0078065A" w:rsidRDefault="0064688D" w:rsidP="004B2622">
      <w:pPr>
        <w:pStyle w:val="Akapitzlist"/>
        <w:numPr>
          <w:ilvl w:val="3"/>
          <w:numId w:val="73"/>
        </w:numPr>
        <w:tabs>
          <w:tab w:val="left" w:pos="997"/>
        </w:tabs>
        <w:spacing w:line="25" w:lineRule="atLeast"/>
        <w:ind w:right="570"/>
        <w:rPr>
          <w:rFonts w:asciiTheme="minorHAnsi" w:hAnsiTheme="minorHAnsi" w:cstheme="minorHAnsi"/>
        </w:rPr>
      </w:pPr>
      <w:r w:rsidRPr="0078065A">
        <w:rPr>
          <w:rFonts w:asciiTheme="minorHAnsi" w:hAnsiTheme="minorHAnsi" w:cstheme="minorHAnsi"/>
        </w:rPr>
        <w:t>niezdolności do samodzielnej egzystencji jako naruszenie sprawności or</w:t>
      </w:r>
      <w:r w:rsidR="00E51537" w:rsidRPr="0078065A">
        <w:rPr>
          <w:rFonts w:asciiTheme="minorHAnsi" w:hAnsiTheme="minorHAnsi" w:cstheme="minorHAnsi"/>
        </w:rPr>
        <w:t xml:space="preserve">ganizmu w stopniu powodującym </w:t>
      </w:r>
      <w:r w:rsidRPr="0078065A">
        <w:rPr>
          <w:rFonts w:asciiTheme="minorHAnsi" w:hAnsiTheme="minorHAnsi" w:cstheme="minorHAnsi"/>
        </w:rPr>
        <w:t>konieczność stałej lub długotrwałej opieki i pomocy innej osoby w zaspokajaniu podstawowych potrzeb życiowych.</w:t>
      </w:r>
    </w:p>
    <w:p w:rsidR="00151039" w:rsidRDefault="0064688D" w:rsidP="006C7385">
      <w:pPr>
        <w:pStyle w:val="Tekstpodstawowy"/>
        <w:spacing w:before="120" w:line="25" w:lineRule="atLeast"/>
        <w:rPr>
          <w:rFonts w:asciiTheme="minorHAnsi" w:hAnsiTheme="minorHAnsi" w:cstheme="minorHAnsi"/>
        </w:rPr>
      </w:pPr>
      <w:r w:rsidRPr="0078065A">
        <w:rPr>
          <w:rFonts w:asciiTheme="minorHAnsi" w:hAnsiTheme="minorHAnsi" w:cstheme="minorHAnsi"/>
        </w:rPr>
        <w:t>Przyjęta w 2006 r. przez Zgromadzenie Ogólne ONZ „Konwencja o prawach osób niepełn</w:t>
      </w:r>
      <w:r w:rsidR="00E51537" w:rsidRPr="0078065A">
        <w:rPr>
          <w:rFonts w:asciiTheme="minorHAnsi" w:hAnsiTheme="minorHAnsi" w:cstheme="minorHAnsi"/>
        </w:rPr>
        <w:t xml:space="preserve">osprawnych” zmieniła spojrzenie na definiowanie </w:t>
      </w:r>
      <w:r w:rsidRPr="0078065A">
        <w:rPr>
          <w:rFonts w:asciiTheme="minorHAnsi" w:hAnsiTheme="minorHAnsi" w:cstheme="minorHAnsi"/>
        </w:rPr>
        <w:t>niepeł</w:t>
      </w:r>
      <w:r w:rsidR="00E51537" w:rsidRPr="0078065A">
        <w:rPr>
          <w:rFonts w:asciiTheme="minorHAnsi" w:hAnsiTheme="minorHAnsi" w:cstheme="minorHAnsi"/>
        </w:rPr>
        <w:t xml:space="preserve">nosprawności i określa, </w:t>
      </w:r>
      <w:r w:rsidRPr="0078065A">
        <w:rPr>
          <w:rFonts w:asciiTheme="minorHAnsi" w:hAnsiTheme="minorHAnsi" w:cstheme="minorHAnsi"/>
        </w:rPr>
        <w:t>że osoby z niepełnosprawnościami to osoby, które mają: długotrwałe uszkodzenia fizyczne, umysłowe, intelektualne lub dotyczące zmysłów, które mogą w oddziaływaniu z różnymi barierami, utrudniać tym osobom pełne i skuteczne uczestnictwo w społeczeństwie. Konsekwencją takiego ujęcia niepełnosprawności jest podejście określające, że to nie człowieka trzeba dostosowywać do społeczeństwa, lecz należy tak planować i kształtować środowisko i społeczeństwo, aby wszyscy obywatele mieli równe szanse w dostępie do pełnego i aktywnego życia na różnych jego płaszczyznach.</w:t>
      </w:r>
    </w:p>
    <w:p w:rsidR="00151039" w:rsidRPr="0078065A" w:rsidRDefault="0064688D" w:rsidP="004B2622">
      <w:pPr>
        <w:pStyle w:val="Nagwek2"/>
        <w:numPr>
          <w:ilvl w:val="2"/>
          <w:numId w:val="73"/>
        </w:numPr>
        <w:tabs>
          <w:tab w:val="left" w:pos="1016"/>
        </w:tabs>
        <w:spacing w:before="240" w:after="240" w:line="25" w:lineRule="atLeast"/>
        <w:ind w:left="1015" w:hanging="743"/>
        <w:rPr>
          <w:rFonts w:asciiTheme="minorHAnsi" w:hAnsiTheme="minorHAnsi" w:cstheme="minorHAnsi"/>
        </w:rPr>
      </w:pPr>
      <w:bookmarkStart w:id="15" w:name="_Toc120529315"/>
      <w:r w:rsidRPr="0078065A">
        <w:rPr>
          <w:rFonts w:asciiTheme="minorHAnsi" w:hAnsiTheme="minorHAnsi" w:cstheme="minorHAnsi"/>
        </w:rPr>
        <w:lastRenderedPageBreak/>
        <w:t>Szacunek liczby osób niepełnosprawnych</w:t>
      </w:r>
      <w:bookmarkEnd w:id="15"/>
    </w:p>
    <w:p w:rsidR="00151039" w:rsidRPr="0078065A" w:rsidRDefault="0064688D" w:rsidP="004B2622">
      <w:pPr>
        <w:pStyle w:val="Nagwek3"/>
        <w:numPr>
          <w:ilvl w:val="3"/>
          <w:numId w:val="72"/>
        </w:numPr>
        <w:tabs>
          <w:tab w:val="left" w:pos="1100"/>
        </w:tabs>
        <w:spacing w:before="240" w:after="240" w:line="25" w:lineRule="atLeast"/>
        <w:ind w:left="1094" w:hanging="822"/>
        <w:rPr>
          <w:rFonts w:asciiTheme="minorHAnsi" w:hAnsiTheme="minorHAnsi" w:cstheme="minorHAnsi"/>
        </w:rPr>
      </w:pPr>
      <w:bookmarkStart w:id="16" w:name="_Toc119488701"/>
      <w:bookmarkStart w:id="17" w:name="_Toc120529316"/>
      <w:r w:rsidRPr="0078065A">
        <w:rPr>
          <w:rFonts w:asciiTheme="minorHAnsi" w:hAnsiTheme="minorHAnsi" w:cstheme="minorHAnsi"/>
        </w:rPr>
        <w:t>Liczba niepełnosprawnych w Polsce</w:t>
      </w:r>
      <w:bookmarkEnd w:id="16"/>
      <w:bookmarkEnd w:id="17"/>
    </w:p>
    <w:p w:rsidR="00151039" w:rsidRPr="0078065A" w:rsidRDefault="0064688D" w:rsidP="00F8012B">
      <w:pPr>
        <w:pStyle w:val="Tekstpodstawowy"/>
        <w:tabs>
          <w:tab w:val="left" w:pos="1349"/>
          <w:tab w:val="left" w:pos="2042"/>
          <w:tab w:val="left" w:pos="2378"/>
          <w:tab w:val="left" w:pos="3195"/>
          <w:tab w:val="left" w:pos="3876"/>
          <w:tab w:val="left" w:pos="5992"/>
          <w:tab w:val="left" w:pos="7337"/>
          <w:tab w:val="left" w:pos="8256"/>
          <w:tab w:val="left" w:pos="8680"/>
        </w:tabs>
        <w:spacing w:before="1" w:line="25" w:lineRule="atLeast"/>
        <w:rPr>
          <w:rFonts w:asciiTheme="minorHAnsi" w:hAnsiTheme="minorHAnsi" w:cstheme="minorHAnsi"/>
        </w:rPr>
      </w:pPr>
      <w:r w:rsidRPr="0078065A">
        <w:rPr>
          <w:rFonts w:asciiTheme="minorHAnsi" w:hAnsiTheme="minorHAnsi" w:cstheme="minorHAnsi"/>
        </w:rPr>
        <w:t>Oficjalne</w:t>
      </w:r>
      <w:r w:rsidR="00E51537" w:rsidRPr="0078065A">
        <w:rPr>
          <w:rFonts w:asciiTheme="minorHAnsi" w:hAnsiTheme="minorHAnsi" w:cstheme="minorHAnsi"/>
        </w:rPr>
        <w:t xml:space="preserve"> </w:t>
      </w:r>
      <w:r w:rsidRPr="0078065A">
        <w:rPr>
          <w:rFonts w:asciiTheme="minorHAnsi" w:hAnsiTheme="minorHAnsi" w:cstheme="minorHAnsi"/>
        </w:rPr>
        <w:t>dane</w:t>
      </w:r>
      <w:r w:rsidR="00E51537" w:rsidRPr="0078065A">
        <w:rPr>
          <w:rFonts w:asciiTheme="minorHAnsi" w:hAnsiTheme="minorHAnsi" w:cstheme="minorHAnsi"/>
        </w:rPr>
        <w:t xml:space="preserve"> </w:t>
      </w:r>
      <w:r w:rsidRPr="0078065A">
        <w:rPr>
          <w:rFonts w:asciiTheme="minorHAnsi" w:hAnsiTheme="minorHAnsi" w:cstheme="minorHAnsi"/>
        </w:rPr>
        <w:t>o</w:t>
      </w:r>
      <w:r w:rsidR="00E51537" w:rsidRPr="0078065A">
        <w:rPr>
          <w:rFonts w:asciiTheme="minorHAnsi" w:hAnsiTheme="minorHAnsi" w:cstheme="minorHAnsi"/>
        </w:rPr>
        <w:t xml:space="preserve"> </w:t>
      </w:r>
      <w:r w:rsidRPr="0078065A">
        <w:rPr>
          <w:rFonts w:asciiTheme="minorHAnsi" w:hAnsiTheme="minorHAnsi" w:cstheme="minorHAnsi"/>
        </w:rPr>
        <w:t>liczbie</w:t>
      </w:r>
      <w:r w:rsidR="00E51537" w:rsidRPr="0078065A">
        <w:rPr>
          <w:rFonts w:asciiTheme="minorHAnsi" w:hAnsiTheme="minorHAnsi" w:cstheme="minorHAnsi"/>
        </w:rPr>
        <w:t xml:space="preserve"> </w:t>
      </w:r>
      <w:r w:rsidRPr="0078065A">
        <w:rPr>
          <w:rFonts w:asciiTheme="minorHAnsi" w:hAnsiTheme="minorHAnsi" w:cstheme="minorHAnsi"/>
        </w:rPr>
        <w:t>osób</w:t>
      </w:r>
      <w:r w:rsidR="00E51537" w:rsidRPr="0078065A">
        <w:rPr>
          <w:rFonts w:asciiTheme="minorHAnsi" w:hAnsiTheme="minorHAnsi" w:cstheme="minorHAnsi"/>
        </w:rPr>
        <w:t xml:space="preserve"> </w:t>
      </w:r>
      <w:r w:rsidRPr="0078065A">
        <w:rPr>
          <w:rFonts w:asciiTheme="minorHAnsi" w:hAnsiTheme="minorHAnsi" w:cstheme="minorHAnsi"/>
        </w:rPr>
        <w:t>niepełnosprawnych</w:t>
      </w:r>
      <w:r w:rsidR="00E51537" w:rsidRPr="0078065A">
        <w:rPr>
          <w:rFonts w:asciiTheme="minorHAnsi" w:hAnsiTheme="minorHAnsi" w:cstheme="minorHAnsi"/>
        </w:rPr>
        <w:t xml:space="preserve"> </w:t>
      </w:r>
      <w:r w:rsidRPr="0078065A">
        <w:rPr>
          <w:rFonts w:asciiTheme="minorHAnsi" w:hAnsiTheme="minorHAnsi" w:cstheme="minorHAnsi"/>
        </w:rPr>
        <w:t>uzyskujemy</w:t>
      </w:r>
      <w:r w:rsidR="00E51537" w:rsidRPr="0078065A">
        <w:rPr>
          <w:rFonts w:asciiTheme="minorHAnsi" w:hAnsiTheme="minorHAnsi" w:cstheme="minorHAnsi"/>
        </w:rPr>
        <w:t xml:space="preserve"> </w:t>
      </w:r>
      <w:r w:rsidRPr="0078065A">
        <w:rPr>
          <w:rFonts w:asciiTheme="minorHAnsi" w:hAnsiTheme="minorHAnsi" w:cstheme="minorHAnsi"/>
        </w:rPr>
        <w:t>jedynie</w:t>
      </w:r>
      <w:r w:rsidR="00E51537" w:rsidRPr="0078065A">
        <w:rPr>
          <w:rFonts w:asciiTheme="minorHAnsi" w:hAnsiTheme="minorHAnsi" w:cstheme="minorHAnsi"/>
        </w:rPr>
        <w:t xml:space="preserve"> </w:t>
      </w:r>
      <w:r w:rsidRPr="0078065A">
        <w:rPr>
          <w:rFonts w:asciiTheme="minorHAnsi" w:hAnsiTheme="minorHAnsi" w:cstheme="minorHAnsi"/>
        </w:rPr>
        <w:t>ze</w:t>
      </w:r>
      <w:r w:rsidR="00E51537" w:rsidRPr="0078065A">
        <w:rPr>
          <w:rFonts w:asciiTheme="minorHAnsi" w:hAnsiTheme="minorHAnsi" w:cstheme="minorHAnsi"/>
        </w:rPr>
        <w:t xml:space="preserve"> </w:t>
      </w:r>
      <w:r w:rsidRPr="0078065A">
        <w:rPr>
          <w:rFonts w:asciiTheme="minorHAnsi" w:hAnsiTheme="minorHAnsi" w:cstheme="minorHAnsi"/>
        </w:rPr>
        <w:t>spisów powszechnych. Dysponujemy dwoma spisami: za 2002 i 2011 rok.</w:t>
      </w:r>
    </w:p>
    <w:p w:rsidR="00151039" w:rsidRPr="0078065A" w:rsidRDefault="0064688D" w:rsidP="00EC1BFC">
      <w:pPr>
        <w:spacing w:before="120" w:line="25" w:lineRule="atLeast"/>
        <w:ind w:left="278"/>
        <w:rPr>
          <w:rFonts w:asciiTheme="minorHAnsi" w:hAnsiTheme="minorHAnsi" w:cstheme="minorHAnsi"/>
        </w:rPr>
      </w:pPr>
      <w:r w:rsidRPr="0078065A">
        <w:rPr>
          <w:rFonts w:asciiTheme="minorHAnsi" w:hAnsiTheme="minorHAnsi" w:cstheme="minorHAnsi"/>
        </w:rPr>
        <w:t>Tabela 1: Liczba niepełnosprawnych w Lublinie w tys. osób</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2"/>
        <w:gridCol w:w="1534"/>
        <w:gridCol w:w="1534"/>
        <w:gridCol w:w="1533"/>
      </w:tblGrid>
      <w:tr w:rsidR="00005E8B" w:rsidRPr="0078065A" w:rsidTr="005F6F90">
        <w:trPr>
          <w:trHeight w:val="364"/>
          <w:tblHeader/>
        </w:trPr>
        <w:tc>
          <w:tcPr>
            <w:tcW w:w="4472"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Kategoria</w:t>
            </w:r>
          </w:p>
        </w:tc>
        <w:tc>
          <w:tcPr>
            <w:tcW w:w="1534"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2002</w:t>
            </w:r>
          </w:p>
        </w:tc>
        <w:tc>
          <w:tcPr>
            <w:tcW w:w="1534"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2011</w:t>
            </w:r>
          </w:p>
        </w:tc>
        <w:tc>
          <w:tcPr>
            <w:tcW w:w="1533"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Zmiana w %</w:t>
            </w:r>
          </w:p>
        </w:tc>
      </w:tr>
      <w:tr w:rsidR="00005E8B" w:rsidRPr="0078065A" w:rsidTr="005F6F90">
        <w:trPr>
          <w:trHeight w:val="330"/>
          <w:tblHeader/>
        </w:trPr>
        <w:tc>
          <w:tcPr>
            <w:tcW w:w="4472" w:type="dxa"/>
          </w:tcPr>
          <w:p w:rsidR="00151039" w:rsidRPr="0078065A" w:rsidRDefault="0064688D" w:rsidP="00BE0E95">
            <w:pPr>
              <w:pStyle w:val="TableParagraph"/>
              <w:spacing w:before="42" w:line="25" w:lineRule="atLeast"/>
              <w:ind w:right="101"/>
              <w:jc w:val="left"/>
              <w:rPr>
                <w:rFonts w:asciiTheme="minorHAnsi" w:hAnsiTheme="minorHAnsi" w:cstheme="minorHAnsi"/>
                <w:sz w:val="20"/>
              </w:rPr>
            </w:pPr>
            <w:r w:rsidRPr="0078065A">
              <w:rPr>
                <w:rFonts w:asciiTheme="minorHAnsi" w:hAnsiTheme="minorHAnsi" w:cstheme="minorHAnsi"/>
                <w:sz w:val="20"/>
              </w:rPr>
              <w:t>Niepełnosprawni ogółem (prawni i biologiczni)</w:t>
            </w:r>
          </w:p>
        </w:tc>
        <w:tc>
          <w:tcPr>
            <w:tcW w:w="1534" w:type="dxa"/>
          </w:tcPr>
          <w:p w:rsidR="00151039" w:rsidRPr="0078065A" w:rsidRDefault="0064688D" w:rsidP="00BE0E95">
            <w:pPr>
              <w:pStyle w:val="TableParagraph"/>
              <w:spacing w:before="42" w:line="25" w:lineRule="atLeast"/>
              <w:ind w:right="98"/>
              <w:jc w:val="left"/>
              <w:rPr>
                <w:rFonts w:asciiTheme="minorHAnsi" w:hAnsiTheme="minorHAnsi" w:cstheme="minorHAnsi"/>
                <w:sz w:val="20"/>
              </w:rPr>
            </w:pPr>
            <w:r w:rsidRPr="0078065A">
              <w:rPr>
                <w:rFonts w:asciiTheme="minorHAnsi" w:hAnsiTheme="minorHAnsi" w:cstheme="minorHAnsi"/>
                <w:w w:val="95"/>
                <w:sz w:val="20"/>
              </w:rPr>
              <w:t>67,8</w:t>
            </w:r>
          </w:p>
        </w:tc>
        <w:tc>
          <w:tcPr>
            <w:tcW w:w="1534" w:type="dxa"/>
          </w:tcPr>
          <w:p w:rsidR="00151039" w:rsidRPr="0078065A" w:rsidRDefault="0064688D" w:rsidP="00BE0E95">
            <w:pPr>
              <w:pStyle w:val="TableParagraph"/>
              <w:spacing w:before="42" w:line="25" w:lineRule="atLeast"/>
              <w:ind w:right="97"/>
              <w:jc w:val="left"/>
              <w:rPr>
                <w:rFonts w:asciiTheme="minorHAnsi" w:hAnsiTheme="minorHAnsi" w:cstheme="minorHAnsi"/>
                <w:sz w:val="20"/>
              </w:rPr>
            </w:pPr>
            <w:r w:rsidRPr="0078065A">
              <w:rPr>
                <w:rFonts w:asciiTheme="minorHAnsi" w:hAnsiTheme="minorHAnsi" w:cstheme="minorHAnsi"/>
                <w:sz w:val="20"/>
              </w:rPr>
              <w:t>55,6</w:t>
            </w:r>
            <w:r w:rsidR="00DF23FC" w:rsidRPr="0078065A">
              <w:rPr>
                <w:rStyle w:val="Odwoanieprzypisudolnego"/>
                <w:rFonts w:asciiTheme="minorHAnsi" w:hAnsiTheme="minorHAnsi" w:cstheme="minorHAnsi"/>
                <w:sz w:val="20"/>
              </w:rPr>
              <w:footnoteReference w:id="5"/>
            </w:r>
          </w:p>
        </w:tc>
        <w:tc>
          <w:tcPr>
            <w:tcW w:w="1533" w:type="dxa"/>
          </w:tcPr>
          <w:p w:rsidR="00151039" w:rsidRPr="0078065A" w:rsidRDefault="0064688D" w:rsidP="00BE0E95">
            <w:pPr>
              <w:pStyle w:val="TableParagraph"/>
              <w:spacing w:before="1" w:line="25" w:lineRule="atLeast"/>
              <w:ind w:right="94"/>
              <w:jc w:val="left"/>
              <w:rPr>
                <w:rFonts w:asciiTheme="minorHAnsi" w:hAnsiTheme="minorHAnsi" w:cstheme="minorHAnsi"/>
                <w:sz w:val="20"/>
              </w:rPr>
            </w:pPr>
            <w:r w:rsidRPr="0078065A">
              <w:rPr>
                <w:rFonts w:asciiTheme="minorHAnsi" w:hAnsiTheme="minorHAnsi" w:cstheme="minorHAnsi"/>
                <w:sz w:val="20"/>
              </w:rPr>
              <w:t>- 18,0%</w:t>
            </w:r>
          </w:p>
        </w:tc>
      </w:tr>
      <w:tr w:rsidR="00005E8B" w:rsidRPr="0078065A" w:rsidTr="005F6F90">
        <w:trPr>
          <w:trHeight w:val="330"/>
          <w:tblHeader/>
        </w:trPr>
        <w:tc>
          <w:tcPr>
            <w:tcW w:w="4472" w:type="dxa"/>
          </w:tcPr>
          <w:p w:rsidR="00151039" w:rsidRPr="0078065A" w:rsidRDefault="0064688D" w:rsidP="00BE0E95">
            <w:pPr>
              <w:pStyle w:val="TableParagraph"/>
              <w:spacing w:before="42" w:line="25" w:lineRule="atLeast"/>
              <w:ind w:right="100"/>
              <w:jc w:val="left"/>
              <w:rPr>
                <w:rFonts w:asciiTheme="minorHAnsi" w:hAnsiTheme="minorHAnsi" w:cstheme="minorHAnsi"/>
                <w:sz w:val="20"/>
              </w:rPr>
            </w:pPr>
            <w:r w:rsidRPr="0078065A">
              <w:rPr>
                <w:rFonts w:asciiTheme="minorHAnsi" w:hAnsiTheme="minorHAnsi" w:cstheme="minorHAnsi"/>
                <w:sz w:val="20"/>
              </w:rPr>
              <w:t>Niepełnosprawni prawnie</w:t>
            </w:r>
          </w:p>
        </w:tc>
        <w:tc>
          <w:tcPr>
            <w:tcW w:w="1534" w:type="dxa"/>
          </w:tcPr>
          <w:p w:rsidR="00151039" w:rsidRPr="0078065A" w:rsidRDefault="0064688D" w:rsidP="00BE0E95">
            <w:pPr>
              <w:pStyle w:val="TableParagraph"/>
              <w:spacing w:before="42" w:line="25" w:lineRule="atLeast"/>
              <w:ind w:right="98"/>
              <w:jc w:val="left"/>
              <w:rPr>
                <w:rFonts w:asciiTheme="minorHAnsi" w:hAnsiTheme="minorHAnsi" w:cstheme="minorHAnsi"/>
                <w:sz w:val="20"/>
              </w:rPr>
            </w:pPr>
            <w:r w:rsidRPr="0078065A">
              <w:rPr>
                <w:rFonts w:asciiTheme="minorHAnsi" w:hAnsiTheme="minorHAnsi" w:cstheme="minorHAnsi"/>
                <w:w w:val="95"/>
                <w:sz w:val="20"/>
              </w:rPr>
              <w:t>54,0</w:t>
            </w:r>
          </w:p>
        </w:tc>
        <w:tc>
          <w:tcPr>
            <w:tcW w:w="1534" w:type="dxa"/>
          </w:tcPr>
          <w:p w:rsidR="00151039" w:rsidRPr="0078065A" w:rsidRDefault="0064688D" w:rsidP="00BE0E95">
            <w:pPr>
              <w:pStyle w:val="TableParagraph"/>
              <w:spacing w:before="42" w:line="25" w:lineRule="atLeast"/>
              <w:ind w:right="99"/>
              <w:jc w:val="left"/>
              <w:rPr>
                <w:rFonts w:asciiTheme="minorHAnsi" w:hAnsiTheme="minorHAnsi" w:cstheme="minorHAnsi"/>
                <w:sz w:val="20"/>
              </w:rPr>
            </w:pPr>
            <w:r w:rsidRPr="0078065A">
              <w:rPr>
                <w:rFonts w:asciiTheme="minorHAnsi" w:hAnsiTheme="minorHAnsi" w:cstheme="minorHAnsi"/>
                <w:w w:val="95"/>
                <w:sz w:val="20"/>
              </w:rPr>
              <w:t>37,0</w:t>
            </w:r>
          </w:p>
        </w:tc>
        <w:tc>
          <w:tcPr>
            <w:tcW w:w="1533" w:type="dxa"/>
          </w:tcPr>
          <w:p w:rsidR="00151039" w:rsidRPr="0078065A" w:rsidRDefault="0064688D" w:rsidP="00BE0E95">
            <w:pPr>
              <w:pStyle w:val="TableParagraph"/>
              <w:spacing w:line="25" w:lineRule="atLeast"/>
              <w:ind w:right="97"/>
              <w:jc w:val="left"/>
              <w:rPr>
                <w:rFonts w:asciiTheme="minorHAnsi" w:hAnsiTheme="minorHAnsi" w:cstheme="minorHAnsi"/>
                <w:sz w:val="20"/>
              </w:rPr>
            </w:pPr>
            <w:r w:rsidRPr="0078065A">
              <w:rPr>
                <w:rFonts w:asciiTheme="minorHAnsi" w:hAnsiTheme="minorHAnsi" w:cstheme="minorHAnsi"/>
                <w:w w:val="95"/>
                <w:sz w:val="20"/>
              </w:rPr>
              <w:t>-</w:t>
            </w:r>
            <w:r w:rsidR="006C7385">
              <w:rPr>
                <w:rFonts w:asciiTheme="minorHAnsi" w:hAnsiTheme="minorHAnsi" w:cstheme="minorHAnsi"/>
                <w:w w:val="95"/>
                <w:sz w:val="20"/>
              </w:rPr>
              <w:t xml:space="preserve"> </w:t>
            </w:r>
            <w:r w:rsidRPr="0078065A">
              <w:rPr>
                <w:rFonts w:asciiTheme="minorHAnsi" w:hAnsiTheme="minorHAnsi" w:cstheme="minorHAnsi"/>
                <w:w w:val="95"/>
                <w:sz w:val="20"/>
              </w:rPr>
              <w:t>31,4%</w:t>
            </w:r>
          </w:p>
        </w:tc>
      </w:tr>
      <w:tr w:rsidR="00005E8B" w:rsidRPr="0078065A" w:rsidTr="005F6F90">
        <w:trPr>
          <w:trHeight w:val="330"/>
          <w:tblHeader/>
        </w:trPr>
        <w:tc>
          <w:tcPr>
            <w:tcW w:w="4472" w:type="dxa"/>
          </w:tcPr>
          <w:p w:rsidR="00151039" w:rsidRPr="0078065A" w:rsidRDefault="0064688D" w:rsidP="00BE0E95">
            <w:pPr>
              <w:pStyle w:val="TableParagraph"/>
              <w:spacing w:before="42" w:line="25" w:lineRule="atLeast"/>
              <w:ind w:right="100"/>
              <w:jc w:val="left"/>
              <w:rPr>
                <w:rFonts w:asciiTheme="minorHAnsi" w:hAnsiTheme="minorHAnsi" w:cstheme="minorHAnsi"/>
                <w:sz w:val="20"/>
              </w:rPr>
            </w:pPr>
            <w:r w:rsidRPr="0078065A">
              <w:rPr>
                <w:rFonts w:asciiTheme="minorHAnsi" w:hAnsiTheme="minorHAnsi" w:cstheme="minorHAnsi"/>
                <w:sz w:val="20"/>
              </w:rPr>
              <w:t>Niepełnosprawni tylko biologicznie</w:t>
            </w:r>
          </w:p>
        </w:tc>
        <w:tc>
          <w:tcPr>
            <w:tcW w:w="1534" w:type="dxa"/>
          </w:tcPr>
          <w:p w:rsidR="00151039" w:rsidRPr="0078065A" w:rsidRDefault="0064688D" w:rsidP="00BE0E95">
            <w:pPr>
              <w:pStyle w:val="TableParagraph"/>
              <w:spacing w:before="42" w:line="25" w:lineRule="atLeast"/>
              <w:ind w:right="98"/>
              <w:jc w:val="left"/>
              <w:rPr>
                <w:rFonts w:asciiTheme="minorHAnsi" w:hAnsiTheme="minorHAnsi" w:cstheme="minorHAnsi"/>
                <w:sz w:val="20"/>
              </w:rPr>
            </w:pPr>
            <w:r w:rsidRPr="0078065A">
              <w:rPr>
                <w:rFonts w:asciiTheme="minorHAnsi" w:hAnsiTheme="minorHAnsi" w:cstheme="minorHAnsi"/>
                <w:w w:val="95"/>
                <w:sz w:val="20"/>
              </w:rPr>
              <w:t>13,8</w:t>
            </w:r>
          </w:p>
        </w:tc>
        <w:tc>
          <w:tcPr>
            <w:tcW w:w="1534" w:type="dxa"/>
          </w:tcPr>
          <w:p w:rsidR="00151039" w:rsidRPr="0078065A" w:rsidRDefault="0064688D" w:rsidP="00BE0E95">
            <w:pPr>
              <w:pStyle w:val="TableParagraph"/>
              <w:spacing w:before="42" w:line="25" w:lineRule="atLeast"/>
              <w:ind w:right="99"/>
              <w:jc w:val="left"/>
              <w:rPr>
                <w:rFonts w:asciiTheme="minorHAnsi" w:hAnsiTheme="minorHAnsi" w:cstheme="minorHAnsi"/>
                <w:sz w:val="20"/>
              </w:rPr>
            </w:pPr>
            <w:r w:rsidRPr="0078065A">
              <w:rPr>
                <w:rFonts w:asciiTheme="minorHAnsi" w:hAnsiTheme="minorHAnsi" w:cstheme="minorHAnsi"/>
                <w:w w:val="95"/>
                <w:sz w:val="20"/>
              </w:rPr>
              <w:t>18,2</w:t>
            </w:r>
          </w:p>
        </w:tc>
        <w:tc>
          <w:tcPr>
            <w:tcW w:w="1533" w:type="dxa"/>
          </w:tcPr>
          <w:p w:rsidR="00151039" w:rsidRPr="0078065A" w:rsidRDefault="0064688D" w:rsidP="00BE0E95">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sz w:val="20"/>
              </w:rPr>
              <w:t>+ 31,8%</w:t>
            </w:r>
          </w:p>
        </w:tc>
      </w:tr>
    </w:tbl>
    <w:p w:rsidR="00151039" w:rsidRPr="00EC1BFC" w:rsidRDefault="0064688D" w:rsidP="00EC1BFC">
      <w:pPr>
        <w:spacing w:before="119" w:line="25" w:lineRule="atLeast"/>
        <w:ind w:left="278"/>
        <w:rPr>
          <w:rFonts w:asciiTheme="minorHAnsi" w:hAnsiTheme="minorHAnsi" w:cstheme="minorHAnsi"/>
        </w:rPr>
      </w:pPr>
      <w:r w:rsidRPr="00EC1BFC">
        <w:rPr>
          <w:rFonts w:asciiTheme="minorHAnsi" w:hAnsiTheme="minorHAnsi" w:cstheme="minorHAnsi"/>
        </w:rPr>
        <w:t>Źródło: Spisy Powszechne 2002, 2011</w:t>
      </w:r>
    </w:p>
    <w:p w:rsidR="00151039" w:rsidRPr="0078065A" w:rsidRDefault="0064688D" w:rsidP="00F8012B">
      <w:pPr>
        <w:pStyle w:val="Tekstpodstawowy"/>
        <w:spacing w:before="120" w:line="25" w:lineRule="atLeast"/>
        <w:rPr>
          <w:rFonts w:asciiTheme="minorHAnsi" w:hAnsiTheme="minorHAnsi" w:cstheme="minorHAnsi"/>
        </w:rPr>
      </w:pPr>
      <w:r w:rsidRPr="0078065A">
        <w:rPr>
          <w:rFonts w:asciiTheme="minorHAnsi" w:hAnsiTheme="minorHAnsi" w:cstheme="minorHAnsi"/>
        </w:rPr>
        <w:t>Jak widać w ciągu dekady liczba niepełnosprawnych spadła o 18%, ale niepełnosprawnych prawnie ubyło prawie dwa razy więcej – 31,4%.</w:t>
      </w:r>
    </w:p>
    <w:p w:rsidR="00151039" w:rsidRPr="0078065A" w:rsidRDefault="0064688D" w:rsidP="00F8012B">
      <w:pPr>
        <w:pStyle w:val="Tekstpodstawowy"/>
        <w:spacing w:before="118" w:line="25" w:lineRule="atLeast"/>
        <w:rPr>
          <w:rFonts w:asciiTheme="minorHAnsi" w:hAnsiTheme="minorHAnsi" w:cstheme="minorHAnsi"/>
        </w:rPr>
      </w:pPr>
      <w:r w:rsidRPr="0078065A">
        <w:rPr>
          <w:rFonts w:asciiTheme="minorHAnsi" w:hAnsiTheme="minorHAnsi" w:cstheme="minorHAnsi"/>
        </w:rPr>
        <w:t>Dane ukazują spadek osób niepełnosprawnych prawnie, lecz wzrost (większy niż spadek) osób niepełnosprawnych biologicznie. I o ile ten pierwszy wskaźnik wydaje się zdecydowanie pozytywny, to drugi świadczy o dużo bardziej restrykcyjnej polityce ZUS w przyznawaniu statusu osoby niepełnosprawnej.</w:t>
      </w:r>
    </w:p>
    <w:p w:rsidR="00151039" w:rsidRPr="0078065A" w:rsidRDefault="0064688D" w:rsidP="00F8012B">
      <w:pPr>
        <w:pStyle w:val="Tekstpodstawowy"/>
        <w:spacing w:before="122" w:line="25" w:lineRule="atLeast"/>
        <w:rPr>
          <w:rFonts w:asciiTheme="minorHAnsi" w:hAnsiTheme="minorHAnsi" w:cstheme="minorHAnsi"/>
        </w:rPr>
      </w:pPr>
      <w:r w:rsidRPr="0078065A">
        <w:rPr>
          <w:rFonts w:asciiTheme="minorHAnsi" w:hAnsiTheme="minorHAnsi" w:cstheme="minorHAnsi"/>
        </w:rPr>
        <w:t>Istnieją również opracowania, pokazujące, że jednak dane pochodzące z 2002 roku są bliższe pra</w:t>
      </w:r>
      <w:r w:rsidR="00E51537" w:rsidRPr="0078065A">
        <w:rPr>
          <w:rFonts w:asciiTheme="minorHAnsi" w:hAnsiTheme="minorHAnsi" w:cstheme="minorHAnsi"/>
        </w:rPr>
        <w:t xml:space="preserve">wdzie o rzeczywistym wskaźniku procentowym osób z niepełnosprawnościami </w:t>
      </w:r>
      <w:r w:rsidRPr="0078065A">
        <w:rPr>
          <w:rFonts w:asciiTheme="minorHAnsi" w:hAnsiTheme="minorHAnsi" w:cstheme="minorHAnsi"/>
        </w:rPr>
        <w:t>w Polsce. Raport Polskiego Instytutu Ekonomicznego „Wyzwania polityki publicznej wobec osób z niepełnosprawnościami” z 2019 r. potwierdza, że w zale</w:t>
      </w:r>
      <w:r w:rsidR="00E51537" w:rsidRPr="0078065A">
        <w:rPr>
          <w:rFonts w:asciiTheme="minorHAnsi" w:hAnsiTheme="minorHAnsi" w:cstheme="minorHAnsi"/>
        </w:rPr>
        <w:t xml:space="preserve">żności od przyjętych definicji </w:t>
      </w:r>
      <w:r w:rsidRPr="0078065A">
        <w:rPr>
          <w:rFonts w:asciiTheme="minorHAnsi" w:hAnsiTheme="minorHAnsi" w:cstheme="minorHAnsi"/>
        </w:rPr>
        <w:t>i szacunków, w Polsce żyje od 3 do 5 milionów osób z niepełnosprawnościami.</w:t>
      </w:r>
    </w:p>
    <w:p w:rsidR="00151039" w:rsidRPr="0078065A" w:rsidRDefault="0064688D" w:rsidP="00F8012B">
      <w:pPr>
        <w:pStyle w:val="Tekstpodstawowy"/>
        <w:spacing w:before="120" w:line="25" w:lineRule="atLeast"/>
        <w:rPr>
          <w:rFonts w:asciiTheme="minorHAnsi" w:hAnsiTheme="minorHAnsi" w:cstheme="minorHAnsi"/>
        </w:rPr>
      </w:pPr>
      <w:r w:rsidRPr="0078065A">
        <w:rPr>
          <w:rFonts w:asciiTheme="minorHAnsi" w:hAnsiTheme="minorHAnsi" w:cstheme="minorHAnsi"/>
        </w:rPr>
        <w:t>Autor Raportu określa także wskaźnik osób z niepełnosprawnościami na poziomie 22,8% w Polsce oraz 24,1% w UE.</w:t>
      </w:r>
    </w:p>
    <w:p w:rsidR="00151039" w:rsidRPr="0078065A" w:rsidRDefault="0064688D" w:rsidP="00F8012B">
      <w:pPr>
        <w:pStyle w:val="Tekstpodstawowy"/>
        <w:spacing w:before="115" w:line="25" w:lineRule="atLeast"/>
        <w:rPr>
          <w:rFonts w:asciiTheme="minorHAnsi" w:hAnsiTheme="minorHAnsi" w:cstheme="minorHAnsi"/>
        </w:rPr>
      </w:pPr>
      <w:r w:rsidRPr="0078065A">
        <w:rPr>
          <w:rFonts w:asciiTheme="minorHAnsi" w:hAnsiTheme="minorHAnsi" w:cstheme="minorHAnsi"/>
        </w:rPr>
        <w:t>Kluczową podkategorią osób niepełnosprawnych są dzieci. Ich liczbę zestawia kolejna tabela.</w:t>
      </w:r>
    </w:p>
    <w:p w:rsidR="00151039" w:rsidRPr="0078065A" w:rsidRDefault="0064688D" w:rsidP="00EC1BFC">
      <w:pPr>
        <w:spacing w:before="120" w:after="3" w:line="25" w:lineRule="atLeast"/>
        <w:ind w:left="278"/>
        <w:rPr>
          <w:rFonts w:asciiTheme="minorHAnsi" w:hAnsiTheme="minorHAnsi" w:cstheme="minorHAnsi"/>
        </w:rPr>
      </w:pPr>
      <w:r w:rsidRPr="0078065A">
        <w:rPr>
          <w:rFonts w:asciiTheme="minorHAnsi" w:hAnsiTheme="minorHAnsi" w:cstheme="minorHAnsi"/>
        </w:rPr>
        <w:t>Tabela 2: Liczba niepełnosprawnych dzieci w Lublinie w 2002 oraz 2011</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4"/>
        <w:gridCol w:w="1493"/>
        <w:gridCol w:w="1493"/>
        <w:gridCol w:w="1492"/>
      </w:tblGrid>
      <w:tr w:rsidR="00005E8B" w:rsidRPr="0078065A" w:rsidTr="005F6F90">
        <w:trPr>
          <w:trHeight w:val="337"/>
          <w:tblHeader/>
        </w:trPr>
        <w:tc>
          <w:tcPr>
            <w:tcW w:w="4594"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Kategoria</w:t>
            </w:r>
          </w:p>
        </w:tc>
        <w:tc>
          <w:tcPr>
            <w:tcW w:w="1493"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2002</w:t>
            </w:r>
          </w:p>
        </w:tc>
        <w:tc>
          <w:tcPr>
            <w:tcW w:w="1493"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2011</w:t>
            </w:r>
          </w:p>
        </w:tc>
        <w:tc>
          <w:tcPr>
            <w:tcW w:w="1492"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Zmiana w %</w:t>
            </w:r>
          </w:p>
        </w:tc>
      </w:tr>
      <w:tr w:rsidR="00005E8B" w:rsidRPr="0078065A" w:rsidTr="005F6F90">
        <w:trPr>
          <w:trHeight w:val="542"/>
          <w:tblHeader/>
        </w:trPr>
        <w:tc>
          <w:tcPr>
            <w:tcW w:w="4594" w:type="dxa"/>
          </w:tcPr>
          <w:p w:rsidR="00151039" w:rsidRPr="0078065A" w:rsidRDefault="0064688D" w:rsidP="00BE0E95">
            <w:pPr>
              <w:pStyle w:val="TableParagraph"/>
              <w:spacing w:before="25" w:line="25" w:lineRule="atLeast"/>
              <w:jc w:val="left"/>
              <w:rPr>
                <w:rFonts w:asciiTheme="minorHAnsi" w:hAnsiTheme="minorHAnsi" w:cstheme="minorHAnsi"/>
                <w:sz w:val="20"/>
              </w:rPr>
            </w:pPr>
            <w:r w:rsidRPr="0078065A">
              <w:rPr>
                <w:rFonts w:asciiTheme="minorHAnsi" w:hAnsiTheme="minorHAnsi" w:cstheme="minorHAnsi"/>
                <w:sz w:val="20"/>
              </w:rPr>
              <w:t>Niepełnosprawne dzieci ogółem (niepełnosprawne prawnie i biologicznie)</w:t>
            </w:r>
          </w:p>
        </w:tc>
        <w:tc>
          <w:tcPr>
            <w:tcW w:w="1493" w:type="dxa"/>
          </w:tcPr>
          <w:p w:rsidR="00151039" w:rsidRPr="0078065A" w:rsidRDefault="0064688D" w:rsidP="00BE0E95">
            <w:pPr>
              <w:pStyle w:val="TableParagraph"/>
              <w:spacing w:before="147" w:line="25" w:lineRule="atLeast"/>
              <w:ind w:right="98"/>
              <w:jc w:val="left"/>
              <w:rPr>
                <w:rFonts w:asciiTheme="minorHAnsi" w:hAnsiTheme="minorHAnsi" w:cstheme="minorHAnsi"/>
                <w:sz w:val="20"/>
              </w:rPr>
            </w:pPr>
            <w:r w:rsidRPr="0078065A">
              <w:rPr>
                <w:rFonts w:asciiTheme="minorHAnsi" w:hAnsiTheme="minorHAnsi" w:cstheme="minorHAnsi"/>
                <w:sz w:val="20"/>
              </w:rPr>
              <w:t>1 600</w:t>
            </w:r>
          </w:p>
        </w:tc>
        <w:tc>
          <w:tcPr>
            <w:tcW w:w="1493" w:type="dxa"/>
          </w:tcPr>
          <w:p w:rsidR="00151039" w:rsidRPr="0078065A" w:rsidRDefault="0064688D" w:rsidP="00BE0E95">
            <w:pPr>
              <w:pStyle w:val="TableParagraph"/>
              <w:spacing w:before="147" w:line="25" w:lineRule="atLeast"/>
              <w:ind w:right="98"/>
              <w:jc w:val="left"/>
              <w:rPr>
                <w:rFonts w:asciiTheme="minorHAnsi" w:hAnsiTheme="minorHAnsi" w:cstheme="minorHAnsi"/>
                <w:sz w:val="20"/>
              </w:rPr>
            </w:pPr>
            <w:r w:rsidRPr="0078065A">
              <w:rPr>
                <w:rFonts w:asciiTheme="minorHAnsi" w:hAnsiTheme="minorHAnsi" w:cstheme="minorHAnsi"/>
                <w:sz w:val="20"/>
              </w:rPr>
              <w:t>2 091</w:t>
            </w:r>
          </w:p>
        </w:tc>
        <w:tc>
          <w:tcPr>
            <w:tcW w:w="1492" w:type="dxa"/>
          </w:tcPr>
          <w:p w:rsidR="00151039" w:rsidRPr="0078065A" w:rsidRDefault="0064688D" w:rsidP="00BE0E95">
            <w:pPr>
              <w:pStyle w:val="TableParagraph"/>
              <w:spacing w:before="147" w:line="25" w:lineRule="atLeast"/>
              <w:ind w:right="96"/>
              <w:jc w:val="left"/>
              <w:rPr>
                <w:rFonts w:asciiTheme="minorHAnsi" w:hAnsiTheme="minorHAnsi" w:cstheme="minorHAnsi"/>
                <w:sz w:val="20"/>
              </w:rPr>
            </w:pPr>
            <w:r w:rsidRPr="0078065A">
              <w:rPr>
                <w:rFonts w:asciiTheme="minorHAnsi" w:hAnsiTheme="minorHAnsi" w:cstheme="minorHAnsi"/>
                <w:sz w:val="20"/>
              </w:rPr>
              <w:t>+ 30,6%</w:t>
            </w:r>
          </w:p>
        </w:tc>
      </w:tr>
      <w:tr w:rsidR="00005E8B" w:rsidRPr="0078065A" w:rsidTr="005F6F90">
        <w:trPr>
          <w:trHeight w:val="328"/>
          <w:tblHeader/>
        </w:trPr>
        <w:tc>
          <w:tcPr>
            <w:tcW w:w="4594" w:type="dxa"/>
          </w:tcPr>
          <w:p w:rsidR="00151039" w:rsidRPr="0078065A" w:rsidRDefault="0064688D" w:rsidP="00BE0E95">
            <w:pPr>
              <w:pStyle w:val="TableParagraph"/>
              <w:spacing w:before="42" w:line="25" w:lineRule="atLeast"/>
              <w:ind w:right="98"/>
              <w:jc w:val="left"/>
              <w:rPr>
                <w:rFonts w:asciiTheme="minorHAnsi" w:hAnsiTheme="minorHAnsi" w:cstheme="minorHAnsi"/>
                <w:sz w:val="20"/>
              </w:rPr>
            </w:pPr>
            <w:r w:rsidRPr="0078065A">
              <w:rPr>
                <w:rFonts w:asciiTheme="minorHAnsi" w:hAnsiTheme="minorHAnsi" w:cstheme="minorHAnsi"/>
                <w:sz w:val="20"/>
              </w:rPr>
              <w:t>dzieci niepełnosprawne prawnie</w:t>
            </w:r>
          </w:p>
        </w:tc>
        <w:tc>
          <w:tcPr>
            <w:tcW w:w="1493" w:type="dxa"/>
          </w:tcPr>
          <w:p w:rsidR="00151039" w:rsidRPr="0078065A" w:rsidRDefault="0064688D" w:rsidP="00BE0E95">
            <w:pPr>
              <w:pStyle w:val="TableParagraph"/>
              <w:spacing w:before="42" w:line="25" w:lineRule="atLeast"/>
              <w:ind w:right="98"/>
              <w:jc w:val="left"/>
              <w:rPr>
                <w:rFonts w:asciiTheme="minorHAnsi" w:hAnsiTheme="minorHAnsi" w:cstheme="minorHAnsi"/>
                <w:sz w:val="20"/>
              </w:rPr>
            </w:pPr>
            <w:r w:rsidRPr="0078065A">
              <w:rPr>
                <w:rFonts w:asciiTheme="minorHAnsi" w:hAnsiTheme="minorHAnsi" w:cstheme="minorHAnsi"/>
                <w:sz w:val="20"/>
              </w:rPr>
              <w:t>1 100</w:t>
            </w:r>
          </w:p>
        </w:tc>
        <w:tc>
          <w:tcPr>
            <w:tcW w:w="1493" w:type="dxa"/>
          </w:tcPr>
          <w:p w:rsidR="00151039" w:rsidRPr="0078065A" w:rsidRDefault="0064688D" w:rsidP="00BE0E95">
            <w:pPr>
              <w:pStyle w:val="TableParagraph"/>
              <w:spacing w:before="42" w:line="25" w:lineRule="atLeast"/>
              <w:ind w:right="95"/>
              <w:jc w:val="left"/>
              <w:rPr>
                <w:rFonts w:asciiTheme="minorHAnsi" w:hAnsiTheme="minorHAnsi" w:cstheme="minorHAnsi"/>
                <w:sz w:val="20"/>
              </w:rPr>
            </w:pPr>
            <w:r w:rsidRPr="0078065A">
              <w:rPr>
                <w:rFonts w:asciiTheme="minorHAnsi" w:hAnsiTheme="minorHAnsi" w:cstheme="minorHAnsi"/>
                <w:sz w:val="20"/>
              </w:rPr>
              <w:t>1 409</w:t>
            </w:r>
          </w:p>
        </w:tc>
        <w:tc>
          <w:tcPr>
            <w:tcW w:w="1492" w:type="dxa"/>
          </w:tcPr>
          <w:p w:rsidR="00151039" w:rsidRPr="0078065A" w:rsidRDefault="0064688D" w:rsidP="00BE0E95">
            <w:pPr>
              <w:pStyle w:val="TableParagraph"/>
              <w:spacing w:before="42" w:line="25" w:lineRule="atLeast"/>
              <w:ind w:right="96"/>
              <w:jc w:val="left"/>
              <w:rPr>
                <w:rFonts w:asciiTheme="minorHAnsi" w:hAnsiTheme="minorHAnsi" w:cstheme="minorHAnsi"/>
                <w:sz w:val="20"/>
              </w:rPr>
            </w:pPr>
            <w:r w:rsidRPr="0078065A">
              <w:rPr>
                <w:rFonts w:asciiTheme="minorHAnsi" w:hAnsiTheme="minorHAnsi" w:cstheme="minorHAnsi"/>
                <w:sz w:val="20"/>
              </w:rPr>
              <w:t>+ 28,1%</w:t>
            </w:r>
          </w:p>
        </w:tc>
      </w:tr>
      <w:tr w:rsidR="00005E8B" w:rsidRPr="0078065A" w:rsidTr="005F6F90">
        <w:trPr>
          <w:trHeight w:val="330"/>
          <w:tblHeader/>
        </w:trPr>
        <w:tc>
          <w:tcPr>
            <w:tcW w:w="4594" w:type="dxa"/>
          </w:tcPr>
          <w:p w:rsidR="00151039" w:rsidRPr="0078065A" w:rsidRDefault="0064688D" w:rsidP="00BE0E95">
            <w:pPr>
              <w:pStyle w:val="TableParagraph"/>
              <w:spacing w:before="42" w:line="25" w:lineRule="atLeast"/>
              <w:ind w:right="97"/>
              <w:jc w:val="left"/>
              <w:rPr>
                <w:rFonts w:asciiTheme="minorHAnsi" w:hAnsiTheme="minorHAnsi" w:cstheme="minorHAnsi"/>
                <w:sz w:val="20"/>
              </w:rPr>
            </w:pPr>
            <w:r w:rsidRPr="0078065A">
              <w:rPr>
                <w:rFonts w:asciiTheme="minorHAnsi" w:hAnsiTheme="minorHAnsi" w:cstheme="minorHAnsi"/>
                <w:sz w:val="20"/>
              </w:rPr>
              <w:t>Niepełnosprawni tylko biologicznie</w:t>
            </w:r>
          </w:p>
        </w:tc>
        <w:tc>
          <w:tcPr>
            <w:tcW w:w="1493" w:type="dxa"/>
          </w:tcPr>
          <w:p w:rsidR="00151039" w:rsidRPr="0078065A" w:rsidRDefault="0064688D" w:rsidP="00BE0E95">
            <w:pPr>
              <w:pStyle w:val="TableParagraph"/>
              <w:spacing w:before="42" w:line="25" w:lineRule="atLeast"/>
              <w:ind w:right="98"/>
              <w:jc w:val="left"/>
              <w:rPr>
                <w:rFonts w:asciiTheme="minorHAnsi" w:hAnsiTheme="minorHAnsi" w:cstheme="minorHAnsi"/>
                <w:sz w:val="20"/>
              </w:rPr>
            </w:pPr>
            <w:r w:rsidRPr="0078065A">
              <w:rPr>
                <w:rFonts w:asciiTheme="minorHAnsi" w:hAnsiTheme="minorHAnsi" w:cstheme="minorHAnsi"/>
                <w:w w:val="95"/>
                <w:sz w:val="20"/>
              </w:rPr>
              <w:t>500</w:t>
            </w:r>
          </w:p>
        </w:tc>
        <w:tc>
          <w:tcPr>
            <w:tcW w:w="1493" w:type="dxa"/>
          </w:tcPr>
          <w:p w:rsidR="00151039" w:rsidRPr="0078065A" w:rsidRDefault="0064688D" w:rsidP="00BE0E95">
            <w:pPr>
              <w:pStyle w:val="TableParagraph"/>
              <w:spacing w:before="42" w:line="25" w:lineRule="atLeast"/>
              <w:ind w:right="98"/>
              <w:jc w:val="left"/>
              <w:rPr>
                <w:rFonts w:asciiTheme="minorHAnsi" w:hAnsiTheme="minorHAnsi" w:cstheme="minorHAnsi"/>
                <w:sz w:val="20"/>
              </w:rPr>
            </w:pPr>
            <w:r w:rsidRPr="0078065A">
              <w:rPr>
                <w:rFonts w:asciiTheme="minorHAnsi" w:hAnsiTheme="minorHAnsi" w:cstheme="minorHAnsi"/>
                <w:w w:val="95"/>
                <w:sz w:val="20"/>
              </w:rPr>
              <w:t>682</w:t>
            </w:r>
          </w:p>
        </w:tc>
        <w:tc>
          <w:tcPr>
            <w:tcW w:w="1492" w:type="dxa"/>
          </w:tcPr>
          <w:p w:rsidR="00151039" w:rsidRPr="0078065A" w:rsidRDefault="0064688D" w:rsidP="00BE0E95">
            <w:pPr>
              <w:pStyle w:val="TableParagraph"/>
              <w:spacing w:before="42" w:line="25" w:lineRule="atLeast"/>
              <w:ind w:right="96"/>
              <w:jc w:val="left"/>
              <w:rPr>
                <w:rFonts w:asciiTheme="minorHAnsi" w:hAnsiTheme="minorHAnsi" w:cstheme="minorHAnsi"/>
                <w:sz w:val="20"/>
              </w:rPr>
            </w:pPr>
            <w:r w:rsidRPr="0078065A">
              <w:rPr>
                <w:rFonts w:asciiTheme="minorHAnsi" w:hAnsiTheme="minorHAnsi" w:cstheme="minorHAnsi"/>
                <w:w w:val="95"/>
                <w:sz w:val="20"/>
              </w:rPr>
              <w:t>+</w:t>
            </w:r>
            <w:r w:rsidR="006C7385">
              <w:rPr>
                <w:rFonts w:asciiTheme="minorHAnsi" w:hAnsiTheme="minorHAnsi" w:cstheme="minorHAnsi"/>
                <w:w w:val="95"/>
                <w:sz w:val="20"/>
              </w:rPr>
              <w:t xml:space="preserve"> </w:t>
            </w:r>
            <w:r w:rsidRPr="0078065A">
              <w:rPr>
                <w:rFonts w:asciiTheme="minorHAnsi" w:hAnsiTheme="minorHAnsi" w:cstheme="minorHAnsi"/>
                <w:w w:val="95"/>
                <w:sz w:val="20"/>
              </w:rPr>
              <w:t>36,4%</w:t>
            </w:r>
          </w:p>
        </w:tc>
      </w:tr>
    </w:tbl>
    <w:p w:rsidR="00151039" w:rsidRPr="00EC1BFC" w:rsidRDefault="0064688D" w:rsidP="00EC1BFC">
      <w:pPr>
        <w:spacing w:before="119" w:line="25" w:lineRule="atLeast"/>
        <w:ind w:left="278"/>
        <w:rPr>
          <w:rFonts w:asciiTheme="minorHAnsi" w:hAnsiTheme="minorHAnsi" w:cstheme="minorHAnsi"/>
        </w:rPr>
      </w:pPr>
      <w:r w:rsidRPr="00EC1BFC">
        <w:rPr>
          <w:rFonts w:asciiTheme="minorHAnsi" w:hAnsiTheme="minorHAnsi" w:cstheme="minorHAnsi"/>
        </w:rPr>
        <w:t>Źródło: Spisy Powszechne 2002, 2011</w:t>
      </w:r>
    </w:p>
    <w:p w:rsidR="00151039" w:rsidRPr="0078065A" w:rsidRDefault="0064688D" w:rsidP="00F8012B">
      <w:pPr>
        <w:spacing w:before="120" w:line="25" w:lineRule="atLeast"/>
        <w:rPr>
          <w:rFonts w:asciiTheme="minorHAnsi" w:hAnsiTheme="minorHAnsi" w:cstheme="minorHAnsi"/>
          <w:b/>
          <w:sz w:val="24"/>
        </w:rPr>
      </w:pPr>
      <w:r w:rsidRPr="0078065A">
        <w:rPr>
          <w:rFonts w:asciiTheme="minorHAnsi" w:hAnsiTheme="minorHAnsi" w:cstheme="minorHAnsi"/>
          <w:sz w:val="24"/>
        </w:rPr>
        <w:t xml:space="preserve">Jak widać tutaj trend jest odwrotny niż ogółem </w:t>
      </w:r>
      <w:r w:rsidRPr="0078065A">
        <w:rPr>
          <w:rFonts w:asciiTheme="minorHAnsi" w:hAnsiTheme="minorHAnsi" w:cstheme="minorHAnsi"/>
          <w:b/>
          <w:sz w:val="24"/>
        </w:rPr>
        <w:t>– niepełnosprawnych dzieci przybywa.</w:t>
      </w:r>
    </w:p>
    <w:p w:rsidR="00151039" w:rsidRPr="0078065A" w:rsidRDefault="0064688D" w:rsidP="00F8012B">
      <w:pPr>
        <w:pStyle w:val="Tekstpodstawowy"/>
        <w:spacing w:before="166" w:line="25" w:lineRule="atLeast"/>
        <w:rPr>
          <w:rFonts w:asciiTheme="minorHAnsi" w:hAnsiTheme="minorHAnsi" w:cstheme="minorHAnsi"/>
        </w:rPr>
      </w:pPr>
      <w:r w:rsidRPr="0078065A">
        <w:rPr>
          <w:rFonts w:asciiTheme="minorHAnsi" w:hAnsiTheme="minorHAnsi" w:cstheme="minorHAnsi"/>
        </w:rPr>
        <w:t>GUS w swojej publikacji z lipca 2012 roku zwraca uwagę na to, że uzyskane dane są wysoce nie doszacowane (blisko 1,5 mln. respondentów w związku z dobrowolnym charakterem pytań dotyczących niepełnosprawności odmówiło udzielenia odpowiedzi).</w:t>
      </w:r>
    </w:p>
    <w:p w:rsidR="00151039" w:rsidRPr="0078065A" w:rsidRDefault="0064688D" w:rsidP="00F8012B">
      <w:pPr>
        <w:pStyle w:val="Tekstpodstawowy"/>
        <w:spacing w:before="120" w:line="25" w:lineRule="atLeast"/>
        <w:rPr>
          <w:rFonts w:asciiTheme="minorHAnsi" w:hAnsiTheme="minorHAnsi" w:cstheme="minorHAnsi"/>
        </w:rPr>
      </w:pPr>
      <w:r w:rsidRPr="0078065A">
        <w:rPr>
          <w:rFonts w:asciiTheme="minorHAnsi" w:hAnsiTheme="minorHAnsi" w:cstheme="minorHAnsi"/>
        </w:rPr>
        <w:t>Potwierdza to porównanie danych z danych Narodowego Spisu Powszechnego z roku 2002 – wówczas w Lublinie było 61,8 tys. osób niepełnosprawnych, w tym niepełnosprawnych prawnie – 54 tys. osób, a biologicznie 7,7 tys. osób.</w:t>
      </w:r>
    </w:p>
    <w:p w:rsidR="00151039" w:rsidRPr="0078065A" w:rsidRDefault="0064688D" w:rsidP="00F8012B">
      <w:pPr>
        <w:pStyle w:val="Tekstpodstawowy"/>
        <w:spacing w:before="119" w:line="25" w:lineRule="atLeast"/>
        <w:rPr>
          <w:rFonts w:asciiTheme="minorHAnsi" w:hAnsiTheme="minorHAnsi" w:cstheme="minorHAnsi"/>
        </w:rPr>
      </w:pPr>
      <w:r w:rsidRPr="0078065A">
        <w:rPr>
          <w:rFonts w:asciiTheme="minorHAnsi" w:hAnsiTheme="minorHAnsi" w:cstheme="minorHAnsi"/>
        </w:rPr>
        <w:t>Według danych najnowszego Narodowego Spisu Powszechnego z 2011 r. w Polsce żyło:</w:t>
      </w:r>
    </w:p>
    <w:p w:rsidR="00151039" w:rsidRPr="0078065A" w:rsidRDefault="0064688D" w:rsidP="004B2622">
      <w:pPr>
        <w:pStyle w:val="Akapitzlist"/>
        <w:numPr>
          <w:ilvl w:val="4"/>
          <w:numId w:val="72"/>
        </w:numPr>
        <w:tabs>
          <w:tab w:val="left" w:pos="1279"/>
          <w:tab w:val="left" w:pos="1280"/>
        </w:tabs>
        <w:spacing w:before="161" w:line="25" w:lineRule="atLeast"/>
        <w:ind w:hanging="361"/>
        <w:rPr>
          <w:rFonts w:asciiTheme="minorHAnsi" w:hAnsiTheme="minorHAnsi" w:cstheme="minorHAnsi"/>
        </w:rPr>
      </w:pPr>
      <w:r w:rsidRPr="0078065A">
        <w:rPr>
          <w:rFonts w:asciiTheme="minorHAnsi" w:hAnsiTheme="minorHAnsi" w:cstheme="minorHAnsi"/>
        </w:rPr>
        <w:lastRenderedPageBreak/>
        <w:t>4 mln 697 tys. osób niepełnosprawnych, w tym</w:t>
      </w:r>
    </w:p>
    <w:p w:rsidR="00151039" w:rsidRPr="0078065A" w:rsidRDefault="0064688D" w:rsidP="004B2622">
      <w:pPr>
        <w:pStyle w:val="Akapitzlist"/>
        <w:numPr>
          <w:ilvl w:val="4"/>
          <w:numId w:val="72"/>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3 mln 131 tys. osób z niepełnosprawnością określoną prawnie.</w:t>
      </w:r>
    </w:p>
    <w:p w:rsidR="00151039" w:rsidRPr="0078065A" w:rsidRDefault="0064688D" w:rsidP="004B2622">
      <w:pPr>
        <w:pStyle w:val="Nagwek3"/>
        <w:numPr>
          <w:ilvl w:val="3"/>
          <w:numId w:val="72"/>
        </w:numPr>
        <w:tabs>
          <w:tab w:val="left" w:pos="1099"/>
        </w:tabs>
        <w:spacing w:before="244" w:line="25" w:lineRule="atLeast"/>
        <w:ind w:left="1098" w:hanging="823"/>
        <w:rPr>
          <w:rFonts w:asciiTheme="minorHAnsi" w:hAnsiTheme="minorHAnsi" w:cstheme="minorHAnsi"/>
        </w:rPr>
      </w:pPr>
      <w:bookmarkStart w:id="18" w:name="_Toc119488702"/>
      <w:bookmarkStart w:id="19" w:name="_Toc120529317"/>
      <w:r w:rsidRPr="0078065A">
        <w:rPr>
          <w:rFonts w:asciiTheme="minorHAnsi" w:hAnsiTheme="minorHAnsi" w:cstheme="minorHAnsi"/>
        </w:rPr>
        <w:t>Klasyfikacje osób niepełnosprawnych</w:t>
      </w:r>
      <w:bookmarkEnd w:id="18"/>
      <w:bookmarkEnd w:id="19"/>
    </w:p>
    <w:p w:rsidR="00151039" w:rsidRPr="0078065A" w:rsidRDefault="0064688D" w:rsidP="006C7385">
      <w:pPr>
        <w:pStyle w:val="Tekstpodstawowy"/>
        <w:spacing w:before="120" w:line="25" w:lineRule="atLeast"/>
        <w:rPr>
          <w:rFonts w:asciiTheme="minorHAnsi" w:hAnsiTheme="minorHAnsi" w:cstheme="minorHAnsi"/>
        </w:rPr>
      </w:pPr>
      <w:r w:rsidRPr="0078065A">
        <w:rPr>
          <w:rFonts w:asciiTheme="minorHAnsi" w:hAnsiTheme="minorHAnsi" w:cstheme="minorHAnsi"/>
        </w:rPr>
        <w:t>Zbiorowość osób niepełnosprawnych dzieli się na dwie klasy:</w:t>
      </w:r>
    </w:p>
    <w:p w:rsidR="00151039" w:rsidRPr="0078065A" w:rsidRDefault="0064688D" w:rsidP="004B2622">
      <w:pPr>
        <w:pStyle w:val="Akapitzlist"/>
        <w:numPr>
          <w:ilvl w:val="4"/>
          <w:numId w:val="72"/>
        </w:numPr>
        <w:tabs>
          <w:tab w:val="left" w:pos="1279"/>
          <w:tab w:val="left" w:pos="1280"/>
        </w:tabs>
        <w:spacing w:before="161" w:line="25" w:lineRule="atLeast"/>
        <w:ind w:right="890"/>
        <w:rPr>
          <w:rFonts w:asciiTheme="minorHAnsi" w:hAnsiTheme="minorHAnsi" w:cstheme="minorHAnsi"/>
        </w:rPr>
      </w:pPr>
      <w:r w:rsidRPr="0078065A">
        <w:rPr>
          <w:rFonts w:asciiTheme="minorHAnsi" w:hAnsiTheme="minorHAnsi" w:cstheme="minorHAnsi"/>
        </w:rPr>
        <w:t>osoby niepełnosprawne prawnie, tj. takie, które posiadają aktualne orzeczenie wydane przez uprawniony do tego organ,</w:t>
      </w:r>
    </w:p>
    <w:p w:rsidR="00151039" w:rsidRPr="0078065A" w:rsidRDefault="0064688D" w:rsidP="004B2622">
      <w:pPr>
        <w:pStyle w:val="Akapitzlist"/>
        <w:numPr>
          <w:ilvl w:val="4"/>
          <w:numId w:val="72"/>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osoby niepełnoprawne biologicznie, tj. takie, które nie posiadają orzeczenia</w:t>
      </w:r>
      <w:r w:rsidR="00DA513E" w:rsidRPr="0078065A">
        <w:rPr>
          <w:rFonts w:asciiTheme="minorHAnsi" w:hAnsiTheme="minorHAnsi" w:cstheme="minorHAnsi"/>
        </w:rPr>
        <w:t xml:space="preserve"> </w:t>
      </w:r>
      <w:r w:rsidRPr="0078065A">
        <w:rPr>
          <w:rFonts w:asciiTheme="minorHAnsi" w:hAnsiTheme="minorHAnsi" w:cstheme="minorHAnsi"/>
        </w:rPr>
        <w:t>o niepełnosprawności, ale posiadają bądź odczuwają brak możliwości pełnego</w:t>
      </w:r>
      <w:r w:rsidR="00DA513E" w:rsidRPr="0078065A">
        <w:rPr>
          <w:rFonts w:asciiTheme="minorHAnsi" w:hAnsiTheme="minorHAnsi" w:cstheme="minorHAnsi"/>
        </w:rPr>
        <w:t xml:space="preserve"> </w:t>
      </w:r>
      <w:r w:rsidRPr="0078065A">
        <w:rPr>
          <w:rFonts w:asciiTheme="minorHAnsi" w:hAnsiTheme="minorHAnsi" w:cstheme="minorHAnsi"/>
        </w:rPr>
        <w:t>uczestnictwa w życiu społeczno-zawodowym spowodowaną procesem chorobowym.</w:t>
      </w:r>
    </w:p>
    <w:p w:rsidR="00151039" w:rsidRPr="0078065A" w:rsidRDefault="0064688D" w:rsidP="00F8012B">
      <w:pPr>
        <w:pStyle w:val="Tekstpodstawowy"/>
        <w:tabs>
          <w:tab w:val="left" w:pos="1271"/>
          <w:tab w:val="left" w:pos="1582"/>
          <w:tab w:val="left" w:pos="3315"/>
          <w:tab w:val="left" w:pos="4340"/>
          <w:tab w:val="left" w:pos="4728"/>
          <w:tab w:val="left" w:pos="5810"/>
          <w:tab w:val="left" w:pos="7296"/>
          <w:tab w:val="left" w:pos="7682"/>
          <w:tab w:val="left" w:pos="8301"/>
        </w:tabs>
        <w:spacing w:before="123" w:line="25" w:lineRule="atLeast"/>
        <w:rPr>
          <w:rFonts w:asciiTheme="minorHAnsi" w:hAnsiTheme="minorHAnsi" w:cstheme="minorHAnsi"/>
        </w:rPr>
      </w:pPr>
      <w:r w:rsidRPr="0078065A">
        <w:rPr>
          <w:rFonts w:asciiTheme="minorHAnsi" w:hAnsiTheme="minorHAnsi" w:cstheme="minorHAnsi"/>
        </w:rPr>
        <w:t>Zgodnie</w:t>
      </w:r>
      <w:r w:rsidR="00DA513E" w:rsidRPr="0078065A">
        <w:rPr>
          <w:rFonts w:asciiTheme="minorHAnsi" w:hAnsiTheme="minorHAnsi" w:cstheme="minorHAnsi"/>
        </w:rPr>
        <w:t xml:space="preserve"> </w:t>
      </w:r>
      <w:r w:rsidRPr="0078065A">
        <w:rPr>
          <w:rFonts w:asciiTheme="minorHAnsi" w:hAnsiTheme="minorHAnsi" w:cstheme="minorHAnsi"/>
        </w:rPr>
        <w:t>z</w:t>
      </w:r>
      <w:r w:rsidR="00DA513E" w:rsidRPr="0078065A">
        <w:rPr>
          <w:rFonts w:asciiTheme="minorHAnsi" w:hAnsiTheme="minorHAnsi" w:cstheme="minorHAnsi"/>
        </w:rPr>
        <w:t xml:space="preserve"> </w:t>
      </w:r>
      <w:r w:rsidRPr="0078065A">
        <w:rPr>
          <w:rFonts w:asciiTheme="minorHAnsi" w:hAnsiTheme="minorHAnsi" w:cstheme="minorHAnsi"/>
        </w:rPr>
        <w:t>obowiązującym</w:t>
      </w:r>
      <w:r w:rsidR="00DA513E" w:rsidRPr="0078065A">
        <w:rPr>
          <w:rFonts w:asciiTheme="minorHAnsi" w:hAnsiTheme="minorHAnsi" w:cstheme="minorHAnsi"/>
        </w:rPr>
        <w:t xml:space="preserve"> </w:t>
      </w:r>
      <w:r w:rsidRPr="0078065A">
        <w:rPr>
          <w:rFonts w:asciiTheme="minorHAnsi" w:hAnsiTheme="minorHAnsi" w:cstheme="minorHAnsi"/>
        </w:rPr>
        <w:t>prawem</w:t>
      </w:r>
      <w:r w:rsidR="00DA513E" w:rsidRPr="0078065A">
        <w:rPr>
          <w:rFonts w:asciiTheme="minorHAnsi" w:hAnsiTheme="minorHAnsi" w:cstheme="minorHAnsi"/>
        </w:rPr>
        <w:t xml:space="preserve"> </w:t>
      </w:r>
      <w:r w:rsidRPr="0078065A">
        <w:rPr>
          <w:rFonts w:asciiTheme="minorHAnsi" w:hAnsiTheme="minorHAnsi" w:cstheme="minorHAnsi"/>
        </w:rPr>
        <w:t>w</w:t>
      </w:r>
      <w:r w:rsidR="00DA513E" w:rsidRPr="0078065A">
        <w:rPr>
          <w:rFonts w:asciiTheme="minorHAnsi" w:hAnsiTheme="minorHAnsi" w:cstheme="minorHAnsi"/>
        </w:rPr>
        <w:t xml:space="preserve"> </w:t>
      </w:r>
      <w:r w:rsidRPr="0078065A">
        <w:rPr>
          <w:rFonts w:asciiTheme="minorHAnsi" w:hAnsiTheme="minorHAnsi" w:cstheme="minorHAnsi"/>
        </w:rPr>
        <w:t>systemie</w:t>
      </w:r>
      <w:r w:rsidR="00DA513E" w:rsidRPr="0078065A">
        <w:rPr>
          <w:rFonts w:asciiTheme="minorHAnsi" w:hAnsiTheme="minorHAnsi" w:cstheme="minorHAnsi"/>
        </w:rPr>
        <w:t xml:space="preserve"> </w:t>
      </w:r>
      <w:r w:rsidRPr="0078065A">
        <w:rPr>
          <w:rFonts w:asciiTheme="minorHAnsi" w:hAnsiTheme="minorHAnsi" w:cstheme="minorHAnsi"/>
        </w:rPr>
        <w:t>orzecznictwa</w:t>
      </w:r>
      <w:r w:rsidR="00DA513E" w:rsidRPr="0078065A">
        <w:rPr>
          <w:rFonts w:asciiTheme="minorHAnsi" w:hAnsiTheme="minorHAnsi" w:cstheme="minorHAnsi"/>
        </w:rPr>
        <w:t xml:space="preserve"> </w:t>
      </w:r>
      <w:r w:rsidRPr="0078065A">
        <w:rPr>
          <w:rFonts w:asciiTheme="minorHAnsi" w:hAnsiTheme="minorHAnsi" w:cstheme="minorHAnsi"/>
        </w:rPr>
        <w:t>w</w:t>
      </w:r>
      <w:r w:rsidR="00DA513E" w:rsidRPr="0078065A">
        <w:rPr>
          <w:rFonts w:asciiTheme="minorHAnsi" w:hAnsiTheme="minorHAnsi" w:cstheme="minorHAnsi"/>
        </w:rPr>
        <w:t xml:space="preserve"> </w:t>
      </w:r>
      <w:r w:rsidRPr="0078065A">
        <w:rPr>
          <w:rFonts w:asciiTheme="minorHAnsi" w:hAnsiTheme="minorHAnsi" w:cstheme="minorHAnsi"/>
        </w:rPr>
        <w:t>celu</w:t>
      </w:r>
      <w:r w:rsidR="00DA513E" w:rsidRPr="0078065A">
        <w:rPr>
          <w:rFonts w:asciiTheme="minorHAnsi" w:hAnsiTheme="minorHAnsi" w:cstheme="minorHAnsi"/>
        </w:rPr>
        <w:t xml:space="preserve"> przyznania </w:t>
      </w:r>
      <w:r w:rsidRPr="0078065A">
        <w:rPr>
          <w:rFonts w:asciiTheme="minorHAnsi" w:hAnsiTheme="minorHAnsi" w:cstheme="minorHAnsi"/>
        </w:rPr>
        <w:t>niepełnosprawności wyróżnia się trzy stopnie niepełnosprawności:</w:t>
      </w:r>
    </w:p>
    <w:p w:rsidR="00151039" w:rsidRPr="0078065A" w:rsidRDefault="0064688D" w:rsidP="004B2622">
      <w:pPr>
        <w:pStyle w:val="Akapitzlist"/>
        <w:numPr>
          <w:ilvl w:val="4"/>
          <w:numId w:val="72"/>
        </w:numPr>
        <w:tabs>
          <w:tab w:val="left" w:pos="1279"/>
          <w:tab w:val="left" w:pos="1280"/>
        </w:tabs>
        <w:spacing w:before="118" w:line="25" w:lineRule="atLeast"/>
        <w:ind w:right="683"/>
        <w:rPr>
          <w:rFonts w:asciiTheme="minorHAnsi" w:hAnsiTheme="minorHAnsi" w:cstheme="minorHAnsi"/>
        </w:rPr>
      </w:pPr>
      <w:r w:rsidRPr="0078065A">
        <w:rPr>
          <w:rFonts w:asciiTheme="minorHAnsi" w:hAnsiTheme="minorHAnsi" w:cstheme="minorHAnsi"/>
        </w:rPr>
        <w:t>znaczny obejmuje osoby niezdolne do samodzielnej egzystencji oraz niezdolne do podjęcia zatrudnienia lub zdolne do podjęcia zatrudnienia w warunkach pracy chronionej lub zakładzie aktywizacji zawodowej,</w:t>
      </w:r>
    </w:p>
    <w:p w:rsidR="00151039" w:rsidRPr="0078065A" w:rsidRDefault="0064688D" w:rsidP="004B2622">
      <w:pPr>
        <w:pStyle w:val="Akapitzlist"/>
        <w:numPr>
          <w:ilvl w:val="4"/>
          <w:numId w:val="72"/>
        </w:numPr>
        <w:tabs>
          <w:tab w:val="left" w:pos="1279"/>
          <w:tab w:val="left" w:pos="1280"/>
        </w:tabs>
        <w:spacing w:line="25" w:lineRule="atLeast"/>
        <w:ind w:right="589"/>
        <w:rPr>
          <w:rFonts w:asciiTheme="minorHAnsi" w:hAnsiTheme="minorHAnsi" w:cstheme="minorHAnsi"/>
        </w:rPr>
      </w:pPr>
      <w:r w:rsidRPr="0078065A">
        <w:rPr>
          <w:rFonts w:asciiTheme="minorHAnsi" w:hAnsiTheme="minorHAnsi" w:cstheme="minorHAnsi"/>
        </w:rPr>
        <w:t>umiarkowany obejmuje osoby wymagające okresowej lub częściowej pomocy innych osób w pełnieniu ról społecznych, zdolne do zatrudnienia w warunkach pracy chronionej,</w:t>
      </w:r>
    </w:p>
    <w:p w:rsidR="00151039" w:rsidRPr="0078065A" w:rsidRDefault="0064688D" w:rsidP="004B2622">
      <w:pPr>
        <w:pStyle w:val="Akapitzlist"/>
        <w:numPr>
          <w:ilvl w:val="4"/>
          <w:numId w:val="72"/>
        </w:numPr>
        <w:tabs>
          <w:tab w:val="left" w:pos="1279"/>
          <w:tab w:val="left" w:pos="1280"/>
        </w:tabs>
        <w:spacing w:line="25" w:lineRule="atLeast"/>
        <w:ind w:right="1258"/>
        <w:rPr>
          <w:rFonts w:asciiTheme="minorHAnsi" w:hAnsiTheme="minorHAnsi" w:cstheme="minorHAnsi"/>
        </w:rPr>
      </w:pPr>
      <w:r w:rsidRPr="0078065A">
        <w:rPr>
          <w:rFonts w:asciiTheme="minorHAnsi" w:hAnsiTheme="minorHAnsi" w:cstheme="minorHAnsi"/>
        </w:rPr>
        <w:t>lekki obejmuje osoby o naruszonej sprawności organizmu, zdolne do wykonywania zatrudnienia, nie wymagające pomocy innej osoby.</w:t>
      </w:r>
    </w:p>
    <w:p w:rsidR="00151039" w:rsidRPr="0078065A" w:rsidRDefault="0064688D" w:rsidP="00F8012B">
      <w:pPr>
        <w:pStyle w:val="Tekstpodstawowy"/>
        <w:spacing w:before="120" w:line="25" w:lineRule="atLeast"/>
        <w:rPr>
          <w:rFonts w:asciiTheme="minorHAnsi" w:hAnsiTheme="minorHAnsi" w:cstheme="minorHAnsi"/>
        </w:rPr>
      </w:pPr>
      <w:r w:rsidRPr="0078065A">
        <w:rPr>
          <w:rFonts w:asciiTheme="minorHAnsi" w:hAnsiTheme="minorHAnsi" w:cstheme="minorHAnsi"/>
        </w:rPr>
        <w:t>Orzecznictwo ZUS stosuje tutaj jednak nieco inną klasyfikację, biorąc pod uwagę niezdolność do pracy zarobkowej – stąd tę klasyfikację nazywa się ekonomiczną. ZUS wyróżnia trzy rodzaje sytuacji:</w:t>
      </w:r>
    </w:p>
    <w:p w:rsidR="00151039" w:rsidRPr="0078065A" w:rsidRDefault="0064688D" w:rsidP="004B2622">
      <w:pPr>
        <w:pStyle w:val="Akapitzlist"/>
        <w:numPr>
          <w:ilvl w:val="4"/>
          <w:numId w:val="72"/>
        </w:numPr>
        <w:tabs>
          <w:tab w:val="left" w:pos="1279"/>
          <w:tab w:val="left" w:pos="1280"/>
        </w:tabs>
        <w:spacing w:before="120" w:line="25" w:lineRule="atLeast"/>
        <w:ind w:hanging="361"/>
        <w:rPr>
          <w:rFonts w:asciiTheme="minorHAnsi" w:hAnsiTheme="minorHAnsi" w:cstheme="minorHAnsi"/>
        </w:rPr>
      </w:pPr>
      <w:r w:rsidRPr="0078065A">
        <w:rPr>
          <w:rFonts w:asciiTheme="minorHAnsi" w:hAnsiTheme="minorHAnsi" w:cstheme="minorHAnsi"/>
        </w:rPr>
        <w:t>całkowitą niezdolność do pracy oraz samodzielnej egzystencji,</w:t>
      </w:r>
    </w:p>
    <w:p w:rsidR="00151039" w:rsidRPr="0078065A" w:rsidRDefault="0064688D" w:rsidP="004B2622">
      <w:pPr>
        <w:pStyle w:val="Akapitzlist"/>
        <w:numPr>
          <w:ilvl w:val="4"/>
          <w:numId w:val="72"/>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całkowitą niezdolność do pracy,</w:t>
      </w:r>
    </w:p>
    <w:p w:rsidR="00151039" w:rsidRPr="0078065A" w:rsidRDefault="0064688D" w:rsidP="004B2622">
      <w:pPr>
        <w:pStyle w:val="Akapitzlist"/>
        <w:numPr>
          <w:ilvl w:val="4"/>
          <w:numId w:val="72"/>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częściową niezdolność do pracy.</w:t>
      </w:r>
    </w:p>
    <w:p w:rsidR="00151039" w:rsidRPr="0078065A" w:rsidRDefault="0064688D" w:rsidP="004B2622">
      <w:pPr>
        <w:pStyle w:val="Nagwek3"/>
        <w:numPr>
          <w:ilvl w:val="3"/>
          <w:numId w:val="72"/>
        </w:numPr>
        <w:tabs>
          <w:tab w:val="left" w:pos="1100"/>
        </w:tabs>
        <w:spacing w:before="242" w:line="25" w:lineRule="atLeast"/>
        <w:rPr>
          <w:rFonts w:asciiTheme="minorHAnsi" w:hAnsiTheme="minorHAnsi" w:cstheme="minorHAnsi"/>
        </w:rPr>
      </w:pPr>
      <w:bookmarkStart w:id="20" w:name="_Toc119488703"/>
      <w:bookmarkStart w:id="21" w:name="_Toc120529318"/>
      <w:r w:rsidRPr="0078065A">
        <w:rPr>
          <w:rFonts w:asciiTheme="minorHAnsi" w:hAnsiTheme="minorHAnsi" w:cstheme="minorHAnsi"/>
        </w:rPr>
        <w:t>Liczba niepełnosprawnych w województwie lubelskim</w:t>
      </w:r>
      <w:bookmarkEnd w:id="20"/>
      <w:bookmarkEnd w:id="21"/>
    </w:p>
    <w:p w:rsidR="00151039" w:rsidRPr="0078065A" w:rsidRDefault="0064688D" w:rsidP="00BE0E95">
      <w:pPr>
        <w:pStyle w:val="Tekstpodstawowy"/>
        <w:spacing w:before="240" w:line="25" w:lineRule="atLeast"/>
        <w:rPr>
          <w:rFonts w:asciiTheme="minorHAnsi" w:hAnsiTheme="minorHAnsi" w:cstheme="minorHAnsi"/>
        </w:rPr>
      </w:pPr>
      <w:r w:rsidRPr="0078065A">
        <w:rPr>
          <w:rFonts w:asciiTheme="minorHAnsi" w:hAnsiTheme="minorHAnsi" w:cstheme="minorHAnsi"/>
        </w:rPr>
        <w:t>Województwo Lubelskie ma najwyższy wskaźnik niepełnosprawności w kraju.</w:t>
      </w:r>
    </w:p>
    <w:p w:rsidR="00151039" w:rsidRPr="0078065A" w:rsidRDefault="0064688D" w:rsidP="004B2622">
      <w:pPr>
        <w:pStyle w:val="Akapitzlist"/>
        <w:numPr>
          <w:ilvl w:val="4"/>
          <w:numId w:val="72"/>
        </w:numPr>
        <w:tabs>
          <w:tab w:val="left" w:pos="1280"/>
        </w:tabs>
        <w:spacing w:before="163" w:line="25" w:lineRule="atLeast"/>
        <w:ind w:hanging="361"/>
        <w:rPr>
          <w:rFonts w:asciiTheme="minorHAnsi" w:hAnsiTheme="minorHAnsi" w:cstheme="minorHAnsi"/>
        </w:rPr>
      </w:pPr>
      <w:r w:rsidRPr="0078065A">
        <w:rPr>
          <w:rFonts w:asciiTheme="minorHAnsi" w:hAnsiTheme="minorHAnsi" w:cstheme="minorHAnsi"/>
        </w:rPr>
        <w:t>Odsetek osób niepełnosprawnych (prawnie i biologicznie) w Polsce 12,3%.</w:t>
      </w:r>
    </w:p>
    <w:p w:rsidR="00151039" w:rsidRPr="0078065A" w:rsidRDefault="0064688D" w:rsidP="004B2622">
      <w:pPr>
        <w:pStyle w:val="Akapitzlist"/>
        <w:numPr>
          <w:ilvl w:val="4"/>
          <w:numId w:val="72"/>
        </w:numPr>
        <w:tabs>
          <w:tab w:val="left" w:pos="1280"/>
        </w:tabs>
        <w:spacing w:line="25" w:lineRule="atLeast"/>
        <w:ind w:right="1153"/>
        <w:rPr>
          <w:rFonts w:asciiTheme="minorHAnsi" w:hAnsiTheme="minorHAnsi" w:cstheme="minorHAnsi"/>
        </w:rPr>
      </w:pPr>
      <w:r w:rsidRPr="0078065A">
        <w:rPr>
          <w:rFonts w:asciiTheme="minorHAnsi" w:hAnsiTheme="minorHAnsi" w:cstheme="minorHAnsi"/>
        </w:rPr>
        <w:t>Odsetek osób niepełnosprawnych (prawnie i biologicznie) w woj. Lubelskim – 14,3% (311,8 tys. osób).</w:t>
      </w:r>
    </w:p>
    <w:p w:rsidR="00151039" w:rsidRPr="0078065A" w:rsidRDefault="0064688D" w:rsidP="00F8012B">
      <w:pPr>
        <w:spacing w:before="122" w:line="25" w:lineRule="atLeast"/>
        <w:rPr>
          <w:rFonts w:asciiTheme="minorHAnsi" w:hAnsiTheme="minorHAnsi" w:cstheme="minorHAnsi"/>
          <w:sz w:val="24"/>
        </w:rPr>
      </w:pPr>
      <w:r w:rsidRPr="0078065A">
        <w:rPr>
          <w:rFonts w:asciiTheme="minorHAnsi" w:hAnsiTheme="minorHAnsi" w:cstheme="minorHAnsi"/>
          <w:sz w:val="24"/>
        </w:rPr>
        <w:t xml:space="preserve">Dane te oznaczają, że co </w:t>
      </w:r>
      <w:r w:rsidRPr="0078065A">
        <w:rPr>
          <w:rFonts w:asciiTheme="minorHAnsi" w:hAnsiTheme="minorHAnsi" w:cstheme="minorHAnsi"/>
          <w:b/>
          <w:sz w:val="24"/>
        </w:rPr>
        <w:t xml:space="preserve">siódmy mieszkaniec województwa lubelskiego jest osobą niepełnosprawną, </w:t>
      </w:r>
      <w:r w:rsidRPr="0078065A">
        <w:rPr>
          <w:rFonts w:asciiTheme="minorHAnsi" w:hAnsiTheme="minorHAnsi" w:cstheme="minorHAnsi"/>
          <w:sz w:val="24"/>
        </w:rPr>
        <w:t xml:space="preserve">podczas gdy </w:t>
      </w:r>
      <w:r w:rsidRPr="0078065A">
        <w:rPr>
          <w:rFonts w:asciiTheme="minorHAnsi" w:hAnsiTheme="minorHAnsi" w:cstheme="minorHAnsi"/>
          <w:b/>
          <w:sz w:val="24"/>
        </w:rPr>
        <w:t>średnio w Polsce – co ósmy</w:t>
      </w:r>
      <w:r w:rsidRPr="0078065A">
        <w:rPr>
          <w:rFonts w:asciiTheme="minorHAnsi" w:hAnsiTheme="minorHAnsi" w:cstheme="minorHAnsi"/>
          <w:sz w:val="24"/>
        </w:rPr>
        <w:t>. Bardziej szczegółowy rozdział na miasto i wieś przedstawia tabela.</w:t>
      </w:r>
    </w:p>
    <w:p w:rsidR="00151039" w:rsidRPr="0078065A" w:rsidRDefault="0064688D" w:rsidP="00C3049D">
      <w:pPr>
        <w:spacing w:before="240" w:after="4" w:line="25" w:lineRule="atLeast"/>
        <w:ind w:left="278"/>
        <w:rPr>
          <w:rFonts w:asciiTheme="minorHAnsi" w:hAnsiTheme="minorHAnsi" w:cstheme="minorHAnsi"/>
        </w:rPr>
      </w:pPr>
      <w:r w:rsidRPr="0078065A">
        <w:rPr>
          <w:rFonts w:asciiTheme="minorHAnsi" w:hAnsiTheme="minorHAnsi" w:cstheme="minorHAnsi"/>
        </w:rPr>
        <w:t>Tabela 3: Liczba osób niepełnosprawnych na 1000 mieszkańców w 2011 r.</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0"/>
        <w:gridCol w:w="1459"/>
        <w:gridCol w:w="1466"/>
        <w:gridCol w:w="1456"/>
      </w:tblGrid>
      <w:tr w:rsidR="00005E8B" w:rsidRPr="0078065A" w:rsidTr="005F6F90">
        <w:trPr>
          <w:trHeight w:val="340"/>
          <w:tblHeader/>
        </w:trPr>
        <w:tc>
          <w:tcPr>
            <w:tcW w:w="4690" w:type="dxa"/>
            <w:vAlign w:val="center"/>
          </w:tcPr>
          <w:p w:rsidR="00151039" w:rsidRPr="0078065A" w:rsidRDefault="00151039" w:rsidP="004E0BF5">
            <w:pPr>
              <w:pStyle w:val="TableParagraph"/>
              <w:spacing w:line="25" w:lineRule="atLeast"/>
              <w:jc w:val="center"/>
              <w:rPr>
                <w:rFonts w:asciiTheme="minorHAnsi" w:hAnsiTheme="minorHAnsi" w:cstheme="minorHAnsi"/>
              </w:rPr>
            </w:pPr>
          </w:p>
        </w:tc>
        <w:tc>
          <w:tcPr>
            <w:tcW w:w="1459"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Ogółem</w:t>
            </w:r>
          </w:p>
        </w:tc>
        <w:tc>
          <w:tcPr>
            <w:tcW w:w="1466"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Mężczyźni</w:t>
            </w:r>
          </w:p>
        </w:tc>
        <w:tc>
          <w:tcPr>
            <w:tcW w:w="1456"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Kobiety</w:t>
            </w:r>
          </w:p>
        </w:tc>
      </w:tr>
      <w:tr w:rsidR="00005E8B" w:rsidRPr="0078065A" w:rsidTr="005F6F90">
        <w:trPr>
          <w:trHeight w:val="340"/>
          <w:tblHeader/>
        </w:trPr>
        <w:tc>
          <w:tcPr>
            <w:tcW w:w="4690" w:type="dxa"/>
          </w:tcPr>
          <w:p w:rsidR="00151039" w:rsidRPr="0078065A" w:rsidRDefault="0064688D" w:rsidP="00BE0E95">
            <w:pPr>
              <w:pStyle w:val="TableParagraph"/>
              <w:spacing w:before="47" w:line="25" w:lineRule="atLeast"/>
              <w:ind w:right="98"/>
              <w:jc w:val="left"/>
              <w:rPr>
                <w:rFonts w:asciiTheme="minorHAnsi" w:hAnsiTheme="minorHAnsi" w:cstheme="minorHAnsi"/>
                <w:sz w:val="20"/>
              </w:rPr>
            </w:pPr>
            <w:r w:rsidRPr="0078065A">
              <w:rPr>
                <w:rFonts w:asciiTheme="minorHAnsi" w:hAnsiTheme="minorHAnsi" w:cstheme="minorHAnsi"/>
                <w:sz w:val="20"/>
              </w:rPr>
              <w:t>Średnio w Polsce</w:t>
            </w:r>
          </w:p>
        </w:tc>
        <w:tc>
          <w:tcPr>
            <w:tcW w:w="1459"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5"/>
                <w:sz w:val="20"/>
              </w:rPr>
              <w:t>122</w:t>
            </w:r>
          </w:p>
        </w:tc>
        <w:tc>
          <w:tcPr>
            <w:tcW w:w="1466" w:type="dxa"/>
          </w:tcPr>
          <w:p w:rsidR="00151039" w:rsidRPr="0078065A" w:rsidRDefault="0064688D" w:rsidP="00BE0E95">
            <w:pPr>
              <w:pStyle w:val="TableParagraph"/>
              <w:spacing w:before="47" w:line="25" w:lineRule="atLeast"/>
              <w:ind w:right="94"/>
              <w:jc w:val="left"/>
              <w:rPr>
                <w:rFonts w:asciiTheme="minorHAnsi" w:hAnsiTheme="minorHAnsi" w:cstheme="minorHAnsi"/>
                <w:sz w:val="20"/>
              </w:rPr>
            </w:pPr>
            <w:r w:rsidRPr="0078065A">
              <w:rPr>
                <w:rFonts w:asciiTheme="minorHAnsi" w:hAnsiTheme="minorHAnsi" w:cstheme="minorHAnsi"/>
                <w:w w:val="95"/>
                <w:sz w:val="20"/>
              </w:rPr>
              <w:t>b.d.</w:t>
            </w:r>
          </w:p>
        </w:tc>
        <w:tc>
          <w:tcPr>
            <w:tcW w:w="1456" w:type="dxa"/>
          </w:tcPr>
          <w:p w:rsidR="00151039" w:rsidRPr="0078065A" w:rsidRDefault="0064688D" w:rsidP="00BE0E95">
            <w:pPr>
              <w:pStyle w:val="TableParagraph"/>
              <w:spacing w:before="47" w:line="25" w:lineRule="atLeast"/>
              <w:ind w:right="92"/>
              <w:jc w:val="left"/>
              <w:rPr>
                <w:rFonts w:asciiTheme="minorHAnsi" w:hAnsiTheme="minorHAnsi" w:cstheme="minorHAnsi"/>
                <w:sz w:val="20"/>
              </w:rPr>
            </w:pPr>
            <w:r w:rsidRPr="0078065A">
              <w:rPr>
                <w:rFonts w:asciiTheme="minorHAnsi" w:hAnsiTheme="minorHAnsi" w:cstheme="minorHAnsi"/>
                <w:w w:val="95"/>
                <w:sz w:val="20"/>
              </w:rPr>
              <w:t>b.d.</w:t>
            </w:r>
          </w:p>
        </w:tc>
      </w:tr>
      <w:tr w:rsidR="00005E8B" w:rsidRPr="0078065A" w:rsidTr="005F6F90">
        <w:trPr>
          <w:trHeight w:val="340"/>
          <w:tblHeader/>
        </w:trPr>
        <w:tc>
          <w:tcPr>
            <w:tcW w:w="4690" w:type="dxa"/>
          </w:tcPr>
          <w:p w:rsidR="00151039" w:rsidRPr="0078065A" w:rsidRDefault="0064688D" w:rsidP="00BE0E95">
            <w:pPr>
              <w:pStyle w:val="TableParagraph"/>
              <w:spacing w:before="47" w:line="25" w:lineRule="atLeast"/>
              <w:ind w:right="97"/>
              <w:jc w:val="left"/>
              <w:rPr>
                <w:rFonts w:asciiTheme="minorHAnsi" w:hAnsiTheme="minorHAnsi" w:cstheme="minorHAnsi"/>
                <w:sz w:val="20"/>
              </w:rPr>
            </w:pPr>
            <w:r w:rsidRPr="0078065A">
              <w:rPr>
                <w:rFonts w:asciiTheme="minorHAnsi" w:hAnsiTheme="minorHAnsi" w:cstheme="minorHAnsi"/>
                <w:sz w:val="20"/>
              </w:rPr>
              <w:t>woj. Lubelskie – średnio dla regionu</w:t>
            </w:r>
          </w:p>
        </w:tc>
        <w:tc>
          <w:tcPr>
            <w:tcW w:w="1459"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5"/>
                <w:sz w:val="20"/>
              </w:rPr>
              <w:t>143</w:t>
            </w:r>
          </w:p>
        </w:tc>
        <w:tc>
          <w:tcPr>
            <w:tcW w:w="1466" w:type="dxa"/>
          </w:tcPr>
          <w:p w:rsidR="00151039" w:rsidRPr="0078065A" w:rsidRDefault="0064688D" w:rsidP="00BE0E95">
            <w:pPr>
              <w:pStyle w:val="TableParagraph"/>
              <w:spacing w:before="47" w:line="25" w:lineRule="atLeast"/>
              <w:ind w:right="94"/>
              <w:jc w:val="left"/>
              <w:rPr>
                <w:rFonts w:asciiTheme="minorHAnsi" w:hAnsiTheme="minorHAnsi" w:cstheme="minorHAnsi"/>
                <w:sz w:val="20"/>
              </w:rPr>
            </w:pPr>
            <w:r w:rsidRPr="0078065A">
              <w:rPr>
                <w:rFonts w:asciiTheme="minorHAnsi" w:hAnsiTheme="minorHAnsi" w:cstheme="minorHAnsi"/>
                <w:w w:val="95"/>
                <w:sz w:val="20"/>
              </w:rPr>
              <w:t>b.d.</w:t>
            </w:r>
          </w:p>
        </w:tc>
        <w:tc>
          <w:tcPr>
            <w:tcW w:w="1456" w:type="dxa"/>
          </w:tcPr>
          <w:p w:rsidR="00151039" w:rsidRPr="0078065A" w:rsidRDefault="0064688D" w:rsidP="00BE0E95">
            <w:pPr>
              <w:pStyle w:val="TableParagraph"/>
              <w:spacing w:before="47" w:line="25" w:lineRule="atLeast"/>
              <w:ind w:right="92"/>
              <w:jc w:val="left"/>
              <w:rPr>
                <w:rFonts w:asciiTheme="minorHAnsi" w:hAnsiTheme="minorHAnsi" w:cstheme="minorHAnsi"/>
                <w:sz w:val="20"/>
              </w:rPr>
            </w:pPr>
            <w:r w:rsidRPr="0078065A">
              <w:rPr>
                <w:rFonts w:asciiTheme="minorHAnsi" w:hAnsiTheme="minorHAnsi" w:cstheme="minorHAnsi"/>
                <w:w w:val="95"/>
                <w:sz w:val="20"/>
              </w:rPr>
              <w:t>b.d.</w:t>
            </w:r>
          </w:p>
        </w:tc>
      </w:tr>
      <w:tr w:rsidR="00005E8B" w:rsidRPr="0078065A" w:rsidTr="005F6F90">
        <w:trPr>
          <w:trHeight w:val="340"/>
          <w:tblHeader/>
        </w:trPr>
        <w:tc>
          <w:tcPr>
            <w:tcW w:w="4690" w:type="dxa"/>
          </w:tcPr>
          <w:p w:rsidR="00151039" w:rsidRPr="0078065A" w:rsidRDefault="0064688D" w:rsidP="00BE0E95">
            <w:pPr>
              <w:pStyle w:val="TableParagraph"/>
              <w:spacing w:before="47" w:line="25" w:lineRule="atLeast"/>
              <w:ind w:right="99"/>
              <w:jc w:val="left"/>
              <w:rPr>
                <w:rFonts w:asciiTheme="minorHAnsi" w:hAnsiTheme="minorHAnsi" w:cstheme="minorHAnsi"/>
                <w:sz w:val="20"/>
              </w:rPr>
            </w:pPr>
            <w:r w:rsidRPr="0078065A">
              <w:rPr>
                <w:rFonts w:asciiTheme="minorHAnsi" w:hAnsiTheme="minorHAnsi" w:cstheme="minorHAnsi"/>
                <w:sz w:val="20"/>
              </w:rPr>
              <w:t>woj. Lubelskie: miasta</w:t>
            </w:r>
          </w:p>
        </w:tc>
        <w:tc>
          <w:tcPr>
            <w:tcW w:w="1459"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5"/>
                <w:sz w:val="20"/>
              </w:rPr>
              <w:t>145</w:t>
            </w:r>
          </w:p>
        </w:tc>
        <w:tc>
          <w:tcPr>
            <w:tcW w:w="1466" w:type="dxa"/>
          </w:tcPr>
          <w:p w:rsidR="00151039" w:rsidRPr="0078065A" w:rsidRDefault="0064688D" w:rsidP="00BE0E95">
            <w:pPr>
              <w:pStyle w:val="TableParagraph"/>
              <w:spacing w:before="47" w:line="25" w:lineRule="atLeast"/>
              <w:ind w:right="97"/>
              <w:jc w:val="left"/>
              <w:rPr>
                <w:rFonts w:asciiTheme="minorHAnsi" w:hAnsiTheme="minorHAnsi" w:cstheme="minorHAnsi"/>
                <w:sz w:val="20"/>
              </w:rPr>
            </w:pPr>
            <w:r w:rsidRPr="0078065A">
              <w:rPr>
                <w:rFonts w:asciiTheme="minorHAnsi" w:hAnsiTheme="minorHAnsi" w:cstheme="minorHAnsi"/>
                <w:w w:val="95"/>
                <w:sz w:val="20"/>
              </w:rPr>
              <w:t>138</w:t>
            </w:r>
          </w:p>
        </w:tc>
        <w:tc>
          <w:tcPr>
            <w:tcW w:w="1456" w:type="dxa"/>
          </w:tcPr>
          <w:p w:rsidR="00151039" w:rsidRPr="0078065A" w:rsidRDefault="0064688D" w:rsidP="00BE0E95">
            <w:pPr>
              <w:pStyle w:val="TableParagraph"/>
              <w:spacing w:before="47" w:line="25" w:lineRule="atLeast"/>
              <w:ind w:right="96"/>
              <w:jc w:val="left"/>
              <w:rPr>
                <w:rFonts w:asciiTheme="minorHAnsi" w:hAnsiTheme="minorHAnsi" w:cstheme="minorHAnsi"/>
                <w:sz w:val="20"/>
              </w:rPr>
            </w:pPr>
            <w:r w:rsidRPr="0078065A">
              <w:rPr>
                <w:rFonts w:asciiTheme="minorHAnsi" w:hAnsiTheme="minorHAnsi" w:cstheme="minorHAnsi"/>
                <w:w w:val="95"/>
                <w:sz w:val="20"/>
              </w:rPr>
              <w:t>152</w:t>
            </w:r>
          </w:p>
        </w:tc>
      </w:tr>
      <w:tr w:rsidR="00005E8B" w:rsidRPr="0078065A" w:rsidTr="005F6F90">
        <w:trPr>
          <w:trHeight w:val="340"/>
          <w:tblHeader/>
        </w:trPr>
        <w:tc>
          <w:tcPr>
            <w:tcW w:w="4690" w:type="dxa"/>
          </w:tcPr>
          <w:p w:rsidR="00151039" w:rsidRPr="0078065A" w:rsidRDefault="0064688D" w:rsidP="00BE0E95">
            <w:pPr>
              <w:pStyle w:val="TableParagraph"/>
              <w:spacing w:before="47" w:line="25" w:lineRule="atLeast"/>
              <w:ind w:right="98"/>
              <w:jc w:val="left"/>
              <w:rPr>
                <w:rFonts w:asciiTheme="minorHAnsi" w:hAnsiTheme="minorHAnsi" w:cstheme="minorHAnsi"/>
                <w:sz w:val="20"/>
              </w:rPr>
            </w:pPr>
            <w:r w:rsidRPr="0078065A">
              <w:rPr>
                <w:rFonts w:asciiTheme="minorHAnsi" w:hAnsiTheme="minorHAnsi" w:cstheme="minorHAnsi"/>
                <w:sz w:val="20"/>
              </w:rPr>
              <w:t>woj. Lubelskie: wsie</w:t>
            </w:r>
          </w:p>
        </w:tc>
        <w:tc>
          <w:tcPr>
            <w:tcW w:w="1459"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5"/>
                <w:sz w:val="20"/>
              </w:rPr>
              <w:t>141</w:t>
            </w:r>
          </w:p>
        </w:tc>
        <w:tc>
          <w:tcPr>
            <w:tcW w:w="1466" w:type="dxa"/>
          </w:tcPr>
          <w:p w:rsidR="00151039" w:rsidRPr="0078065A" w:rsidRDefault="0064688D" w:rsidP="00BE0E95">
            <w:pPr>
              <w:pStyle w:val="TableParagraph"/>
              <w:spacing w:before="47" w:line="25" w:lineRule="atLeast"/>
              <w:ind w:right="97"/>
              <w:jc w:val="left"/>
              <w:rPr>
                <w:rFonts w:asciiTheme="minorHAnsi" w:hAnsiTheme="minorHAnsi" w:cstheme="minorHAnsi"/>
                <w:sz w:val="20"/>
              </w:rPr>
            </w:pPr>
            <w:r w:rsidRPr="0078065A">
              <w:rPr>
                <w:rFonts w:asciiTheme="minorHAnsi" w:hAnsiTheme="minorHAnsi" w:cstheme="minorHAnsi"/>
                <w:w w:val="95"/>
                <w:sz w:val="20"/>
              </w:rPr>
              <w:t>131</w:t>
            </w:r>
          </w:p>
        </w:tc>
        <w:tc>
          <w:tcPr>
            <w:tcW w:w="1456" w:type="dxa"/>
          </w:tcPr>
          <w:p w:rsidR="00151039" w:rsidRPr="0078065A" w:rsidRDefault="0064688D" w:rsidP="00BE0E95">
            <w:pPr>
              <w:pStyle w:val="TableParagraph"/>
              <w:spacing w:before="47" w:line="25" w:lineRule="atLeast"/>
              <w:ind w:right="96"/>
              <w:jc w:val="left"/>
              <w:rPr>
                <w:rFonts w:asciiTheme="minorHAnsi" w:hAnsiTheme="minorHAnsi" w:cstheme="minorHAnsi"/>
                <w:sz w:val="20"/>
              </w:rPr>
            </w:pPr>
            <w:r w:rsidRPr="0078065A">
              <w:rPr>
                <w:rFonts w:asciiTheme="minorHAnsi" w:hAnsiTheme="minorHAnsi" w:cstheme="minorHAnsi"/>
                <w:w w:val="95"/>
                <w:sz w:val="20"/>
              </w:rPr>
              <w:t>151</w:t>
            </w:r>
          </w:p>
        </w:tc>
      </w:tr>
    </w:tbl>
    <w:p w:rsidR="00151039" w:rsidRPr="00EC1BFC" w:rsidRDefault="0064688D" w:rsidP="00BE0E95">
      <w:pPr>
        <w:spacing w:before="119" w:line="25" w:lineRule="atLeast"/>
        <w:ind w:left="276"/>
        <w:rPr>
          <w:rFonts w:asciiTheme="minorHAnsi" w:hAnsiTheme="minorHAnsi" w:cstheme="minorHAnsi"/>
        </w:rPr>
      </w:pPr>
      <w:r w:rsidRPr="00EC1BFC">
        <w:rPr>
          <w:rFonts w:asciiTheme="minorHAnsi" w:hAnsiTheme="minorHAnsi" w:cstheme="minorHAnsi"/>
        </w:rPr>
        <w:t>Źródło: GUS</w:t>
      </w:r>
    </w:p>
    <w:p w:rsidR="00151039" w:rsidRPr="0078065A" w:rsidRDefault="0064688D" w:rsidP="004B2622">
      <w:pPr>
        <w:pStyle w:val="Nagwek3"/>
        <w:numPr>
          <w:ilvl w:val="3"/>
          <w:numId w:val="72"/>
        </w:numPr>
        <w:tabs>
          <w:tab w:val="left" w:pos="1126"/>
        </w:tabs>
        <w:spacing w:before="240" w:after="240" w:line="25" w:lineRule="atLeast"/>
        <w:ind w:left="278" w:right="573" w:firstLine="0"/>
        <w:rPr>
          <w:rFonts w:asciiTheme="minorHAnsi" w:hAnsiTheme="minorHAnsi" w:cstheme="minorHAnsi"/>
        </w:rPr>
      </w:pPr>
      <w:bookmarkStart w:id="22" w:name="_Toc119488704"/>
      <w:bookmarkStart w:id="23" w:name="_Toc120529319"/>
      <w:r w:rsidRPr="0078065A">
        <w:rPr>
          <w:rFonts w:asciiTheme="minorHAnsi" w:hAnsiTheme="minorHAnsi" w:cstheme="minorHAnsi"/>
        </w:rPr>
        <w:t>Liczba osób z</w:t>
      </w:r>
      <w:r w:rsidR="00DA513E" w:rsidRPr="0078065A">
        <w:rPr>
          <w:rFonts w:asciiTheme="minorHAnsi" w:hAnsiTheme="minorHAnsi" w:cstheme="minorHAnsi"/>
        </w:rPr>
        <w:t xml:space="preserve"> orzeczoną niepełnosprawnością </w:t>
      </w:r>
      <w:r w:rsidRPr="0078065A">
        <w:rPr>
          <w:rFonts w:asciiTheme="minorHAnsi" w:hAnsiTheme="minorHAnsi" w:cstheme="minorHAnsi"/>
        </w:rPr>
        <w:t>przez Miejski Zespół ds. Orz</w:t>
      </w:r>
      <w:r w:rsidR="00DA513E" w:rsidRPr="0078065A">
        <w:rPr>
          <w:rFonts w:asciiTheme="minorHAnsi" w:hAnsiTheme="minorHAnsi" w:cstheme="minorHAnsi"/>
        </w:rPr>
        <w:t xml:space="preserve">ekania </w:t>
      </w:r>
      <w:r w:rsidRPr="0078065A">
        <w:rPr>
          <w:rFonts w:asciiTheme="minorHAnsi" w:hAnsiTheme="minorHAnsi" w:cstheme="minorHAnsi"/>
        </w:rPr>
        <w:t>o Niepełnosprawności</w:t>
      </w:r>
      <w:bookmarkEnd w:id="22"/>
      <w:bookmarkEnd w:id="23"/>
    </w:p>
    <w:p w:rsidR="00151039" w:rsidRPr="0078065A" w:rsidRDefault="0064688D" w:rsidP="00C3049D">
      <w:pPr>
        <w:tabs>
          <w:tab w:val="left" w:pos="2121"/>
          <w:tab w:val="left" w:pos="3276"/>
          <w:tab w:val="left" w:pos="3337"/>
          <w:tab w:val="left" w:pos="3794"/>
          <w:tab w:val="left" w:pos="4665"/>
          <w:tab w:val="left" w:pos="5102"/>
          <w:tab w:val="left" w:pos="6459"/>
          <w:tab w:val="left" w:pos="6563"/>
          <w:tab w:val="left" w:pos="7095"/>
          <w:tab w:val="left" w:pos="8236"/>
          <w:tab w:val="left" w:pos="8566"/>
        </w:tabs>
        <w:spacing w:before="120" w:line="25" w:lineRule="atLeast"/>
        <w:ind w:left="561" w:right="573"/>
        <w:rPr>
          <w:rFonts w:asciiTheme="minorHAnsi" w:hAnsiTheme="minorHAnsi" w:cstheme="minorHAnsi"/>
          <w:sz w:val="24"/>
        </w:rPr>
      </w:pPr>
      <w:r w:rsidRPr="0078065A">
        <w:rPr>
          <w:rFonts w:asciiTheme="minorHAnsi" w:hAnsiTheme="minorHAnsi" w:cstheme="minorHAnsi"/>
          <w:sz w:val="24"/>
        </w:rPr>
        <w:t xml:space="preserve">W Polsce funkcjonują dwa systemy orzecznicze: do celów rentowych oraz pozarentowych. </w:t>
      </w:r>
      <w:r w:rsidRPr="0078065A">
        <w:rPr>
          <w:rFonts w:asciiTheme="minorHAnsi" w:hAnsiTheme="minorHAnsi" w:cstheme="minorHAnsi"/>
          <w:sz w:val="24"/>
        </w:rPr>
        <w:lastRenderedPageBreak/>
        <w:t>Orzecznictwo do celów rentowych, które prowadzą lekarze orzecznicy ZUS oraz komisje lekarskie ZUS (grupy specjalne: rolnicy i służby mundurowe są orzekani odpowiednio przez komisje KRUS i komisje MON/ MSWiA lecz nie uzyskują statusu osoby niepełnosprawnej). Orzecznictwo do celów pozarentowych prowadzone jest przez powiatowe lub miejskie zespoły do spraw orzekania o niepełnosprawności. Ich decyzje stwarzają możliwość otrzymania</w:t>
      </w:r>
      <w:r w:rsidR="00DA513E" w:rsidRPr="0078065A">
        <w:rPr>
          <w:rFonts w:asciiTheme="minorHAnsi" w:hAnsiTheme="minorHAnsi" w:cstheme="minorHAnsi"/>
          <w:sz w:val="24"/>
        </w:rPr>
        <w:t xml:space="preserve"> </w:t>
      </w:r>
      <w:r w:rsidRPr="0078065A">
        <w:rPr>
          <w:rFonts w:asciiTheme="minorHAnsi" w:hAnsiTheme="minorHAnsi" w:cstheme="minorHAnsi"/>
          <w:sz w:val="24"/>
        </w:rPr>
        <w:t>różnych</w:t>
      </w:r>
      <w:r w:rsidR="00DA513E" w:rsidRPr="0078065A">
        <w:rPr>
          <w:rFonts w:asciiTheme="minorHAnsi" w:hAnsiTheme="minorHAnsi" w:cstheme="minorHAnsi"/>
          <w:sz w:val="24"/>
        </w:rPr>
        <w:t xml:space="preserve"> </w:t>
      </w:r>
      <w:r w:rsidRPr="0078065A">
        <w:rPr>
          <w:rFonts w:asciiTheme="minorHAnsi" w:hAnsiTheme="minorHAnsi" w:cstheme="minorHAnsi"/>
          <w:sz w:val="24"/>
        </w:rPr>
        <w:t>dodatkowych</w:t>
      </w:r>
      <w:r w:rsidR="00DA513E" w:rsidRPr="0078065A">
        <w:rPr>
          <w:rFonts w:asciiTheme="minorHAnsi" w:hAnsiTheme="minorHAnsi" w:cstheme="minorHAnsi"/>
          <w:sz w:val="24"/>
        </w:rPr>
        <w:t xml:space="preserve"> </w:t>
      </w:r>
      <w:r w:rsidRPr="0078065A">
        <w:rPr>
          <w:rFonts w:asciiTheme="minorHAnsi" w:hAnsiTheme="minorHAnsi" w:cstheme="minorHAnsi"/>
          <w:sz w:val="24"/>
        </w:rPr>
        <w:t>świadczeń</w:t>
      </w:r>
      <w:r w:rsidR="00DA513E" w:rsidRPr="0078065A">
        <w:rPr>
          <w:rFonts w:asciiTheme="minorHAnsi" w:hAnsiTheme="minorHAnsi" w:cstheme="minorHAnsi"/>
          <w:sz w:val="24"/>
        </w:rPr>
        <w:t xml:space="preserve"> </w:t>
      </w:r>
      <w:r w:rsidRPr="0078065A">
        <w:rPr>
          <w:rFonts w:asciiTheme="minorHAnsi" w:hAnsiTheme="minorHAnsi" w:cstheme="minorHAnsi"/>
          <w:sz w:val="24"/>
        </w:rPr>
        <w:t>przysługujących</w:t>
      </w:r>
      <w:r w:rsidR="00DA513E" w:rsidRPr="0078065A">
        <w:rPr>
          <w:rFonts w:asciiTheme="minorHAnsi" w:hAnsiTheme="minorHAnsi" w:cstheme="minorHAnsi"/>
          <w:sz w:val="24"/>
        </w:rPr>
        <w:t xml:space="preserve"> </w:t>
      </w:r>
      <w:r w:rsidRPr="0078065A">
        <w:rPr>
          <w:rFonts w:asciiTheme="minorHAnsi" w:hAnsiTheme="minorHAnsi" w:cstheme="minorHAnsi"/>
          <w:sz w:val="24"/>
        </w:rPr>
        <w:t>osobom z niepełnosprawnościami,</w:t>
      </w:r>
      <w:r w:rsidR="00DA513E" w:rsidRPr="0078065A">
        <w:rPr>
          <w:rFonts w:asciiTheme="minorHAnsi" w:hAnsiTheme="minorHAnsi" w:cstheme="minorHAnsi"/>
          <w:sz w:val="24"/>
        </w:rPr>
        <w:t xml:space="preserve"> </w:t>
      </w:r>
      <w:r w:rsidRPr="0078065A">
        <w:rPr>
          <w:rFonts w:asciiTheme="minorHAnsi" w:hAnsiTheme="minorHAnsi" w:cstheme="minorHAnsi"/>
          <w:sz w:val="24"/>
        </w:rPr>
        <w:t>np.</w:t>
      </w:r>
      <w:r w:rsidR="00DA513E" w:rsidRPr="0078065A">
        <w:rPr>
          <w:rFonts w:asciiTheme="minorHAnsi" w:hAnsiTheme="minorHAnsi" w:cstheme="minorHAnsi"/>
          <w:sz w:val="24"/>
        </w:rPr>
        <w:t xml:space="preserve"> </w:t>
      </w:r>
      <w:r w:rsidRPr="0078065A">
        <w:rPr>
          <w:rFonts w:asciiTheme="minorHAnsi" w:hAnsiTheme="minorHAnsi" w:cstheme="minorHAnsi"/>
          <w:sz w:val="24"/>
        </w:rPr>
        <w:t>zasiłku</w:t>
      </w:r>
      <w:r w:rsidR="00DA513E" w:rsidRPr="0078065A">
        <w:rPr>
          <w:rFonts w:asciiTheme="minorHAnsi" w:hAnsiTheme="minorHAnsi" w:cstheme="minorHAnsi"/>
          <w:sz w:val="24"/>
        </w:rPr>
        <w:t xml:space="preserve"> </w:t>
      </w:r>
      <w:r w:rsidRPr="0078065A">
        <w:rPr>
          <w:rFonts w:asciiTheme="minorHAnsi" w:hAnsiTheme="minorHAnsi" w:cstheme="minorHAnsi"/>
          <w:sz w:val="24"/>
        </w:rPr>
        <w:t>pielęgnacyjnego</w:t>
      </w:r>
      <w:r w:rsidR="00DA513E" w:rsidRPr="0078065A">
        <w:rPr>
          <w:rFonts w:asciiTheme="minorHAnsi" w:hAnsiTheme="minorHAnsi" w:cstheme="minorHAnsi"/>
          <w:sz w:val="24"/>
        </w:rPr>
        <w:t xml:space="preserve"> </w:t>
      </w:r>
      <w:r w:rsidRPr="0078065A">
        <w:rPr>
          <w:rFonts w:asciiTheme="minorHAnsi" w:hAnsiTheme="minorHAnsi" w:cstheme="minorHAnsi"/>
          <w:sz w:val="24"/>
        </w:rPr>
        <w:t>albo</w:t>
      </w:r>
      <w:r w:rsidR="00DA513E" w:rsidRPr="0078065A">
        <w:rPr>
          <w:rFonts w:asciiTheme="minorHAnsi" w:hAnsiTheme="minorHAnsi" w:cstheme="minorHAnsi"/>
          <w:sz w:val="24"/>
        </w:rPr>
        <w:t xml:space="preserve"> </w:t>
      </w:r>
      <w:r w:rsidRPr="0078065A">
        <w:rPr>
          <w:rFonts w:asciiTheme="minorHAnsi" w:hAnsiTheme="minorHAnsi" w:cstheme="minorHAnsi"/>
          <w:sz w:val="24"/>
        </w:rPr>
        <w:t>ulgowych</w:t>
      </w:r>
      <w:r w:rsidR="00DA513E" w:rsidRPr="0078065A">
        <w:rPr>
          <w:rFonts w:asciiTheme="minorHAnsi" w:hAnsiTheme="minorHAnsi" w:cstheme="minorHAnsi"/>
          <w:sz w:val="24"/>
        </w:rPr>
        <w:t xml:space="preserve"> </w:t>
      </w:r>
      <w:r w:rsidRPr="0078065A">
        <w:rPr>
          <w:rFonts w:asciiTheme="minorHAnsi" w:hAnsiTheme="minorHAnsi" w:cstheme="minorHAnsi"/>
          <w:sz w:val="24"/>
        </w:rPr>
        <w:t>przejazdów komunikacją zbiorową.</w:t>
      </w:r>
    </w:p>
    <w:p w:rsidR="00151039" w:rsidRPr="0078065A" w:rsidRDefault="0064688D" w:rsidP="00F8012B">
      <w:pPr>
        <w:pStyle w:val="Tekstpodstawowy"/>
        <w:spacing w:before="120" w:line="25" w:lineRule="atLeast"/>
        <w:rPr>
          <w:rFonts w:asciiTheme="minorHAnsi" w:hAnsiTheme="minorHAnsi" w:cstheme="minorHAnsi"/>
        </w:rPr>
      </w:pPr>
      <w:r w:rsidRPr="0078065A">
        <w:rPr>
          <w:rFonts w:asciiTheme="minorHAnsi" w:hAnsiTheme="minorHAnsi" w:cstheme="minorHAnsi"/>
        </w:rPr>
        <w:t>Porównując dane ze Spisów Powszechnych, wśród lublinian w 2002 r. 45% osób niepełnosprawnych, stanowili mężczyźni. Dzieci niepełnosprawnych ogółem w roku 2002 było 1 600, w tym prawnie orzeczonych 1 100, biologicznie – 499.</w:t>
      </w:r>
    </w:p>
    <w:p w:rsidR="00151039" w:rsidRPr="0078065A" w:rsidRDefault="0064688D" w:rsidP="00F8012B">
      <w:pPr>
        <w:pStyle w:val="Tekstpodstawowy"/>
        <w:spacing w:before="120" w:line="25" w:lineRule="atLeast"/>
        <w:rPr>
          <w:rFonts w:asciiTheme="minorHAnsi" w:hAnsiTheme="minorHAnsi" w:cstheme="minorHAnsi"/>
        </w:rPr>
      </w:pPr>
      <w:r w:rsidRPr="0078065A">
        <w:rPr>
          <w:rFonts w:asciiTheme="minorHAnsi" w:hAnsiTheme="minorHAnsi" w:cstheme="minorHAnsi"/>
        </w:rPr>
        <w:t>Z przedstawionych danych wynika, że ilość dorosłych osób z niepełnosprawnościami zmniejszyła się od roku 2002 do roku 2011 o 6 200 osób, zaś ilość niepełnosprawnych dzieci uległa zwiększeniu o 491 dzieci.</w:t>
      </w:r>
    </w:p>
    <w:p w:rsidR="00151039" w:rsidRPr="0078065A" w:rsidRDefault="00DA513E" w:rsidP="00F8012B">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Biorąc pod uwagę dane z Miejskiego Zespołu ds. Orzekania </w:t>
      </w:r>
      <w:r w:rsidR="0064688D" w:rsidRPr="0078065A">
        <w:rPr>
          <w:rFonts w:asciiTheme="minorHAnsi" w:hAnsiTheme="minorHAnsi" w:cstheme="minorHAnsi"/>
        </w:rPr>
        <w:t>o Niepełnosprawności w Lublinie, w 2019 roku więcej orzeczeń wydano wśród osób dorosłych kobietom (54,57%), w przypadku dzieci do 16 roku życia przeważali chłopcy (58,35%). Ogółem, większość orzeczeń wydano kobietom (53,21%). Na przestrzeni ostatnich lat możemy zaobserwować zjawisko, że zwiększa się sukcesywnie wskaźnik niepełnosprawnych kobiet dorosłych, zaś u dzieci dominują chłopcy na porównywalnym poziomie.</w:t>
      </w:r>
    </w:p>
    <w:p w:rsidR="00151039" w:rsidRPr="0078065A" w:rsidRDefault="0064688D" w:rsidP="00F8012B">
      <w:pPr>
        <w:pStyle w:val="Tekstpodstawowy"/>
        <w:spacing w:before="122" w:line="25" w:lineRule="atLeast"/>
        <w:rPr>
          <w:rFonts w:asciiTheme="minorHAnsi" w:hAnsiTheme="minorHAnsi" w:cstheme="minorHAnsi"/>
        </w:rPr>
      </w:pPr>
      <w:r w:rsidRPr="0078065A">
        <w:rPr>
          <w:rFonts w:asciiTheme="minorHAnsi" w:hAnsiTheme="minorHAnsi" w:cstheme="minorHAnsi"/>
        </w:rPr>
        <w:t>W ostatnich latach zwiększa się ilość wydawanych orzeczeń ogółem.</w:t>
      </w:r>
    </w:p>
    <w:p w:rsidR="00151039" w:rsidRPr="0078065A" w:rsidRDefault="0064688D" w:rsidP="00A576FA">
      <w:pPr>
        <w:tabs>
          <w:tab w:val="left" w:pos="1133"/>
          <w:tab w:val="left" w:pos="1559"/>
          <w:tab w:val="left" w:pos="2361"/>
          <w:tab w:val="left" w:pos="3390"/>
          <w:tab w:val="left" w:pos="3757"/>
          <w:tab w:val="left" w:pos="5778"/>
          <w:tab w:val="left" w:pos="6999"/>
          <w:tab w:val="left" w:pos="7939"/>
          <w:tab w:val="left" w:pos="8448"/>
        </w:tabs>
        <w:spacing w:before="240" w:line="25" w:lineRule="atLeast"/>
        <w:ind w:left="278"/>
        <w:rPr>
          <w:rFonts w:asciiTheme="minorHAnsi" w:hAnsiTheme="minorHAnsi" w:cstheme="minorHAnsi"/>
        </w:rPr>
      </w:pPr>
      <w:r w:rsidRPr="0078065A">
        <w:rPr>
          <w:rFonts w:asciiTheme="minorHAnsi" w:hAnsiTheme="minorHAnsi" w:cstheme="minorHAnsi"/>
        </w:rPr>
        <w:t>Tabela</w:t>
      </w:r>
      <w:r w:rsidR="001C5D95" w:rsidRPr="0078065A">
        <w:rPr>
          <w:rFonts w:asciiTheme="minorHAnsi" w:hAnsiTheme="minorHAnsi" w:cstheme="minorHAnsi"/>
        </w:rPr>
        <w:t xml:space="preserve"> </w:t>
      </w:r>
      <w:r w:rsidRPr="0078065A">
        <w:rPr>
          <w:rFonts w:asciiTheme="minorHAnsi" w:hAnsiTheme="minorHAnsi" w:cstheme="minorHAnsi"/>
        </w:rPr>
        <w:t>4:</w:t>
      </w:r>
      <w:r w:rsidR="001C5D95" w:rsidRPr="0078065A">
        <w:rPr>
          <w:rFonts w:asciiTheme="minorHAnsi" w:hAnsiTheme="minorHAnsi" w:cstheme="minorHAnsi"/>
        </w:rPr>
        <w:t xml:space="preserve"> </w:t>
      </w:r>
      <w:r w:rsidRPr="0078065A">
        <w:rPr>
          <w:rFonts w:asciiTheme="minorHAnsi" w:hAnsiTheme="minorHAnsi" w:cstheme="minorHAnsi"/>
        </w:rPr>
        <w:t>Liczba</w:t>
      </w:r>
      <w:r w:rsidR="001C5D95" w:rsidRPr="0078065A">
        <w:rPr>
          <w:rFonts w:asciiTheme="minorHAnsi" w:hAnsiTheme="minorHAnsi" w:cstheme="minorHAnsi"/>
        </w:rPr>
        <w:t xml:space="preserve"> </w:t>
      </w:r>
      <w:r w:rsidRPr="0078065A">
        <w:rPr>
          <w:rFonts w:asciiTheme="minorHAnsi" w:hAnsiTheme="minorHAnsi" w:cstheme="minorHAnsi"/>
        </w:rPr>
        <w:t>orzeczeń</w:t>
      </w:r>
      <w:r w:rsidR="001C5D95" w:rsidRPr="0078065A">
        <w:rPr>
          <w:rFonts w:asciiTheme="minorHAnsi" w:hAnsiTheme="minorHAnsi" w:cstheme="minorHAnsi"/>
        </w:rPr>
        <w:t xml:space="preserve"> </w:t>
      </w:r>
      <w:r w:rsidRPr="0078065A">
        <w:rPr>
          <w:rFonts w:asciiTheme="minorHAnsi" w:hAnsiTheme="minorHAnsi" w:cstheme="minorHAnsi"/>
        </w:rPr>
        <w:t>o</w:t>
      </w:r>
      <w:r w:rsidR="001C5D95" w:rsidRPr="0078065A">
        <w:rPr>
          <w:rFonts w:asciiTheme="minorHAnsi" w:hAnsiTheme="minorHAnsi" w:cstheme="minorHAnsi"/>
        </w:rPr>
        <w:t xml:space="preserve"> </w:t>
      </w:r>
      <w:r w:rsidRPr="0078065A">
        <w:rPr>
          <w:rFonts w:asciiTheme="minorHAnsi" w:hAnsiTheme="minorHAnsi" w:cstheme="minorHAnsi"/>
        </w:rPr>
        <w:t>niepełnosprawności</w:t>
      </w:r>
      <w:r w:rsidR="001C5D95" w:rsidRPr="0078065A">
        <w:rPr>
          <w:rFonts w:asciiTheme="minorHAnsi" w:hAnsiTheme="minorHAnsi" w:cstheme="minorHAnsi"/>
        </w:rPr>
        <w:t xml:space="preserve"> </w:t>
      </w:r>
      <w:r w:rsidRPr="0078065A">
        <w:rPr>
          <w:rFonts w:asciiTheme="minorHAnsi" w:hAnsiTheme="minorHAnsi" w:cstheme="minorHAnsi"/>
        </w:rPr>
        <w:t>Miejskiego</w:t>
      </w:r>
      <w:r w:rsidR="001C5D95" w:rsidRPr="0078065A">
        <w:rPr>
          <w:rFonts w:asciiTheme="minorHAnsi" w:hAnsiTheme="minorHAnsi" w:cstheme="minorHAnsi"/>
        </w:rPr>
        <w:t xml:space="preserve"> </w:t>
      </w:r>
      <w:r w:rsidRPr="0078065A">
        <w:rPr>
          <w:rFonts w:asciiTheme="minorHAnsi" w:hAnsiTheme="minorHAnsi" w:cstheme="minorHAnsi"/>
        </w:rPr>
        <w:t>Zespołu</w:t>
      </w:r>
      <w:r w:rsidR="001C5D95" w:rsidRPr="0078065A">
        <w:rPr>
          <w:rFonts w:asciiTheme="minorHAnsi" w:hAnsiTheme="minorHAnsi" w:cstheme="minorHAnsi"/>
        </w:rPr>
        <w:t xml:space="preserve"> </w:t>
      </w:r>
      <w:r w:rsidRPr="0078065A">
        <w:rPr>
          <w:rFonts w:asciiTheme="minorHAnsi" w:hAnsiTheme="minorHAnsi" w:cstheme="minorHAnsi"/>
        </w:rPr>
        <w:t>ds.</w:t>
      </w:r>
      <w:r w:rsidR="001C5D95" w:rsidRPr="0078065A">
        <w:rPr>
          <w:rFonts w:asciiTheme="minorHAnsi" w:hAnsiTheme="minorHAnsi" w:cstheme="minorHAnsi"/>
        </w:rPr>
        <w:t xml:space="preserve"> </w:t>
      </w:r>
      <w:r w:rsidRPr="0078065A">
        <w:rPr>
          <w:rFonts w:asciiTheme="minorHAnsi" w:hAnsiTheme="minorHAnsi" w:cstheme="minorHAnsi"/>
        </w:rPr>
        <w:t>Orzekania</w:t>
      </w:r>
      <w:r w:rsidR="001C5D95" w:rsidRPr="0078065A">
        <w:rPr>
          <w:rFonts w:asciiTheme="minorHAnsi" w:hAnsiTheme="minorHAnsi" w:cstheme="minorHAnsi"/>
        </w:rPr>
        <w:t xml:space="preserve"> </w:t>
      </w:r>
      <w:r w:rsidRPr="0078065A">
        <w:rPr>
          <w:rFonts w:asciiTheme="minorHAnsi" w:hAnsiTheme="minorHAnsi" w:cstheme="minorHAnsi"/>
        </w:rPr>
        <w:t>Niepełnosprawności w Lublinie</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5"/>
        <w:gridCol w:w="1889"/>
      </w:tblGrid>
      <w:tr w:rsidR="00005E8B" w:rsidRPr="0078065A" w:rsidTr="005F6F90">
        <w:trPr>
          <w:trHeight w:val="489"/>
          <w:tblHeader/>
        </w:trPr>
        <w:tc>
          <w:tcPr>
            <w:tcW w:w="3215"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Rok</w:t>
            </w:r>
          </w:p>
        </w:tc>
        <w:tc>
          <w:tcPr>
            <w:tcW w:w="1889"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Ilość wydanych</w:t>
            </w:r>
            <w:r w:rsidR="006C7385">
              <w:rPr>
                <w:rFonts w:asciiTheme="minorHAnsi" w:hAnsiTheme="minorHAnsi" w:cstheme="minorHAnsi"/>
                <w:b/>
                <w:sz w:val="20"/>
              </w:rPr>
              <w:t xml:space="preserve"> </w:t>
            </w:r>
            <w:r w:rsidRPr="0078065A">
              <w:rPr>
                <w:rFonts w:asciiTheme="minorHAnsi" w:hAnsiTheme="minorHAnsi" w:cstheme="minorHAnsi"/>
                <w:b/>
                <w:sz w:val="20"/>
              </w:rPr>
              <w:t>orzeczeń</w:t>
            </w:r>
          </w:p>
        </w:tc>
      </w:tr>
      <w:tr w:rsidR="00005E8B" w:rsidRPr="0078065A" w:rsidTr="005F6F90">
        <w:trPr>
          <w:trHeight w:val="340"/>
          <w:tblHeader/>
        </w:trPr>
        <w:tc>
          <w:tcPr>
            <w:tcW w:w="3215" w:type="dxa"/>
          </w:tcPr>
          <w:p w:rsidR="00151039" w:rsidRPr="0078065A" w:rsidRDefault="0064688D" w:rsidP="00BE0E95">
            <w:pPr>
              <w:pStyle w:val="TableParagraph"/>
              <w:spacing w:before="47" w:line="25" w:lineRule="atLeast"/>
              <w:ind w:left="355" w:right="348"/>
              <w:jc w:val="left"/>
              <w:rPr>
                <w:rFonts w:asciiTheme="minorHAnsi" w:hAnsiTheme="minorHAnsi" w:cstheme="minorHAnsi"/>
                <w:sz w:val="20"/>
              </w:rPr>
            </w:pPr>
            <w:r w:rsidRPr="0078065A">
              <w:rPr>
                <w:rFonts w:asciiTheme="minorHAnsi" w:hAnsiTheme="minorHAnsi" w:cstheme="minorHAnsi"/>
                <w:sz w:val="20"/>
              </w:rPr>
              <w:t>2006</w:t>
            </w:r>
          </w:p>
        </w:tc>
        <w:tc>
          <w:tcPr>
            <w:tcW w:w="1889" w:type="dxa"/>
          </w:tcPr>
          <w:p w:rsidR="00151039" w:rsidRPr="0078065A" w:rsidRDefault="0064688D" w:rsidP="00BE0E95">
            <w:pPr>
              <w:pStyle w:val="TableParagraph"/>
              <w:spacing w:before="47" w:line="25" w:lineRule="atLeast"/>
              <w:ind w:left="294" w:right="288"/>
              <w:jc w:val="left"/>
              <w:rPr>
                <w:rFonts w:asciiTheme="minorHAnsi" w:hAnsiTheme="minorHAnsi" w:cstheme="minorHAnsi"/>
                <w:sz w:val="20"/>
              </w:rPr>
            </w:pPr>
            <w:r w:rsidRPr="0078065A">
              <w:rPr>
                <w:rFonts w:asciiTheme="minorHAnsi" w:hAnsiTheme="minorHAnsi" w:cstheme="minorHAnsi"/>
                <w:sz w:val="20"/>
              </w:rPr>
              <w:t>4484</w:t>
            </w:r>
          </w:p>
        </w:tc>
      </w:tr>
      <w:tr w:rsidR="00005E8B" w:rsidRPr="0078065A" w:rsidTr="005F6F90">
        <w:trPr>
          <w:trHeight w:val="338"/>
          <w:tblHeader/>
        </w:trPr>
        <w:tc>
          <w:tcPr>
            <w:tcW w:w="3215" w:type="dxa"/>
          </w:tcPr>
          <w:p w:rsidR="00151039" w:rsidRPr="0078065A" w:rsidRDefault="0064688D" w:rsidP="00BE0E95">
            <w:pPr>
              <w:pStyle w:val="TableParagraph"/>
              <w:spacing w:before="47" w:line="25" w:lineRule="atLeast"/>
              <w:ind w:left="355" w:right="348"/>
              <w:jc w:val="left"/>
              <w:rPr>
                <w:rFonts w:asciiTheme="minorHAnsi" w:hAnsiTheme="minorHAnsi" w:cstheme="minorHAnsi"/>
                <w:sz w:val="20"/>
              </w:rPr>
            </w:pPr>
            <w:r w:rsidRPr="0078065A">
              <w:rPr>
                <w:rFonts w:asciiTheme="minorHAnsi" w:hAnsiTheme="minorHAnsi" w:cstheme="minorHAnsi"/>
                <w:sz w:val="20"/>
              </w:rPr>
              <w:t>2010</w:t>
            </w:r>
          </w:p>
        </w:tc>
        <w:tc>
          <w:tcPr>
            <w:tcW w:w="1889" w:type="dxa"/>
          </w:tcPr>
          <w:p w:rsidR="00151039" w:rsidRPr="0078065A" w:rsidRDefault="0064688D" w:rsidP="00BE0E95">
            <w:pPr>
              <w:pStyle w:val="TableParagraph"/>
              <w:spacing w:before="47" w:line="25" w:lineRule="atLeast"/>
              <w:ind w:left="294" w:right="288"/>
              <w:jc w:val="left"/>
              <w:rPr>
                <w:rFonts w:asciiTheme="minorHAnsi" w:hAnsiTheme="minorHAnsi" w:cstheme="minorHAnsi"/>
                <w:sz w:val="20"/>
              </w:rPr>
            </w:pPr>
            <w:r w:rsidRPr="0078065A">
              <w:rPr>
                <w:rFonts w:asciiTheme="minorHAnsi" w:hAnsiTheme="minorHAnsi" w:cstheme="minorHAnsi"/>
                <w:sz w:val="20"/>
              </w:rPr>
              <w:t>5124</w:t>
            </w:r>
          </w:p>
        </w:tc>
      </w:tr>
      <w:tr w:rsidR="00005E8B" w:rsidRPr="0078065A" w:rsidTr="005F6F90">
        <w:trPr>
          <w:trHeight w:val="340"/>
          <w:tblHeader/>
        </w:trPr>
        <w:tc>
          <w:tcPr>
            <w:tcW w:w="3215" w:type="dxa"/>
          </w:tcPr>
          <w:p w:rsidR="00151039" w:rsidRPr="0078065A" w:rsidRDefault="0064688D" w:rsidP="00BE0E95">
            <w:pPr>
              <w:pStyle w:val="TableParagraph"/>
              <w:spacing w:before="49" w:line="25" w:lineRule="atLeast"/>
              <w:ind w:left="355" w:right="348"/>
              <w:jc w:val="left"/>
              <w:rPr>
                <w:rFonts w:asciiTheme="minorHAnsi" w:hAnsiTheme="minorHAnsi" w:cstheme="minorHAnsi"/>
                <w:sz w:val="20"/>
              </w:rPr>
            </w:pPr>
            <w:r w:rsidRPr="0078065A">
              <w:rPr>
                <w:rFonts w:asciiTheme="minorHAnsi" w:hAnsiTheme="minorHAnsi" w:cstheme="minorHAnsi"/>
                <w:sz w:val="20"/>
              </w:rPr>
              <w:t>2014</w:t>
            </w:r>
          </w:p>
        </w:tc>
        <w:tc>
          <w:tcPr>
            <w:tcW w:w="1889" w:type="dxa"/>
          </w:tcPr>
          <w:p w:rsidR="00151039" w:rsidRPr="0078065A" w:rsidRDefault="0064688D" w:rsidP="00BE0E95">
            <w:pPr>
              <w:pStyle w:val="TableParagraph"/>
              <w:spacing w:before="49" w:line="25" w:lineRule="atLeast"/>
              <w:ind w:left="294" w:right="288"/>
              <w:jc w:val="left"/>
              <w:rPr>
                <w:rFonts w:asciiTheme="minorHAnsi" w:hAnsiTheme="minorHAnsi" w:cstheme="minorHAnsi"/>
                <w:sz w:val="20"/>
              </w:rPr>
            </w:pPr>
            <w:r w:rsidRPr="0078065A">
              <w:rPr>
                <w:rFonts w:asciiTheme="minorHAnsi" w:hAnsiTheme="minorHAnsi" w:cstheme="minorHAnsi"/>
                <w:sz w:val="20"/>
              </w:rPr>
              <w:t>6088</w:t>
            </w:r>
          </w:p>
        </w:tc>
      </w:tr>
      <w:tr w:rsidR="00005E8B" w:rsidRPr="0078065A" w:rsidTr="005F6F90">
        <w:trPr>
          <w:trHeight w:val="340"/>
          <w:tblHeader/>
        </w:trPr>
        <w:tc>
          <w:tcPr>
            <w:tcW w:w="3215" w:type="dxa"/>
          </w:tcPr>
          <w:p w:rsidR="00151039" w:rsidRPr="0078065A" w:rsidRDefault="0064688D" w:rsidP="00BE0E95">
            <w:pPr>
              <w:pStyle w:val="TableParagraph"/>
              <w:spacing w:before="47" w:line="25" w:lineRule="atLeast"/>
              <w:ind w:left="355" w:right="348"/>
              <w:jc w:val="left"/>
              <w:rPr>
                <w:rFonts w:asciiTheme="minorHAnsi" w:hAnsiTheme="minorHAnsi" w:cstheme="minorHAnsi"/>
                <w:sz w:val="20"/>
              </w:rPr>
            </w:pPr>
            <w:r w:rsidRPr="0078065A">
              <w:rPr>
                <w:rFonts w:asciiTheme="minorHAnsi" w:hAnsiTheme="minorHAnsi" w:cstheme="minorHAnsi"/>
                <w:sz w:val="20"/>
              </w:rPr>
              <w:t>2015</w:t>
            </w:r>
          </w:p>
        </w:tc>
        <w:tc>
          <w:tcPr>
            <w:tcW w:w="1889" w:type="dxa"/>
          </w:tcPr>
          <w:p w:rsidR="00151039" w:rsidRPr="0078065A" w:rsidRDefault="0064688D" w:rsidP="00BE0E95">
            <w:pPr>
              <w:pStyle w:val="TableParagraph"/>
              <w:spacing w:before="47" w:line="25" w:lineRule="atLeast"/>
              <w:ind w:left="294" w:right="288"/>
              <w:jc w:val="left"/>
              <w:rPr>
                <w:rFonts w:asciiTheme="minorHAnsi" w:hAnsiTheme="minorHAnsi" w:cstheme="minorHAnsi"/>
                <w:sz w:val="20"/>
              </w:rPr>
            </w:pPr>
            <w:r w:rsidRPr="0078065A">
              <w:rPr>
                <w:rFonts w:asciiTheme="minorHAnsi" w:hAnsiTheme="minorHAnsi" w:cstheme="minorHAnsi"/>
                <w:sz w:val="20"/>
              </w:rPr>
              <w:t>7640</w:t>
            </w:r>
          </w:p>
        </w:tc>
      </w:tr>
      <w:tr w:rsidR="00005E8B" w:rsidRPr="0078065A" w:rsidTr="005F6F90">
        <w:trPr>
          <w:trHeight w:val="340"/>
          <w:tblHeader/>
        </w:trPr>
        <w:tc>
          <w:tcPr>
            <w:tcW w:w="3215" w:type="dxa"/>
          </w:tcPr>
          <w:p w:rsidR="00151039" w:rsidRPr="0078065A" w:rsidRDefault="0064688D" w:rsidP="00BE0E95">
            <w:pPr>
              <w:pStyle w:val="TableParagraph"/>
              <w:spacing w:before="47" w:line="25" w:lineRule="atLeast"/>
              <w:ind w:left="355" w:right="348"/>
              <w:jc w:val="left"/>
              <w:rPr>
                <w:rFonts w:asciiTheme="minorHAnsi" w:hAnsiTheme="minorHAnsi" w:cstheme="minorHAnsi"/>
                <w:sz w:val="20"/>
              </w:rPr>
            </w:pPr>
            <w:r w:rsidRPr="0078065A">
              <w:rPr>
                <w:rFonts w:asciiTheme="minorHAnsi" w:hAnsiTheme="minorHAnsi" w:cstheme="minorHAnsi"/>
                <w:sz w:val="20"/>
              </w:rPr>
              <w:t>2016</w:t>
            </w:r>
          </w:p>
        </w:tc>
        <w:tc>
          <w:tcPr>
            <w:tcW w:w="1889" w:type="dxa"/>
          </w:tcPr>
          <w:p w:rsidR="00151039" w:rsidRPr="0078065A" w:rsidRDefault="0064688D" w:rsidP="00BE0E95">
            <w:pPr>
              <w:pStyle w:val="TableParagraph"/>
              <w:spacing w:before="47" w:line="25" w:lineRule="atLeast"/>
              <w:ind w:left="294" w:right="288"/>
              <w:jc w:val="left"/>
              <w:rPr>
                <w:rFonts w:asciiTheme="minorHAnsi" w:hAnsiTheme="minorHAnsi" w:cstheme="minorHAnsi"/>
                <w:sz w:val="20"/>
              </w:rPr>
            </w:pPr>
            <w:r w:rsidRPr="0078065A">
              <w:rPr>
                <w:rFonts w:asciiTheme="minorHAnsi" w:hAnsiTheme="minorHAnsi" w:cstheme="minorHAnsi"/>
                <w:sz w:val="20"/>
              </w:rPr>
              <w:t>5436</w:t>
            </w:r>
          </w:p>
        </w:tc>
      </w:tr>
      <w:tr w:rsidR="00005E8B" w:rsidRPr="0078065A" w:rsidTr="005F6F90">
        <w:trPr>
          <w:trHeight w:val="340"/>
          <w:tblHeader/>
        </w:trPr>
        <w:tc>
          <w:tcPr>
            <w:tcW w:w="3215" w:type="dxa"/>
          </w:tcPr>
          <w:p w:rsidR="00151039" w:rsidRPr="0078065A" w:rsidRDefault="0064688D" w:rsidP="00BE0E95">
            <w:pPr>
              <w:pStyle w:val="TableParagraph"/>
              <w:spacing w:before="47" w:line="25" w:lineRule="atLeast"/>
              <w:ind w:left="355" w:right="348"/>
              <w:jc w:val="left"/>
              <w:rPr>
                <w:rFonts w:asciiTheme="minorHAnsi" w:hAnsiTheme="minorHAnsi" w:cstheme="minorHAnsi"/>
                <w:sz w:val="20"/>
              </w:rPr>
            </w:pPr>
            <w:r w:rsidRPr="0078065A">
              <w:rPr>
                <w:rFonts w:asciiTheme="minorHAnsi" w:hAnsiTheme="minorHAnsi" w:cstheme="minorHAnsi"/>
                <w:sz w:val="20"/>
              </w:rPr>
              <w:t>2017</w:t>
            </w:r>
          </w:p>
        </w:tc>
        <w:tc>
          <w:tcPr>
            <w:tcW w:w="1889" w:type="dxa"/>
          </w:tcPr>
          <w:p w:rsidR="00151039" w:rsidRPr="0078065A" w:rsidRDefault="0064688D" w:rsidP="00BE0E95">
            <w:pPr>
              <w:pStyle w:val="TableParagraph"/>
              <w:spacing w:before="47" w:line="25" w:lineRule="atLeast"/>
              <w:ind w:left="294" w:right="288"/>
              <w:jc w:val="left"/>
              <w:rPr>
                <w:rFonts w:asciiTheme="minorHAnsi" w:hAnsiTheme="minorHAnsi" w:cstheme="minorHAnsi"/>
                <w:sz w:val="20"/>
              </w:rPr>
            </w:pPr>
            <w:r w:rsidRPr="0078065A">
              <w:rPr>
                <w:rFonts w:asciiTheme="minorHAnsi" w:hAnsiTheme="minorHAnsi" w:cstheme="minorHAnsi"/>
                <w:sz w:val="20"/>
              </w:rPr>
              <w:t>5482</w:t>
            </w:r>
          </w:p>
        </w:tc>
      </w:tr>
      <w:tr w:rsidR="00005E8B" w:rsidRPr="0078065A" w:rsidTr="005F6F90">
        <w:trPr>
          <w:trHeight w:val="340"/>
          <w:tblHeader/>
        </w:trPr>
        <w:tc>
          <w:tcPr>
            <w:tcW w:w="3215" w:type="dxa"/>
          </w:tcPr>
          <w:p w:rsidR="00151039" w:rsidRPr="0078065A" w:rsidRDefault="0064688D" w:rsidP="00BE0E95">
            <w:pPr>
              <w:pStyle w:val="TableParagraph"/>
              <w:spacing w:before="47" w:line="25" w:lineRule="atLeast"/>
              <w:ind w:left="355" w:right="348"/>
              <w:jc w:val="left"/>
              <w:rPr>
                <w:rFonts w:asciiTheme="minorHAnsi" w:hAnsiTheme="minorHAnsi" w:cstheme="minorHAnsi"/>
                <w:sz w:val="20"/>
              </w:rPr>
            </w:pPr>
            <w:r w:rsidRPr="0078065A">
              <w:rPr>
                <w:rFonts w:asciiTheme="minorHAnsi" w:hAnsiTheme="minorHAnsi" w:cstheme="minorHAnsi"/>
                <w:sz w:val="20"/>
              </w:rPr>
              <w:t>2018</w:t>
            </w:r>
          </w:p>
        </w:tc>
        <w:tc>
          <w:tcPr>
            <w:tcW w:w="1889" w:type="dxa"/>
          </w:tcPr>
          <w:p w:rsidR="00151039" w:rsidRPr="0078065A" w:rsidRDefault="0064688D" w:rsidP="00BE0E95">
            <w:pPr>
              <w:pStyle w:val="TableParagraph"/>
              <w:spacing w:before="47" w:line="25" w:lineRule="atLeast"/>
              <w:ind w:left="294" w:right="288"/>
              <w:jc w:val="left"/>
              <w:rPr>
                <w:rFonts w:asciiTheme="minorHAnsi" w:hAnsiTheme="minorHAnsi" w:cstheme="minorHAnsi"/>
                <w:sz w:val="20"/>
              </w:rPr>
            </w:pPr>
            <w:r w:rsidRPr="0078065A">
              <w:rPr>
                <w:rFonts w:asciiTheme="minorHAnsi" w:hAnsiTheme="minorHAnsi" w:cstheme="minorHAnsi"/>
                <w:sz w:val="20"/>
              </w:rPr>
              <w:t>5891</w:t>
            </w:r>
          </w:p>
        </w:tc>
      </w:tr>
      <w:tr w:rsidR="00005E8B" w:rsidRPr="0078065A" w:rsidTr="005F6F90">
        <w:trPr>
          <w:trHeight w:val="338"/>
          <w:tblHeader/>
        </w:trPr>
        <w:tc>
          <w:tcPr>
            <w:tcW w:w="3215" w:type="dxa"/>
          </w:tcPr>
          <w:p w:rsidR="00151039" w:rsidRPr="0078065A" w:rsidRDefault="0064688D" w:rsidP="00BE0E95">
            <w:pPr>
              <w:pStyle w:val="TableParagraph"/>
              <w:spacing w:before="47" w:line="25" w:lineRule="atLeast"/>
              <w:ind w:left="355" w:right="348"/>
              <w:jc w:val="left"/>
              <w:rPr>
                <w:rFonts w:asciiTheme="minorHAnsi" w:hAnsiTheme="minorHAnsi" w:cstheme="minorHAnsi"/>
                <w:sz w:val="20"/>
              </w:rPr>
            </w:pPr>
            <w:r w:rsidRPr="0078065A">
              <w:rPr>
                <w:rFonts w:asciiTheme="minorHAnsi" w:hAnsiTheme="minorHAnsi" w:cstheme="minorHAnsi"/>
                <w:sz w:val="20"/>
              </w:rPr>
              <w:t>2019</w:t>
            </w:r>
          </w:p>
        </w:tc>
        <w:tc>
          <w:tcPr>
            <w:tcW w:w="1889" w:type="dxa"/>
          </w:tcPr>
          <w:p w:rsidR="00151039" w:rsidRPr="0078065A" w:rsidRDefault="0064688D" w:rsidP="00BE0E95">
            <w:pPr>
              <w:pStyle w:val="TableParagraph"/>
              <w:spacing w:before="47" w:line="25" w:lineRule="atLeast"/>
              <w:ind w:left="294" w:right="288"/>
              <w:jc w:val="left"/>
              <w:rPr>
                <w:rFonts w:asciiTheme="minorHAnsi" w:hAnsiTheme="minorHAnsi" w:cstheme="minorHAnsi"/>
                <w:sz w:val="20"/>
              </w:rPr>
            </w:pPr>
            <w:r w:rsidRPr="0078065A">
              <w:rPr>
                <w:rFonts w:asciiTheme="minorHAnsi" w:hAnsiTheme="minorHAnsi" w:cstheme="minorHAnsi"/>
                <w:sz w:val="20"/>
              </w:rPr>
              <w:t>6211</w:t>
            </w:r>
          </w:p>
        </w:tc>
      </w:tr>
      <w:tr w:rsidR="00005E8B" w:rsidRPr="0078065A" w:rsidTr="005F6F90">
        <w:trPr>
          <w:trHeight w:val="340"/>
          <w:tblHeader/>
        </w:trPr>
        <w:tc>
          <w:tcPr>
            <w:tcW w:w="3215" w:type="dxa"/>
          </w:tcPr>
          <w:p w:rsidR="00151039" w:rsidRPr="0078065A" w:rsidRDefault="0064688D" w:rsidP="00BE0E95">
            <w:pPr>
              <w:pStyle w:val="TableParagraph"/>
              <w:spacing w:before="49" w:line="25" w:lineRule="atLeast"/>
              <w:ind w:left="355" w:right="349"/>
              <w:jc w:val="left"/>
              <w:rPr>
                <w:rFonts w:asciiTheme="minorHAnsi" w:hAnsiTheme="minorHAnsi" w:cstheme="minorHAnsi"/>
                <w:b/>
                <w:sz w:val="20"/>
              </w:rPr>
            </w:pPr>
            <w:r w:rsidRPr="0078065A">
              <w:rPr>
                <w:rFonts w:asciiTheme="minorHAnsi" w:hAnsiTheme="minorHAnsi" w:cstheme="minorHAnsi"/>
                <w:b/>
                <w:sz w:val="20"/>
              </w:rPr>
              <w:t>Średnio rocznie od 2006-2013</w:t>
            </w:r>
          </w:p>
        </w:tc>
        <w:tc>
          <w:tcPr>
            <w:tcW w:w="1889" w:type="dxa"/>
          </w:tcPr>
          <w:p w:rsidR="00151039" w:rsidRPr="0078065A" w:rsidRDefault="0064688D" w:rsidP="00BE0E95">
            <w:pPr>
              <w:pStyle w:val="TableParagraph"/>
              <w:spacing w:before="49" w:line="25" w:lineRule="atLeast"/>
              <w:ind w:left="294" w:right="288"/>
              <w:jc w:val="left"/>
              <w:rPr>
                <w:rFonts w:asciiTheme="minorHAnsi" w:hAnsiTheme="minorHAnsi" w:cstheme="minorHAnsi"/>
                <w:b/>
                <w:sz w:val="20"/>
              </w:rPr>
            </w:pPr>
            <w:r w:rsidRPr="0078065A">
              <w:rPr>
                <w:rFonts w:asciiTheme="minorHAnsi" w:hAnsiTheme="minorHAnsi" w:cstheme="minorHAnsi"/>
                <w:b/>
                <w:sz w:val="20"/>
              </w:rPr>
              <w:t>5031</w:t>
            </w:r>
          </w:p>
        </w:tc>
      </w:tr>
      <w:tr w:rsidR="00005E8B" w:rsidRPr="0078065A" w:rsidTr="005F6F90">
        <w:trPr>
          <w:trHeight w:val="340"/>
          <w:tblHeader/>
        </w:trPr>
        <w:tc>
          <w:tcPr>
            <w:tcW w:w="3215" w:type="dxa"/>
          </w:tcPr>
          <w:p w:rsidR="00151039" w:rsidRPr="0078065A" w:rsidRDefault="0064688D" w:rsidP="00BE0E95">
            <w:pPr>
              <w:pStyle w:val="TableParagraph"/>
              <w:spacing w:before="47" w:line="25" w:lineRule="atLeast"/>
              <w:ind w:left="355" w:right="349"/>
              <w:jc w:val="left"/>
              <w:rPr>
                <w:rFonts w:asciiTheme="minorHAnsi" w:hAnsiTheme="minorHAnsi" w:cstheme="minorHAnsi"/>
                <w:b/>
                <w:sz w:val="20"/>
              </w:rPr>
            </w:pPr>
            <w:r w:rsidRPr="0078065A">
              <w:rPr>
                <w:rFonts w:asciiTheme="minorHAnsi" w:hAnsiTheme="minorHAnsi" w:cstheme="minorHAnsi"/>
                <w:b/>
                <w:sz w:val="20"/>
              </w:rPr>
              <w:t>Średnio rocznie od 2014-2019</w:t>
            </w:r>
          </w:p>
        </w:tc>
        <w:tc>
          <w:tcPr>
            <w:tcW w:w="1889" w:type="dxa"/>
          </w:tcPr>
          <w:p w:rsidR="00151039" w:rsidRPr="0078065A" w:rsidRDefault="0064688D" w:rsidP="00BE0E95">
            <w:pPr>
              <w:pStyle w:val="TableParagraph"/>
              <w:spacing w:before="47" w:line="25" w:lineRule="atLeast"/>
              <w:ind w:left="294" w:right="288"/>
              <w:jc w:val="left"/>
              <w:rPr>
                <w:rFonts w:asciiTheme="minorHAnsi" w:hAnsiTheme="minorHAnsi" w:cstheme="minorHAnsi"/>
                <w:b/>
                <w:sz w:val="20"/>
              </w:rPr>
            </w:pPr>
            <w:r w:rsidRPr="0078065A">
              <w:rPr>
                <w:rFonts w:asciiTheme="minorHAnsi" w:hAnsiTheme="minorHAnsi" w:cstheme="minorHAnsi"/>
                <w:b/>
                <w:sz w:val="20"/>
              </w:rPr>
              <w:t>6125</w:t>
            </w:r>
          </w:p>
        </w:tc>
      </w:tr>
    </w:tbl>
    <w:p w:rsidR="00151039" w:rsidRPr="00EC1BFC" w:rsidRDefault="0064688D" w:rsidP="00BE0E95">
      <w:pPr>
        <w:spacing w:before="119" w:line="25" w:lineRule="atLeast"/>
        <w:ind w:left="276"/>
        <w:rPr>
          <w:rFonts w:asciiTheme="minorHAnsi" w:hAnsiTheme="minorHAnsi" w:cstheme="minorHAnsi"/>
        </w:rPr>
      </w:pPr>
      <w:r w:rsidRPr="00EC1BFC">
        <w:rPr>
          <w:rFonts w:asciiTheme="minorHAnsi" w:hAnsiTheme="minorHAnsi" w:cstheme="minorHAnsi"/>
        </w:rPr>
        <w:t>Źródło: Miejski Zespół ds. Orzekania o Niepełnosprawności w Lublinie</w:t>
      </w:r>
    </w:p>
    <w:p w:rsidR="00151039" w:rsidRPr="0078065A" w:rsidRDefault="0064688D" w:rsidP="00F8012B">
      <w:pPr>
        <w:pStyle w:val="Tekstpodstawowy"/>
        <w:spacing w:before="240" w:line="25" w:lineRule="atLeast"/>
        <w:rPr>
          <w:rFonts w:asciiTheme="minorHAnsi" w:hAnsiTheme="minorHAnsi" w:cstheme="minorHAnsi"/>
        </w:rPr>
      </w:pPr>
      <w:r w:rsidRPr="0078065A">
        <w:rPr>
          <w:rFonts w:asciiTheme="minorHAnsi" w:hAnsiTheme="minorHAnsi" w:cstheme="minorHAnsi"/>
        </w:rPr>
        <w:t>Analizując liczbę wydanych orzeczeń, obserwujemy na przestrzeni ostatnich lat wzrost wydawanych orzeczeń osobom pow. 16 r. ż. oraz utrzymywanie się na podobnym poziomie liczbę wydawanych orzeczeń dzieciom do 16 r. ż. Duży wzrost wydanych orzeczeń w 2015 roku był spowodowany zmianami prawa w zakresie uzyskiwania uprawnień do karty parkingowej, co potwierdzają dane odnośnie liczby wydanych kart w 2015 roku.</w:t>
      </w:r>
    </w:p>
    <w:p w:rsidR="00151039" w:rsidRPr="0078065A" w:rsidRDefault="0064688D" w:rsidP="00F8012B">
      <w:pPr>
        <w:pStyle w:val="Tekstpodstawowy"/>
        <w:spacing w:before="120" w:line="25" w:lineRule="atLeast"/>
        <w:rPr>
          <w:rFonts w:asciiTheme="minorHAnsi" w:hAnsiTheme="minorHAnsi" w:cstheme="minorHAnsi"/>
        </w:rPr>
      </w:pPr>
      <w:r w:rsidRPr="0078065A">
        <w:rPr>
          <w:rFonts w:asciiTheme="minorHAnsi" w:hAnsiTheme="minorHAnsi" w:cstheme="minorHAnsi"/>
        </w:rPr>
        <w:t>Do Miejskiego Zespołu do Spraw Orzekania o Niepełnosprawności w Lublinie w 2019 roku wpłynęło 741 wniosków o wydanie orzeczenia o niepełnosprawności dla dzieci do 16 roku życia i 6 194 wniosków o wydanie orzeczenia o stopniu niepełnosprawności.</w:t>
      </w:r>
    </w:p>
    <w:p w:rsidR="00151039" w:rsidRPr="0078065A" w:rsidRDefault="0064688D" w:rsidP="00F8012B">
      <w:pPr>
        <w:pStyle w:val="Tekstpodstawowy"/>
        <w:spacing w:before="120" w:line="25" w:lineRule="atLeast"/>
        <w:rPr>
          <w:rFonts w:asciiTheme="minorHAnsi" w:hAnsiTheme="minorHAnsi" w:cstheme="minorHAnsi"/>
        </w:rPr>
      </w:pPr>
      <w:r w:rsidRPr="0078065A">
        <w:rPr>
          <w:rFonts w:asciiTheme="minorHAnsi" w:hAnsiTheme="minorHAnsi" w:cstheme="minorHAnsi"/>
        </w:rPr>
        <w:t>Najwięcej wniosków dla dzieci złożono o uzyskanie zasiłku pielęgnacyjnego – 536.</w:t>
      </w:r>
    </w:p>
    <w:p w:rsidR="00151039" w:rsidRPr="0078065A" w:rsidRDefault="0064688D" w:rsidP="00F8012B">
      <w:pPr>
        <w:pStyle w:val="Tekstpodstawowy"/>
        <w:spacing w:before="166" w:line="25" w:lineRule="atLeast"/>
        <w:rPr>
          <w:rFonts w:asciiTheme="minorHAnsi" w:hAnsiTheme="minorHAnsi" w:cstheme="minorHAnsi"/>
        </w:rPr>
      </w:pPr>
      <w:r w:rsidRPr="0078065A">
        <w:rPr>
          <w:rFonts w:asciiTheme="minorHAnsi" w:hAnsiTheme="minorHAnsi" w:cstheme="minorHAnsi"/>
        </w:rPr>
        <w:lastRenderedPageBreak/>
        <w:t>Ze względu na cel przyjętych wniosków o wydanie stopnia niepełnosprawności najwięcej zostało złożonych do korzystania z systemu środowiskowego wsparcia w samodzielnej egzystencji tj. korzystania z usług socjalnych, opiekuńczych, terapeutycznych i rehabilitacyjnych – 1 998 oraz odpowiedniego zatrudnienia – 1 592.</w:t>
      </w:r>
    </w:p>
    <w:p w:rsidR="00151039" w:rsidRPr="0078065A" w:rsidRDefault="0064688D" w:rsidP="00F8012B">
      <w:pPr>
        <w:pStyle w:val="Tekstpodstawowy"/>
        <w:spacing w:before="120" w:line="25" w:lineRule="atLeast"/>
        <w:rPr>
          <w:rFonts w:asciiTheme="minorHAnsi" w:hAnsiTheme="minorHAnsi" w:cstheme="minorHAnsi"/>
        </w:rPr>
      </w:pPr>
      <w:r w:rsidRPr="0078065A">
        <w:rPr>
          <w:rFonts w:asciiTheme="minorHAnsi" w:hAnsiTheme="minorHAnsi" w:cstheme="minorHAnsi"/>
        </w:rPr>
        <w:t>Zespół wydał 6 211 orzeczeń potwierdzających niepełnosprawność tj. najwięcej w całym województwie lubelskim, w tym:</w:t>
      </w:r>
    </w:p>
    <w:p w:rsidR="00151039" w:rsidRPr="0078065A" w:rsidRDefault="0064688D" w:rsidP="004B2622">
      <w:pPr>
        <w:pStyle w:val="Akapitzlist"/>
        <w:numPr>
          <w:ilvl w:val="1"/>
          <w:numId w:val="71"/>
        </w:numPr>
        <w:tabs>
          <w:tab w:val="left" w:pos="1280"/>
        </w:tabs>
        <w:spacing w:before="113" w:line="25" w:lineRule="atLeast"/>
        <w:ind w:hanging="361"/>
        <w:rPr>
          <w:rFonts w:asciiTheme="minorHAnsi" w:hAnsiTheme="minorHAnsi" w:cstheme="minorHAnsi"/>
        </w:rPr>
      </w:pPr>
      <w:r w:rsidRPr="0078065A">
        <w:rPr>
          <w:rFonts w:asciiTheme="minorHAnsi" w:hAnsiTheme="minorHAnsi" w:cstheme="minorHAnsi"/>
        </w:rPr>
        <w:t>653 orzeczeń o niepełnosprawności,</w:t>
      </w:r>
    </w:p>
    <w:p w:rsidR="00151039" w:rsidRPr="0078065A" w:rsidRDefault="0064688D" w:rsidP="004B2622">
      <w:pPr>
        <w:pStyle w:val="Akapitzlist"/>
        <w:numPr>
          <w:ilvl w:val="1"/>
          <w:numId w:val="71"/>
        </w:numPr>
        <w:tabs>
          <w:tab w:val="left" w:pos="1280"/>
        </w:tabs>
        <w:spacing w:line="25" w:lineRule="atLeast"/>
        <w:ind w:hanging="361"/>
        <w:rPr>
          <w:rFonts w:asciiTheme="minorHAnsi" w:hAnsiTheme="minorHAnsi" w:cstheme="minorHAnsi"/>
        </w:rPr>
      </w:pPr>
      <w:r w:rsidRPr="0078065A">
        <w:rPr>
          <w:rFonts w:asciiTheme="minorHAnsi" w:hAnsiTheme="minorHAnsi" w:cstheme="minorHAnsi"/>
        </w:rPr>
        <w:t>5 558 orzeczeń o stopniu niepełnosprawności.</w:t>
      </w:r>
    </w:p>
    <w:p w:rsidR="00151039" w:rsidRPr="0078065A" w:rsidRDefault="0064688D" w:rsidP="00F8012B">
      <w:pPr>
        <w:pStyle w:val="Tekstpodstawowy"/>
        <w:spacing w:before="123" w:line="25" w:lineRule="atLeast"/>
        <w:rPr>
          <w:rFonts w:asciiTheme="minorHAnsi" w:hAnsiTheme="minorHAnsi" w:cstheme="minorHAnsi"/>
        </w:rPr>
      </w:pPr>
      <w:r w:rsidRPr="0078065A">
        <w:rPr>
          <w:rFonts w:asciiTheme="minorHAnsi" w:hAnsiTheme="minorHAnsi" w:cstheme="minorHAnsi"/>
        </w:rPr>
        <w:t>Najwięcej wydanych orzeczeń ze względu na przyczynę niepełnosprawności u dzieci stanowi symbol 12-C – całościowe zaburzenia rozwojowe tj. 198 orzeczeń.</w:t>
      </w:r>
    </w:p>
    <w:p w:rsidR="00151039" w:rsidRPr="0078065A" w:rsidRDefault="0064688D" w:rsidP="00F8012B">
      <w:pPr>
        <w:pStyle w:val="Tekstpodstawowy"/>
        <w:spacing w:before="118" w:line="25" w:lineRule="atLeast"/>
        <w:rPr>
          <w:rFonts w:asciiTheme="minorHAnsi" w:hAnsiTheme="minorHAnsi" w:cstheme="minorHAnsi"/>
        </w:rPr>
      </w:pPr>
      <w:r w:rsidRPr="0078065A">
        <w:rPr>
          <w:rFonts w:asciiTheme="minorHAnsi" w:hAnsiTheme="minorHAnsi" w:cstheme="minorHAnsi"/>
        </w:rPr>
        <w:t>U osób dorosłych po 16 roku życia liczba najwięcej wydanych orzeczeń wg przyczyny niepełnos</w:t>
      </w:r>
      <w:r w:rsidR="001C5D95" w:rsidRPr="0078065A">
        <w:rPr>
          <w:rFonts w:asciiTheme="minorHAnsi" w:hAnsiTheme="minorHAnsi" w:cstheme="minorHAnsi"/>
        </w:rPr>
        <w:t xml:space="preserve">prawności wyniosła: </w:t>
      </w:r>
      <w:r w:rsidRPr="0078065A">
        <w:rPr>
          <w:rFonts w:asciiTheme="minorHAnsi" w:hAnsiTheme="minorHAnsi" w:cstheme="minorHAnsi"/>
        </w:rPr>
        <w:t>1 761  – ze względu upośl</w:t>
      </w:r>
      <w:r w:rsidR="001C5D95" w:rsidRPr="0078065A">
        <w:rPr>
          <w:rFonts w:asciiTheme="minorHAnsi" w:hAnsiTheme="minorHAnsi" w:cstheme="minorHAnsi"/>
        </w:rPr>
        <w:t xml:space="preserve">edzenia narządu </w:t>
      </w:r>
      <w:r w:rsidRPr="0078065A">
        <w:rPr>
          <w:rFonts w:asciiTheme="minorHAnsi" w:hAnsiTheme="minorHAnsi" w:cstheme="minorHAnsi"/>
        </w:rPr>
        <w:t>ruchu 05-R oraz 1 046 – choroby układu oddechowego i krążenia 07-S.</w:t>
      </w:r>
    </w:p>
    <w:p w:rsidR="00151039" w:rsidRPr="0078065A" w:rsidRDefault="0064688D" w:rsidP="00F8012B">
      <w:pPr>
        <w:pStyle w:val="Tekstpodstawowy"/>
        <w:spacing w:before="122" w:line="25" w:lineRule="atLeast"/>
        <w:rPr>
          <w:rFonts w:asciiTheme="minorHAnsi" w:hAnsiTheme="minorHAnsi" w:cstheme="minorHAnsi"/>
        </w:rPr>
      </w:pPr>
      <w:r w:rsidRPr="0078065A">
        <w:rPr>
          <w:rFonts w:asciiTheme="minorHAnsi" w:hAnsiTheme="minorHAnsi" w:cstheme="minorHAnsi"/>
        </w:rPr>
        <w:t>Najwięcej orzeczeń wydano osobom po 60 roku życia (46,59%).</w:t>
      </w:r>
    </w:p>
    <w:p w:rsidR="00151039" w:rsidRPr="0078065A" w:rsidRDefault="0064688D" w:rsidP="00F8012B">
      <w:pPr>
        <w:pStyle w:val="Tekstpodstawowy"/>
        <w:spacing w:before="163" w:line="25" w:lineRule="atLeast"/>
        <w:rPr>
          <w:rFonts w:asciiTheme="minorHAnsi" w:hAnsiTheme="minorHAnsi" w:cstheme="minorHAnsi"/>
        </w:rPr>
      </w:pPr>
      <w:r w:rsidRPr="0078065A">
        <w:rPr>
          <w:rFonts w:asciiTheme="minorHAnsi" w:hAnsiTheme="minorHAnsi" w:cstheme="minorHAnsi"/>
        </w:rPr>
        <w:t>Wśród osób dorosłych (pow. 16 r. ż.) osoby pracujące stanowią 22,47% orzeczonych.</w:t>
      </w:r>
    </w:p>
    <w:p w:rsidR="00151039" w:rsidRPr="0078065A" w:rsidRDefault="0064688D" w:rsidP="00F8012B">
      <w:pPr>
        <w:pStyle w:val="Tekstpodstawowy"/>
        <w:spacing w:before="164" w:line="25" w:lineRule="atLeast"/>
        <w:rPr>
          <w:rFonts w:asciiTheme="minorHAnsi" w:hAnsiTheme="minorHAnsi" w:cstheme="minorHAnsi"/>
        </w:rPr>
      </w:pPr>
      <w:r w:rsidRPr="0078065A">
        <w:rPr>
          <w:rFonts w:asciiTheme="minorHAnsi" w:hAnsiTheme="minorHAnsi" w:cstheme="minorHAnsi"/>
        </w:rPr>
        <w:t>Wśród osób dorosłych na przestrzeni lat dominują osoby posiadające umiarkowany stopień niepełnosprawności. W 2019 roku do:</w:t>
      </w:r>
    </w:p>
    <w:p w:rsidR="00151039" w:rsidRPr="0078065A" w:rsidRDefault="0064688D" w:rsidP="004B2622">
      <w:pPr>
        <w:pStyle w:val="Akapitzlist"/>
        <w:numPr>
          <w:ilvl w:val="1"/>
          <w:numId w:val="71"/>
        </w:numPr>
        <w:tabs>
          <w:tab w:val="left" w:pos="1279"/>
          <w:tab w:val="left" w:pos="1280"/>
        </w:tabs>
        <w:spacing w:before="112" w:line="25" w:lineRule="atLeast"/>
        <w:ind w:hanging="361"/>
        <w:rPr>
          <w:rFonts w:asciiTheme="minorHAnsi" w:hAnsiTheme="minorHAnsi" w:cstheme="minorHAnsi"/>
        </w:rPr>
      </w:pPr>
      <w:r w:rsidRPr="0078065A">
        <w:rPr>
          <w:rFonts w:asciiTheme="minorHAnsi" w:hAnsiTheme="minorHAnsi" w:cstheme="minorHAnsi"/>
        </w:rPr>
        <w:t>znacznego stopnia niepełnosprawności zaliczono 1 541 osób, co stanowi 27,73%,</w:t>
      </w:r>
    </w:p>
    <w:p w:rsidR="00151039" w:rsidRPr="0078065A" w:rsidRDefault="0064688D" w:rsidP="004B2622">
      <w:pPr>
        <w:pStyle w:val="Akapitzlist"/>
        <w:numPr>
          <w:ilvl w:val="1"/>
          <w:numId w:val="71"/>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umiarkowanego stopnia niepełnosprawności zaliczono 2 501 osób, co stanowi 45%,</w:t>
      </w:r>
    </w:p>
    <w:p w:rsidR="00151039" w:rsidRPr="0078065A" w:rsidRDefault="0064688D" w:rsidP="004B2622">
      <w:pPr>
        <w:pStyle w:val="Akapitzlist"/>
        <w:numPr>
          <w:ilvl w:val="1"/>
          <w:numId w:val="71"/>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lekkiego stopnia niepełnosprawności zaliczono 1 516 osób, co stanowi 27,28%.</w:t>
      </w:r>
    </w:p>
    <w:p w:rsidR="00151039" w:rsidRPr="0078065A" w:rsidRDefault="0064688D" w:rsidP="00BE0E95">
      <w:pPr>
        <w:pStyle w:val="Tekstpodstawowy"/>
        <w:spacing w:before="121" w:line="25" w:lineRule="atLeast"/>
        <w:rPr>
          <w:rFonts w:asciiTheme="minorHAnsi" w:hAnsiTheme="minorHAnsi" w:cstheme="minorHAnsi"/>
        </w:rPr>
      </w:pPr>
      <w:r w:rsidRPr="0078065A">
        <w:rPr>
          <w:rFonts w:asciiTheme="minorHAnsi" w:hAnsiTheme="minorHAnsi" w:cstheme="minorHAnsi"/>
        </w:rPr>
        <w:t>Na podstawie orzeczeń wydano 1 898 legitymacji osoby niepełnosprawnej i 1 482 karty parkingowe.</w:t>
      </w:r>
    </w:p>
    <w:p w:rsidR="00151039" w:rsidRPr="0078065A" w:rsidRDefault="0064688D" w:rsidP="00A576FA">
      <w:pPr>
        <w:spacing w:before="240" w:after="4" w:line="25" w:lineRule="atLeast"/>
        <w:ind w:left="278"/>
        <w:rPr>
          <w:rFonts w:asciiTheme="minorHAnsi" w:hAnsiTheme="minorHAnsi" w:cstheme="minorHAnsi"/>
        </w:rPr>
      </w:pPr>
      <w:r w:rsidRPr="0078065A">
        <w:rPr>
          <w:rFonts w:asciiTheme="minorHAnsi" w:hAnsiTheme="minorHAnsi" w:cstheme="minorHAnsi"/>
        </w:rPr>
        <w:t>Tabela 5: Liczba osób o przyznanym statusie osoby niepełnosprawnej przez Miejski Zespół do Spraw Orzekania o Niepełnosprawności w Lublinie w latach 2014 do 2019 i zmiana 2014/2019</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984"/>
        <w:gridCol w:w="3997"/>
        <w:gridCol w:w="1140"/>
        <w:gridCol w:w="1157"/>
        <w:gridCol w:w="1231"/>
      </w:tblGrid>
      <w:tr w:rsidR="00005E8B" w:rsidRPr="0078065A" w:rsidTr="005F6F90">
        <w:trPr>
          <w:trHeight w:val="340"/>
          <w:tblHeader/>
        </w:trPr>
        <w:tc>
          <w:tcPr>
            <w:tcW w:w="564"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l.p.</w:t>
            </w:r>
          </w:p>
        </w:tc>
        <w:tc>
          <w:tcPr>
            <w:tcW w:w="984"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Symbol</w:t>
            </w:r>
          </w:p>
        </w:tc>
        <w:tc>
          <w:tcPr>
            <w:tcW w:w="3997"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Nazwa</w:t>
            </w:r>
          </w:p>
        </w:tc>
        <w:tc>
          <w:tcPr>
            <w:tcW w:w="1140"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2014</w:t>
            </w:r>
          </w:p>
        </w:tc>
        <w:tc>
          <w:tcPr>
            <w:tcW w:w="1157"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2019</w:t>
            </w:r>
          </w:p>
        </w:tc>
        <w:tc>
          <w:tcPr>
            <w:tcW w:w="1231"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Zmiana</w:t>
            </w:r>
          </w:p>
        </w:tc>
      </w:tr>
      <w:tr w:rsidR="00005E8B" w:rsidRPr="0078065A" w:rsidTr="005F6F90">
        <w:trPr>
          <w:trHeight w:val="340"/>
          <w:tblHeader/>
        </w:trPr>
        <w:tc>
          <w:tcPr>
            <w:tcW w:w="564" w:type="dxa"/>
          </w:tcPr>
          <w:p w:rsidR="00151039" w:rsidRPr="0078065A" w:rsidRDefault="0064688D" w:rsidP="00BE0E95">
            <w:pPr>
              <w:pStyle w:val="TableParagraph"/>
              <w:spacing w:before="47" w:line="25" w:lineRule="atLeast"/>
              <w:ind w:right="55"/>
              <w:jc w:val="left"/>
              <w:rPr>
                <w:rFonts w:asciiTheme="minorHAnsi" w:hAnsiTheme="minorHAnsi" w:cstheme="minorHAnsi"/>
                <w:sz w:val="20"/>
              </w:rPr>
            </w:pPr>
            <w:r w:rsidRPr="0078065A">
              <w:rPr>
                <w:rFonts w:asciiTheme="minorHAnsi" w:hAnsiTheme="minorHAnsi" w:cstheme="minorHAnsi"/>
                <w:sz w:val="20"/>
              </w:rPr>
              <w:t>1.</w:t>
            </w:r>
          </w:p>
        </w:tc>
        <w:tc>
          <w:tcPr>
            <w:tcW w:w="984" w:type="dxa"/>
          </w:tcPr>
          <w:p w:rsidR="00151039" w:rsidRPr="0078065A" w:rsidRDefault="0064688D" w:rsidP="00BE0E95">
            <w:pPr>
              <w:pStyle w:val="TableParagraph"/>
              <w:spacing w:before="47" w:line="25" w:lineRule="atLeast"/>
              <w:ind w:right="59"/>
              <w:jc w:val="left"/>
              <w:rPr>
                <w:rFonts w:asciiTheme="minorHAnsi" w:hAnsiTheme="minorHAnsi" w:cstheme="minorHAnsi"/>
                <w:sz w:val="20"/>
              </w:rPr>
            </w:pPr>
            <w:r w:rsidRPr="0078065A">
              <w:rPr>
                <w:rFonts w:asciiTheme="minorHAnsi" w:hAnsiTheme="minorHAnsi" w:cstheme="minorHAnsi"/>
                <w:w w:val="95"/>
                <w:sz w:val="20"/>
              </w:rPr>
              <w:t>01-U</w:t>
            </w:r>
          </w:p>
        </w:tc>
        <w:tc>
          <w:tcPr>
            <w:tcW w:w="3997" w:type="dxa"/>
          </w:tcPr>
          <w:p w:rsidR="00151039" w:rsidRPr="0078065A" w:rsidRDefault="0064688D" w:rsidP="00BE0E95">
            <w:pPr>
              <w:pStyle w:val="TableParagraph"/>
              <w:spacing w:before="47" w:line="25" w:lineRule="atLeast"/>
              <w:ind w:right="61"/>
              <w:jc w:val="left"/>
              <w:rPr>
                <w:rFonts w:asciiTheme="minorHAnsi" w:hAnsiTheme="minorHAnsi" w:cstheme="minorHAnsi"/>
                <w:sz w:val="20"/>
              </w:rPr>
            </w:pPr>
            <w:r w:rsidRPr="0078065A">
              <w:rPr>
                <w:rFonts w:asciiTheme="minorHAnsi" w:hAnsiTheme="minorHAnsi" w:cstheme="minorHAnsi"/>
                <w:sz w:val="20"/>
              </w:rPr>
              <w:t>upośledzenie umysłowe</w:t>
            </w:r>
          </w:p>
        </w:tc>
        <w:tc>
          <w:tcPr>
            <w:tcW w:w="1140" w:type="dxa"/>
          </w:tcPr>
          <w:p w:rsidR="00151039" w:rsidRPr="0078065A" w:rsidRDefault="0064688D" w:rsidP="00BE0E95">
            <w:pPr>
              <w:pStyle w:val="TableParagraph"/>
              <w:spacing w:before="47" w:line="25" w:lineRule="atLeast"/>
              <w:ind w:right="55"/>
              <w:jc w:val="left"/>
              <w:rPr>
                <w:rFonts w:asciiTheme="minorHAnsi" w:hAnsiTheme="minorHAnsi" w:cstheme="minorHAnsi"/>
                <w:sz w:val="20"/>
              </w:rPr>
            </w:pPr>
            <w:r w:rsidRPr="0078065A">
              <w:rPr>
                <w:rFonts w:asciiTheme="minorHAnsi" w:hAnsiTheme="minorHAnsi" w:cstheme="minorHAnsi"/>
                <w:w w:val="95"/>
                <w:sz w:val="20"/>
              </w:rPr>
              <w:t>69</w:t>
            </w:r>
          </w:p>
        </w:tc>
        <w:tc>
          <w:tcPr>
            <w:tcW w:w="1157" w:type="dxa"/>
          </w:tcPr>
          <w:p w:rsidR="00151039" w:rsidRPr="0078065A" w:rsidRDefault="0064688D" w:rsidP="00BE0E95">
            <w:pPr>
              <w:pStyle w:val="TableParagraph"/>
              <w:spacing w:before="47" w:line="25" w:lineRule="atLeast"/>
              <w:ind w:right="57"/>
              <w:jc w:val="left"/>
              <w:rPr>
                <w:rFonts w:asciiTheme="minorHAnsi" w:hAnsiTheme="minorHAnsi" w:cstheme="minorHAnsi"/>
                <w:sz w:val="20"/>
              </w:rPr>
            </w:pPr>
            <w:r w:rsidRPr="0078065A">
              <w:rPr>
                <w:rFonts w:asciiTheme="minorHAnsi" w:hAnsiTheme="minorHAnsi" w:cstheme="minorHAnsi"/>
                <w:w w:val="95"/>
                <w:sz w:val="20"/>
              </w:rPr>
              <w:t>55</w:t>
            </w:r>
          </w:p>
        </w:tc>
        <w:tc>
          <w:tcPr>
            <w:tcW w:w="1231" w:type="dxa"/>
          </w:tcPr>
          <w:p w:rsidR="00151039" w:rsidRPr="0078065A" w:rsidRDefault="0064688D" w:rsidP="00BE0E95">
            <w:pPr>
              <w:pStyle w:val="TableParagraph"/>
              <w:spacing w:before="47" w:line="25" w:lineRule="atLeast"/>
              <w:ind w:right="57"/>
              <w:jc w:val="left"/>
              <w:rPr>
                <w:rFonts w:asciiTheme="minorHAnsi" w:hAnsiTheme="minorHAnsi" w:cstheme="minorHAnsi"/>
                <w:sz w:val="20"/>
              </w:rPr>
            </w:pPr>
            <w:r w:rsidRPr="0078065A">
              <w:rPr>
                <w:rFonts w:asciiTheme="minorHAnsi" w:hAnsiTheme="minorHAnsi" w:cstheme="minorHAnsi"/>
                <w:w w:val="95"/>
                <w:sz w:val="20"/>
              </w:rPr>
              <w:t>-14</w:t>
            </w:r>
          </w:p>
        </w:tc>
      </w:tr>
      <w:tr w:rsidR="00005E8B" w:rsidRPr="0078065A" w:rsidTr="005F6F90">
        <w:trPr>
          <w:trHeight w:val="340"/>
          <w:tblHeader/>
        </w:trPr>
        <w:tc>
          <w:tcPr>
            <w:tcW w:w="564" w:type="dxa"/>
          </w:tcPr>
          <w:p w:rsidR="00151039" w:rsidRPr="0078065A" w:rsidRDefault="0064688D" w:rsidP="00BE0E95">
            <w:pPr>
              <w:pStyle w:val="TableParagraph"/>
              <w:spacing w:before="47" w:line="25" w:lineRule="atLeast"/>
              <w:ind w:right="55"/>
              <w:jc w:val="left"/>
              <w:rPr>
                <w:rFonts w:asciiTheme="minorHAnsi" w:hAnsiTheme="minorHAnsi" w:cstheme="minorHAnsi"/>
                <w:sz w:val="20"/>
              </w:rPr>
            </w:pPr>
            <w:r w:rsidRPr="0078065A">
              <w:rPr>
                <w:rFonts w:asciiTheme="minorHAnsi" w:hAnsiTheme="minorHAnsi" w:cstheme="minorHAnsi"/>
                <w:sz w:val="20"/>
              </w:rPr>
              <w:t>2.</w:t>
            </w:r>
          </w:p>
        </w:tc>
        <w:tc>
          <w:tcPr>
            <w:tcW w:w="984" w:type="dxa"/>
          </w:tcPr>
          <w:p w:rsidR="00151039" w:rsidRPr="0078065A" w:rsidRDefault="0064688D" w:rsidP="00BE0E95">
            <w:pPr>
              <w:pStyle w:val="TableParagraph"/>
              <w:spacing w:before="47" w:line="25" w:lineRule="atLeast"/>
              <w:ind w:right="60"/>
              <w:jc w:val="left"/>
              <w:rPr>
                <w:rFonts w:asciiTheme="minorHAnsi" w:hAnsiTheme="minorHAnsi" w:cstheme="minorHAnsi"/>
                <w:sz w:val="20"/>
              </w:rPr>
            </w:pPr>
            <w:r w:rsidRPr="0078065A">
              <w:rPr>
                <w:rFonts w:asciiTheme="minorHAnsi" w:hAnsiTheme="minorHAnsi" w:cstheme="minorHAnsi"/>
                <w:w w:val="95"/>
                <w:sz w:val="20"/>
              </w:rPr>
              <w:t>02-P</w:t>
            </w:r>
          </w:p>
        </w:tc>
        <w:tc>
          <w:tcPr>
            <w:tcW w:w="3997" w:type="dxa"/>
          </w:tcPr>
          <w:p w:rsidR="00151039" w:rsidRPr="0078065A" w:rsidRDefault="0064688D" w:rsidP="00BE0E95">
            <w:pPr>
              <w:pStyle w:val="TableParagraph"/>
              <w:spacing w:before="47" w:line="25" w:lineRule="atLeast"/>
              <w:ind w:right="58"/>
              <w:jc w:val="left"/>
              <w:rPr>
                <w:rFonts w:asciiTheme="minorHAnsi" w:hAnsiTheme="minorHAnsi" w:cstheme="minorHAnsi"/>
                <w:sz w:val="20"/>
              </w:rPr>
            </w:pPr>
            <w:r w:rsidRPr="0078065A">
              <w:rPr>
                <w:rFonts w:asciiTheme="minorHAnsi" w:hAnsiTheme="minorHAnsi" w:cstheme="minorHAnsi"/>
                <w:sz w:val="20"/>
              </w:rPr>
              <w:t>choroby psychiczne</w:t>
            </w:r>
          </w:p>
        </w:tc>
        <w:tc>
          <w:tcPr>
            <w:tcW w:w="1140" w:type="dxa"/>
          </w:tcPr>
          <w:p w:rsidR="00151039" w:rsidRPr="0078065A" w:rsidRDefault="0064688D" w:rsidP="00BE0E95">
            <w:pPr>
              <w:pStyle w:val="TableParagraph"/>
              <w:spacing w:before="47" w:line="25" w:lineRule="atLeast"/>
              <w:ind w:right="57"/>
              <w:jc w:val="left"/>
              <w:rPr>
                <w:rFonts w:asciiTheme="minorHAnsi" w:hAnsiTheme="minorHAnsi" w:cstheme="minorHAnsi"/>
                <w:sz w:val="20"/>
              </w:rPr>
            </w:pPr>
            <w:r w:rsidRPr="0078065A">
              <w:rPr>
                <w:rFonts w:asciiTheme="minorHAnsi" w:hAnsiTheme="minorHAnsi" w:cstheme="minorHAnsi"/>
                <w:w w:val="95"/>
                <w:sz w:val="20"/>
              </w:rPr>
              <w:t>671</w:t>
            </w:r>
          </w:p>
        </w:tc>
        <w:tc>
          <w:tcPr>
            <w:tcW w:w="1157" w:type="dxa"/>
          </w:tcPr>
          <w:p w:rsidR="00151039" w:rsidRPr="0078065A" w:rsidRDefault="0064688D" w:rsidP="00BE0E95">
            <w:pPr>
              <w:pStyle w:val="TableParagraph"/>
              <w:spacing w:before="47" w:line="25" w:lineRule="atLeast"/>
              <w:ind w:right="59"/>
              <w:jc w:val="left"/>
              <w:rPr>
                <w:rFonts w:asciiTheme="minorHAnsi" w:hAnsiTheme="minorHAnsi" w:cstheme="minorHAnsi"/>
                <w:sz w:val="20"/>
              </w:rPr>
            </w:pPr>
            <w:r w:rsidRPr="0078065A">
              <w:rPr>
                <w:rFonts w:asciiTheme="minorHAnsi" w:hAnsiTheme="minorHAnsi" w:cstheme="minorHAnsi"/>
                <w:w w:val="95"/>
                <w:sz w:val="20"/>
              </w:rPr>
              <w:t>764</w:t>
            </w:r>
          </w:p>
        </w:tc>
        <w:tc>
          <w:tcPr>
            <w:tcW w:w="1231" w:type="dxa"/>
          </w:tcPr>
          <w:p w:rsidR="00151039" w:rsidRPr="0078065A" w:rsidRDefault="0064688D" w:rsidP="00BE0E95">
            <w:pPr>
              <w:pStyle w:val="TableParagraph"/>
              <w:spacing w:before="47" w:line="25" w:lineRule="atLeast"/>
              <w:ind w:right="56"/>
              <w:jc w:val="left"/>
              <w:rPr>
                <w:rFonts w:asciiTheme="minorHAnsi" w:hAnsiTheme="minorHAnsi" w:cstheme="minorHAnsi"/>
                <w:sz w:val="20"/>
              </w:rPr>
            </w:pPr>
            <w:r w:rsidRPr="0078065A">
              <w:rPr>
                <w:rFonts w:asciiTheme="minorHAnsi" w:hAnsiTheme="minorHAnsi" w:cstheme="minorHAnsi"/>
                <w:sz w:val="20"/>
              </w:rPr>
              <w:t>+93</w:t>
            </w:r>
          </w:p>
        </w:tc>
      </w:tr>
      <w:tr w:rsidR="00005E8B" w:rsidRPr="0078065A" w:rsidTr="005F6F90">
        <w:trPr>
          <w:trHeight w:val="338"/>
          <w:tblHeader/>
        </w:trPr>
        <w:tc>
          <w:tcPr>
            <w:tcW w:w="564" w:type="dxa"/>
          </w:tcPr>
          <w:p w:rsidR="00151039" w:rsidRPr="0078065A" w:rsidRDefault="0064688D" w:rsidP="00BE0E95">
            <w:pPr>
              <w:pStyle w:val="TableParagraph"/>
              <w:spacing w:before="47" w:line="25" w:lineRule="atLeast"/>
              <w:ind w:right="55"/>
              <w:jc w:val="left"/>
              <w:rPr>
                <w:rFonts w:asciiTheme="minorHAnsi" w:hAnsiTheme="minorHAnsi" w:cstheme="minorHAnsi"/>
                <w:sz w:val="20"/>
              </w:rPr>
            </w:pPr>
            <w:r w:rsidRPr="0078065A">
              <w:rPr>
                <w:rFonts w:asciiTheme="minorHAnsi" w:hAnsiTheme="minorHAnsi" w:cstheme="minorHAnsi"/>
                <w:sz w:val="20"/>
              </w:rPr>
              <w:t>3.</w:t>
            </w:r>
          </w:p>
        </w:tc>
        <w:tc>
          <w:tcPr>
            <w:tcW w:w="984" w:type="dxa"/>
          </w:tcPr>
          <w:p w:rsidR="00151039" w:rsidRPr="0078065A" w:rsidRDefault="0064688D" w:rsidP="00BE0E95">
            <w:pPr>
              <w:pStyle w:val="TableParagraph"/>
              <w:spacing w:before="47" w:line="25" w:lineRule="atLeast"/>
              <w:ind w:right="60"/>
              <w:jc w:val="left"/>
              <w:rPr>
                <w:rFonts w:asciiTheme="minorHAnsi" w:hAnsiTheme="minorHAnsi" w:cstheme="minorHAnsi"/>
                <w:sz w:val="20"/>
              </w:rPr>
            </w:pPr>
            <w:r w:rsidRPr="0078065A">
              <w:rPr>
                <w:rFonts w:asciiTheme="minorHAnsi" w:hAnsiTheme="minorHAnsi" w:cstheme="minorHAnsi"/>
                <w:w w:val="95"/>
                <w:sz w:val="20"/>
              </w:rPr>
              <w:t>03-L</w:t>
            </w:r>
          </w:p>
        </w:tc>
        <w:tc>
          <w:tcPr>
            <w:tcW w:w="3997" w:type="dxa"/>
          </w:tcPr>
          <w:p w:rsidR="00151039" w:rsidRPr="0078065A" w:rsidRDefault="0064688D" w:rsidP="00BE0E95">
            <w:pPr>
              <w:pStyle w:val="TableParagraph"/>
              <w:spacing w:before="47" w:line="25" w:lineRule="atLeast"/>
              <w:ind w:right="59"/>
              <w:jc w:val="left"/>
              <w:rPr>
                <w:rFonts w:asciiTheme="minorHAnsi" w:hAnsiTheme="minorHAnsi" w:cstheme="minorHAnsi"/>
                <w:sz w:val="20"/>
              </w:rPr>
            </w:pPr>
            <w:r w:rsidRPr="0078065A">
              <w:rPr>
                <w:rFonts w:asciiTheme="minorHAnsi" w:hAnsiTheme="minorHAnsi" w:cstheme="minorHAnsi"/>
                <w:sz w:val="20"/>
              </w:rPr>
              <w:t>zaburzenia głosu, mowy i choroby słuchu</w:t>
            </w:r>
          </w:p>
        </w:tc>
        <w:tc>
          <w:tcPr>
            <w:tcW w:w="1140" w:type="dxa"/>
          </w:tcPr>
          <w:p w:rsidR="00151039" w:rsidRPr="0078065A" w:rsidRDefault="0064688D" w:rsidP="00BE0E95">
            <w:pPr>
              <w:pStyle w:val="TableParagraph"/>
              <w:spacing w:before="47" w:line="25" w:lineRule="atLeast"/>
              <w:ind w:right="57"/>
              <w:jc w:val="left"/>
              <w:rPr>
                <w:rFonts w:asciiTheme="minorHAnsi" w:hAnsiTheme="minorHAnsi" w:cstheme="minorHAnsi"/>
                <w:sz w:val="20"/>
              </w:rPr>
            </w:pPr>
            <w:r w:rsidRPr="0078065A">
              <w:rPr>
                <w:rFonts w:asciiTheme="minorHAnsi" w:hAnsiTheme="minorHAnsi" w:cstheme="minorHAnsi"/>
                <w:w w:val="95"/>
                <w:sz w:val="20"/>
              </w:rPr>
              <w:t>223</w:t>
            </w:r>
          </w:p>
        </w:tc>
        <w:tc>
          <w:tcPr>
            <w:tcW w:w="1157" w:type="dxa"/>
          </w:tcPr>
          <w:p w:rsidR="00151039" w:rsidRPr="0078065A" w:rsidRDefault="0064688D" w:rsidP="00BE0E95">
            <w:pPr>
              <w:pStyle w:val="TableParagraph"/>
              <w:spacing w:before="47" w:line="25" w:lineRule="atLeast"/>
              <w:ind w:right="59"/>
              <w:jc w:val="left"/>
              <w:rPr>
                <w:rFonts w:asciiTheme="minorHAnsi" w:hAnsiTheme="minorHAnsi" w:cstheme="minorHAnsi"/>
                <w:sz w:val="20"/>
              </w:rPr>
            </w:pPr>
            <w:r w:rsidRPr="0078065A">
              <w:rPr>
                <w:rFonts w:asciiTheme="minorHAnsi" w:hAnsiTheme="minorHAnsi" w:cstheme="minorHAnsi"/>
                <w:w w:val="95"/>
                <w:sz w:val="20"/>
              </w:rPr>
              <w:t>266</w:t>
            </w:r>
          </w:p>
        </w:tc>
        <w:tc>
          <w:tcPr>
            <w:tcW w:w="1231" w:type="dxa"/>
          </w:tcPr>
          <w:p w:rsidR="00151039" w:rsidRPr="0078065A" w:rsidRDefault="0064688D" w:rsidP="00BE0E95">
            <w:pPr>
              <w:pStyle w:val="TableParagraph"/>
              <w:spacing w:before="47" w:line="25" w:lineRule="atLeast"/>
              <w:ind w:right="56"/>
              <w:jc w:val="left"/>
              <w:rPr>
                <w:rFonts w:asciiTheme="minorHAnsi" w:hAnsiTheme="minorHAnsi" w:cstheme="minorHAnsi"/>
                <w:sz w:val="20"/>
              </w:rPr>
            </w:pPr>
            <w:r w:rsidRPr="0078065A">
              <w:rPr>
                <w:rFonts w:asciiTheme="minorHAnsi" w:hAnsiTheme="minorHAnsi" w:cstheme="minorHAnsi"/>
                <w:sz w:val="20"/>
              </w:rPr>
              <w:t>+43</w:t>
            </w:r>
          </w:p>
        </w:tc>
      </w:tr>
      <w:tr w:rsidR="00005E8B" w:rsidRPr="0078065A" w:rsidTr="005F6F90">
        <w:trPr>
          <w:trHeight w:val="340"/>
          <w:tblHeader/>
        </w:trPr>
        <w:tc>
          <w:tcPr>
            <w:tcW w:w="564" w:type="dxa"/>
          </w:tcPr>
          <w:p w:rsidR="00151039" w:rsidRPr="0078065A" w:rsidRDefault="0064688D" w:rsidP="00BE0E95">
            <w:pPr>
              <w:pStyle w:val="TableParagraph"/>
              <w:spacing w:before="49" w:line="25" w:lineRule="atLeast"/>
              <w:ind w:right="55"/>
              <w:jc w:val="left"/>
              <w:rPr>
                <w:rFonts w:asciiTheme="minorHAnsi" w:hAnsiTheme="minorHAnsi" w:cstheme="minorHAnsi"/>
                <w:sz w:val="20"/>
              </w:rPr>
            </w:pPr>
            <w:r w:rsidRPr="0078065A">
              <w:rPr>
                <w:rFonts w:asciiTheme="minorHAnsi" w:hAnsiTheme="minorHAnsi" w:cstheme="minorHAnsi"/>
                <w:sz w:val="20"/>
              </w:rPr>
              <w:t>4.</w:t>
            </w:r>
          </w:p>
        </w:tc>
        <w:tc>
          <w:tcPr>
            <w:tcW w:w="984" w:type="dxa"/>
          </w:tcPr>
          <w:p w:rsidR="00151039" w:rsidRPr="0078065A" w:rsidRDefault="0064688D" w:rsidP="00BE0E95">
            <w:pPr>
              <w:pStyle w:val="TableParagraph"/>
              <w:spacing w:before="49" w:line="25" w:lineRule="atLeast"/>
              <w:ind w:right="60"/>
              <w:jc w:val="left"/>
              <w:rPr>
                <w:rFonts w:asciiTheme="minorHAnsi" w:hAnsiTheme="minorHAnsi" w:cstheme="minorHAnsi"/>
                <w:sz w:val="20"/>
              </w:rPr>
            </w:pPr>
            <w:r w:rsidRPr="0078065A">
              <w:rPr>
                <w:rFonts w:asciiTheme="minorHAnsi" w:hAnsiTheme="minorHAnsi" w:cstheme="minorHAnsi"/>
                <w:w w:val="95"/>
                <w:sz w:val="20"/>
              </w:rPr>
              <w:t>04-O</w:t>
            </w:r>
          </w:p>
        </w:tc>
        <w:tc>
          <w:tcPr>
            <w:tcW w:w="3997" w:type="dxa"/>
          </w:tcPr>
          <w:p w:rsidR="00151039" w:rsidRPr="0078065A" w:rsidRDefault="0064688D" w:rsidP="00BE0E95">
            <w:pPr>
              <w:pStyle w:val="TableParagraph"/>
              <w:spacing w:before="49" w:line="25" w:lineRule="atLeast"/>
              <w:ind w:right="61"/>
              <w:jc w:val="left"/>
              <w:rPr>
                <w:rFonts w:asciiTheme="minorHAnsi" w:hAnsiTheme="minorHAnsi" w:cstheme="minorHAnsi"/>
                <w:sz w:val="20"/>
              </w:rPr>
            </w:pPr>
            <w:r w:rsidRPr="0078065A">
              <w:rPr>
                <w:rFonts w:asciiTheme="minorHAnsi" w:hAnsiTheme="minorHAnsi" w:cstheme="minorHAnsi"/>
                <w:sz w:val="20"/>
              </w:rPr>
              <w:t>choroby narządu wzroku</w:t>
            </w:r>
          </w:p>
        </w:tc>
        <w:tc>
          <w:tcPr>
            <w:tcW w:w="1140" w:type="dxa"/>
          </w:tcPr>
          <w:p w:rsidR="00151039" w:rsidRPr="0078065A" w:rsidRDefault="0064688D" w:rsidP="00BE0E95">
            <w:pPr>
              <w:pStyle w:val="TableParagraph"/>
              <w:spacing w:before="49" w:line="25" w:lineRule="atLeast"/>
              <w:ind w:right="57"/>
              <w:jc w:val="left"/>
              <w:rPr>
                <w:rFonts w:asciiTheme="minorHAnsi" w:hAnsiTheme="minorHAnsi" w:cstheme="minorHAnsi"/>
                <w:sz w:val="20"/>
              </w:rPr>
            </w:pPr>
            <w:r w:rsidRPr="0078065A">
              <w:rPr>
                <w:rFonts w:asciiTheme="minorHAnsi" w:hAnsiTheme="minorHAnsi" w:cstheme="minorHAnsi"/>
                <w:w w:val="95"/>
                <w:sz w:val="20"/>
              </w:rPr>
              <w:t>102</w:t>
            </w:r>
          </w:p>
        </w:tc>
        <w:tc>
          <w:tcPr>
            <w:tcW w:w="1157" w:type="dxa"/>
          </w:tcPr>
          <w:p w:rsidR="00151039" w:rsidRPr="0078065A" w:rsidRDefault="0064688D" w:rsidP="00BE0E95">
            <w:pPr>
              <w:pStyle w:val="TableParagraph"/>
              <w:spacing w:before="49" w:line="25" w:lineRule="atLeast"/>
              <w:ind w:right="59"/>
              <w:jc w:val="left"/>
              <w:rPr>
                <w:rFonts w:asciiTheme="minorHAnsi" w:hAnsiTheme="minorHAnsi" w:cstheme="minorHAnsi"/>
                <w:sz w:val="20"/>
              </w:rPr>
            </w:pPr>
            <w:r w:rsidRPr="0078065A">
              <w:rPr>
                <w:rFonts w:asciiTheme="minorHAnsi" w:hAnsiTheme="minorHAnsi" w:cstheme="minorHAnsi"/>
                <w:w w:val="95"/>
                <w:sz w:val="20"/>
              </w:rPr>
              <w:t>108</w:t>
            </w:r>
          </w:p>
        </w:tc>
        <w:tc>
          <w:tcPr>
            <w:tcW w:w="1231" w:type="dxa"/>
          </w:tcPr>
          <w:p w:rsidR="00151039" w:rsidRPr="0078065A" w:rsidRDefault="0064688D" w:rsidP="00BE0E95">
            <w:pPr>
              <w:pStyle w:val="TableParagraph"/>
              <w:spacing w:before="49" w:line="25" w:lineRule="atLeast"/>
              <w:ind w:right="57"/>
              <w:jc w:val="left"/>
              <w:rPr>
                <w:rFonts w:asciiTheme="minorHAnsi" w:hAnsiTheme="minorHAnsi" w:cstheme="minorHAnsi"/>
                <w:sz w:val="20"/>
              </w:rPr>
            </w:pPr>
            <w:r w:rsidRPr="0078065A">
              <w:rPr>
                <w:rFonts w:asciiTheme="minorHAnsi" w:hAnsiTheme="minorHAnsi" w:cstheme="minorHAnsi"/>
                <w:sz w:val="20"/>
              </w:rPr>
              <w:t>+6</w:t>
            </w:r>
          </w:p>
        </w:tc>
      </w:tr>
      <w:tr w:rsidR="00005E8B" w:rsidRPr="0078065A" w:rsidTr="005F6F90">
        <w:trPr>
          <w:trHeight w:val="340"/>
          <w:tblHeader/>
        </w:trPr>
        <w:tc>
          <w:tcPr>
            <w:tcW w:w="564" w:type="dxa"/>
          </w:tcPr>
          <w:p w:rsidR="00151039" w:rsidRPr="0078065A" w:rsidRDefault="0064688D" w:rsidP="00BE0E95">
            <w:pPr>
              <w:pStyle w:val="TableParagraph"/>
              <w:spacing w:before="47" w:line="25" w:lineRule="atLeast"/>
              <w:ind w:right="55"/>
              <w:jc w:val="left"/>
              <w:rPr>
                <w:rFonts w:asciiTheme="minorHAnsi" w:hAnsiTheme="minorHAnsi" w:cstheme="minorHAnsi"/>
                <w:sz w:val="20"/>
              </w:rPr>
            </w:pPr>
            <w:r w:rsidRPr="0078065A">
              <w:rPr>
                <w:rFonts w:asciiTheme="minorHAnsi" w:hAnsiTheme="minorHAnsi" w:cstheme="minorHAnsi"/>
                <w:sz w:val="20"/>
              </w:rPr>
              <w:t>5.</w:t>
            </w:r>
          </w:p>
        </w:tc>
        <w:tc>
          <w:tcPr>
            <w:tcW w:w="984" w:type="dxa"/>
          </w:tcPr>
          <w:p w:rsidR="00151039" w:rsidRPr="0078065A" w:rsidRDefault="0064688D" w:rsidP="00BE0E95">
            <w:pPr>
              <w:pStyle w:val="TableParagraph"/>
              <w:spacing w:before="47" w:line="25" w:lineRule="atLeast"/>
              <w:ind w:right="60"/>
              <w:jc w:val="left"/>
              <w:rPr>
                <w:rFonts w:asciiTheme="minorHAnsi" w:hAnsiTheme="minorHAnsi" w:cstheme="minorHAnsi"/>
                <w:sz w:val="20"/>
              </w:rPr>
            </w:pPr>
            <w:r w:rsidRPr="0078065A">
              <w:rPr>
                <w:rFonts w:asciiTheme="minorHAnsi" w:hAnsiTheme="minorHAnsi" w:cstheme="minorHAnsi"/>
                <w:w w:val="95"/>
                <w:sz w:val="20"/>
              </w:rPr>
              <w:t>05-R</w:t>
            </w:r>
          </w:p>
        </w:tc>
        <w:tc>
          <w:tcPr>
            <w:tcW w:w="3997" w:type="dxa"/>
          </w:tcPr>
          <w:p w:rsidR="00151039" w:rsidRPr="0078065A" w:rsidRDefault="0064688D" w:rsidP="00BE0E95">
            <w:pPr>
              <w:pStyle w:val="TableParagraph"/>
              <w:spacing w:before="47" w:line="25" w:lineRule="atLeast"/>
              <w:ind w:right="60"/>
              <w:jc w:val="left"/>
              <w:rPr>
                <w:rFonts w:asciiTheme="minorHAnsi" w:hAnsiTheme="minorHAnsi" w:cstheme="minorHAnsi"/>
                <w:b/>
                <w:sz w:val="20"/>
              </w:rPr>
            </w:pPr>
            <w:r w:rsidRPr="0078065A">
              <w:rPr>
                <w:rFonts w:asciiTheme="minorHAnsi" w:hAnsiTheme="minorHAnsi" w:cstheme="minorHAnsi"/>
                <w:b/>
                <w:sz w:val="20"/>
              </w:rPr>
              <w:t>upośledzenie narządu ruchu</w:t>
            </w:r>
          </w:p>
        </w:tc>
        <w:tc>
          <w:tcPr>
            <w:tcW w:w="1140" w:type="dxa"/>
          </w:tcPr>
          <w:p w:rsidR="00151039" w:rsidRPr="0078065A" w:rsidRDefault="0064688D" w:rsidP="00BE0E95">
            <w:pPr>
              <w:pStyle w:val="TableParagraph"/>
              <w:spacing w:before="47" w:line="25" w:lineRule="atLeast"/>
              <w:ind w:right="57"/>
              <w:jc w:val="left"/>
              <w:rPr>
                <w:rFonts w:asciiTheme="minorHAnsi" w:hAnsiTheme="minorHAnsi" w:cstheme="minorHAnsi"/>
                <w:sz w:val="20"/>
              </w:rPr>
            </w:pPr>
            <w:r w:rsidRPr="0078065A">
              <w:rPr>
                <w:rFonts w:asciiTheme="minorHAnsi" w:hAnsiTheme="minorHAnsi" w:cstheme="minorHAnsi"/>
                <w:sz w:val="20"/>
              </w:rPr>
              <w:t>1 824</w:t>
            </w:r>
          </w:p>
        </w:tc>
        <w:tc>
          <w:tcPr>
            <w:tcW w:w="1157" w:type="dxa"/>
          </w:tcPr>
          <w:p w:rsidR="00151039" w:rsidRPr="00290654" w:rsidRDefault="0064688D" w:rsidP="00BE0E95">
            <w:pPr>
              <w:pStyle w:val="TableParagraph"/>
              <w:spacing w:before="47" w:line="25" w:lineRule="atLeast"/>
              <w:ind w:right="59"/>
              <w:jc w:val="left"/>
              <w:rPr>
                <w:rFonts w:asciiTheme="minorHAnsi" w:hAnsiTheme="minorHAnsi" w:cstheme="minorHAnsi"/>
                <w:b/>
                <w:sz w:val="20"/>
              </w:rPr>
            </w:pPr>
            <w:r w:rsidRPr="00290654">
              <w:rPr>
                <w:rFonts w:asciiTheme="minorHAnsi" w:hAnsiTheme="minorHAnsi" w:cstheme="minorHAnsi"/>
                <w:b/>
                <w:sz w:val="20"/>
              </w:rPr>
              <w:t>1 832</w:t>
            </w:r>
          </w:p>
        </w:tc>
        <w:tc>
          <w:tcPr>
            <w:tcW w:w="1231" w:type="dxa"/>
          </w:tcPr>
          <w:p w:rsidR="00151039" w:rsidRPr="0078065A" w:rsidRDefault="0064688D" w:rsidP="00BE0E95">
            <w:pPr>
              <w:pStyle w:val="TableParagraph"/>
              <w:spacing w:before="47" w:line="25" w:lineRule="atLeast"/>
              <w:ind w:right="57"/>
              <w:jc w:val="left"/>
              <w:rPr>
                <w:rFonts w:asciiTheme="minorHAnsi" w:hAnsiTheme="minorHAnsi" w:cstheme="minorHAnsi"/>
                <w:sz w:val="20"/>
              </w:rPr>
            </w:pPr>
            <w:r w:rsidRPr="0078065A">
              <w:rPr>
                <w:rFonts w:asciiTheme="minorHAnsi" w:hAnsiTheme="minorHAnsi" w:cstheme="minorHAnsi"/>
                <w:w w:val="95"/>
                <w:sz w:val="20"/>
              </w:rPr>
              <w:t>+8</w:t>
            </w:r>
          </w:p>
        </w:tc>
      </w:tr>
      <w:tr w:rsidR="00005E8B" w:rsidRPr="0078065A" w:rsidTr="005F6F90">
        <w:trPr>
          <w:trHeight w:val="340"/>
          <w:tblHeader/>
        </w:trPr>
        <w:tc>
          <w:tcPr>
            <w:tcW w:w="564" w:type="dxa"/>
          </w:tcPr>
          <w:p w:rsidR="00151039" w:rsidRPr="0078065A" w:rsidRDefault="0064688D" w:rsidP="00BE0E95">
            <w:pPr>
              <w:pStyle w:val="TableParagraph"/>
              <w:spacing w:before="47" w:line="25" w:lineRule="atLeast"/>
              <w:ind w:right="55"/>
              <w:jc w:val="left"/>
              <w:rPr>
                <w:rFonts w:asciiTheme="minorHAnsi" w:hAnsiTheme="minorHAnsi" w:cstheme="minorHAnsi"/>
                <w:sz w:val="20"/>
              </w:rPr>
            </w:pPr>
            <w:r w:rsidRPr="0078065A">
              <w:rPr>
                <w:rFonts w:asciiTheme="minorHAnsi" w:hAnsiTheme="minorHAnsi" w:cstheme="minorHAnsi"/>
                <w:sz w:val="20"/>
              </w:rPr>
              <w:t>6.</w:t>
            </w:r>
          </w:p>
        </w:tc>
        <w:tc>
          <w:tcPr>
            <w:tcW w:w="984" w:type="dxa"/>
          </w:tcPr>
          <w:p w:rsidR="00151039" w:rsidRPr="0078065A" w:rsidRDefault="0064688D" w:rsidP="00BE0E95">
            <w:pPr>
              <w:pStyle w:val="TableParagraph"/>
              <w:spacing w:before="47" w:line="25" w:lineRule="atLeast"/>
              <w:ind w:right="61"/>
              <w:jc w:val="left"/>
              <w:rPr>
                <w:rFonts w:asciiTheme="minorHAnsi" w:hAnsiTheme="minorHAnsi" w:cstheme="minorHAnsi"/>
                <w:sz w:val="20"/>
              </w:rPr>
            </w:pPr>
            <w:r w:rsidRPr="0078065A">
              <w:rPr>
                <w:rFonts w:asciiTheme="minorHAnsi" w:hAnsiTheme="minorHAnsi" w:cstheme="minorHAnsi"/>
                <w:w w:val="95"/>
                <w:sz w:val="20"/>
              </w:rPr>
              <w:t>06-E</w:t>
            </w:r>
          </w:p>
        </w:tc>
        <w:tc>
          <w:tcPr>
            <w:tcW w:w="3997" w:type="dxa"/>
          </w:tcPr>
          <w:p w:rsidR="00151039" w:rsidRPr="0078065A" w:rsidRDefault="0064688D" w:rsidP="00BE0E95">
            <w:pPr>
              <w:pStyle w:val="TableParagraph"/>
              <w:spacing w:before="47" w:line="25" w:lineRule="atLeast"/>
              <w:ind w:right="62"/>
              <w:jc w:val="left"/>
              <w:rPr>
                <w:rFonts w:asciiTheme="minorHAnsi" w:hAnsiTheme="minorHAnsi" w:cstheme="minorHAnsi"/>
                <w:sz w:val="20"/>
              </w:rPr>
            </w:pPr>
            <w:r w:rsidRPr="0078065A">
              <w:rPr>
                <w:rFonts w:asciiTheme="minorHAnsi" w:hAnsiTheme="minorHAnsi" w:cstheme="minorHAnsi"/>
                <w:w w:val="95"/>
                <w:sz w:val="20"/>
              </w:rPr>
              <w:t>epilepsja</w:t>
            </w:r>
          </w:p>
        </w:tc>
        <w:tc>
          <w:tcPr>
            <w:tcW w:w="1140" w:type="dxa"/>
          </w:tcPr>
          <w:p w:rsidR="00151039" w:rsidRPr="0078065A" w:rsidRDefault="0064688D" w:rsidP="00BE0E95">
            <w:pPr>
              <w:pStyle w:val="TableParagraph"/>
              <w:spacing w:before="47" w:line="25" w:lineRule="atLeast"/>
              <w:ind w:right="57"/>
              <w:jc w:val="left"/>
              <w:rPr>
                <w:rFonts w:asciiTheme="minorHAnsi" w:hAnsiTheme="minorHAnsi" w:cstheme="minorHAnsi"/>
                <w:sz w:val="20"/>
              </w:rPr>
            </w:pPr>
            <w:r w:rsidRPr="0078065A">
              <w:rPr>
                <w:rFonts w:asciiTheme="minorHAnsi" w:hAnsiTheme="minorHAnsi" w:cstheme="minorHAnsi"/>
                <w:w w:val="95"/>
                <w:sz w:val="20"/>
              </w:rPr>
              <w:t>109</w:t>
            </w:r>
          </w:p>
        </w:tc>
        <w:tc>
          <w:tcPr>
            <w:tcW w:w="1157" w:type="dxa"/>
          </w:tcPr>
          <w:p w:rsidR="00151039" w:rsidRPr="0078065A" w:rsidRDefault="0064688D" w:rsidP="00BE0E95">
            <w:pPr>
              <w:pStyle w:val="TableParagraph"/>
              <w:spacing w:before="47" w:line="25" w:lineRule="atLeast"/>
              <w:ind w:right="59"/>
              <w:jc w:val="left"/>
              <w:rPr>
                <w:rFonts w:asciiTheme="minorHAnsi" w:hAnsiTheme="minorHAnsi" w:cstheme="minorHAnsi"/>
                <w:sz w:val="20"/>
              </w:rPr>
            </w:pPr>
            <w:r w:rsidRPr="0078065A">
              <w:rPr>
                <w:rFonts w:asciiTheme="minorHAnsi" w:hAnsiTheme="minorHAnsi" w:cstheme="minorHAnsi"/>
                <w:w w:val="95"/>
                <w:sz w:val="20"/>
              </w:rPr>
              <w:t>110</w:t>
            </w:r>
          </w:p>
        </w:tc>
        <w:tc>
          <w:tcPr>
            <w:tcW w:w="1231" w:type="dxa"/>
          </w:tcPr>
          <w:p w:rsidR="00151039" w:rsidRPr="0078065A" w:rsidRDefault="0064688D" w:rsidP="00BE0E95">
            <w:pPr>
              <w:pStyle w:val="TableParagraph"/>
              <w:spacing w:before="47" w:line="25" w:lineRule="atLeast"/>
              <w:ind w:right="57"/>
              <w:jc w:val="left"/>
              <w:rPr>
                <w:rFonts w:asciiTheme="minorHAnsi" w:hAnsiTheme="minorHAnsi" w:cstheme="minorHAnsi"/>
                <w:sz w:val="20"/>
              </w:rPr>
            </w:pPr>
            <w:r w:rsidRPr="0078065A">
              <w:rPr>
                <w:rFonts w:asciiTheme="minorHAnsi" w:hAnsiTheme="minorHAnsi" w:cstheme="minorHAnsi"/>
                <w:w w:val="95"/>
                <w:sz w:val="20"/>
              </w:rPr>
              <w:t>+1</w:t>
            </w:r>
          </w:p>
        </w:tc>
      </w:tr>
      <w:tr w:rsidR="00005E8B" w:rsidRPr="0078065A" w:rsidTr="005F6F90">
        <w:trPr>
          <w:trHeight w:val="340"/>
          <w:tblHeader/>
        </w:trPr>
        <w:tc>
          <w:tcPr>
            <w:tcW w:w="564" w:type="dxa"/>
          </w:tcPr>
          <w:p w:rsidR="00151039" w:rsidRPr="0078065A" w:rsidRDefault="0064688D" w:rsidP="00BE0E95">
            <w:pPr>
              <w:pStyle w:val="TableParagraph"/>
              <w:spacing w:before="47" w:line="25" w:lineRule="atLeast"/>
              <w:ind w:right="55"/>
              <w:jc w:val="left"/>
              <w:rPr>
                <w:rFonts w:asciiTheme="minorHAnsi" w:hAnsiTheme="minorHAnsi" w:cstheme="minorHAnsi"/>
                <w:sz w:val="20"/>
              </w:rPr>
            </w:pPr>
            <w:r w:rsidRPr="0078065A">
              <w:rPr>
                <w:rFonts w:asciiTheme="minorHAnsi" w:hAnsiTheme="minorHAnsi" w:cstheme="minorHAnsi"/>
                <w:sz w:val="20"/>
              </w:rPr>
              <w:t>7.</w:t>
            </w:r>
          </w:p>
        </w:tc>
        <w:tc>
          <w:tcPr>
            <w:tcW w:w="984" w:type="dxa"/>
          </w:tcPr>
          <w:p w:rsidR="00151039" w:rsidRPr="0078065A" w:rsidRDefault="0064688D" w:rsidP="00BE0E95">
            <w:pPr>
              <w:pStyle w:val="TableParagraph"/>
              <w:spacing w:before="47" w:line="25" w:lineRule="atLeast"/>
              <w:ind w:right="59"/>
              <w:jc w:val="left"/>
              <w:rPr>
                <w:rFonts w:asciiTheme="minorHAnsi" w:hAnsiTheme="minorHAnsi" w:cstheme="minorHAnsi"/>
                <w:sz w:val="20"/>
              </w:rPr>
            </w:pPr>
            <w:r w:rsidRPr="0078065A">
              <w:rPr>
                <w:rFonts w:asciiTheme="minorHAnsi" w:hAnsiTheme="minorHAnsi" w:cstheme="minorHAnsi"/>
                <w:w w:val="95"/>
                <w:sz w:val="20"/>
              </w:rPr>
              <w:t>07-S</w:t>
            </w:r>
          </w:p>
        </w:tc>
        <w:tc>
          <w:tcPr>
            <w:tcW w:w="3997" w:type="dxa"/>
          </w:tcPr>
          <w:p w:rsidR="00151039" w:rsidRPr="0078065A" w:rsidRDefault="0064688D" w:rsidP="00BE0E95">
            <w:pPr>
              <w:pStyle w:val="TableParagraph"/>
              <w:spacing w:before="47" w:line="25" w:lineRule="atLeast"/>
              <w:ind w:right="62"/>
              <w:jc w:val="left"/>
              <w:rPr>
                <w:rFonts w:asciiTheme="minorHAnsi" w:hAnsiTheme="minorHAnsi" w:cstheme="minorHAnsi"/>
                <w:b/>
                <w:sz w:val="20"/>
              </w:rPr>
            </w:pPr>
            <w:r w:rsidRPr="0078065A">
              <w:rPr>
                <w:rFonts w:asciiTheme="minorHAnsi" w:hAnsiTheme="minorHAnsi" w:cstheme="minorHAnsi"/>
                <w:b/>
                <w:sz w:val="20"/>
              </w:rPr>
              <w:t>choroby układu oddechowego i krążenia</w:t>
            </w:r>
          </w:p>
        </w:tc>
        <w:tc>
          <w:tcPr>
            <w:tcW w:w="1140" w:type="dxa"/>
          </w:tcPr>
          <w:p w:rsidR="00151039" w:rsidRPr="0078065A" w:rsidRDefault="0064688D" w:rsidP="00BE0E95">
            <w:pPr>
              <w:pStyle w:val="TableParagraph"/>
              <w:spacing w:before="47" w:line="25" w:lineRule="atLeast"/>
              <w:ind w:right="57"/>
              <w:jc w:val="left"/>
              <w:rPr>
                <w:rFonts w:asciiTheme="minorHAnsi" w:hAnsiTheme="minorHAnsi" w:cstheme="minorHAnsi"/>
                <w:sz w:val="20"/>
              </w:rPr>
            </w:pPr>
            <w:r w:rsidRPr="0078065A">
              <w:rPr>
                <w:rFonts w:asciiTheme="minorHAnsi" w:hAnsiTheme="minorHAnsi" w:cstheme="minorHAnsi"/>
                <w:sz w:val="20"/>
              </w:rPr>
              <w:t>1 289</w:t>
            </w:r>
          </w:p>
        </w:tc>
        <w:tc>
          <w:tcPr>
            <w:tcW w:w="1157" w:type="dxa"/>
          </w:tcPr>
          <w:p w:rsidR="00151039" w:rsidRPr="00290654" w:rsidRDefault="0064688D" w:rsidP="00BE0E95">
            <w:pPr>
              <w:pStyle w:val="TableParagraph"/>
              <w:spacing w:before="47" w:line="25" w:lineRule="atLeast"/>
              <w:ind w:right="59"/>
              <w:jc w:val="left"/>
              <w:rPr>
                <w:rFonts w:asciiTheme="minorHAnsi" w:hAnsiTheme="minorHAnsi" w:cstheme="minorHAnsi"/>
                <w:b/>
                <w:sz w:val="20"/>
              </w:rPr>
            </w:pPr>
            <w:r w:rsidRPr="00290654">
              <w:rPr>
                <w:rFonts w:asciiTheme="minorHAnsi" w:hAnsiTheme="minorHAnsi" w:cstheme="minorHAnsi"/>
                <w:b/>
                <w:sz w:val="20"/>
              </w:rPr>
              <w:t>1 132</w:t>
            </w:r>
          </w:p>
        </w:tc>
        <w:tc>
          <w:tcPr>
            <w:tcW w:w="1231" w:type="dxa"/>
          </w:tcPr>
          <w:p w:rsidR="00151039" w:rsidRPr="00290654" w:rsidRDefault="0064688D" w:rsidP="00BE0E95">
            <w:pPr>
              <w:pStyle w:val="TableParagraph"/>
              <w:spacing w:before="47" w:line="25" w:lineRule="atLeast"/>
              <w:ind w:right="57"/>
              <w:jc w:val="left"/>
              <w:rPr>
                <w:rFonts w:asciiTheme="minorHAnsi" w:hAnsiTheme="minorHAnsi" w:cstheme="minorHAnsi"/>
                <w:b/>
                <w:sz w:val="20"/>
              </w:rPr>
            </w:pPr>
            <w:r w:rsidRPr="00290654">
              <w:rPr>
                <w:rFonts w:asciiTheme="minorHAnsi" w:hAnsiTheme="minorHAnsi" w:cstheme="minorHAnsi"/>
                <w:b/>
                <w:w w:val="95"/>
                <w:sz w:val="20"/>
              </w:rPr>
              <w:t>-157</w:t>
            </w:r>
          </w:p>
        </w:tc>
      </w:tr>
      <w:tr w:rsidR="00005E8B" w:rsidRPr="0078065A" w:rsidTr="005F6F90">
        <w:trPr>
          <w:trHeight w:val="340"/>
          <w:tblHeader/>
        </w:trPr>
        <w:tc>
          <w:tcPr>
            <w:tcW w:w="564" w:type="dxa"/>
          </w:tcPr>
          <w:p w:rsidR="00151039" w:rsidRPr="0078065A" w:rsidRDefault="0064688D" w:rsidP="00BE0E95">
            <w:pPr>
              <w:pStyle w:val="TableParagraph"/>
              <w:spacing w:before="47" w:line="25" w:lineRule="atLeast"/>
              <w:ind w:right="55"/>
              <w:jc w:val="left"/>
              <w:rPr>
                <w:rFonts w:asciiTheme="minorHAnsi" w:hAnsiTheme="minorHAnsi" w:cstheme="minorHAnsi"/>
                <w:sz w:val="20"/>
              </w:rPr>
            </w:pPr>
            <w:r w:rsidRPr="0078065A">
              <w:rPr>
                <w:rFonts w:asciiTheme="minorHAnsi" w:hAnsiTheme="minorHAnsi" w:cstheme="minorHAnsi"/>
                <w:sz w:val="20"/>
              </w:rPr>
              <w:t>8.</w:t>
            </w:r>
          </w:p>
        </w:tc>
        <w:tc>
          <w:tcPr>
            <w:tcW w:w="984" w:type="dxa"/>
          </w:tcPr>
          <w:p w:rsidR="00151039" w:rsidRPr="0078065A" w:rsidRDefault="0064688D" w:rsidP="00BE0E95">
            <w:pPr>
              <w:pStyle w:val="TableParagraph"/>
              <w:spacing w:before="47" w:line="25" w:lineRule="atLeast"/>
              <w:ind w:right="59"/>
              <w:jc w:val="left"/>
              <w:rPr>
                <w:rFonts w:asciiTheme="minorHAnsi" w:hAnsiTheme="minorHAnsi" w:cstheme="minorHAnsi"/>
                <w:sz w:val="20"/>
              </w:rPr>
            </w:pPr>
            <w:r w:rsidRPr="0078065A">
              <w:rPr>
                <w:rFonts w:asciiTheme="minorHAnsi" w:hAnsiTheme="minorHAnsi" w:cstheme="minorHAnsi"/>
                <w:sz w:val="20"/>
              </w:rPr>
              <w:t>08-T</w:t>
            </w:r>
          </w:p>
        </w:tc>
        <w:tc>
          <w:tcPr>
            <w:tcW w:w="3997" w:type="dxa"/>
          </w:tcPr>
          <w:p w:rsidR="00151039" w:rsidRPr="0078065A" w:rsidRDefault="0064688D" w:rsidP="00BE0E95">
            <w:pPr>
              <w:pStyle w:val="TableParagraph"/>
              <w:spacing w:before="47" w:line="25" w:lineRule="atLeast"/>
              <w:ind w:right="60"/>
              <w:jc w:val="left"/>
              <w:rPr>
                <w:rFonts w:asciiTheme="minorHAnsi" w:hAnsiTheme="minorHAnsi" w:cstheme="minorHAnsi"/>
                <w:sz w:val="20"/>
              </w:rPr>
            </w:pPr>
            <w:r w:rsidRPr="0078065A">
              <w:rPr>
                <w:rFonts w:asciiTheme="minorHAnsi" w:hAnsiTheme="minorHAnsi" w:cstheme="minorHAnsi"/>
                <w:sz w:val="20"/>
              </w:rPr>
              <w:t>choroby układu pokarmowego</w:t>
            </w:r>
          </w:p>
        </w:tc>
        <w:tc>
          <w:tcPr>
            <w:tcW w:w="1140" w:type="dxa"/>
          </w:tcPr>
          <w:p w:rsidR="00151039" w:rsidRPr="0078065A" w:rsidRDefault="0064688D" w:rsidP="00BE0E95">
            <w:pPr>
              <w:pStyle w:val="TableParagraph"/>
              <w:spacing w:before="47" w:line="25" w:lineRule="atLeast"/>
              <w:ind w:right="57"/>
              <w:jc w:val="left"/>
              <w:rPr>
                <w:rFonts w:asciiTheme="minorHAnsi" w:hAnsiTheme="minorHAnsi" w:cstheme="minorHAnsi"/>
                <w:sz w:val="20"/>
              </w:rPr>
            </w:pPr>
            <w:r w:rsidRPr="0078065A">
              <w:rPr>
                <w:rFonts w:asciiTheme="minorHAnsi" w:hAnsiTheme="minorHAnsi" w:cstheme="minorHAnsi"/>
                <w:w w:val="95"/>
                <w:sz w:val="20"/>
              </w:rPr>
              <w:t>193</w:t>
            </w:r>
          </w:p>
        </w:tc>
        <w:tc>
          <w:tcPr>
            <w:tcW w:w="1157" w:type="dxa"/>
          </w:tcPr>
          <w:p w:rsidR="00151039" w:rsidRPr="0078065A" w:rsidRDefault="0064688D" w:rsidP="00BE0E95">
            <w:pPr>
              <w:pStyle w:val="TableParagraph"/>
              <w:spacing w:before="47" w:line="25" w:lineRule="atLeast"/>
              <w:ind w:right="59"/>
              <w:jc w:val="left"/>
              <w:rPr>
                <w:rFonts w:asciiTheme="minorHAnsi" w:hAnsiTheme="minorHAnsi" w:cstheme="minorHAnsi"/>
                <w:sz w:val="20"/>
              </w:rPr>
            </w:pPr>
            <w:r w:rsidRPr="0078065A">
              <w:rPr>
                <w:rFonts w:asciiTheme="minorHAnsi" w:hAnsiTheme="minorHAnsi" w:cstheme="minorHAnsi"/>
                <w:w w:val="95"/>
                <w:sz w:val="20"/>
              </w:rPr>
              <w:t>240</w:t>
            </w:r>
          </w:p>
        </w:tc>
        <w:tc>
          <w:tcPr>
            <w:tcW w:w="1231" w:type="dxa"/>
          </w:tcPr>
          <w:p w:rsidR="00151039" w:rsidRPr="0078065A" w:rsidRDefault="0064688D" w:rsidP="00BE0E95">
            <w:pPr>
              <w:pStyle w:val="TableParagraph"/>
              <w:spacing w:before="47" w:line="25" w:lineRule="atLeast"/>
              <w:ind w:right="56"/>
              <w:jc w:val="left"/>
              <w:rPr>
                <w:rFonts w:asciiTheme="minorHAnsi" w:hAnsiTheme="minorHAnsi" w:cstheme="minorHAnsi"/>
                <w:sz w:val="20"/>
              </w:rPr>
            </w:pPr>
            <w:r w:rsidRPr="0078065A">
              <w:rPr>
                <w:rFonts w:asciiTheme="minorHAnsi" w:hAnsiTheme="minorHAnsi" w:cstheme="minorHAnsi"/>
                <w:sz w:val="20"/>
              </w:rPr>
              <w:t>+47</w:t>
            </w:r>
          </w:p>
        </w:tc>
      </w:tr>
      <w:tr w:rsidR="00005E8B" w:rsidRPr="0078065A" w:rsidTr="005F6F90">
        <w:trPr>
          <w:trHeight w:val="338"/>
          <w:tblHeader/>
        </w:trPr>
        <w:tc>
          <w:tcPr>
            <w:tcW w:w="564" w:type="dxa"/>
          </w:tcPr>
          <w:p w:rsidR="00151039" w:rsidRPr="0078065A" w:rsidRDefault="0064688D" w:rsidP="00BE0E95">
            <w:pPr>
              <w:pStyle w:val="TableParagraph"/>
              <w:spacing w:before="47" w:line="25" w:lineRule="atLeast"/>
              <w:ind w:right="55"/>
              <w:jc w:val="left"/>
              <w:rPr>
                <w:rFonts w:asciiTheme="minorHAnsi" w:hAnsiTheme="minorHAnsi" w:cstheme="minorHAnsi"/>
                <w:sz w:val="20"/>
              </w:rPr>
            </w:pPr>
            <w:r w:rsidRPr="0078065A">
              <w:rPr>
                <w:rFonts w:asciiTheme="minorHAnsi" w:hAnsiTheme="minorHAnsi" w:cstheme="minorHAnsi"/>
                <w:sz w:val="20"/>
              </w:rPr>
              <w:t>9.</w:t>
            </w:r>
          </w:p>
        </w:tc>
        <w:tc>
          <w:tcPr>
            <w:tcW w:w="984" w:type="dxa"/>
          </w:tcPr>
          <w:p w:rsidR="00151039" w:rsidRPr="0078065A" w:rsidRDefault="0064688D" w:rsidP="00BE0E95">
            <w:pPr>
              <w:pStyle w:val="TableParagraph"/>
              <w:spacing w:before="47" w:line="25" w:lineRule="atLeast"/>
              <w:ind w:right="60"/>
              <w:jc w:val="left"/>
              <w:rPr>
                <w:rFonts w:asciiTheme="minorHAnsi" w:hAnsiTheme="minorHAnsi" w:cstheme="minorHAnsi"/>
                <w:sz w:val="20"/>
              </w:rPr>
            </w:pPr>
            <w:r w:rsidRPr="0078065A">
              <w:rPr>
                <w:rFonts w:asciiTheme="minorHAnsi" w:hAnsiTheme="minorHAnsi" w:cstheme="minorHAnsi"/>
                <w:w w:val="95"/>
                <w:sz w:val="20"/>
              </w:rPr>
              <w:t>09-M</w:t>
            </w:r>
          </w:p>
        </w:tc>
        <w:tc>
          <w:tcPr>
            <w:tcW w:w="3997" w:type="dxa"/>
          </w:tcPr>
          <w:p w:rsidR="00151039" w:rsidRPr="0078065A" w:rsidRDefault="0064688D" w:rsidP="00BE0E95">
            <w:pPr>
              <w:pStyle w:val="TableParagraph"/>
              <w:spacing w:before="47" w:line="25" w:lineRule="atLeast"/>
              <w:ind w:right="61"/>
              <w:jc w:val="left"/>
              <w:rPr>
                <w:rFonts w:asciiTheme="minorHAnsi" w:hAnsiTheme="minorHAnsi" w:cstheme="minorHAnsi"/>
                <w:sz w:val="20"/>
              </w:rPr>
            </w:pPr>
            <w:r w:rsidRPr="0078065A">
              <w:rPr>
                <w:rFonts w:asciiTheme="minorHAnsi" w:hAnsiTheme="minorHAnsi" w:cstheme="minorHAnsi"/>
                <w:sz w:val="20"/>
              </w:rPr>
              <w:t>choroby układu moczowo-płciowego</w:t>
            </w:r>
          </w:p>
        </w:tc>
        <w:tc>
          <w:tcPr>
            <w:tcW w:w="1140" w:type="dxa"/>
          </w:tcPr>
          <w:p w:rsidR="00151039" w:rsidRPr="0078065A" w:rsidRDefault="0064688D" w:rsidP="00BE0E95">
            <w:pPr>
              <w:pStyle w:val="TableParagraph"/>
              <w:spacing w:before="47" w:line="25" w:lineRule="atLeast"/>
              <w:ind w:right="57"/>
              <w:jc w:val="left"/>
              <w:rPr>
                <w:rFonts w:asciiTheme="minorHAnsi" w:hAnsiTheme="minorHAnsi" w:cstheme="minorHAnsi"/>
                <w:sz w:val="20"/>
              </w:rPr>
            </w:pPr>
            <w:r w:rsidRPr="0078065A">
              <w:rPr>
                <w:rFonts w:asciiTheme="minorHAnsi" w:hAnsiTheme="minorHAnsi" w:cstheme="minorHAnsi"/>
                <w:w w:val="95"/>
                <w:sz w:val="20"/>
              </w:rPr>
              <w:t>171</w:t>
            </w:r>
          </w:p>
        </w:tc>
        <w:tc>
          <w:tcPr>
            <w:tcW w:w="1157" w:type="dxa"/>
          </w:tcPr>
          <w:p w:rsidR="00151039" w:rsidRPr="0078065A" w:rsidRDefault="0064688D" w:rsidP="00BE0E95">
            <w:pPr>
              <w:pStyle w:val="TableParagraph"/>
              <w:spacing w:before="47" w:line="25" w:lineRule="atLeast"/>
              <w:ind w:right="59"/>
              <w:jc w:val="left"/>
              <w:rPr>
                <w:rFonts w:asciiTheme="minorHAnsi" w:hAnsiTheme="minorHAnsi" w:cstheme="minorHAnsi"/>
                <w:sz w:val="20"/>
              </w:rPr>
            </w:pPr>
            <w:r w:rsidRPr="0078065A">
              <w:rPr>
                <w:rFonts w:asciiTheme="minorHAnsi" w:hAnsiTheme="minorHAnsi" w:cstheme="minorHAnsi"/>
                <w:w w:val="95"/>
                <w:sz w:val="20"/>
              </w:rPr>
              <w:t>376</w:t>
            </w:r>
          </w:p>
        </w:tc>
        <w:tc>
          <w:tcPr>
            <w:tcW w:w="1231" w:type="dxa"/>
          </w:tcPr>
          <w:p w:rsidR="00151039" w:rsidRPr="00290654" w:rsidRDefault="0064688D" w:rsidP="00BE0E95">
            <w:pPr>
              <w:pStyle w:val="TableParagraph"/>
              <w:spacing w:before="47" w:line="25" w:lineRule="atLeast"/>
              <w:ind w:right="56"/>
              <w:jc w:val="left"/>
              <w:rPr>
                <w:rFonts w:asciiTheme="minorHAnsi" w:hAnsiTheme="minorHAnsi" w:cstheme="minorHAnsi"/>
                <w:b/>
                <w:sz w:val="20"/>
              </w:rPr>
            </w:pPr>
            <w:r w:rsidRPr="00290654">
              <w:rPr>
                <w:rFonts w:asciiTheme="minorHAnsi" w:hAnsiTheme="minorHAnsi" w:cstheme="minorHAnsi"/>
                <w:b/>
                <w:sz w:val="20"/>
              </w:rPr>
              <w:t>+205</w:t>
            </w:r>
          </w:p>
        </w:tc>
      </w:tr>
      <w:tr w:rsidR="00005E8B" w:rsidRPr="0078065A" w:rsidTr="005F6F90">
        <w:trPr>
          <w:trHeight w:val="340"/>
          <w:tblHeader/>
        </w:trPr>
        <w:tc>
          <w:tcPr>
            <w:tcW w:w="564" w:type="dxa"/>
          </w:tcPr>
          <w:p w:rsidR="00151039" w:rsidRPr="0078065A" w:rsidRDefault="0064688D" w:rsidP="00BE0E95">
            <w:pPr>
              <w:pStyle w:val="TableParagraph"/>
              <w:spacing w:before="49" w:line="25" w:lineRule="atLeast"/>
              <w:ind w:right="58"/>
              <w:jc w:val="left"/>
              <w:rPr>
                <w:rFonts w:asciiTheme="minorHAnsi" w:hAnsiTheme="minorHAnsi" w:cstheme="minorHAnsi"/>
                <w:sz w:val="20"/>
              </w:rPr>
            </w:pPr>
            <w:r w:rsidRPr="0078065A">
              <w:rPr>
                <w:rFonts w:asciiTheme="minorHAnsi" w:hAnsiTheme="minorHAnsi" w:cstheme="minorHAnsi"/>
                <w:w w:val="95"/>
                <w:sz w:val="20"/>
              </w:rPr>
              <w:t>10.</w:t>
            </w:r>
          </w:p>
        </w:tc>
        <w:tc>
          <w:tcPr>
            <w:tcW w:w="984" w:type="dxa"/>
          </w:tcPr>
          <w:p w:rsidR="00151039" w:rsidRPr="0078065A" w:rsidRDefault="0064688D" w:rsidP="00BE0E95">
            <w:pPr>
              <w:pStyle w:val="TableParagraph"/>
              <w:spacing w:before="49" w:line="25" w:lineRule="atLeast"/>
              <w:ind w:right="61"/>
              <w:jc w:val="left"/>
              <w:rPr>
                <w:rFonts w:asciiTheme="minorHAnsi" w:hAnsiTheme="minorHAnsi" w:cstheme="minorHAnsi"/>
                <w:sz w:val="20"/>
              </w:rPr>
            </w:pPr>
            <w:r w:rsidRPr="0078065A">
              <w:rPr>
                <w:rFonts w:asciiTheme="minorHAnsi" w:hAnsiTheme="minorHAnsi" w:cstheme="minorHAnsi"/>
                <w:w w:val="95"/>
                <w:sz w:val="20"/>
              </w:rPr>
              <w:t>10-N</w:t>
            </w:r>
          </w:p>
        </w:tc>
        <w:tc>
          <w:tcPr>
            <w:tcW w:w="3997" w:type="dxa"/>
          </w:tcPr>
          <w:p w:rsidR="00151039" w:rsidRPr="0078065A" w:rsidRDefault="0064688D" w:rsidP="00BE0E95">
            <w:pPr>
              <w:pStyle w:val="TableParagraph"/>
              <w:spacing w:before="49" w:line="25" w:lineRule="atLeast"/>
              <w:ind w:right="58"/>
              <w:jc w:val="left"/>
              <w:rPr>
                <w:rFonts w:asciiTheme="minorHAnsi" w:hAnsiTheme="minorHAnsi" w:cstheme="minorHAnsi"/>
                <w:sz w:val="20"/>
              </w:rPr>
            </w:pPr>
            <w:r w:rsidRPr="0078065A">
              <w:rPr>
                <w:rFonts w:asciiTheme="minorHAnsi" w:hAnsiTheme="minorHAnsi" w:cstheme="minorHAnsi"/>
                <w:sz w:val="20"/>
              </w:rPr>
              <w:t>choroby neurologiczne</w:t>
            </w:r>
          </w:p>
        </w:tc>
        <w:tc>
          <w:tcPr>
            <w:tcW w:w="1140" w:type="dxa"/>
          </w:tcPr>
          <w:p w:rsidR="00151039" w:rsidRPr="0078065A" w:rsidRDefault="0064688D" w:rsidP="00BE0E95">
            <w:pPr>
              <w:pStyle w:val="TableParagraph"/>
              <w:spacing w:before="49" w:line="25" w:lineRule="atLeast"/>
              <w:ind w:right="57"/>
              <w:jc w:val="left"/>
              <w:rPr>
                <w:rFonts w:asciiTheme="minorHAnsi" w:hAnsiTheme="minorHAnsi" w:cstheme="minorHAnsi"/>
                <w:sz w:val="20"/>
              </w:rPr>
            </w:pPr>
            <w:r w:rsidRPr="0078065A">
              <w:rPr>
                <w:rFonts w:asciiTheme="minorHAnsi" w:hAnsiTheme="minorHAnsi" w:cstheme="minorHAnsi"/>
                <w:w w:val="95"/>
                <w:sz w:val="20"/>
              </w:rPr>
              <w:t>820</w:t>
            </w:r>
          </w:p>
        </w:tc>
        <w:tc>
          <w:tcPr>
            <w:tcW w:w="1157" w:type="dxa"/>
          </w:tcPr>
          <w:p w:rsidR="00151039" w:rsidRPr="0078065A" w:rsidRDefault="0064688D" w:rsidP="00BE0E95">
            <w:pPr>
              <w:pStyle w:val="TableParagraph"/>
              <w:spacing w:before="49" w:line="25" w:lineRule="atLeast"/>
              <w:ind w:right="59"/>
              <w:jc w:val="left"/>
              <w:rPr>
                <w:rFonts w:asciiTheme="minorHAnsi" w:hAnsiTheme="minorHAnsi" w:cstheme="minorHAnsi"/>
                <w:sz w:val="20"/>
              </w:rPr>
            </w:pPr>
            <w:r w:rsidRPr="0078065A">
              <w:rPr>
                <w:rFonts w:asciiTheme="minorHAnsi" w:hAnsiTheme="minorHAnsi" w:cstheme="minorHAnsi"/>
                <w:w w:val="95"/>
                <w:sz w:val="20"/>
              </w:rPr>
              <w:t>771</w:t>
            </w:r>
          </w:p>
        </w:tc>
        <w:tc>
          <w:tcPr>
            <w:tcW w:w="1231" w:type="dxa"/>
          </w:tcPr>
          <w:p w:rsidR="00151039" w:rsidRPr="0078065A" w:rsidRDefault="0064688D" w:rsidP="00BE0E95">
            <w:pPr>
              <w:pStyle w:val="TableParagraph"/>
              <w:spacing w:before="49" w:line="25" w:lineRule="atLeast"/>
              <w:ind w:right="57"/>
              <w:jc w:val="left"/>
              <w:rPr>
                <w:rFonts w:asciiTheme="minorHAnsi" w:hAnsiTheme="minorHAnsi" w:cstheme="minorHAnsi"/>
                <w:sz w:val="20"/>
              </w:rPr>
            </w:pPr>
            <w:r w:rsidRPr="0078065A">
              <w:rPr>
                <w:rFonts w:asciiTheme="minorHAnsi" w:hAnsiTheme="minorHAnsi" w:cstheme="minorHAnsi"/>
                <w:w w:val="95"/>
                <w:sz w:val="20"/>
              </w:rPr>
              <w:t>-49</w:t>
            </w:r>
          </w:p>
        </w:tc>
      </w:tr>
      <w:tr w:rsidR="00005E8B" w:rsidRPr="0078065A" w:rsidTr="005F6F90">
        <w:trPr>
          <w:trHeight w:val="976"/>
          <w:tblHeader/>
        </w:trPr>
        <w:tc>
          <w:tcPr>
            <w:tcW w:w="564" w:type="dxa"/>
            <w:vAlign w:val="center"/>
          </w:tcPr>
          <w:p w:rsidR="00151039" w:rsidRPr="0078065A" w:rsidRDefault="0064688D" w:rsidP="006E233C">
            <w:pPr>
              <w:pStyle w:val="TableParagraph"/>
              <w:spacing w:line="25" w:lineRule="atLeast"/>
              <w:ind w:right="58"/>
              <w:jc w:val="left"/>
              <w:rPr>
                <w:rFonts w:asciiTheme="minorHAnsi" w:hAnsiTheme="minorHAnsi" w:cstheme="minorHAnsi"/>
                <w:sz w:val="20"/>
              </w:rPr>
            </w:pPr>
            <w:r w:rsidRPr="0078065A">
              <w:rPr>
                <w:rFonts w:asciiTheme="minorHAnsi" w:hAnsiTheme="minorHAnsi" w:cstheme="minorHAnsi"/>
                <w:w w:val="95"/>
                <w:sz w:val="20"/>
              </w:rPr>
              <w:t>11.</w:t>
            </w:r>
          </w:p>
        </w:tc>
        <w:tc>
          <w:tcPr>
            <w:tcW w:w="984" w:type="dxa"/>
            <w:vAlign w:val="center"/>
          </w:tcPr>
          <w:p w:rsidR="00151039" w:rsidRPr="0078065A" w:rsidRDefault="0064688D" w:rsidP="006E233C">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w w:val="95"/>
                <w:sz w:val="20"/>
              </w:rPr>
              <w:t>11-I</w:t>
            </w:r>
          </w:p>
        </w:tc>
        <w:tc>
          <w:tcPr>
            <w:tcW w:w="3997" w:type="dxa"/>
          </w:tcPr>
          <w:p w:rsidR="00151039" w:rsidRPr="0078065A" w:rsidRDefault="0064688D" w:rsidP="006C7385">
            <w:pPr>
              <w:pStyle w:val="TableParagraph"/>
              <w:spacing w:line="25" w:lineRule="atLeast"/>
              <w:ind w:right="61"/>
              <w:jc w:val="left"/>
              <w:rPr>
                <w:rFonts w:asciiTheme="minorHAnsi" w:hAnsiTheme="minorHAnsi" w:cstheme="minorHAnsi"/>
                <w:sz w:val="20"/>
              </w:rPr>
            </w:pPr>
            <w:r w:rsidRPr="0078065A">
              <w:rPr>
                <w:rFonts w:asciiTheme="minorHAnsi" w:hAnsiTheme="minorHAnsi" w:cstheme="minorHAnsi"/>
                <w:sz w:val="20"/>
              </w:rPr>
              <w:t>inne, w tym schorzenia: endokrynologiczne,</w:t>
            </w:r>
            <w:r w:rsidRPr="0078065A">
              <w:rPr>
                <w:rFonts w:asciiTheme="minorHAnsi" w:hAnsiTheme="minorHAnsi" w:cstheme="minorHAnsi"/>
                <w:w w:val="99"/>
                <w:sz w:val="20"/>
              </w:rPr>
              <w:t xml:space="preserve"> </w:t>
            </w:r>
            <w:r w:rsidRPr="0078065A">
              <w:rPr>
                <w:rFonts w:asciiTheme="minorHAnsi" w:hAnsiTheme="minorHAnsi" w:cstheme="minorHAnsi"/>
                <w:sz w:val="20"/>
              </w:rPr>
              <w:t>metaboliczne, zaburzenia enzymatyczne,</w:t>
            </w:r>
            <w:r w:rsidR="006C7385">
              <w:rPr>
                <w:rFonts w:asciiTheme="minorHAnsi" w:hAnsiTheme="minorHAnsi" w:cstheme="minorHAnsi"/>
                <w:sz w:val="20"/>
              </w:rPr>
              <w:t xml:space="preserve"> </w:t>
            </w:r>
            <w:r w:rsidRPr="0078065A">
              <w:rPr>
                <w:rFonts w:asciiTheme="minorHAnsi" w:hAnsiTheme="minorHAnsi" w:cstheme="minorHAnsi"/>
                <w:sz w:val="20"/>
              </w:rPr>
              <w:t>choroby zakaźne odzwierzęce, zeszpecenia,</w:t>
            </w:r>
            <w:r w:rsidRPr="0078065A">
              <w:rPr>
                <w:rFonts w:asciiTheme="minorHAnsi" w:hAnsiTheme="minorHAnsi" w:cstheme="minorHAnsi"/>
                <w:w w:val="99"/>
                <w:sz w:val="20"/>
              </w:rPr>
              <w:t xml:space="preserve"> </w:t>
            </w:r>
            <w:r w:rsidRPr="0078065A">
              <w:rPr>
                <w:rFonts w:asciiTheme="minorHAnsi" w:hAnsiTheme="minorHAnsi" w:cstheme="minorHAnsi"/>
                <w:sz w:val="20"/>
              </w:rPr>
              <w:t>choroby układu krwiotwórczego</w:t>
            </w:r>
          </w:p>
        </w:tc>
        <w:tc>
          <w:tcPr>
            <w:tcW w:w="1140" w:type="dxa"/>
            <w:vAlign w:val="center"/>
          </w:tcPr>
          <w:p w:rsidR="00151039" w:rsidRPr="0078065A" w:rsidRDefault="0064688D" w:rsidP="006E233C">
            <w:pPr>
              <w:pStyle w:val="TableParagraph"/>
              <w:spacing w:line="25" w:lineRule="atLeast"/>
              <w:ind w:right="57"/>
              <w:jc w:val="left"/>
              <w:rPr>
                <w:rFonts w:asciiTheme="minorHAnsi" w:hAnsiTheme="minorHAnsi" w:cstheme="minorHAnsi"/>
                <w:sz w:val="20"/>
              </w:rPr>
            </w:pPr>
            <w:r w:rsidRPr="0078065A">
              <w:rPr>
                <w:rFonts w:asciiTheme="minorHAnsi" w:hAnsiTheme="minorHAnsi" w:cstheme="minorHAnsi"/>
                <w:w w:val="95"/>
                <w:sz w:val="20"/>
              </w:rPr>
              <w:t>512</w:t>
            </w:r>
          </w:p>
        </w:tc>
        <w:tc>
          <w:tcPr>
            <w:tcW w:w="1157" w:type="dxa"/>
            <w:vAlign w:val="center"/>
          </w:tcPr>
          <w:p w:rsidR="00151039" w:rsidRPr="0078065A" w:rsidRDefault="0064688D" w:rsidP="006E233C">
            <w:pPr>
              <w:pStyle w:val="TableParagraph"/>
              <w:spacing w:line="25" w:lineRule="atLeast"/>
              <w:ind w:right="59"/>
              <w:jc w:val="left"/>
              <w:rPr>
                <w:rFonts w:asciiTheme="minorHAnsi" w:hAnsiTheme="minorHAnsi" w:cstheme="minorHAnsi"/>
                <w:sz w:val="20"/>
              </w:rPr>
            </w:pPr>
            <w:r w:rsidRPr="0078065A">
              <w:rPr>
                <w:rFonts w:asciiTheme="minorHAnsi" w:hAnsiTheme="minorHAnsi" w:cstheme="minorHAnsi"/>
                <w:w w:val="95"/>
                <w:sz w:val="20"/>
              </w:rPr>
              <w:t>310</w:t>
            </w:r>
          </w:p>
        </w:tc>
        <w:tc>
          <w:tcPr>
            <w:tcW w:w="1231" w:type="dxa"/>
            <w:vAlign w:val="center"/>
          </w:tcPr>
          <w:p w:rsidR="00151039" w:rsidRPr="00290654" w:rsidRDefault="0064688D" w:rsidP="006E233C">
            <w:pPr>
              <w:pStyle w:val="TableParagraph"/>
              <w:spacing w:line="25" w:lineRule="atLeast"/>
              <w:ind w:right="57"/>
              <w:jc w:val="left"/>
              <w:rPr>
                <w:rFonts w:asciiTheme="minorHAnsi" w:hAnsiTheme="minorHAnsi" w:cstheme="minorHAnsi"/>
                <w:b/>
                <w:sz w:val="20"/>
              </w:rPr>
            </w:pPr>
            <w:r w:rsidRPr="00290654">
              <w:rPr>
                <w:rFonts w:asciiTheme="minorHAnsi" w:hAnsiTheme="minorHAnsi" w:cstheme="minorHAnsi"/>
                <w:b/>
                <w:w w:val="95"/>
                <w:sz w:val="20"/>
              </w:rPr>
              <w:t>-202</w:t>
            </w:r>
          </w:p>
        </w:tc>
      </w:tr>
      <w:tr w:rsidR="00005E8B" w:rsidRPr="0078065A" w:rsidTr="005F6F90">
        <w:trPr>
          <w:trHeight w:val="339"/>
          <w:tblHeader/>
        </w:trPr>
        <w:tc>
          <w:tcPr>
            <w:tcW w:w="564" w:type="dxa"/>
          </w:tcPr>
          <w:p w:rsidR="00151039" w:rsidRPr="0078065A" w:rsidRDefault="0064688D" w:rsidP="00BE0E95">
            <w:pPr>
              <w:pStyle w:val="TableParagraph"/>
              <w:spacing w:before="49" w:line="25" w:lineRule="atLeast"/>
              <w:ind w:right="58"/>
              <w:jc w:val="left"/>
              <w:rPr>
                <w:rFonts w:asciiTheme="minorHAnsi" w:hAnsiTheme="minorHAnsi" w:cstheme="minorHAnsi"/>
                <w:sz w:val="20"/>
              </w:rPr>
            </w:pPr>
            <w:r w:rsidRPr="0078065A">
              <w:rPr>
                <w:rFonts w:asciiTheme="minorHAnsi" w:hAnsiTheme="minorHAnsi" w:cstheme="minorHAnsi"/>
                <w:w w:val="95"/>
                <w:sz w:val="20"/>
              </w:rPr>
              <w:t>12.</w:t>
            </w:r>
          </w:p>
        </w:tc>
        <w:tc>
          <w:tcPr>
            <w:tcW w:w="984" w:type="dxa"/>
          </w:tcPr>
          <w:p w:rsidR="00151039" w:rsidRPr="0078065A" w:rsidRDefault="0064688D" w:rsidP="00BE0E95">
            <w:pPr>
              <w:pStyle w:val="TableParagraph"/>
              <w:spacing w:before="49" w:line="25" w:lineRule="atLeast"/>
              <w:ind w:right="59"/>
              <w:jc w:val="left"/>
              <w:rPr>
                <w:rFonts w:asciiTheme="minorHAnsi" w:hAnsiTheme="minorHAnsi" w:cstheme="minorHAnsi"/>
                <w:sz w:val="20"/>
              </w:rPr>
            </w:pPr>
            <w:r w:rsidRPr="0078065A">
              <w:rPr>
                <w:rFonts w:asciiTheme="minorHAnsi" w:hAnsiTheme="minorHAnsi" w:cstheme="minorHAnsi"/>
                <w:w w:val="95"/>
                <w:sz w:val="20"/>
              </w:rPr>
              <w:t>12-C</w:t>
            </w:r>
          </w:p>
        </w:tc>
        <w:tc>
          <w:tcPr>
            <w:tcW w:w="3997" w:type="dxa"/>
          </w:tcPr>
          <w:p w:rsidR="00151039" w:rsidRPr="0078065A" w:rsidRDefault="0064688D" w:rsidP="00BE0E95">
            <w:pPr>
              <w:pStyle w:val="TableParagraph"/>
              <w:spacing w:before="49" w:line="25" w:lineRule="atLeast"/>
              <w:ind w:right="60"/>
              <w:jc w:val="left"/>
              <w:rPr>
                <w:rFonts w:asciiTheme="minorHAnsi" w:hAnsiTheme="minorHAnsi" w:cstheme="minorHAnsi"/>
                <w:sz w:val="20"/>
              </w:rPr>
            </w:pPr>
            <w:r w:rsidRPr="0078065A">
              <w:rPr>
                <w:rFonts w:asciiTheme="minorHAnsi" w:hAnsiTheme="minorHAnsi" w:cstheme="minorHAnsi"/>
                <w:sz w:val="20"/>
              </w:rPr>
              <w:t>całościowe zaburzenia rozwojowe</w:t>
            </w:r>
          </w:p>
        </w:tc>
        <w:tc>
          <w:tcPr>
            <w:tcW w:w="1140" w:type="dxa"/>
          </w:tcPr>
          <w:p w:rsidR="00151039" w:rsidRPr="0078065A" w:rsidRDefault="0064688D" w:rsidP="00BE0E95">
            <w:pPr>
              <w:pStyle w:val="TableParagraph"/>
              <w:spacing w:before="49" w:line="25" w:lineRule="atLeast"/>
              <w:ind w:right="57"/>
              <w:jc w:val="left"/>
              <w:rPr>
                <w:rFonts w:asciiTheme="minorHAnsi" w:hAnsiTheme="minorHAnsi" w:cstheme="minorHAnsi"/>
                <w:sz w:val="20"/>
              </w:rPr>
            </w:pPr>
            <w:r w:rsidRPr="0078065A">
              <w:rPr>
                <w:rFonts w:asciiTheme="minorHAnsi" w:hAnsiTheme="minorHAnsi" w:cstheme="minorHAnsi"/>
                <w:w w:val="95"/>
                <w:sz w:val="20"/>
              </w:rPr>
              <w:t>105</w:t>
            </w:r>
          </w:p>
        </w:tc>
        <w:tc>
          <w:tcPr>
            <w:tcW w:w="1157" w:type="dxa"/>
          </w:tcPr>
          <w:p w:rsidR="00151039" w:rsidRPr="0078065A" w:rsidRDefault="0064688D" w:rsidP="00BE0E95">
            <w:pPr>
              <w:pStyle w:val="TableParagraph"/>
              <w:spacing w:before="49" w:line="25" w:lineRule="atLeast"/>
              <w:ind w:right="59"/>
              <w:jc w:val="left"/>
              <w:rPr>
                <w:rFonts w:asciiTheme="minorHAnsi" w:hAnsiTheme="minorHAnsi" w:cstheme="minorHAnsi"/>
                <w:sz w:val="20"/>
              </w:rPr>
            </w:pPr>
            <w:r w:rsidRPr="0078065A">
              <w:rPr>
                <w:rFonts w:asciiTheme="minorHAnsi" w:hAnsiTheme="minorHAnsi" w:cstheme="minorHAnsi"/>
                <w:w w:val="95"/>
                <w:sz w:val="20"/>
              </w:rPr>
              <w:t>247</w:t>
            </w:r>
          </w:p>
        </w:tc>
        <w:tc>
          <w:tcPr>
            <w:tcW w:w="1231" w:type="dxa"/>
          </w:tcPr>
          <w:p w:rsidR="00151039" w:rsidRPr="00290654" w:rsidRDefault="0064688D" w:rsidP="00BE0E95">
            <w:pPr>
              <w:pStyle w:val="TableParagraph"/>
              <w:spacing w:before="49" w:line="25" w:lineRule="atLeast"/>
              <w:ind w:right="56"/>
              <w:jc w:val="left"/>
              <w:rPr>
                <w:rFonts w:asciiTheme="minorHAnsi" w:hAnsiTheme="minorHAnsi" w:cstheme="minorHAnsi"/>
                <w:b/>
                <w:sz w:val="20"/>
              </w:rPr>
            </w:pPr>
            <w:r w:rsidRPr="00290654">
              <w:rPr>
                <w:rFonts w:asciiTheme="minorHAnsi" w:hAnsiTheme="minorHAnsi" w:cstheme="minorHAnsi"/>
                <w:b/>
                <w:sz w:val="20"/>
              </w:rPr>
              <w:t>+142</w:t>
            </w:r>
          </w:p>
        </w:tc>
      </w:tr>
      <w:tr w:rsidR="00005E8B" w:rsidRPr="0078065A" w:rsidTr="005F6F90">
        <w:trPr>
          <w:trHeight w:val="340"/>
          <w:tblHeader/>
        </w:trPr>
        <w:tc>
          <w:tcPr>
            <w:tcW w:w="564" w:type="dxa"/>
          </w:tcPr>
          <w:p w:rsidR="00151039" w:rsidRPr="0078065A" w:rsidRDefault="00151039" w:rsidP="00BE0E95">
            <w:pPr>
              <w:pStyle w:val="TableParagraph"/>
              <w:spacing w:line="25" w:lineRule="atLeast"/>
              <w:jc w:val="left"/>
              <w:rPr>
                <w:rFonts w:asciiTheme="minorHAnsi" w:hAnsiTheme="minorHAnsi" w:cstheme="minorHAnsi"/>
              </w:rPr>
            </w:pPr>
          </w:p>
        </w:tc>
        <w:tc>
          <w:tcPr>
            <w:tcW w:w="984" w:type="dxa"/>
          </w:tcPr>
          <w:p w:rsidR="00151039" w:rsidRPr="0078065A" w:rsidRDefault="00151039" w:rsidP="00BE0E95">
            <w:pPr>
              <w:pStyle w:val="TableParagraph"/>
              <w:spacing w:line="25" w:lineRule="atLeast"/>
              <w:jc w:val="left"/>
              <w:rPr>
                <w:rFonts w:asciiTheme="minorHAnsi" w:hAnsiTheme="minorHAnsi" w:cstheme="minorHAnsi"/>
              </w:rPr>
            </w:pPr>
          </w:p>
        </w:tc>
        <w:tc>
          <w:tcPr>
            <w:tcW w:w="3997" w:type="dxa"/>
          </w:tcPr>
          <w:p w:rsidR="00151039" w:rsidRPr="0078065A" w:rsidRDefault="0064688D" w:rsidP="00BE0E95">
            <w:pPr>
              <w:pStyle w:val="TableParagraph"/>
              <w:spacing w:before="47" w:line="25" w:lineRule="atLeast"/>
              <w:ind w:right="60"/>
              <w:jc w:val="left"/>
              <w:rPr>
                <w:rFonts w:asciiTheme="minorHAnsi" w:hAnsiTheme="minorHAnsi" w:cstheme="minorHAnsi"/>
                <w:b/>
                <w:sz w:val="20"/>
              </w:rPr>
            </w:pPr>
            <w:r w:rsidRPr="0078065A">
              <w:rPr>
                <w:rFonts w:asciiTheme="minorHAnsi" w:hAnsiTheme="minorHAnsi" w:cstheme="minorHAnsi"/>
                <w:b/>
                <w:sz w:val="20"/>
              </w:rPr>
              <w:t>RAZEM:</w:t>
            </w:r>
          </w:p>
        </w:tc>
        <w:tc>
          <w:tcPr>
            <w:tcW w:w="1140" w:type="dxa"/>
          </w:tcPr>
          <w:p w:rsidR="00151039" w:rsidRPr="0078065A" w:rsidRDefault="0064688D" w:rsidP="00BE0E95">
            <w:pPr>
              <w:pStyle w:val="TableParagraph"/>
              <w:spacing w:before="47" w:line="25" w:lineRule="atLeast"/>
              <w:ind w:right="57"/>
              <w:jc w:val="left"/>
              <w:rPr>
                <w:rFonts w:asciiTheme="minorHAnsi" w:hAnsiTheme="minorHAnsi" w:cstheme="minorHAnsi"/>
                <w:b/>
                <w:sz w:val="20"/>
              </w:rPr>
            </w:pPr>
            <w:r w:rsidRPr="0078065A">
              <w:rPr>
                <w:rFonts w:asciiTheme="minorHAnsi" w:hAnsiTheme="minorHAnsi" w:cstheme="minorHAnsi"/>
                <w:b/>
                <w:sz w:val="20"/>
              </w:rPr>
              <w:t>6 088</w:t>
            </w:r>
          </w:p>
        </w:tc>
        <w:tc>
          <w:tcPr>
            <w:tcW w:w="1157" w:type="dxa"/>
          </w:tcPr>
          <w:p w:rsidR="00151039" w:rsidRPr="0078065A" w:rsidRDefault="0064688D" w:rsidP="00BE0E95">
            <w:pPr>
              <w:pStyle w:val="TableParagraph"/>
              <w:spacing w:before="47" w:line="25" w:lineRule="atLeast"/>
              <w:ind w:right="59"/>
              <w:jc w:val="left"/>
              <w:rPr>
                <w:rFonts w:asciiTheme="minorHAnsi" w:hAnsiTheme="minorHAnsi" w:cstheme="minorHAnsi"/>
                <w:b/>
                <w:sz w:val="20"/>
              </w:rPr>
            </w:pPr>
            <w:r w:rsidRPr="0078065A">
              <w:rPr>
                <w:rFonts w:asciiTheme="minorHAnsi" w:hAnsiTheme="minorHAnsi" w:cstheme="minorHAnsi"/>
                <w:b/>
                <w:sz w:val="20"/>
              </w:rPr>
              <w:t>6 211</w:t>
            </w:r>
          </w:p>
        </w:tc>
        <w:tc>
          <w:tcPr>
            <w:tcW w:w="1231" w:type="dxa"/>
          </w:tcPr>
          <w:p w:rsidR="00151039" w:rsidRPr="0078065A" w:rsidRDefault="0064688D" w:rsidP="00BE0E95">
            <w:pPr>
              <w:pStyle w:val="TableParagraph"/>
              <w:spacing w:before="47" w:line="25" w:lineRule="atLeast"/>
              <w:ind w:right="58"/>
              <w:jc w:val="left"/>
              <w:rPr>
                <w:rFonts w:asciiTheme="minorHAnsi" w:hAnsiTheme="minorHAnsi" w:cstheme="minorHAnsi"/>
                <w:b/>
                <w:sz w:val="20"/>
              </w:rPr>
            </w:pPr>
            <w:r w:rsidRPr="0078065A">
              <w:rPr>
                <w:rFonts w:asciiTheme="minorHAnsi" w:hAnsiTheme="minorHAnsi" w:cstheme="minorHAnsi"/>
                <w:b/>
                <w:w w:val="95"/>
                <w:sz w:val="20"/>
              </w:rPr>
              <w:t>+123/+2,02%</w:t>
            </w:r>
          </w:p>
        </w:tc>
      </w:tr>
    </w:tbl>
    <w:p w:rsidR="00151039" w:rsidRPr="00EC1BFC" w:rsidRDefault="0064688D" w:rsidP="00BE0E95">
      <w:pPr>
        <w:spacing w:before="119" w:line="25" w:lineRule="atLeast"/>
        <w:ind w:left="276"/>
        <w:rPr>
          <w:rFonts w:asciiTheme="minorHAnsi" w:hAnsiTheme="minorHAnsi" w:cstheme="minorHAnsi"/>
        </w:rPr>
      </w:pPr>
      <w:r w:rsidRPr="00EC1BFC">
        <w:rPr>
          <w:rFonts w:asciiTheme="minorHAnsi" w:hAnsiTheme="minorHAnsi" w:cstheme="minorHAnsi"/>
        </w:rPr>
        <w:t>Źródło: statystyki Miejskiego Zespołu do Spraw Orzekania o Niepełnosprawności w Lublinie</w:t>
      </w:r>
    </w:p>
    <w:p w:rsidR="00151039" w:rsidRPr="0078065A" w:rsidRDefault="0064688D" w:rsidP="00F8012B">
      <w:pPr>
        <w:pStyle w:val="Tekstpodstawowy"/>
        <w:spacing w:before="240" w:line="25" w:lineRule="atLeast"/>
        <w:rPr>
          <w:rFonts w:asciiTheme="minorHAnsi" w:hAnsiTheme="minorHAnsi" w:cstheme="minorHAnsi"/>
        </w:rPr>
      </w:pPr>
      <w:r w:rsidRPr="0078065A">
        <w:rPr>
          <w:rFonts w:asciiTheme="minorHAnsi" w:hAnsiTheme="minorHAnsi" w:cstheme="minorHAnsi"/>
        </w:rPr>
        <w:t xml:space="preserve">Struktura przyczyn orzeczeń przyznawanych w Lublinie odzwierciedla tendencję danych </w:t>
      </w:r>
      <w:r w:rsidRPr="0078065A">
        <w:rPr>
          <w:rFonts w:asciiTheme="minorHAnsi" w:hAnsiTheme="minorHAnsi" w:cstheme="minorHAnsi"/>
        </w:rPr>
        <w:lastRenderedPageBreak/>
        <w:t>ogólnopolskich w poszczególnych grupach schorzeń wśród osób niepełnosprawnych i nie uległa istotnym zmianom.</w:t>
      </w:r>
    </w:p>
    <w:p w:rsidR="00151039" w:rsidRPr="0078065A" w:rsidRDefault="0064688D" w:rsidP="00F8012B">
      <w:pPr>
        <w:pStyle w:val="Tekstpodstawowy"/>
        <w:spacing w:before="122" w:line="25" w:lineRule="atLeast"/>
        <w:rPr>
          <w:rFonts w:asciiTheme="minorHAnsi" w:hAnsiTheme="minorHAnsi" w:cstheme="minorHAnsi"/>
        </w:rPr>
      </w:pPr>
      <w:r w:rsidRPr="0078065A">
        <w:rPr>
          <w:rFonts w:asciiTheme="minorHAnsi" w:hAnsiTheme="minorHAnsi" w:cstheme="minorHAnsi"/>
        </w:rPr>
        <w:t>Według najnowszych danych zarówno w 2014, jak i w roku 2019 dominują schorzenia narządu ruchu (29,5%) oraz układu oddechowego i krążenia (18,23%). W 2019 r. więcej osób uzyskało orzeczenie z powodu chorób układu moczowo-płciowego oraz całościowych zaburzeń rozwoju, zaś największy spadek odnotowano z tytułu schorzeń o symbolu 11-I oraz 7-S.</w:t>
      </w:r>
    </w:p>
    <w:p w:rsidR="00151039" w:rsidRPr="00A576FA" w:rsidRDefault="0064688D" w:rsidP="00A576FA">
      <w:pPr>
        <w:spacing w:before="240"/>
        <w:rPr>
          <w:rFonts w:asciiTheme="minorHAnsi" w:hAnsiTheme="minorHAnsi" w:cstheme="minorHAnsi"/>
          <w:b/>
          <w:sz w:val="24"/>
          <w:szCs w:val="24"/>
        </w:rPr>
      </w:pPr>
      <w:r w:rsidRPr="00A576FA">
        <w:rPr>
          <w:rFonts w:asciiTheme="minorHAnsi" w:hAnsiTheme="minorHAnsi" w:cstheme="minorHAnsi"/>
          <w:b/>
          <w:sz w:val="24"/>
          <w:szCs w:val="24"/>
        </w:rPr>
        <w:t>Biorąc pod uwagę nowe dane z lat 2014-2019 można zauważyć:</w:t>
      </w:r>
    </w:p>
    <w:p w:rsidR="00151039" w:rsidRPr="0078065A" w:rsidRDefault="0064688D" w:rsidP="004B2622">
      <w:pPr>
        <w:pStyle w:val="Akapitzlist"/>
        <w:numPr>
          <w:ilvl w:val="0"/>
          <w:numId w:val="70"/>
        </w:numPr>
        <w:tabs>
          <w:tab w:val="left" w:pos="707"/>
        </w:tabs>
        <w:spacing w:before="163" w:line="25" w:lineRule="atLeast"/>
        <w:ind w:right="571" w:firstLine="283"/>
        <w:rPr>
          <w:rFonts w:asciiTheme="minorHAnsi" w:hAnsiTheme="minorHAnsi" w:cstheme="minorHAnsi"/>
          <w:sz w:val="24"/>
        </w:rPr>
      </w:pPr>
      <w:r w:rsidRPr="0078065A">
        <w:rPr>
          <w:rFonts w:asciiTheme="minorHAnsi" w:hAnsiTheme="minorHAnsi" w:cstheme="minorHAnsi"/>
          <w:sz w:val="24"/>
        </w:rPr>
        <w:t>tendencję wzrostową ilości orzeczeń wydawanych osobom po 60 r. ż. - wzrost o 7,64% (523 osoby),</w:t>
      </w:r>
    </w:p>
    <w:p w:rsidR="00151039" w:rsidRPr="0078065A" w:rsidRDefault="0064688D" w:rsidP="004B2622">
      <w:pPr>
        <w:pStyle w:val="Akapitzlist"/>
        <w:numPr>
          <w:ilvl w:val="0"/>
          <w:numId w:val="70"/>
        </w:numPr>
        <w:tabs>
          <w:tab w:val="left" w:pos="908"/>
        </w:tabs>
        <w:spacing w:before="115" w:line="25" w:lineRule="atLeast"/>
        <w:ind w:right="573" w:firstLine="283"/>
        <w:rPr>
          <w:rFonts w:asciiTheme="minorHAnsi" w:hAnsiTheme="minorHAnsi" w:cstheme="minorHAnsi"/>
          <w:sz w:val="24"/>
        </w:rPr>
      </w:pPr>
      <w:r w:rsidRPr="0078065A">
        <w:rPr>
          <w:rFonts w:asciiTheme="minorHAnsi" w:hAnsiTheme="minorHAnsi" w:cstheme="minorHAnsi"/>
          <w:sz w:val="24"/>
        </w:rPr>
        <w:t>wzrost liczby orzekanych osób niepełnosprawnych aktywnych zawodowo (prawdopodobnie przyczyną tego zjawiska</w:t>
      </w:r>
      <w:r w:rsidR="00CF2E85">
        <w:rPr>
          <w:rFonts w:asciiTheme="minorHAnsi" w:hAnsiTheme="minorHAnsi" w:cstheme="minorHAnsi"/>
          <w:sz w:val="24"/>
        </w:rPr>
        <w:t xml:space="preserve"> jest wzrost zatrudnienia osób </w:t>
      </w:r>
      <w:r w:rsidRPr="0078065A">
        <w:rPr>
          <w:rFonts w:asciiTheme="minorHAnsi" w:hAnsiTheme="minorHAnsi" w:cstheme="minorHAnsi"/>
          <w:sz w:val="24"/>
        </w:rPr>
        <w:t>z niepełnosprawnością) wzrost o 2,68% (170 osób)</w:t>
      </w:r>
    </w:p>
    <w:p w:rsidR="00151039" w:rsidRPr="0078065A" w:rsidRDefault="0064688D" w:rsidP="004B2622">
      <w:pPr>
        <w:pStyle w:val="Akapitzlist"/>
        <w:numPr>
          <w:ilvl w:val="1"/>
          <w:numId w:val="89"/>
        </w:numPr>
        <w:tabs>
          <w:tab w:val="left" w:pos="1280"/>
        </w:tabs>
        <w:spacing w:before="118" w:line="25" w:lineRule="atLeast"/>
        <w:rPr>
          <w:rFonts w:asciiTheme="minorHAnsi" w:hAnsiTheme="minorHAnsi" w:cstheme="minorHAnsi"/>
        </w:rPr>
      </w:pPr>
      <w:r w:rsidRPr="0078065A">
        <w:rPr>
          <w:rFonts w:asciiTheme="minorHAnsi" w:hAnsiTheme="minorHAnsi" w:cstheme="minorHAnsi"/>
        </w:rPr>
        <w:t>2014 r. - 19,79%</w:t>
      </w:r>
    </w:p>
    <w:p w:rsidR="00151039" w:rsidRPr="0078065A" w:rsidRDefault="0064688D" w:rsidP="004B2622">
      <w:pPr>
        <w:pStyle w:val="Akapitzlist"/>
        <w:numPr>
          <w:ilvl w:val="1"/>
          <w:numId w:val="89"/>
        </w:numPr>
        <w:tabs>
          <w:tab w:val="left" w:pos="1280"/>
        </w:tabs>
        <w:spacing w:line="25" w:lineRule="atLeast"/>
        <w:rPr>
          <w:rFonts w:asciiTheme="minorHAnsi" w:hAnsiTheme="minorHAnsi" w:cstheme="minorHAnsi"/>
        </w:rPr>
      </w:pPr>
      <w:r w:rsidRPr="0078065A">
        <w:rPr>
          <w:rFonts w:asciiTheme="minorHAnsi" w:hAnsiTheme="minorHAnsi" w:cstheme="minorHAnsi"/>
        </w:rPr>
        <w:t>2019 r. - 22,47%</w:t>
      </w:r>
    </w:p>
    <w:p w:rsidR="00151039" w:rsidRPr="0078065A" w:rsidRDefault="0064688D" w:rsidP="004B2622">
      <w:pPr>
        <w:pStyle w:val="Akapitzlist"/>
        <w:numPr>
          <w:ilvl w:val="0"/>
          <w:numId w:val="70"/>
        </w:numPr>
        <w:tabs>
          <w:tab w:val="left" w:pos="733"/>
        </w:tabs>
        <w:spacing w:before="123" w:line="25" w:lineRule="atLeast"/>
        <w:ind w:right="578" w:firstLine="283"/>
        <w:rPr>
          <w:rFonts w:asciiTheme="minorHAnsi" w:hAnsiTheme="minorHAnsi" w:cstheme="minorHAnsi"/>
          <w:sz w:val="24"/>
        </w:rPr>
      </w:pPr>
      <w:r w:rsidRPr="0078065A">
        <w:rPr>
          <w:rFonts w:asciiTheme="minorHAnsi" w:hAnsiTheme="minorHAnsi" w:cstheme="minorHAnsi"/>
          <w:sz w:val="24"/>
        </w:rPr>
        <w:t>utrzymywanie się na podobnym poziomie orzeczeń dla osób poniżej 16 r. ż. według przyczyn niepełnosprawności, wieku i płci (niewielkie wahania liczbowe w poszczególnych latach) wzrost o 0,05% (16 osób)</w:t>
      </w:r>
    </w:p>
    <w:p w:rsidR="00151039" w:rsidRPr="0078065A" w:rsidRDefault="0064688D" w:rsidP="004B2622">
      <w:pPr>
        <w:pStyle w:val="Akapitzlist"/>
        <w:numPr>
          <w:ilvl w:val="1"/>
          <w:numId w:val="90"/>
        </w:numPr>
        <w:tabs>
          <w:tab w:val="left" w:pos="1280"/>
        </w:tabs>
        <w:spacing w:before="117" w:line="25" w:lineRule="atLeast"/>
        <w:rPr>
          <w:rFonts w:asciiTheme="minorHAnsi" w:hAnsiTheme="minorHAnsi" w:cstheme="minorHAnsi"/>
        </w:rPr>
      </w:pPr>
      <w:r w:rsidRPr="0078065A">
        <w:rPr>
          <w:rFonts w:asciiTheme="minorHAnsi" w:hAnsiTheme="minorHAnsi" w:cstheme="minorHAnsi"/>
        </w:rPr>
        <w:t>2014 r. - 10,46%</w:t>
      </w:r>
    </w:p>
    <w:p w:rsidR="00151039" w:rsidRPr="0078065A" w:rsidRDefault="0064688D" w:rsidP="004B2622">
      <w:pPr>
        <w:pStyle w:val="Akapitzlist"/>
        <w:numPr>
          <w:ilvl w:val="1"/>
          <w:numId w:val="90"/>
        </w:numPr>
        <w:tabs>
          <w:tab w:val="left" w:pos="1280"/>
        </w:tabs>
        <w:spacing w:before="1" w:line="25" w:lineRule="atLeast"/>
        <w:rPr>
          <w:rFonts w:asciiTheme="minorHAnsi" w:hAnsiTheme="minorHAnsi" w:cstheme="minorHAnsi"/>
        </w:rPr>
      </w:pPr>
      <w:r w:rsidRPr="0078065A">
        <w:rPr>
          <w:rFonts w:asciiTheme="minorHAnsi" w:hAnsiTheme="minorHAnsi" w:cstheme="minorHAnsi"/>
        </w:rPr>
        <w:t>2019 r. - 10,51 %</w:t>
      </w:r>
    </w:p>
    <w:p w:rsidR="00151039" w:rsidRPr="0078065A" w:rsidRDefault="0064688D" w:rsidP="004B2622">
      <w:pPr>
        <w:pStyle w:val="Akapitzlist"/>
        <w:numPr>
          <w:ilvl w:val="0"/>
          <w:numId w:val="70"/>
        </w:numPr>
        <w:tabs>
          <w:tab w:val="left" w:pos="795"/>
        </w:tabs>
        <w:spacing w:before="123" w:line="25" w:lineRule="atLeast"/>
        <w:ind w:right="576" w:firstLine="283"/>
        <w:rPr>
          <w:rFonts w:asciiTheme="minorHAnsi" w:hAnsiTheme="minorHAnsi" w:cstheme="minorHAnsi"/>
          <w:sz w:val="24"/>
        </w:rPr>
      </w:pPr>
      <w:r w:rsidRPr="0078065A">
        <w:rPr>
          <w:rFonts w:asciiTheme="minorHAnsi" w:hAnsiTheme="minorHAnsi" w:cstheme="minorHAnsi"/>
          <w:sz w:val="24"/>
        </w:rPr>
        <w:t>tendencję wzrostową orzekanych osób niepełnosprawnych posiadających wyższe wykształcenie (można domniemywać iż przyczyną tego zjawiska jest wzrost odsetka osób niepełnosprawnych, które posiadają wykształcenie wyższe): wzrost o 2,29% (148 osób)</w:t>
      </w:r>
    </w:p>
    <w:p w:rsidR="00151039" w:rsidRPr="0078065A" w:rsidRDefault="0064688D" w:rsidP="004B2622">
      <w:pPr>
        <w:pStyle w:val="Akapitzlist"/>
        <w:numPr>
          <w:ilvl w:val="1"/>
          <w:numId w:val="91"/>
        </w:numPr>
        <w:tabs>
          <w:tab w:val="left" w:pos="1280"/>
        </w:tabs>
        <w:spacing w:before="118" w:line="25" w:lineRule="atLeast"/>
        <w:rPr>
          <w:rFonts w:asciiTheme="minorHAnsi" w:hAnsiTheme="minorHAnsi" w:cstheme="minorHAnsi"/>
        </w:rPr>
      </w:pPr>
      <w:r w:rsidRPr="0078065A">
        <w:rPr>
          <w:rFonts w:asciiTheme="minorHAnsi" w:hAnsiTheme="minorHAnsi" w:cstheme="minorHAnsi"/>
        </w:rPr>
        <w:t>2014 r. - 19,61%</w:t>
      </w:r>
    </w:p>
    <w:p w:rsidR="00151039" w:rsidRPr="0078065A" w:rsidRDefault="0064688D" w:rsidP="004B2622">
      <w:pPr>
        <w:pStyle w:val="Akapitzlist"/>
        <w:numPr>
          <w:ilvl w:val="1"/>
          <w:numId w:val="91"/>
        </w:numPr>
        <w:tabs>
          <w:tab w:val="left" w:pos="1280"/>
        </w:tabs>
        <w:spacing w:line="25" w:lineRule="atLeast"/>
        <w:rPr>
          <w:rFonts w:asciiTheme="minorHAnsi" w:hAnsiTheme="minorHAnsi" w:cstheme="minorHAnsi"/>
        </w:rPr>
      </w:pPr>
      <w:r w:rsidRPr="0078065A">
        <w:rPr>
          <w:rFonts w:asciiTheme="minorHAnsi" w:hAnsiTheme="minorHAnsi" w:cstheme="minorHAnsi"/>
        </w:rPr>
        <w:t>2019 r. - 21,90%</w:t>
      </w:r>
    </w:p>
    <w:p w:rsidR="00151039" w:rsidRPr="0078065A" w:rsidRDefault="0064688D" w:rsidP="004B2622">
      <w:pPr>
        <w:pStyle w:val="Akapitzlist"/>
        <w:numPr>
          <w:ilvl w:val="0"/>
          <w:numId w:val="70"/>
        </w:numPr>
        <w:tabs>
          <w:tab w:val="left" w:pos="721"/>
        </w:tabs>
        <w:spacing w:before="121" w:line="25" w:lineRule="atLeast"/>
        <w:ind w:right="571" w:firstLine="283"/>
        <w:rPr>
          <w:rFonts w:asciiTheme="minorHAnsi" w:hAnsiTheme="minorHAnsi" w:cstheme="minorHAnsi"/>
          <w:sz w:val="24"/>
        </w:rPr>
      </w:pPr>
      <w:r w:rsidRPr="0078065A">
        <w:rPr>
          <w:rFonts w:asciiTheme="minorHAnsi" w:hAnsiTheme="minorHAnsi" w:cstheme="minorHAnsi"/>
          <w:sz w:val="24"/>
        </w:rPr>
        <w:t>tendencję wzrostową odsetka niepełnosprawnych kobiet pow. 16 r. ż.: wzrost o 5,2% (342 osoby),</w:t>
      </w:r>
    </w:p>
    <w:p w:rsidR="00151039" w:rsidRPr="0078065A" w:rsidRDefault="0064688D" w:rsidP="004B2622">
      <w:pPr>
        <w:pStyle w:val="Akapitzlist"/>
        <w:numPr>
          <w:ilvl w:val="0"/>
          <w:numId w:val="70"/>
        </w:numPr>
        <w:tabs>
          <w:tab w:val="left" w:pos="776"/>
        </w:tabs>
        <w:spacing w:before="114" w:line="25" w:lineRule="atLeast"/>
        <w:ind w:right="574" w:firstLine="283"/>
        <w:rPr>
          <w:rFonts w:asciiTheme="minorHAnsi" w:hAnsiTheme="minorHAnsi" w:cstheme="minorHAnsi"/>
          <w:sz w:val="24"/>
        </w:rPr>
      </w:pPr>
      <w:r w:rsidRPr="0078065A">
        <w:rPr>
          <w:rFonts w:asciiTheme="minorHAnsi" w:hAnsiTheme="minorHAnsi" w:cstheme="minorHAnsi"/>
          <w:sz w:val="24"/>
        </w:rPr>
        <w:t>najwięcej osób dorosłych posiada niepełnosprawność spowodowaną schorzeniami narządu ruchu,</w:t>
      </w:r>
    </w:p>
    <w:p w:rsidR="00151039" w:rsidRPr="0078065A" w:rsidRDefault="0064688D" w:rsidP="004B2622">
      <w:pPr>
        <w:pStyle w:val="Akapitzlist"/>
        <w:numPr>
          <w:ilvl w:val="0"/>
          <w:numId w:val="70"/>
        </w:numPr>
        <w:tabs>
          <w:tab w:val="left" w:pos="690"/>
        </w:tabs>
        <w:spacing w:before="121" w:line="25" w:lineRule="atLeast"/>
        <w:ind w:right="572" w:firstLine="283"/>
        <w:rPr>
          <w:rFonts w:asciiTheme="minorHAnsi" w:hAnsiTheme="minorHAnsi" w:cstheme="minorHAnsi"/>
          <w:sz w:val="24"/>
        </w:rPr>
      </w:pPr>
      <w:r w:rsidRPr="0078065A">
        <w:rPr>
          <w:rFonts w:asciiTheme="minorHAnsi" w:hAnsiTheme="minorHAnsi" w:cstheme="minorHAnsi"/>
          <w:sz w:val="24"/>
        </w:rPr>
        <w:t>u dzieci do 16 roku życia niepełnosprawność najczęściej jest spowodowana całościowymi zaburzeniami rozwoju.</w:t>
      </w:r>
    </w:p>
    <w:p w:rsidR="00151039" w:rsidRPr="0078065A" w:rsidRDefault="0064688D" w:rsidP="00F8012B">
      <w:pPr>
        <w:pStyle w:val="Tekstpodstawowy"/>
        <w:spacing w:before="121" w:line="25" w:lineRule="atLeast"/>
        <w:rPr>
          <w:rFonts w:asciiTheme="minorHAnsi" w:hAnsiTheme="minorHAnsi" w:cstheme="minorHAnsi"/>
        </w:rPr>
      </w:pPr>
      <w:r w:rsidRPr="0078065A">
        <w:rPr>
          <w:rFonts w:asciiTheme="minorHAnsi" w:hAnsiTheme="minorHAnsi" w:cstheme="minorHAnsi"/>
        </w:rPr>
        <w:t>W Miejskim Zespole do Spraw Orzekania o Niepełnosprawności orzeka 38 lekarzy specjalistów, powołanych przez Prezydenta Miasta Lublin posiadających certyfikaty orzecznicze nadane przez Wojewodę Lubelskiego i co najmniej I stopień specjalizacji w jednej z dziedzin mających zastosowanie w procesie orzekania o niepełnosprawności lub stopniu niepełnosprawności.</w:t>
      </w:r>
    </w:p>
    <w:p w:rsidR="00151039" w:rsidRPr="0078065A" w:rsidRDefault="0064688D" w:rsidP="00F8012B">
      <w:pPr>
        <w:pStyle w:val="Tekstpodstawowy"/>
        <w:spacing w:before="120" w:line="25" w:lineRule="atLeast"/>
        <w:rPr>
          <w:rFonts w:asciiTheme="minorHAnsi" w:hAnsiTheme="minorHAnsi" w:cstheme="minorHAnsi"/>
        </w:rPr>
      </w:pPr>
      <w:r w:rsidRPr="0078065A">
        <w:rPr>
          <w:rFonts w:asciiTheme="minorHAnsi" w:hAnsiTheme="minorHAnsi" w:cstheme="minorHAnsi"/>
        </w:rPr>
        <w:t>W skład Zespołu wchodzi również: 8 psychologów, 2 pedagogów, 4 doradców zawodowych, 10 pracowników socjalnych.</w:t>
      </w:r>
    </w:p>
    <w:p w:rsidR="00151039" w:rsidRPr="0078065A" w:rsidRDefault="0064688D" w:rsidP="00F8012B">
      <w:pPr>
        <w:pStyle w:val="Tekstpodstawowy"/>
        <w:spacing w:before="115" w:line="25" w:lineRule="atLeast"/>
        <w:rPr>
          <w:rFonts w:asciiTheme="minorHAnsi" w:hAnsiTheme="minorHAnsi" w:cstheme="minorHAnsi"/>
        </w:rPr>
      </w:pPr>
      <w:r w:rsidRPr="0078065A">
        <w:rPr>
          <w:rFonts w:asciiTheme="minorHAnsi" w:hAnsiTheme="minorHAnsi" w:cstheme="minorHAnsi"/>
        </w:rPr>
        <w:t>Wydatki związane z funkcjonowaniem Zespołu pokrywane są z budżetu państwa i</w:t>
      </w:r>
      <w:r w:rsidR="001C5D95" w:rsidRPr="0078065A">
        <w:rPr>
          <w:rFonts w:asciiTheme="minorHAnsi" w:hAnsiTheme="minorHAnsi" w:cstheme="minorHAnsi"/>
        </w:rPr>
        <w:t xml:space="preserve"> budżetu samorządu. Dotacja celowa za 2019 rok wyniosła</w:t>
      </w:r>
      <w:r w:rsidR="00DB77C6" w:rsidRPr="0078065A">
        <w:rPr>
          <w:rFonts w:asciiTheme="minorHAnsi" w:hAnsiTheme="minorHAnsi" w:cstheme="minorHAnsi"/>
        </w:rPr>
        <w:t xml:space="preserve"> </w:t>
      </w:r>
      <w:r w:rsidR="001C5D95" w:rsidRPr="0078065A">
        <w:rPr>
          <w:rFonts w:asciiTheme="minorHAnsi" w:hAnsiTheme="minorHAnsi" w:cstheme="minorHAnsi"/>
        </w:rPr>
        <w:t xml:space="preserve">– 1 047 294 zł. Wielkość wydatków </w:t>
      </w:r>
      <w:r w:rsidRPr="0078065A">
        <w:rPr>
          <w:rFonts w:asciiTheme="minorHAnsi" w:hAnsiTheme="minorHAnsi" w:cstheme="minorHAnsi"/>
        </w:rPr>
        <w:t>z budżetu samorządu – 787 847 zł.</w:t>
      </w:r>
    </w:p>
    <w:p w:rsidR="00151039" w:rsidRPr="0078065A" w:rsidRDefault="0064688D" w:rsidP="004B2622">
      <w:pPr>
        <w:pStyle w:val="Nagwek3"/>
        <w:numPr>
          <w:ilvl w:val="3"/>
          <w:numId w:val="72"/>
        </w:numPr>
        <w:tabs>
          <w:tab w:val="left" w:pos="1100"/>
        </w:tabs>
        <w:spacing w:before="240" w:after="240" w:line="25" w:lineRule="atLeast"/>
        <w:ind w:left="1094" w:hanging="822"/>
        <w:rPr>
          <w:rFonts w:asciiTheme="minorHAnsi" w:hAnsiTheme="minorHAnsi" w:cstheme="minorHAnsi"/>
        </w:rPr>
      </w:pPr>
      <w:bookmarkStart w:id="24" w:name="_Toc119488705"/>
      <w:bookmarkStart w:id="25" w:name="_Toc120529320"/>
      <w:r w:rsidRPr="0078065A">
        <w:rPr>
          <w:rFonts w:asciiTheme="minorHAnsi" w:hAnsiTheme="minorHAnsi" w:cstheme="minorHAnsi"/>
        </w:rPr>
        <w:t>Szacunek osób z niepełnosprawnością wg wydanych kart parkingowych</w:t>
      </w:r>
      <w:bookmarkEnd w:id="24"/>
      <w:bookmarkEnd w:id="25"/>
    </w:p>
    <w:p w:rsidR="00151039" w:rsidRPr="0078065A" w:rsidRDefault="0064688D" w:rsidP="00F8012B">
      <w:pPr>
        <w:pStyle w:val="Tekstpodstawowy"/>
        <w:spacing w:line="25" w:lineRule="atLeast"/>
        <w:rPr>
          <w:rFonts w:asciiTheme="minorHAnsi" w:hAnsiTheme="minorHAnsi" w:cstheme="minorHAnsi"/>
        </w:rPr>
      </w:pPr>
      <w:r w:rsidRPr="0078065A">
        <w:rPr>
          <w:rFonts w:asciiTheme="minorHAnsi" w:hAnsiTheme="minorHAnsi" w:cstheme="minorHAnsi"/>
        </w:rPr>
        <w:t>Miejski Zespół do Spraw Orzekania o Niepełnosprawności w Lublinie w ostatnich latach wydał następujące liczby kart parkingowych:</w:t>
      </w:r>
    </w:p>
    <w:p w:rsidR="00151039" w:rsidRPr="0078065A" w:rsidRDefault="0064688D" w:rsidP="00A576FA">
      <w:pPr>
        <w:spacing w:before="240" w:after="5" w:line="25" w:lineRule="atLeast"/>
        <w:ind w:left="278"/>
        <w:rPr>
          <w:rFonts w:asciiTheme="minorHAnsi" w:hAnsiTheme="minorHAnsi" w:cstheme="minorHAnsi"/>
        </w:rPr>
      </w:pPr>
      <w:r w:rsidRPr="0078065A">
        <w:rPr>
          <w:rFonts w:asciiTheme="minorHAnsi" w:hAnsiTheme="minorHAnsi" w:cstheme="minorHAnsi"/>
        </w:rPr>
        <w:lastRenderedPageBreak/>
        <w:t>Tabela 6: Liczba wydanych kart parkingowych dla niepełnosprawnych przez Miejski Zespół do Spraw Orzekania o Niepełnosprawności w Lublinie</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1"/>
        <w:gridCol w:w="2093"/>
      </w:tblGrid>
      <w:tr w:rsidR="00005E8B" w:rsidRPr="0078065A" w:rsidTr="005F6F90">
        <w:trPr>
          <w:trHeight w:val="489"/>
          <w:tblHeader/>
        </w:trPr>
        <w:tc>
          <w:tcPr>
            <w:tcW w:w="3011"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Rok</w:t>
            </w:r>
          </w:p>
        </w:tc>
        <w:tc>
          <w:tcPr>
            <w:tcW w:w="2093"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wydanych kart</w:t>
            </w:r>
            <w:r w:rsidR="00CF2E85">
              <w:rPr>
                <w:rFonts w:asciiTheme="minorHAnsi" w:hAnsiTheme="minorHAnsi" w:cstheme="minorHAnsi"/>
                <w:b/>
                <w:sz w:val="20"/>
              </w:rPr>
              <w:t xml:space="preserve"> </w:t>
            </w:r>
            <w:r w:rsidRPr="0078065A">
              <w:rPr>
                <w:rFonts w:asciiTheme="minorHAnsi" w:hAnsiTheme="minorHAnsi" w:cstheme="minorHAnsi"/>
                <w:b/>
                <w:sz w:val="20"/>
              </w:rPr>
              <w:t>parkingowych</w:t>
            </w:r>
          </w:p>
        </w:tc>
      </w:tr>
      <w:tr w:rsidR="00005E8B" w:rsidRPr="0078065A" w:rsidTr="005F6F90">
        <w:trPr>
          <w:trHeight w:val="340"/>
          <w:tblHeader/>
        </w:trPr>
        <w:tc>
          <w:tcPr>
            <w:tcW w:w="3011" w:type="dxa"/>
          </w:tcPr>
          <w:p w:rsidR="00151039" w:rsidRPr="0078065A" w:rsidRDefault="0064688D" w:rsidP="00BE0E95">
            <w:pPr>
              <w:pStyle w:val="TableParagraph"/>
              <w:spacing w:before="47" w:line="25" w:lineRule="atLeast"/>
              <w:ind w:left="254" w:right="245"/>
              <w:jc w:val="left"/>
              <w:rPr>
                <w:rFonts w:asciiTheme="minorHAnsi" w:hAnsiTheme="minorHAnsi" w:cstheme="minorHAnsi"/>
                <w:sz w:val="20"/>
              </w:rPr>
            </w:pPr>
            <w:r w:rsidRPr="0078065A">
              <w:rPr>
                <w:rFonts w:asciiTheme="minorHAnsi" w:hAnsiTheme="minorHAnsi" w:cstheme="minorHAnsi"/>
                <w:sz w:val="20"/>
              </w:rPr>
              <w:t>2012</w:t>
            </w:r>
          </w:p>
        </w:tc>
        <w:tc>
          <w:tcPr>
            <w:tcW w:w="2093" w:type="dxa"/>
          </w:tcPr>
          <w:p w:rsidR="00151039" w:rsidRPr="0078065A" w:rsidRDefault="0064688D" w:rsidP="00BE0E95">
            <w:pPr>
              <w:pStyle w:val="TableParagraph"/>
              <w:spacing w:before="47" w:line="25" w:lineRule="atLeast"/>
              <w:ind w:left="136" w:right="125"/>
              <w:jc w:val="left"/>
              <w:rPr>
                <w:rFonts w:asciiTheme="minorHAnsi" w:hAnsiTheme="minorHAnsi" w:cstheme="minorHAnsi"/>
                <w:sz w:val="20"/>
              </w:rPr>
            </w:pPr>
            <w:r w:rsidRPr="0078065A">
              <w:rPr>
                <w:rFonts w:asciiTheme="minorHAnsi" w:hAnsiTheme="minorHAnsi" w:cstheme="minorHAnsi"/>
                <w:sz w:val="20"/>
              </w:rPr>
              <w:t>1 294</w:t>
            </w:r>
          </w:p>
        </w:tc>
      </w:tr>
      <w:tr w:rsidR="00005E8B" w:rsidRPr="0078065A" w:rsidTr="005F6F90">
        <w:trPr>
          <w:trHeight w:val="340"/>
          <w:tblHeader/>
        </w:trPr>
        <w:tc>
          <w:tcPr>
            <w:tcW w:w="3011" w:type="dxa"/>
          </w:tcPr>
          <w:p w:rsidR="00151039" w:rsidRPr="0078065A" w:rsidRDefault="0064688D" w:rsidP="00BE0E95">
            <w:pPr>
              <w:pStyle w:val="TableParagraph"/>
              <w:spacing w:before="47" w:line="25" w:lineRule="atLeast"/>
              <w:ind w:left="254" w:right="245"/>
              <w:jc w:val="left"/>
              <w:rPr>
                <w:rFonts w:asciiTheme="minorHAnsi" w:hAnsiTheme="minorHAnsi" w:cstheme="minorHAnsi"/>
                <w:sz w:val="20"/>
              </w:rPr>
            </w:pPr>
            <w:r w:rsidRPr="0078065A">
              <w:rPr>
                <w:rFonts w:asciiTheme="minorHAnsi" w:hAnsiTheme="minorHAnsi" w:cstheme="minorHAnsi"/>
                <w:sz w:val="20"/>
              </w:rPr>
              <w:t>2013</w:t>
            </w:r>
          </w:p>
        </w:tc>
        <w:tc>
          <w:tcPr>
            <w:tcW w:w="2093" w:type="dxa"/>
          </w:tcPr>
          <w:p w:rsidR="00151039" w:rsidRPr="0078065A" w:rsidRDefault="0064688D" w:rsidP="00BE0E95">
            <w:pPr>
              <w:pStyle w:val="TableParagraph"/>
              <w:spacing w:before="47" w:line="25" w:lineRule="atLeast"/>
              <w:ind w:left="136" w:right="125"/>
              <w:jc w:val="left"/>
              <w:rPr>
                <w:rFonts w:asciiTheme="minorHAnsi" w:hAnsiTheme="minorHAnsi" w:cstheme="minorHAnsi"/>
                <w:sz w:val="20"/>
              </w:rPr>
            </w:pPr>
            <w:r w:rsidRPr="0078065A">
              <w:rPr>
                <w:rFonts w:asciiTheme="minorHAnsi" w:hAnsiTheme="minorHAnsi" w:cstheme="minorHAnsi"/>
                <w:sz w:val="20"/>
              </w:rPr>
              <w:t>1 216</w:t>
            </w:r>
          </w:p>
        </w:tc>
      </w:tr>
      <w:tr w:rsidR="00005E8B" w:rsidRPr="0078065A" w:rsidTr="005F6F90">
        <w:trPr>
          <w:trHeight w:val="338"/>
          <w:tblHeader/>
        </w:trPr>
        <w:tc>
          <w:tcPr>
            <w:tcW w:w="3011" w:type="dxa"/>
          </w:tcPr>
          <w:p w:rsidR="00151039" w:rsidRPr="0078065A" w:rsidRDefault="0064688D" w:rsidP="00BE0E95">
            <w:pPr>
              <w:pStyle w:val="TableParagraph"/>
              <w:spacing w:before="47" w:line="25" w:lineRule="atLeast"/>
              <w:ind w:left="254" w:right="245"/>
              <w:jc w:val="left"/>
              <w:rPr>
                <w:rFonts w:asciiTheme="minorHAnsi" w:hAnsiTheme="minorHAnsi" w:cstheme="minorHAnsi"/>
                <w:sz w:val="20"/>
              </w:rPr>
            </w:pPr>
            <w:r w:rsidRPr="0078065A">
              <w:rPr>
                <w:rFonts w:asciiTheme="minorHAnsi" w:hAnsiTheme="minorHAnsi" w:cstheme="minorHAnsi"/>
                <w:sz w:val="20"/>
              </w:rPr>
              <w:t>2014</w:t>
            </w:r>
          </w:p>
        </w:tc>
        <w:tc>
          <w:tcPr>
            <w:tcW w:w="2093" w:type="dxa"/>
          </w:tcPr>
          <w:p w:rsidR="00151039" w:rsidRPr="0078065A" w:rsidRDefault="0064688D" w:rsidP="00BE0E95">
            <w:pPr>
              <w:pStyle w:val="TableParagraph"/>
              <w:spacing w:before="47" w:line="25" w:lineRule="atLeast"/>
              <w:ind w:left="136" w:right="125"/>
              <w:jc w:val="left"/>
              <w:rPr>
                <w:rFonts w:asciiTheme="minorHAnsi" w:hAnsiTheme="minorHAnsi" w:cstheme="minorHAnsi"/>
                <w:sz w:val="20"/>
              </w:rPr>
            </w:pPr>
            <w:r w:rsidRPr="0078065A">
              <w:rPr>
                <w:rFonts w:asciiTheme="minorHAnsi" w:hAnsiTheme="minorHAnsi" w:cstheme="minorHAnsi"/>
                <w:sz w:val="20"/>
              </w:rPr>
              <w:t>1 999</w:t>
            </w:r>
          </w:p>
        </w:tc>
      </w:tr>
      <w:tr w:rsidR="00005E8B" w:rsidRPr="0078065A" w:rsidTr="005F6F90">
        <w:trPr>
          <w:trHeight w:val="340"/>
          <w:tblHeader/>
        </w:trPr>
        <w:tc>
          <w:tcPr>
            <w:tcW w:w="3011" w:type="dxa"/>
          </w:tcPr>
          <w:p w:rsidR="00151039" w:rsidRPr="0078065A" w:rsidRDefault="0064688D" w:rsidP="00BE0E95">
            <w:pPr>
              <w:pStyle w:val="TableParagraph"/>
              <w:spacing w:before="49" w:line="25" w:lineRule="atLeast"/>
              <w:ind w:left="254" w:right="245"/>
              <w:jc w:val="left"/>
              <w:rPr>
                <w:rFonts w:asciiTheme="minorHAnsi" w:hAnsiTheme="minorHAnsi" w:cstheme="minorHAnsi"/>
                <w:sz w:val="20"/>
              </w:rPr>
            </w:pPr>
            <w:r w:rsidRPr="0078065A">
              <w:rPr>
                <w:rFonts w:asciiTheme="minorHAnsi" w:hAnsiTheme="minorHAnsi" w:cstheme="minorHAnsi"/>
                <w:sz w:val="20"/>
              </w:rPr>
              <w:t>2015</w:t>
            </w:r>
          </w:p>
        </w:tc>
        <w:tc>
          <w:tcPr>
            <w:tcW w:w="2093" w:type="dxa"/>
          </w:tcPr>
          <w:p w:rsidR="00151039" w:rsidRPr="0078065A" w:rsidRDefault="0064688D" w:rsidP="00BE0E95">
            <w:pPr>
              <w:pStyle w:val="TableParagraph"/>
              <w:spacing w:before="49" w:line="25" w:lineRule="atLeast"/>
              <w:ind w:left="136" w:right="125"/>
              <w:jc w:val="left"/>
              <w:rPr>
                <w:rFonts w:asciiTheme="minorHAnsi" w:hAnsiTheme="minorHAnsi" w:cstheme="minorHAnsi"/>
                <w:sz w:val="20"/>
              </w:rPr>
            </w:pPr>
            <w:r w:rsidRPr="0078065A">
              <w:rPr>
                <w:rFonts w:asciiTheme="minorHAnsi" w:hAnsiTheme="minorHAnsi" w:cstheme="minorHAnsi"/>
                <w:sz w:val="20"/>
              </w:rPr>
              <w:t>2 817</w:t>
            </w:r>
          </w:p>
        </w:tc>
      </w:tr>
      <w:tr w:rsidR="00005E8B" w:rsidRPr="0078065A" w:rsidTr="005F6F90">
        <w:trPr>
          <w:trHeight w:val="340"/>
          <w:tblHeader/>
        </w:trPr>
        <w:tc>
          <w:tcPr>
            <w:tcW w:w="3011" w:type="dxa"/>
          </w:tcPr>
          <w:p w:rsidR="00151039" w:rsidRPr="0078065A" w:rsidRDefault="0064688D" w:rsidP="00BE0E95">
            <w:pPr>
              <w:pStyle w:val="TableParagraph"/>
              <w:spacing w:before="47" w:line="25" w:lineRule="atLeast"/>
              <w:ind w:left="254" w:right="245"/>
              <w:jc w:val="left"/>
              <w:rPr>
                <w:rFonts w:asciiTheme="minorHAnsi" w:hAnsiTheme="minorHAnsi" w:cstheme="minorHAnsi"/>
                <w:sz w:val="20"/>
              </w:rPr>
            </w:pPr>
            <w:r w:rsidRPr="0078065A">
              <w:rPr>
                <w:rFonts w:asciiTheme="minorHAnsi" w:hAnsiTheme="minorHAnsi" w:cstheme="minorHAnsi"/>
                <w:sz w:val="20"/>
              </w:rPr>
              <w:t>2016</w:t>
            </w:r>
          </w:p>
        </w:tc>
        <w:tc>
          <w:tcPr>
            <w:tcW w:w="2093" w:type="dxa"/>
          </w:tcPr>
          <w:p w:rsidR="00151039" w:rsidRPr="0078065A" w:rsidRDefault="0064688D" w:rsidP="00BE0E95">
            <w:pPr>
              <w:pStyle w:val="TableParagraph"/>
              <w:spacing w:before="47" w:line="25" w:lineRule="atLeast"/>
              <w:ind w:left="134" w:right="126"/>
              <w:jc w:val="left"/>
              <w:rPr>
                <w:rFonts w:asciiTheme="minorHAnsi" w:hAnsiTheme="minorHAnsi" w:cstheme="minorHAnsi"/>
                <w:sz w:val="20"/>
              </w:rPr>
            </w:pPr>
            <w:r w:rsidRPr="0078065A">
              <w:rPr>
                <w:rFonts w:asciiTheme="minorHAnsi" w:hAnsiTheme="minorHAnsi" w:cstheme="minorHAnsi"/>
                <w:sz w:val="20"/>
              </w:rPr>
              <w:t>942</w:t>
            </w:r>
          </w:p>
        </w:tc>
      </w:tr>
      <w:tr w:rsidR="00005E8B" w:rsidRPr="0078065A" w:rsidTr="005F6F90">
        <w:trPr>
          <w:trHeight w:val="340"/>
          <w:tblHeader/>
        </w:trPr>
        <w:tc>
          <w:tcPr>
            <w:tcW w:w="3011" w:type="dxa"/>
          </w:tcPr>
          <w:p w:rsidR="00151039" w:rsidRPr="0078065A" w:rsidRDefault="0064688D" w:rsidP="00BE0E95">
            <w:pPr>
              <w:pStyle w:val="TableParagraph"/>
              <w:spacing w:before="47" w:line="25" w:lineRule="atLeast"/>
              <w:ind w:left="254" w:right="245"/>
              <w:jc w:val="left"/>
              <w:rPr>
                <w:rFonts w:asciiTheme="minorHAnsi" w:hAnsiTheme="minorHAnsi" w:cstheme="minorHAnsi"/>
                <w:sz w:val="20"/>
              </w:rPr>
            </w:pPr>
            <w:r w:rsidRPr="0078065A">
              <w:rPr>
                <w:rFonts w:asciiTheme="minorHAnsi" w:hAnsiTheme="minorHAnsi" w:cstheme="minorHAnsi"/>
                <w:sz w:val="20"/>
              </w:rPr>
              <w:t>2017</w:t>
            </w:r>
          </w:p>
        </w:tc>
        <w:tc>
          <w:tcPr>
            <w:tcW w:w="2093" w:type="dxa"/>
          </w:tcPr>
          <w:p w:rsidR="00151039" w:rsidRPr="0078065A" w:rsidRDefault="0064688D" w:rsidP="00BE0E95">
            <w:pPr>
              <w:pStyle w:val="TableParagraph"/>
              <w:spacing w:before="47" w:line="25" w:lineRule="atLeast"/>
              <w:ind w:left="134" w:right="126"/>
              <w:jc w:val="left"/>
              <w:rPr>
                <w:rFonts w:asciiTheme="minorHAnsi" w:hAnsiTheme="minorHAnsi" w:cstheme="minorHAnsi"/>
                <w:sz w:val="20"/>
              </w:rPr>
            </w:pPr>
            <w:r w:rsidRPr="0078065A">
              <w:rPr>
                <w:rFonts w:asciiTheme="minorHAnsi" w:hAnsiTheme="minorHAnsi" w:cstheme="minorHAnsi"/>
                <w:sz w:val="20"/>
              </w:rPr>
              <w:t>997</w:t>
            </w:r>
          </w:p>
        </w:tc>
      </w:tr>
      <w:tr w:rsidR="00005E8B" w:rsidRPr="0078065A" w:rsidTr="005F6F90">
        <w:trPr>
          <w:trHeight w:val="340"/>
          <w:tblHeader/>
        </w:trPr>
        <w:tc>
          <w:tcPr>
            <w:tcW w:w="3011" w:type="dxa"/>
          </w:tcPr>
          <w:p w:rsidR="00151039" w:rsidRPr="0078065A" w:rsidRDefault="0064688D" w:rsidP="00BE0E95">
            <w:pPr>
              <w:pStyle w:val="TableParagraph"/>
              <w:spacing w:before="47" w:line="25" w:lineRule="atLeast"/>
              <w:ind w:left="254" w:right="245"/>
              <w:jc w:val="left"/>
              <w:rPr>
                <w:rFonts w:asciiTheme="minorHAnsi" w:hAnsiTheme="minorHAnsi" w:cstheme="minorHAnsi"/>
                <w:sz w:val="20"/>
              </w:rPr>
            </w:pPr>
            <w:r w:rsidRPr="0078065A">
              <w:rPr>
                <w:rFonts w:asciiTheme="minorHAnsi" w:hAnsiTheme="minorHAnsi" w:cstheme="minorHAnsi"/>
                <w:sz w:val="20"/>
              </w:rPr>
              <w:t>2018</w:t>
            </w:r>
          </w:p>
        </w:tc>
        <w:tc>
          <w:tcPr>
            <w:tcW w:w="2093" w:type="dxa"/>
          </w:tcPr>
          <w:p w:rsidR="00151039" w:rsidRPr="0078065A" w:rsidRDefault="0064688D" w:rsidP="00BE0E95">
            <w:pPr>
              <w:pStyle w:val="TableParagraph"/>
              <w:spacing w:before="47" w:line="25" w:lineRule="atLeast"/>
              <w:ind w:left="136" w:right="125"/>
              <w:jc w:val="left"/>
              <w:rPr>
                <w:rFonts w:asciiTheme="minorHAnsi" w:hAnsiTheme="minorHAnsi" w:cstheme="minorHAnsi"/>
                <w:sz w:val="20"/>
              </w:rPr>
            </w:pPr>
            <w:r w:rsidRPr="0078065A">
              <w:rPr>
                <w:rFonts w:asciiTheme="minorHAnsi" w:hAnsiTheme="minorHAnsi" w:cstheme="minorHAnsi"/>
                <w:sz w:val="20"/>
              </w:rPr>
              <w:t>1 099</w:t>
            </w:r>
          </w:p>
        </w:tc>
      </w:tr>
      <w:tr w:rsidR="00005E8B" w:rsidRPr="0078065A" w:rsidTr="005F6F90">
        <w:trPr>
          <w:trHeight w:val="340"/>
          <w:tblHeader/>
        </w:trPr>
        <w:tc>
          <w:tcPr>
            <w:tcW w:w="3011" w:type="dxa"/>
          </w:tcPr>
          <w:p w:rsidR="00151039" w:rsidRPr="0078065A" w:rsidRDefault="0064688D" w:rsidP="00BE0E95">
            <w:pPr>
              <w:pStyle w:val="TableParagraph"/>
              <w:spacing w:before="47" w:line="25" w:lineRule="atLeast"/>
              <w:ind w:left="254" w:right="245"/>
              <w:jc w:val="left"/>
              <w:rPr>
                <w:rFonts w:asciiTheme="minorHAnsi" w:hAnsiTheme="minorHAnsi" w:cstheme="minorHAnsi"/>
                <w:sz w:val="20"/>
              </w:rPr>
            </w:pPr>
            <w:r w:rsidRPr="0078065A">
              <w:rPr>
                <w:rFonts w:asciiTheme="minorHAnsi" w:hAnsiTheme="minorHAnsi" w:cstheme="minorHAnsi"/>
                <w:sz w:val="20"/>
              </w:rPr>
              <w:t>2019</w:t>
            </w:r>
          </w:p>
        </w:tc>
        <w:tc>
          <w:tcPr>
            <w:tcW w:w="2093" w:type="dxa"/>
          </w:tcPr>
          <w:p w:rsidR="00151039" w:rsidRPr="0078065A" w:rsidRDefault="0064688D" w:rsidP="00BE0E95">
            <w:pPr>
              <w:pStyle w:val="TableParagraph"/>
              <w:spacing w:before="47" w:line="25" w:lineRule="atLeast"/>
              <w:ind w:left="136" w:right="125"/>
              <w:jc w:val="left"/>
              <w:rPr>
                <w:rFonts w:asciiTheme="minorHAnsi" w:hAnsiTheme="minorHAnsi" w:cstheme="minorHAnsi"/>
                <w:sz w:val="20"/>
              </w:rPr>
            </w:pPr>
            <w:r w:rsidRPr="0078065A">
              <w:rPr>
                <w:rFonts w:asciiTheme="minorHAnsi" w:hAnsiTheme="minorHAnsi" w:cstheme="minorHAnsi"/>
                <w:sz w:val="20"/>
              </w:rPr>
              <w:t>1 482</w:t>
            </w:r>
          </w:p>
        </w:tc>
      </w:tr>
      <w:tr w:rsidR="00151039" w:rsidRPr="0078065A" w:rsidTr="005F6F90">
        <w:trPr>
          <w:trHeight w:val="340"/>
          <w:tblHeader/>
        </w:trPr>
        <w:tc>
          <w:tcPr>
            <w:tcW w:w="3011" w:type="dxa"/>
          </w:tcPr>
          <w:p w:rsidR="00151039" w:rsidRPr="0078065A" w:rsidRDefault="0064688D" w:rsidP="00BE0E95">
            <w:pPr>
              <w:pStyle w:val="TableParagraph"/>
              <w:spacing w:before="47" w:line="25" w:lineRule="atLeast"/>
              <w:ind w:left="254" w:right="246"/>
              <w:jc w:val="left"/>
              <w:rPr>
                <w:rFonts w:asciiTheme="minorHAnsi" w:hAnsiTheme="minorHAnsi" w:cstheme="minorHAnsi"/>
                <w:b/>
                <w:sz w:val="20"/>
              </w:rPr>
            </w:pPr>
            <w:r w:rsidRPr="0078065A">
              <w:rPr>
                <w:rFonts w:asciiTheme="minorHAnsi" w:hAnsiTheme="minorHAnsi" w:cstheme="minorHAnsi"/>
                <w:b/>
                <w:sz w:val="20"/>
              </w:rPr>
              <w:t>Średnio rocznie od 2012-2019</w:t>
            </w:r>
          </w:p>
        </w:tc>
        <w:tc>
          <w:tcPr>
            <w:tcW w:w="2093" w:type="dxa"/>
          </w:tcPr>
          <w:p w:rsidR="00151039" w:rsidRPr="0078065A" w:rsidRDefault="0064688D" w:rsidP="00BE0E95">
            <w:pPr>
              <w:pStyle w:val="TableParagraph"/>
              <w:spacing w:before="47" w:line="25" w:lineRule="atLeast"/>
              <w:ind w:left="136" w:right="125"/>
              <w:jc w:val="left"/>
              <w:rPr>
                <w:rFonts w:asciiTheme="minorHAnsi" w:hAnsiTheme="minorHAnsi" w:cstheme="minorHAnsi"/>
                <w:b/>
                <w:sz w:val="20"/>
              </w:rPr>
            </w:pPr>
            <w:r w:rsidRPr="0078065A">
              <w:rPr>
                <w:rFonts w:asciiTheme="minorHAnsi" w:hAnsiTheme="minorHAnsi" w:cstheme="minorHAnsi"/>
                <w:b/>
                <w:sz w:val="20"/>
              </w:rPr>
              <w:t>1 481</w:t>
            </w:r>
          </w:p>
        </w:tc>
      </w:tr>
    </w:tbl>
    <w:p w:rsidR="00151039" w:rsidRPr="00EC1BFC" w:rsidRDefault="0064688D" w:rsidP="00EC1BFC">
      <w:pPr>
        <w:spacing w:line="25" w:lineRule="atLeast"/>
        <w:ind w:left="278"/>
        <w:rPr>
          <w:rFonts w:asciiTheme="minorHAnsi" w:hAnsiTheme="minorHAnsi" w:cstheme="minorHAnsi"/>
        </w:rPr>
      </w:pPr>
      <w:r w:rsidRPr="00EC1BFC">
        <w:rPr>
          <w:rFonts w:asciiTheme="minorHAnsi" w:hAnsiTheme="minorHAnsi" w:cstheme="minorHAnsi"/>
        </w:rPr>
        <w:t>Źródło: statystyki Miejskiego Zespołu do Spraw Orzekania o Niepełnosprawności w Lublinie</w:t>
      </w:r>
    </w:p>
    <w:p w:rsidR="00151039" w:rsidRPr="0078065A" w:rsidRDefault="0064688D" w:rsidP="00F8012B">
      <w:pPr>
        <w:pStyle w:val="Tekstpodstawowy"/>
        <w:spacing w:before="240" w:line="25" w:lineRule="atLeast"/>
        <w:rPr>
          <w:rFonts w:asciiTheme="minorHAnsi" w:hAnsiTheme="minorHAnsi" w:cstheme="minorHAnsi"/>
        </w:rPr>
      </w:pPr>
      <w:r w:rsidRPr="0078065A">
        <w:rPr>
          <w:rFonts w:asciiTheme="minorHAnsi" w:hAnsiTheme="minorHAnsi" w:cstheme="minorHAnsi"/>
        </w:rPr>
        <w:t>Wzrost liczby złożonych wniosków w 2014 i 2015 miał związek ze zmianą ustawy z dnia 20 czerwca 1997 r. – Prawo o ruchu drogowym.</w:t>
      </w:r>
    </w:p>
    <w:p w:rsidR="00151039" w:rsidRPr="0078065A" w:rsidRDefault="0064688D" w:rsidP="00F8012B">
      <w:pPr>
        <w:pStyle w:val="Tekstpodstawowy"/>
        <w:spacing w:before="118" w:line="25" w:lineRule="atLeast"/>
        <w:rPr>
          <w:rFonts w:asciiTheme="minorHAnsi" w:hAnsiTheme="minorHAnsi" w:cstheme="minorHAnsi"/>
        </w:rPr>
      </w:pPr>
      <w:r w:rsidRPr="0078065A">
        <w:rPr>
          <w:rFonts w:asciiTheme="minorHAnsi" w:hAnsiTheme="minorHAnsi" w:cstheme="minorHAnsi"/>
        </w:rPr>
        <w:t>Według nowych przepisów kartę imienną parkingową można otrzymać tylko na podstawie orzeczeń wydawanych przez Powiatowe lub Miejskie Zespoły ds. Orzekania</w:t>
      </w:r>
      <w:r w:rsidR="001C5D95" w:rsidRPr="0078065A">
        <w:rPr>
          <w:rFonts w:asciiTheme="minorHAnsi" w:hAnsiTheme="minorHAnsi" w:cstheme="minorHAnsi"/>
        </w:rPr>
        <w:t xml:space="preserve"> </w:t>
      </w:r>
      <w:r w:rsidRPr="0078065A">
        <w:rPr>
          <w:rFonts w:asciiTheme="minorHAnsi" w:hAnsiTheme="minorHAnsi" w:cstheme="minorHAnsi"/>
        </w:rPr>
        <w:t xml:space="preserve">o Niepełnosprawności. </w:t>
      </w:r>
      <w:r w:rsidRPr="0078065A">
        <w:rPr>
          <w:rFonts w:asciiTheme="minorHAnsi" w:hAnsiTheme="minorHAnsi" w:cstheme="minorHAnsi"/>
          <w:b/>
        </w:rPr>
        <w:t xml:space="preserve">Zmiana przepisów przyczyniła się do znacznego wzrostu wpływu wniosków w sprawie wydania orzeczenia </w:t>
      </w:r>
      <w:r w:rsidRPr="0078065A">
        <w:rPr>
          <w:rFonts w:asciiTheme="minorHAnsi" w:hAnsiTheme="minorHAnsi" w:cstheme="minorHAnsi"/>
        </w:rPr>
        <w:t>i tym samym zachowania lub utraty uprawnień do uzyskania karty parkingowej przez osoby niepełnosprawne.</w:t>
      </w:r>
    </w:p>
    <w:p w:rsidR="00151039" w:rsidRPr="0078065A" w:rsidRDefault="0064688D" w:rsidP="00F8012B">
      <w:pPr>
        <w:pStyle w:val="Tekstpodstawowy"/>
        <w:spacing w:before="115" w:line="25" w:lineRule="atLeast"/>
        <w:rPr>
          <w:rFonts w:asciiTheme="minorHAnsi" w:hAnsiTheme="minorHAnsi" w:cstheme="minorHAnsi"/>
        </w:rPr>
      </w:pPr>
      <w:r w:rsidRPr="0078065A">
        <w:rPr>
          <w:rFonts w:asciiTheme="minorHAnsi" w:hAnsiTheme="minorHAnsi" w:cstheme="minorHAnsi"/>
        </w:rPr>
        <w:t>Od początku roku 2015 do końca 2019 roku na podstawie znowelizowanych przepisów wydano 7 337 kart parkingowych dla osób niepełnosprawnych z czego 2 412 – to karty unieważnione ze względu na upływ terminu ważności (stan na 26.05.2020 r.) i 100 kart dla placówek – z czego 45 to karty unieważnione bądź zwrócone przez placówkę (stan na 26.05.2020 r.).</w:t>
      </w:r>
    </w:p>
    <w:p w:rsidR="00151039" w:rsidRPr="0078065A" w:rsidRDefault="0064688D" w:rsidP="004B2622">
      <w:pPr>
        <w:pStyle w:val="Nagwek2"/>
        <w:numPr>
          <w:ilvl w:val="2"/>
          <w:numId w:val="73"/>
        </w:numPr>
        <w:tabs>
          <w:tab w:val="left" w:pos="1016"/>
        </w:tabs>
        <w:spacing w:before="240" w:after="240" w:line="25" w:lineRule="atLeast"/>
        <w:ind w:left="1021" w:hanging="743"/>
        <w:rPr>
          <w:rFonts w:asciiTheme="minorHAnsi" w:hAnsiTheme="minorHAnsi" w:cstheme="minorHAnsi"/>
        </w:rPr>
      </w:pPr>
      <w:bookmarkStart w:id="26" w:name="_Toc120529321"/>
      <w:r w:rsidRPr="0078065A">
        <w:rPr>
          <w:rFonts w:asciiTheme="minorHAnsi" w:hAnsiTheme="minorHAnsi" w:cstheme="minorHAnsi"/>
        </w:rPr>
        <w:t>Niepełnosprawność oraz długotrwała choroba w statystykach MOPR</w:t>
      </w:r>
      <w:bookmarkEnd w:id="26"/>
    </w:p>
    <w:p w:rsidR="00151039" w:rsidRPr="0078065A" w:rsidRDefault="0064688D" w:rsidP="00F8012B">
      <w:pPr>
        <w:pStyle w:val="Tekstpodstawowy"/>
        <w:spacing w:line="25" w:lineRule="atLeast"/>
        <w:rPr>
          <w:rFonts w:asciiTheme="minorHAnsi" w:hAnsiTheme="minorHAnsi" w:cstheme="minorHAnsi"/>
        </w:rPr>
      </w:pPr>
      <w:r w:rsidRPr="0078065A">
        <w:rPr>
          <w:rFonts w:asciiTheme="minorHAnsi" w:hAnsiTheme="minorHAnsi" w:cstheme="minorHAnsi"/>
        </w:rPr>
        <w:t xml:space="preserve">Ustawa o pomocy społecznej wyszczególnia 16. powodów będących podstawą udzielenia wsparcia, jakie realizują ośrodki pomocy społecznej. Należy jednakże zaznaczyć, że niejednokrotnie powody te współistnieją przy jednym dominującym lub są jego konsekwencją. Dominujące powody korzystania z pomocy MOPR w 2019 roku </w:t>
      </w:r>
      <w:r w:rsidR="001C5D95" w:rsidRPr="0078065A">
        <w:rPr>
          <w:rFonts w:asciiTheme="minorHAnsi" w:hAnsiTheme="minorHAnsi" w:cstheme="minorHAnsi"/>
        </w:rPr>
        <w:t>p</w:t>
      </w:r>
      <w:r w:rsidRPr="0078065A">
        <w:rPr>
          <w:rFonts w:asciiTheme="minorHAnsi" w:hAnsiTheme="minorHAnsi" w:cstheme="minorHAnsi"/>
        </w:rPr>
        <w:t>rzedstawiono na wykresie nr 1.</w:t>
      </w:r>
    </w:p>
    <w:p w:rsidR="00151039" w:rsidRPr="0078065A" w:rsidRDefault="0064688D" w:rsidP="00F8012B">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Niepełnosprawność jest drugim (po długotrwałej lub ciężkiej chorobie) poważnym problemem społecznym w Lublinie dotykającym </w:t>
      </w:r>
      <w:r w:rsidRPr="0078065A">
        <w:rPr>
          <w:rFonts w:asciiTheme="minorHAnsi" w:hAnsiTheme="minorHAnsi" w:cstheme="minorHAnsi"/>
          <w:b/>
        </w:rPr>
        <w:t xml:space="preserve">3 606 rodzin/5 068 osób </w:t>
      </w:r>
      <w:r w:rsidR="001C5D95" w:rsidRPr="0078065A">
        <w:rPr>
          <w:rFonts w:asciiTheme="minorHAnsi" w:hAnsiTheme="minorHAnsi" w:cstheme="minorHAnsi"/>
        </w:rPr>
        <w:t xml:space="preserve">(40,29% rodzin), zaś pierwszym długotrwała i ciężka choroba, która stała się przesłanką do korzystania </w:t>
      </w:r>
      <w:r w:rsidRPr="0078065A">
        <w:rPr>
          <w:rFonts w:asciiTheme="minorHAnsi" w:hAnsiTheme="minorHAnsi" w:cstheme="minorHAnsi"/>
        </w:rPr>
        <w:t>z pomocy przez 3 794 rodzin/5 501 osób.</w:t>
      </w:r>
    </w:p>
    <w:p w:rsidR="00151039" w:rsidRPr="00374884" w:rsidRDefault="0064688D" w:rsidP="00EF67A1">
      <w:pPr>
        <w:spacing w:before="240" w:after="4" w:line="25" w:lineRule="atLeast"/>
        <w:ind w:left="278" w:right="584"/>
        <w:rPr>
          <w:rFonts w:asciiTheme="minorHAnsi" w:hAnsiTheme="minorHAnsi" w:cstheme="minorHAnsi"/>
          <w:b/>
        </w:rPr>
      </w:pPr>
      <w:r w:rsidRPr="00374884">
        <w:rPr>
          <w:rFonts w:asciiTheme="minorHAnsi" w:hAnsiTheme="minorHAnsi" w:cstheme="minorHAnsi"/>
        </w:rPr>
        <w:t xml:space="preserve">Tabela 7: Najważniejsze powody przyznania pomocy przez MOPR – dynamika zmian w odniesieniu </w:t>
      </w:r>
      <w:r w:rsidRPr="00374884">
        <w:rPr>
          <w:rFonts w:asciiTheme="minorHAnsi" w:hAnsiTheme="minorHAnsi" w:cstheme="minorHAnsi"/>
          <w:b/>
        </w:rPr>
        <w:t>do liczby rodzin i osób za lata 2018-2019</w:t>
      </w:r>
      <w:r w:rsidR="00AB1980" w:rsidRPr="00374884">
        <w:rPr>
          <w:rFonts w:asciiTheme="minorHAnsi" w:hAnsiTheme="minorHAnsi" w:cstheme="minorHAnsi"/>
          <w:b/>
        </w:rPr>
        <w:t xml:space="preserve"> </w:t>
      </w:r>
      <w:r w:rsidR="00AB1980" w:rsidRPr="00374884">
        <w:rPr>
          <w:rFonts w:asciiTheme="minorHAnsi" w:hAnsiTheme="minorHAnsi" w:cstheme="minorHAnsi"/>
        </w:rPr>
        <w:t>(pod tabelą</w:t>
      </w:r>
      <w:r w:rsidR="00AB1980" w:rsidRPr="00374884">
        <w:rPr>
          <w:rFonts w:asciiTheme="minorHAnsi" w:hAnsiTheme="minorHAnsi" w:cstheme="minorHAnsi"/>
          <w:b/>
        </w:rPr>
        <w:t xml:space="preserve"> </w:t>
      </w:r>
      <w:r w:rsidR="00AB1980" w:rsidRPr="00374884">
        <w:rPr>
          <w:rFonts w:asciiTheme="minorHAnsi" w:hAnsiTheme="minorHAnsi" w:cstheme="minorHAnsi"/>
        </w:rPr>
        <w:t xml:space="preserve">przedstawia </w:t>
      </w:r>
      <w:r w:rsidR="00AB1980" w:rsidRPr="00AE62F6">
        <w:rPr>
          <w:rFonts w:asciiTheme="minorHAnsi" w:hAnsiTheme="minorHAnsi" w:cstheme="minorHAnsi"/>
        </w:rPr>
        <w:t>na podstawie</w:t>
      </w:r>
      <w:r w:rsidR="00AB1980">
        <w:rPr>
          <w:rFonts w:asciiTheme="minorHAnsi" w:hAnsiTheme="minorHAnsi" w:cstheme="minorHAnsi"/>
        </w:rPr>
        <w:t xml:space="preserve"> danych</w:t>
      </w:r>
      <w:r w:rsidR="00AB1980" w:rsidRPr="00AE62F6">
        <w:rPr>
          <w:rFonts w:asciiTheme="minorHAnsi" w:hAnsiTheme="minorHAnsi" w:cstheme="minorHAnsi"/>
        </w:rPr>
        <w:t xml:space="preserve"> z </w:t>
      </w:r>
      <w:r w:rsidR="00AB1980">
        <w:rPr>
          <w:rFonts w:asciiTheme="minorHAnsi" w:hAnsiTheme="minorHAnsi" w:cstheme="minorHAnsi"/>
        </w:rPr>
        <w:t>tabeli</w:t>
      </w:r>
      <w:r w:rsidR="00AB1980" w:rsidRPr="00AE62F6">
        <w:rPr>
          <w:rFonts w:asciiTheme="minorHAnsi" w:hAnsiTheme="minorHAnsi" w:cstheme="minorHAnsi"/>
        </w:rPr>
        <w:t xml:space="preserve"> jako </w:t>
      </w:r>
      <w:r w:rsidR="00AB1980">
        <w:rPr>
          <w:rFonts w:asciiTheme="minorHAnsi" w:hAnsiTheme="minorHAnsi" w:cstheme="minorHAnsi"/>
        </w:rPr>
        <w:t>opis</w:t>
      </w:r>
      <w:r w:rsidR="00AB1980" w:rsidRPr="00AE62F6">
        <w:rPr>
          <w:rFonts w:asciiTheme="minorHAnsi" w:hAnsiTheme="minorHAnsi" w:cstheme="minorHAnsi"/>
        </w:rPr>
        <w:t xml:space="preserve"> alternatywny)</w:t>
      </w: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5"/>
        <w:gridCol w:w="2108"/>
        <w:gridCol w:w="1172"/>
        <w:gridCol w:w="971"/>
        <w:gridCol w:w="1014"/>
        <w:gridCol w:w="1129"/>
        <w:gridCol w:w="997"/>
        <w:gridCol w:w="1146"/>
      </w:tblGrid>
      <w:tr w:rsidR="00B85557" w:rsidRPr="0078065A" w:rsidTr="005F6F90">
        <w:trPr>
          <w:trHeight w:val="1245"/>
          <w:tblHeader/>
        </w:trPr>
        <w:tc>
          <w:tcPr>
            <w:tcW w:w="535" w:type="dxa"/>
            <w:shd w:val="clear" w:color="auto" w:fill="D9D9D9"/>
            <w:vAlign w:val="center"/>
          </w:tcPr>
          <w:p w:rsidR="00B85557" w:rsidRPr="0078065A" w:rsidRDefault="00B85557"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lastRenderedPageBreak/>
              <w:t>l.p.</w:t>
            </w:r>
          </w:p>
        </w:tc>
        <w:tc>
          <w:tcPr>
            <w:tcW w:w="2108" w:type="dxa"/>
            <w:shd w:val="clear" w:color="auto" w:fill="D9D9D9"/>
            <w:vAlign w:val="center"/>
          </w:tcPr>
          <w:p w:rsidR="00B85557" w:rsidRPr="0078065A" w:rsidRDefault="00B85557"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Problem</w:t>
            </w:r>
          </w:p>
        </w:tc>
        <w:tc>
          <w:tcPr>
            <w:tcW w:w="1172" w:type="dxa"/>
            <w:shd w:val="clear" w:color="auto" w:fill="D9D9D9"/>
            <w:vAlign w:val="center"/>
          </w:tcPr>
          <w:p w:rsidR="00B85557" w:rsidRPr="0078065A" w:rsidRDefault="00B85557"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rodzin-2018</w:t>
            </w:r>
          </w:p>
        </w:tc>
        <w:tc>
          <w:tcPr>
            <w:tcW w:w="971" w:type="dxa"/>
            <w:shd w:val="clear" w:color="auto" w:fill="D9D9D9"/>
            <w:vAlign w:val="center"/>
          </w:tcPr>
          <w:p w:rsidR="00B85557" w:rsidRPr="0078065A" w:rsidRDefault="00B85557"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osób w rodzinach</w:t>
            </w:r>
            <w:r w:rsidR="00CF2E85">
              <w:rPr>
                <w:rFonts w:asciiTheme="minorHAnsi" w:hAnsiTheme="minorHAnsi" w:cstheme="minorHAnsi"/>
                <w:b/>
                <w:sz w:val="20"/>
              </w:rPr>
              <w:t xml:space="preserve"> - 2018</w:t>
            </w:r>
          </w:p>
        </w:tc>
        <w:tc>
          <w:tcPr>
            <w:tcW w:w="1014" w:type="dxa"/>
            <w:shd w:val="clear" w:color="auto" w:fill="D9D9D9"/>
            <w:vAlign w:val="center"/>
          </w:tcPr>
          <w:p w:rsidR="00B85557" w:rsidRPr="0078065A" w:rsidRDefault="00B85557"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rodzin</w:t>
            </w:r>
            <w:r w:rsidR="00CF2E85">
              <w:rPr>
                <w:rFonts w:asciiTheme="minorHAnsi" w:hAnsiTheme="minorHAnsi" w:cstheme="minorHAnsi"/>
                <w:b/>
                <w:sz w:val="20"/>
              </w:rPr>
              <w:t xml:space="preserve"> - 2019</w:t>
            </w:r>
          </w:p>
        </w:tc>
        <w:tc>
          <w:tcPr>
            <w:tcW w:w="1129" w:type="dxa"/>
            <w:shd w:val="clear" w:color="auto" w:fill="D9D9D9"/>
            <w:vAlign w:val="center"/>
          </w:tcPr>
          <w:p w:rsidR="00B85557" w:rsidRPr="0078065A" w:rsidRDefault="00B85557"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osób w</w:t>
            </w:r>
            <w:r w:rsidR="00CF2E85">
              <w:rPr>
                <w:rFonts w:asciiTheme="minorHAnsi" w:hAnsiTheme="minorHAnsi" w:cstheme="minorHAnsi"/>
                <w:b/>
                <w:sz w:val="20"/>
              </w:rPr>
              <w:t xml:space="preserve"> </w:t>
            </w:r>
            <w:r w:rsidRPr="0078065A">
              <w:rPr>
                <w:rFonts w:asciiTheme="minorHAnsi" w:hAnsiTheme="minorHAnsi" w:cstheme="minorHAnsi"/>
                <w:b/>
                <w:sz w:val="20"/>
              </w:rPr>
              <w:t>rodzinach</w:t>
            </w:r>
            <w:r w:rsidR="00CF2E85">
              <w:rPr>
                <w:rFonts w:asciiTheme="minorHAnsi" w:hAnsiTheme="minorHAnsi" w:cstheme="minorHAnsi"/>
                <w:b/>
                <w:sz w:val="20"/>
              </w:rPr>
              <w:t xml:space="preserve"> - 2019</w:t>
            </w:r>
          </w:p>
        </w:tc>
        <w:tc>
          <w:tcPr>
            <w:tcW w:w="997" w:type="dxa"/>
            <w:shd w:val="clear" w:color="auto" w:fill="D9D9D9"/>
            <w:vAlign w:val="center"/>
          </w:tcPr>
          <w:p w:rsidR="00B85557" w:rsidRPr="0078065A" w:rsidRDefault="00B85557"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rodzin-zmiana 2018/2019 w %</w:t>
            </w:r>
          </w:p>
        </w:tc>
        <w:tc>
          <w:tcPr>
            <w:tcW w:w="1146" w:type="dxa"/>
            <w:shd w:val="clear" w:color="auto" w:fill="D9D9D9"/>
            <w:vAlign w:val="center"/>
          </w:tcPr>
          <w:p w:rsidR="00B85557" w:rsidRPr="0078065A" w:rsidRDefault="00B85557"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osób w rodzinach-zmiana 2018/2019 w %</w:t>
            </w:r>
          </w:p>
        </w:tc>
      </w:tr>
      <w:tr w:rsidR="00005E8B" w:rsidRPr="0078065A" w:rsidTr="005F6F90">
        <w:trPr>
          <w:trHeight w:val="488"/>
          <w:tblHeader/>
        </w:trPr>
        <w:tc>
          <w:tcPr>
            <w:tcW w:w="535" w:type="dxa"/>
          </w:tcPr>
          <w:p w:rsidR="00151039" w:rsidRPr="0078065A" w:rsidRDefault="0064688D" w:rsidP="00BE0E95">
            <w:pPr>
              <w:pStyle w:val="TableParagraph"/>
              <w:spacing w:before="121" w:line="25" w:lineRule="atLeast"/>
              <w:ind w:right="45"/>
              <w:jc w:val="left"/>
              <w:rPr>
                <w:rFonts w:asciiTheme="minorHAnsi" w:hAnsiTheme="minorHAnsi" w:cstheme="minorHAnsi"/>
                <w:sz w:val="20"/>
              </w:rPr>
            </w:pPr>
            <w:r w:rsidRPr="0078065A">
              <w:rPr>
                <w:rFonts w:asciiTheme="minorHAnsi" w:hAnsiTheme="minorHAnsi" w:cstheme="minorHAnsi"/>
                <w:w w:val="95"/>
                <w:sz w:val="20"/>
              </w:rPr>
              <w:t>1.</w:t>
            </w:r>
          </w:p>
        </w:tc>
        <w:tc>
          <w:tcPr>
            <w:tcW w:w="2108" w:type="dxa"/>
          </w:tcPr>
          <w:p w:rsidR="00151039" w:rsidRPr="0078065A" w:rsidRDefault="0064688D" w:rsidP="00BE0E95">
            <w:pPr>
              <w:pStyle w:val="TableParagraph"/>
              <w:spacing w:line="25" w:lineRule="atLeast"/>
              <w:ind w:right="49"/>
              <w:jc w:val="left"/>
              <w:rPr>
                <w:rFonts w:asciiTheme="minorHAnsi" w:hAnsiTheme="minorHAnsi" w:cstheme="minorHAnsi"/>
                <w:b/>
                <w:sz w:val="20"/>
              </w:rPr>
            </w:pPr>
            <w:r w:rsidRPr="0078065A">
              <w:rPr>
                <w:rFonts w:asciiTheme="minorHAnsi" w:hAnsiTheme="minorHAnsi" w:cstheme="minorHAnsi"/>
                <w:b/>
                <w:sz w:val="20"/>
              </w:rPr>
              <w:t>Długotrwała</w:t>
            </w:r>
            <w:r w:rsidR="00B85557" w:rsidRPr="0078065A">
              <w:rPr>
                <w:rFonts w:asciiTheme="minorHAnsi" w:hAnsiTheme="minorHAnsi" w:cstheme="minorHAnsi"/>
                <w:b/>
                <w:sz w:val="20"/>
              </w:rPr>
              <w:t xml:space="preserve"> </w:t>
            </w:r>
            <w:r w:rsidRPr="0078065A">
              <w:rPr>
                <w:rFonts w:asciiTheme="minorHAnsi" w:hAnsiTheme="minorHAnsi" w:cstheme="minorHAnsi"/>
                <w:b/>
                <w:sz w:val="20"/>
              </w:rPr>
              <w:t>lub ciężka choroba</w:t>
            </w:r>
          </w:p>
        </w:tc>
        <w:tc>
          <w:tcPr>
            <w:tcW w:w="1172" w:type="dxa"/>
          </w:tcPr>
          <w:p w:rsidR="00151039" w:rsidRPr="0078065A" w:rsidRDefault="0064688D" w:rsidP="00BE0E95">
            <w:pPr>
              <w:pStyle w:val="TableParagraph"/>
              <w:spacing w:before="121" w:line="25" w:lineRule="atLeast"/>
              <w:ind w:right="47"/>
              <w:jc w:val="left"/>
              <w:rPr>
                <w:rFonts w:asciiTheme="minorHAnsi" w:hAnsiTheme="minorHAnsi" w:cstheme="minorHAnsi"/>
                <w:sz w:val="20"/>
              </w:rPr>
            </w:pPr>
            <w:r w:rsidRPr="0078065A">
              <w:rPr>
                <w:rFonts w:asciiTheme="minorHAnsi" w:hAnsiTheme="minorHAnsi" w:cstheme="minorHAnsi"/>
                <w:sz w:val="20"/>
              </w:rPr>
              <w:t>4 294</w:t>
            </w:r>
          </w:p>
        </w:tc>
        <w:tc>
          <w:tcPr>
            <w:tcW w:w="971" w:type="dxa"/>
          </w:tcPr>
          <w:p w:rsidR="00151039" w:rsidRPr="0078065A" w:rsidRDefault="0064688D" w:rsidP="00BE0E95">
            <w:pPr>
              <w:pStyle w:val="TableParagraph"/>
              <w:spacing w:before="121" w:line="25" w:lineRule="atLeast"/>
              <w:ind w:right="47"/>
              <w:jc w:val="left"/>
              <w:rPr>
                <w:rFonts w:asciiTheme="minorHAnsi" w:hAnsiTheme="minorHAnsi" w:cstheme="minorHAnsi"/>
                <w:sz w:val="20"/>
              </w:rPr>
            </w:pPr>
            <w:r w:rsidRPr="0078065A">
              <w:rPr>
                <w:rFonts w:asciiTheme="minorHAnsi" w:hAnsiTheme="minorHAnsi" w:cstheme="minorHAnsi"/>
                <w:sz w:val="20"/>
              </w:rPr>
              <w:t>6 482</w:t>
            </w:r>
          </w:p>
        </w:tc>
        <w:tc>
          <w:tcPr>
            <w:tcW w:w="1014" w:type="dxa"/>
          </w:tcPr>
          <w:p w:rsidR="00151039" w:rsidRPr="0078065A" w:rsidRDefault="0064688D" w:rsidP="00BE0E95">
            <w:pPr>
              <w:pStyle w:val="TableParagraph"/>
              <w:spacing w:before="121" w:line="25" w:lineRule="atLeast"/>
              <w:ind w:right="47"/>
              <w:jc w:val="left"/>
              <w:rPr>
                <w:rFonts w:asciiTheme="minorHAnsi" w:hAnsiTheme="minorHAnsi" w:cstheme="minorHAnsi"/>
                <w:sz w:val="20"/>
              </w:rPr>
            </w:pPr>
            <w:r w:rsidRPr="0078065A">
              <w:rPr>
                <w:rFonts w:asciiTheme="minorHAnsi" w:hAnsiTheme="minorHAnsi" w:cstheme="minorHAnsi"/>
                <w:sz w:val="20"/>
              </w:rPr>
              <w:t>3 794</w:t>
            </w:r>
          </w:p>
        </w:tc>
        <w:tc>
          <w:tcPr>
            <w:tcW w:w="1129" w:type="dxa"/>
          </w:tcPr>
          <w:p w:rsidR="00151039" w:rsidRPr="0078065A" w:rsidRDefault="0064688D" w:rsidP="00BE0E95">
            <w:pPr>
              <w:pStyle w:val="TableParagraph"/>
              <w:spacing w:before="121" w:line="25" w:lineRule="atLeast"/>
              <w:ind w:right="47"/>
              <w:jc w:val="left"/>
              <w:rPr>
                <w:rFonts w:asciiTheme="minorHAnsi" w:hAnsiTheme="minorHAnsi" w:cstheme="minorHAnsi"/>
                <w:sz w:val="20"/>
              </w:rPr>
            </w:pPr>
            <w:r w:rsidRPr="0078065A">
              <w:rPr>
                <w:rFonts w:asciiTheme="minorHAnsi" w:hAnsiTheme="minorHAnsi" w:cstheme="minorHAnsi"/>
                <w:sz w:val="20"/>
              </w:rPr>
              <w:t>5 501</w:t>
            </w:r>
          </w:p>
        </w:tc>
        <w:tc>
          <w:tcPr>
            <w:tcW w:w="997" w:type="dxa"/>
          </w:tcPr>
          <w:p w:rsidR="00151039" w:rsidRPr="0078065A" w:rsidRDefault="0064688D" w:rsidP="00BE0E95">
            <w:pPr>
              <w:pStyle w:val="TableParagraph"/>
              <w:spacing w:before="121" w:line="25" w:lineRule="atLeast"/>
              <w:ind w:right="47"/>
              <w:jc w:val="left"/>
              <w:rPr>
                <w:rFonts w:asciiTheme="minorHAnsi" w:hAnsiTheme="minorHAnsi" w:cstheme="minorHAnsi"/>
                <w:sz w:val="20"/>
              </w:rPr>
            </w:pPr>
            <w:r w:rsidRPr="0078065A">
              <w:rPr>
                <w:rFonts w:asciiTheme="minorHAnsi" w:hAnsiTheme="minorHAnsi" w:cstheme="minorHAnsi"/>
                <w:sz w:val="20"/>
              </w:rPr>
              <w:t>-11,64</w:t>
            </w:r>
          </w:p>
        </w:tc>
        <w:tc>
          <w:tcPr>
            <w:tcW w:w="1146" w:type="dxa"/>
          </w:tcPr>
          <w:p w:rsidR="00151039" w:rsidRPr="0078065A" w:rsidRDefault="0064688D" w:rsidP="00BE0E95">
            <w:pPr>
              <w:pStyle w:val="TableParagraph"/>
              <w:spacing w:before="121" w:line="25" w:lineRule="atLeast"/>
              <w:ind w:right="46"/>
              <w:jc w:val="left"/>
              <w:rPr>
                <w:rFonts w:asciiTheme="minorHAnsi" w:hAnsiTheme="minorHAnsi" w:cstheme="minorHAnsi"/>
                <w:sz w:val="20"/>
              </w:rPr>
            </w:pPr>
            <w:r w:rsidRPr="0078065A">
              <w:rPr>
                <w:rFonts w:asciiTheme="minorHAnsi" w:hAnsiTheme="minorHAnsi" w:cstheme="minorHAnsi"/>
                <w:sz w:val="20"/>
              </w:rPr>
              <w:t>-15,13</w:t>
            </w:r>
          </w:p>
        </w:tc>
      </w:tr>
      <w:tr w:rsidR="00005E8B" w:rsidRPr="0078065A" w:rsidTr="005F6F90">
        <w:trPr>
          <w:trHeight w:val="452"/>
          <w:tblHeader/>
        </w:trPr>
        <w:tc>
          <w:tcPr>
            <w:tcW w:w="535" w:type="dxa"/>
          </w:tcPr>
          <w:p w:rsidR="00151039" w:rsidRPr="0078065A" w:rsidRDefault="0064688D" w:rsidP="00BE0E95">
            <w:pPr>
              <w:pStyle w:val="TableParagraph"/>
              <w:spacing w:before="104" w:line="25" w:lineRule="atLeast"/>
              <w:ind w:right="45"/>
              <w:jc w:val="left"/>
              <w:rPr>
                <w:rFonts w:asciiTheme="minorHAnsi" w:hAnsiTheme="minorHAnsi" w:cstheme="minorHAnsi"/>
                <w:sz w:val="20"/>
              </w:rPr>
            </w:pPr>
            <w:r w:rsidRPr="0078065A">
              <w:rPr>
                <w:rFonts w:asciiTheme="minorHAnsi" w:hAnsiTheme="minorHAnsi" w:cstheme="minorHAnsi"/>
                <w:w w:val="95"/>
                <w:sz w:val="20"/>
              </w:rPr>
              <w:t>2.</w:t>
            </w:r>
          </w:p>
        </w:tc>
        <w:tc>
          <w:tcPr>
            <w:tcW w:w="2108" w:type="dxa"/>
          </w:tcPr>
          <w:p w:rsidR="00151039" w:rsidRPr="00F93D24" w:rsidRDefault="0064688D" w:rsidP="00BE0E95">
            <w:pPr>
              <w:pStyle w:val="TableParagraph"/>
              <w:spacing w:before="104" w:line="25" w:lineRule="atLeast"/>
              <w:ind w:right="46"/>
              <w:jc w:val="left"/>
              <w:rPr>
                <w:rFonts w:asciiTheme="minorHAnsi" w:hAnsiTheme="minorHAnsi" w:cstheme="minorHAnsi"/>
                <w:b/>
                <w:sz w:val="20"/>
              </w:rPr>
            </w:pPr>
            <w:r w:rsidRPr="00F93D24">
              <w:rPr>
                <w:rFonts w:asciiTheme="minorHAnsi" w:hAnsiTheme="minorHAnsi" w:cstheme="minorHAnsi"/>
                <w:b/>
                <w:sz w:val="20"/>
              </w:rPr>
              <w:t>Niepełnosprawność</w:t>
            </w:r>
          </w:p>
        </w:tc>
        <w:tc>
          <w:tcPr>
            <w:tcW w:w="1172" w:type="dxa"/>
          </w:tcPr>
          <w:p w:rsidR="00151039" w:rsidRPr="0078065A" w:rsidRDefault="0064688D" w:rsidP="00BE0E95">
            <w:pPr>
              <w:pStyle w:val="TableParagraph"/>
              <w:spacing w:before="104" w:line="25" w:lineRule="atLeast"/>
              <w:ind w:right="47"/>
              <w:jc w:val="left"/>
              <w:rPr>
                <w:rFonts w:asciiTheme="minorHAnsi" w:hAnsiTheme="minorHAnsi" w:cstheme="minorHAnsi"/>
                <w:sz w:val="20"/>
              </w:rPr>
            </w:pPr>
            <w:r w:rsidRPr="0078065A">
              <w:rPr>
                <w:rFonts w:asciiTheme="minorHAnsi" w:hAnsiTheme="minorHAnsi" w:cstheme="minorHAnsi"/>
                <w:sz w:val="20"/>
              </w:rPr>
              <w:t>4 257</w:t>
            </w:r>
          </w:p>
        </w:tc>
        <w:tc>
          <w:tcPr>
            <w:tcW w:w="971" w:type="dxa"/>
          </w:tcPr>
          <w:p w:rsidR="00151039" w:rsidRPr="0078065A" w:rsidRDefault="0064688D" w:rsidP="00BE0E95">
            <w:pPr>
              <w:pStyle w:val="TableParagraph"/>
              <w:spacing w:before="104" w:line="25" w:lineRule="atLeast"/>
              <w:ind w:right="47"/>
              <w:jc w:val="left"/>
              <w:rPr>
                <w:rFonts w:asciiTheme="minorHAnsi" w:hAnsiTheme="minorHAnsi" w:cstheme="minorHAnsi"/>
                <w:sz w:val="20"/>
              </w:rPr>
            </w:pPr>
            <w:r w:rsidRPr="0078065A">
              <w:rPr>
                <w:rFonts w:asciiTheme="minorHAnsi" w:hAnsiTheme="minorHAnsi" w:cstheme="minorHAnsi"/>
                <w:sz w:val="20"/>
              </w:rPr>
              <w:t>6 635</w:t>
            </w:r>
          </w:p>
        </w:tc>
        <w:tc>
          <w:tcPr>
            <w:tcW w:w="1014" w:type="dxa"/>
          </w:tcPr>
          <w:p w:rsidR="00151039" w:rsidRPr="0078065A" w:rsidRDefault="0064688D" w:rsidP="00BE0E95">
            <w:pPr>
              <w:pStyle w:val="TableParagraph"/>
              <w:spacing w:before="104" w:line="25" w:lineRule="atLeast"/>
              <w:ind w:right="47"/>
              <w:jc w:val="left"/>
              <w:rPr>
                <w:rFonts w:asciiTheme="minorHAnsi" w:hAnsiTheme="minorHAnsi" w:cstheme="minorHAnsi"/>
                <w:sz w:val="20"/>
              </w:rPr>
            </w:pPr>
            <w:r w:rsidRPr="0078065A">
              <w:rPr>
                <w:rFonts w:asciiTheme="minorHAnsi" w:hAnsiTheme="minorHAnsi" w:cstheme="minorHAnsi"/>
                <w:sz w:val="20"/>
              </w:rPr>
              <w:t>3 606</w:t>
            </w:r>
          </w:p>
        </w:tc>
        <w:tc>
          <w:tcPr>
            <w:tcW w:w="1129" w:type="dxa"/>
          </w:tcPr>
          <w:p w:rsidR="00151039" w:rsidRPr="0078065A" w:rsidRDefault="0064688D" w:rsidP="00BE0E95">
            <w:pPr>
              <w:pStyle w:val="TableParagraph"/>
              <w:spacing w:before="104" w:line="25" w:lineRule="atLeast"/>
              <w:ind w:right="47"/>
              <w:jc w:val="left"/>
              <w:rPr>
                <w:rFonts w:asciiTheme="minorHAnsi" w:hAnsiTheme="minorHAnsi" w:cstheme="minorHAnsi"/>
                <w:sz w:val="20"/>
              </w:rPr>
            </w:pPr>
            <w:r w:rsidRPr="0078065A">
              <w:rPr>
                <w:rFonts w:asciiTheme="minorHAnsi" w:hAnsiTheme="minorHAnsi" w:cstheme="minorHAnsi"/>
                <w:sz w:val="20"/>
              </w:rPr>
              <w:t>5 068</w:t>
            </w:r>
          </w:p>
        </w:tc>
        <w:tc>
          <w:tcPr>
            <w:tcW w:w="997" w:type="dxa"/>
          </w:tcPr>
          <w:p w:rsidR="00151039" w:rsidRPr="0078065A" w:rsidRDefault="0064688D" w:rsidP="00BE0E95">
            <w:pPr>
              <w:pStyle w:val="TableParagraph"/>
              <w:spacing w:before="104" w:line="25" w:lineRule="atLeast"/>
              <w:ind w:right="47"/>
              <w:jc w:val="left"/>
              <w:rPr>
                <w:rFonts w:asciiTheme="minorHAnsi" w:hAnsiTheme="minorHAnsi" w:cstheme="minorHAnsi"/>
                <w:sz w:val="20"/>
              </w:rPr>
            </w:pPr>
            <w:r w:rsidRPr="0078065A">
              <w:rPr>
                <w:rFonts w:asciiTheme="minorHAnsi" w:hAnsiTheme="minorHAnsi" w:cstheme="minorHAnsi"/>
                <w:sz w:val="20"/>
              </w:rPr>
              <w:t>-15,29</w:t>
            </w:r>
          </w:p>
        </w:tc>
        <w:tc>
          <w:tcPr>
            <w:tcW w:w="1146" w:type="dxa"/>
          </w:tcPr>
          <w:p w:rsidR="00151039" w:rsidRPr="0078065A" w:rsidRDefault="0064688D" w:rsidP="00BE0E95">
            <w:pPr>
              <w:pStyle w:val="TableParagraph"/>
              <w:spacing w:before="104" w:line="25" w:lineRule="atLeast"/>
              <w:ind w:right="46"/>
              <w:jc w:val="left"/>
              <w:rPr>
                <w:rFonts w:asciiTheme="minorHAnsi" w:hAnsiTheme="minorHAnsi" w:cstheme="minorHAnsi"/>
                <w:sz w:val="20"/>
              </w:rPr>
            </w:pPr>
            <w:r w:rsidRPr="0078065A">
              <w:rPr>
                <w:rFonts w:asciiTheme="minorHAnsi" w:hAnsiTheme="minorHAnsi" w:cstheme="minorHAnsi"/>
                <w:sz w:val="20"/>
              </w:rPr>
              <w:t>-23,62</w:t>
            </w:r>
          </w:p>
        </w:tc>
      </w:tr>
      <w:tr w:rsidR="00005E8B" w:rsidRPr="0078065A" w:rsidTr="005F6F90">
        <w:trPr>
          <w:trHeight w:val="455"/>
          <w:tblHeader/>
        </w:trPr>
        <w:tc>
          <w:tcPr>
            <w:tcW w:w="535" w:type="dxa"/>
          </w:tcPr>
          <w:p w:rsidR="00151039" w:rsidRPr="0078065A" w:rsidRDefault="0064688D" w:rsidP="00BE0E95">
            <w:pPr>
              <w:pStyle w:val="TableParagraph"/>
              <w:spacing w:before="104" w:line="25" w:lineRule="atLeast"/>
              <w:ind w:right="45"/>
              <w:jc w:val="left"/>
              <w:rPr>
                <w:rFonts w:asciiTheme="minorHAnsi" w:hAnsiTheme="minorHAnsi" w:cstheme="minorHAnsi"/>
                <w:sz w:val="20"/>
              </w:rPr>
            </w:pPr>
            <w:r w:rsidRPr="0078065A">
              <w:rPr>
                <w:rFonts w:asciiTheme="minorHAnsi" w:hAnsiTheme="minorHAnsi" w:cstheme="minorHAnsi"/>
                <w:w w:val="95"/>
                <w:sz w:val="20"/>
              </w:rPr>
              <w:t>3.</w:t>
            </w:r>
          </w:p>
        </w:tc>
        <w:tc>
          <w:tcPr>
            <w:tcW w:w="2108" w:type="dxa"/>
          </w:tcPr>
          <w:p w:rsidR="00151039" w:rsidRPr="0078065A" w:rsidRDefault="0064688D" w:rsidP="00BE0E95">
            <w:pPr>
              <w:pStyle w:val="TableParagraph"/>
              <w:spacing w:before="104" w:line="25" w:lineRule="atLeast"/>
              <w:ind w:right="49"/>
              <w:jc w:val="left"/>
              <w:rPr>
                <w:rFonts w:asciiTheme="minorHAnsi" w:hAnsiTheme="minorHAnsi" w:cstheme="minorHAnsi"/>
                <w:sz w:val="20"/>
              </w:rPr>
            </w:pPr>
            <w:r w:rsidRPr="0078065A">
              <w:rPr>
                <w:rFonts w:asciiTheme="minorHAnsi" w:hAnsiTheme="minorHAnsi" w:cstheme="minorHAnsi"/>
                <w:sz w:val="20"/>
              </w:rPr>
              <w:t>Ubóstwo</w:t>
            </w:r>
          </w:p>
        </w:tc>
        <w:tc>
          <w:tcPr>
            <w:tcW w:w="1172" w:type="dxa"/>
          </w:tcPr>
          <w:p w:rsidR="00151039" w:rsidRPr="0078065A" w:rsidRDefault="0064688D" w:rsidP="00BE0E95">
            <w:pPr>
              <w:pStyle w:val="TableParagraph"/>
              <w:spacing w:before="104" w:line="25" w:lineRule="atLeast"/>
              <w:ind w:right="47"/>
              <w:jc w:val="left"/>
              <w:rPr>
                <w:rFonts w:asciiTheme="minorHAnsi" w:hAnsiTheme="minorHAnsi" w:cstheme="minorHAnsi"/>
                <w:sz w:val="20"/>
              </w:rPr>
            </w:pPr>
            <w:r w:rsidRPr="0078065A">
              <w:rPr>
                <w:rFonts w:asciiTheme="minorHAnsi" w:hAnsiTheme="minorHAnsi" w:cstheme="minorHAnsi"/>
                <w:sz w:val="20"/>
              </w:rPr>
              <w:t>4 223</w:t>
            </w:r>
          </w:p>
        </w:tc>
        <w:tc>
          <w:tcPr>
            <w:tcW w:w="971" w:type="dxa"/>
          </w:tcPr>
          <w:p w:rsidR="00151039" w:rsidRPr="0078065A" w:rsidRDefault="0064688D" w:rsidP="00BE0E95">
            <w:pPr>
              <w:pStyle w:val="TableParagraph"/>
              <w:spacing w:before="104" w:line="25" w:lineRule="atLeast"/>
              <w:ind w:right="47"/>
              <w:jc w:val="left"/>
              <w:rPr>
                <w:rFonts w:asciiTheme="minorHAnsi" w:hAnsiTheme="minorHAnsi" w:cstheme="minorHAnsi"/>
                <w:sz w:val="20"/>
              </w:rPr>
            </w:pPr>
            <w:r w:rsidRPr="0078065A">
              <w:rPr>
                <w:rFonts w:asciiTheme="minorHAnsi" w:hAnsiTheme="minorHAnsi" w:cstheme="minorHAnsi"/>
                <w:sz w:val="20"/>
              </w:rPr>
              <w:t>7 031</w:t>
            </w:r>
          </w:p>
        </w:tc>
        <w:tc>
          <w:tcPr>
            <w:tcW w:w="1014" w:type="dxa"/>
          </w:tcPr>
          <w:p w:rsidR="00151039" w:rsidRPr="0078065A" w:rsidRDefault="0064688D" w:rsidP="00BE0E95">
            <w:pPr>
              <w:pStyle w:val="TableParagraph"/>
              <w:spacing w:before="104" w:line="25" w:lineRule="atLeast"/>
              <w:ind w:right="47"/>
              <w:jc w:val="left"/>
              <w:rPr>
                <w:rFonts w:asciiTheme="minorHAnsi" w:hAnsiTheme="minorHAnsi" w:cstheme="minorHAnsi"/>
                <w:sz w:val="20"/>
              </w:rPr>
            </w:pPr>
            <w:r w:rsidRPr="0078065A">
              <w:rPr>
                <w:rFonts w:asciiTheme="minorHAnsi" w:hAnsiTheme="minorHAnsi" w:cstheme="minorHAnsi"/>
                <w:sz w:val="20"/>
              </w:rPr>
              <w:t>3 462</w:t>
            </w:r>
          </w:p>
        </w:tc>
        <w:tc>
          <w:tcPr>
            <w:tcW w:w="1129" w:type="dxa"/>
          </w:tcPr>
          <w:p w:rsidR="00151039" w:rsidRPr="0078065A" w:rsidRDefault="0064688D" w:rsidP="00BE0E95">
            <w:pPr>
              <w:pStyle w:val="TableParagraph"/>
              <w:spacing w:before="104" w:line="25" w:lineRule="atLeast"/>
              <w:ind w:right="47"/>
              <w:jc w:val="left"/>
              <w:rPr>
                <w:rFonts w:asciiTheme="minorHAnsi" w:hAnsiTheme="minorHAnsi" w:cstheme="minorHAnsi"/>
                <w:sz w:val="20"/>
              </w:rPr>
            </w:pPr>
            <w:r w:rsidRPr="0078065A">
              <w:rPr>
                <w:rFonts w:asciiTheme="minorHAnsi" w:hAnsiTheme="minorHAnsi" w:cstheme="minorHAnsi"/>
                <w:sz w:val="20"/>
              </w:rPr>
              <w:t>5 749</w:t>
            </w:r>
          </w:p>
        </w:tc>
        <w:tc>
          <w:tcPr>
            <w:tcW w:w="997" w:type="dxa"/>
          </w:tcPr>
          <w:p w:rsidR="00151039" w:rsidRPr="0078065A" w:rsidRDefault="0064688D" w:rsidP="00BE0E95">
            <w:pPr>
              <w:pStyle w:val="TableParagraph"/>
              <w:spacing w:before="104" w:line="25" w:lineRule="atLeast"/>
              <w:ind w:right="47"/>
              <w:jc w:val="left"/>
              <w:rPr>
                <w:rFonts w:asciiTheme="minorHAnsi" w:hAnsiTheme="minorHAnsi" w:cstheme="minorHAnsi"/>
                <w:sz w:val="20"/>
              </w:rPr>
            </w:pPr>
            <w:r w:rsidRPr="0078065A">
              <w:rPr>
                <w:rFonts w:asciiTheme="minorHAnsi" w:hAnsiTheme="minorHAnsi" w:cstheme="minorHAnsi"/>
                <w:sz w:val="20"/>
              </w:rPr>
              <w:t>-18,02</w:t>
            </w:r>
          </w:p>
        </w:tc>
        <w:tc>
          <w:tcPr>
            <w:tcW w:w="1146" w:type="dxa"/>
          </w:tcPr>
          <w:p w:rsidR="00151039" w:rsidRPr="0078065A" w:rsidRDefault="0064688D" w:rsidP="00BE0E95">
            <w:pPr>
              <w:pStyle w:val="TableParagraph"/>
              <w:spacing w:before="104" w:line="25" w:lineRule="atLeast"/>
              <w:ind w:right="46"/>
              <w:jc w:val="left"/>
              <w:rPr>
                <w:rFonts w:asciiTheme="minorHAnsi" w:hAnsiTheme="minorHAnsi" w:cstheme="minorHAnsi"/>
                <w:sz w:val="20"/>
              </w:rPr>
            </w:pPr>
            <w:r w:rsidRPr="0078065A">
              <w:rPr>
                <w:rFonts w:asciiTheme="minorHAnsi" w:hAnsiTheme="minorHAnsi" w:cstheme="minorHAnsi"/>
                <w:sz w:val="20"/>
              </w:rPr>
              <w:t>-18,23</w:t>
            </w:r>
          </w:p>
        </w:tc>
      </w:tr>
      <w:tr w:rsidR="00005E8B" w:rsidRPr="0078065A" w:rsidTr="005F6F90">
        <w:trPr>
          <w:trHeight w:val="452"/>
          <w:tblHeader/>
        </w:trPr>
        <w:tc>
          <w:tcPr>
            <w:tcW w:w="535" w:type="dxa"/>
          </w:tcPr>
          <w:p w:rsidR="00151039" w:rsidRPr="0078065A" w:rsidRDefault="0064688D" w:rsidP="00BE0E95">
            <w:pPr>
              <w:pStyle w:val="TableParagraph"/>
              <w:spacing w:before="104" w:line="25" w:lineRule="atLeast"/>
              <w:ind w:right="45"/>
              <w:jc w:val="left"/>
              <w:rPr>
                <w:rFonts w:asciiTheme="minorHAnsi" w:hAnsiTheme="minorHAnsi" w:cstheme="minorHAnsi"/>
                <w:sz w:val="20"/>
              </w:rPr>
            </w:pPr>
            <w:r w:rsidRPr="0078065A">
              <w:rPr>
                <w:rFonts w:asciiTheme="minorHAnsi" w:hAnsiTheme="minorHAnsi" w:cstheme="minorHAnsi"/>
                <w:w w:val="95"/>
                <w:sz w:val="20"/>
              </w:rPr>
              <w:t>4.</w:t>
            </w:r>
          </w:p>
        </w:tc>
        <w:tc>
          <w:tcPr>
            <w:tcW w:w="2108" w:type="dxa"/>
          </w:tcPr>
          <w:p w:rsidR="00151039" w:rsidRPr="0078065A" w:rsidRDefault="0064688D" w:rsidP="00BE0E95">
            <w:pPr>
              <w:pStyle w:val="TableParagraph"/>
              <w:spacing w:before="104" w:line="25" w:lineRule="atLeast"/>
              <w:ind w:right="48"/>
              <w:jc w:val="left"/>
              <w:rPr>
                <w:rFonts w:asciiTheme="minorHAnsi" w:hAnsiTheme="minorHAnsi" w:cstheme="minorHAnsi"/>
                <w:sz w:val="20"/>
              </w:rPr>
            </w:pPr>
            <w:r w:rsidRPr="0078065A">
              <w:rPr>
                <w:rFonts w:asciiTheme="minorHAnsi" w:hAnsiTheme="minorHAnsi" w:cstheme="minorHAnsi"/>
                <w:sz w:val="20"/>
              </w:rPr>
              <w:t>Bezrobocie</w:t>
            </w:r>
          </w:p>
        </w:tc>
        <w:tc>
          <w:tcPr>
            <w:tcW w:w="1172" w:type="dxa"/>
          </w:tcPr>
          <w:p w:rsidR="00151039" w:rsidRPr="0078065A" w:rsidRDefault="0064688D" w:rsidP="00BE0E95">
            <w:pPr>
              <w:pStyle w:val="TableParagraph"/>
              <w:spacing w:before="104" w:line="25" w:lineRule="atLeast"/>
              <w:ind w:right="47"/>
              <w:jc w:val="left"/>
              <w:rPr>
                <w:rFonts w:asciiTheme="minorHAnsi" w:hAnsiTheme="minorHAnsi" w:cstheme="minorHAnsi"/>
                <w:sz w:val="20"/>
              </w:rPr>
            </w:pPr>
            <w:r w:rsidRPr="0078065A">
              <w:rPr>
                <w:rFonts w:asciiTheme="minorHAnsi" w:hAnsiTheme="minorHAnsi" w:cstheme="minorHAnsi"/>
                <w:sz w:val="20"/>
              </w:rPr>
              <w:t>2 179</w:t>
            </w:r>
          </w:p>
        </w:tc>
        <w:tc>
          <w:tcPr>
            <w:tcW w:w="971" w:type="dxa"/>
          </w:tcPr>
          <w:p w:rsidR="00151039" w:rsidRPr="0078065A" w:rsidRDefault="0064688D" w:rsidP="00BE0E95">
            <w:pPr>
              <w:pStyle w:val="TableParagraph"/>
              <w:spacing w:before="104" w:line="25" w:lineRule="atLeast"/>
              <w:ind w:right="47"/>
              <w:jc w:val="left"/>
              <w:rPr>
                <w:rFonts w:asciiTheme="minorHAnsi" w:hAnsiTheme="minorHAnsi" w:cstheme="minorHAnsi"/>
                <w:sz w:val="20"/>
              </w:rPr>
            </w:pPr>
            <w:r w:rsidRPr="0078065A">
              <w:rPr>
                <w:rFonts w:asciiTheme="minorHAnsi" w:hAnsiTheme="minorHAnsi" w:cstheme="minorHAnsi"/>
                <w:sz w:val="20"/>
              </w:rPr>
              <w:t>4 975</w:t>
            </w:r>
          </w:p>
        </w:tc>
        <w:tc>
          <w:tcPr>
            <w:tcW w:w="1014" w:type="dxa"/>
          </w:tcPr>
          <w:p w:rsidR="00151039" w:rsidRPr="0078065A" w:rsidRDefault="0064688D" w:rsidP="00BE0E95">
            <w:pPr>
              <w:pStyle w:val="TableParagraph"/>
              <w:spacing w:before="104" w:line="25" w:lineRule="atLeast"/>
              <w:ind w:right="47"/>
              <w:jc w:val="left"/>
              <w:rPr>
                <w:rFonts w:asciiTheme="minorHAnsi" w:hAnsiTheme="minorHAnsi" w:cstheme="minorHAnsi"/>
                <w:sz w:val="20"/>
              </w:rPr>
            </w:pPr>
            <w:r w:rsidRPr="0078065A">
              <w:rPr>
                <w:rFonts w:asciiTheme="minorHAnsi" w:hAnsiTheme="minorHAnsi" w:cstheme="minorHAnsi"/>
                <w:sz w:val="20"/>
              </w:rPr>
              <w:t>1 630</w:t>
            </w:r>
          </w:p>
        </w:tc>
        <w:tc>
          <w:tcPr>
            <w:tcW w:w="1129" w:type="dxa"/>
          </w:tcPr>
          <w:p w:rsidR="00151039" w:rsidRPr="0078065A" w:rsidRDefault="0064688D" w:rsidP="00BE0E95">
            <w:pPr>
              <w:pStyle w:val="TableParagraph"/>
              <w:spacing w:before="104" w:line="25" w:lineRule="atLeast"/>
              <w:ind w:right="47"/>
              <w:jc w:val="left"/>
              <w:rPr>
                <w:rFonts w:asciiTheme="minorHAnsi" w:hAnsiTheme="minorHAnsi" w:cstheme="minorHAnsi"/>
                <w:sz w:val="20"/>
              </w:rPr>
            </w:pPr>
            <w:r w:rsidRPr="0078065A">
              <w:rPr>
                <w:rFonts w:asciiTheme="minorHAnsi" w:hAnsiTheme="minorHAnsi" w:cstheme="minorHAnsi"/>
                <w:sz w:val="20"/>
              </w:rPr>
              <w:t>3 641</w:t>
            </w:r>
          </w:p>
        </w:tc>
        <w:tc>
          <w:tcPr>
            <w:tcW w:w="997" w:type="dxa"/>
          </w:tcPr>
          <w:p w:rsidR="00151039" w:rsidRPr="0078065A" w:rsidRDefault="0064688D" w:rsidP="00BE0E95">
            <w:pPr>
              <w:pStyle w:val="TableParagraph"/>
              <w:spacing w:before="104" w:line="25" w:lineRule="atLeast"/>
              <w:ind w:right="47"/>
              <w:jc w:val="left"/>
              <w:rPr>
                <w:rFonts w:asciiTheme="minorHAnsi" w:hAnsiTheme="minorHAnsi" w:cstheme="minorHAnsi"/>
                <w:sz w:val="20"/>
              </w:rPr>
            </w:pPr>
            <w:r w:rsidRPr="0078065A">
              <w:rPr>
                <w:rFonts w:asciiTheme="minorHAnsi" w:hAnsiTheme="minorHAnsi" w:cstheme="minorHAnsi"/>
                <w:sz w:val="20"/>
              </w:rPr>
              <w:t>-25,20</w:t>
            </w:r>
          </w:p>
        </w:tc>
        <w:tc>
          <w:tcPr>
            <w:tcW w:w="1146" w:type="dxa"/>
          </w:tcPr>
          <w:p w:rsidR="00151039" w:rsidRPr="0078065A" w:rsidRDefault="0064688D" w:rsidP="00BE0E95">
            <w:pPr>
              <w:pStyle w:val="TableParagraph"/>
              <w:spacing w:before="104" w:line="25" w:lineRule="atLeast"/>
              <w:ind w:right="46"/>
              <w:jc w:val="left"/>
              <w:rPr>
                <w:rFonts w:asciiTheme="minorHAnsi" w:hAnsiTheme="minorHAnsi" w:cstheme="minorHAnsi"/>
                <w:sz w:val="20"/>
              </w:rPr>
            </w:pPr>
            <w:r w:rsidRPr="0078065A">
              <w:rPr>
                <w:rFonts w:asciiTheme="minorHAnsi" w:hAnsiTheme="minorHAnsi" w:cstheme="minorHAnsi"/>
                <w:sz w:val="20"/>
              </w:rPr>
              <w:t>-26,81</w:t>
            </w:r>
          </w:p>
        </w:tc>
      </w:tr>
      <w:tr w:rsidR="00005E8B" w:rsidRPr="0078065A" w:rsidTr="005F6F90">
        <w:trPr>
          <w:trHeight w:val="455"/>
          <w:tblHeader/>
        </w:trPr>
        <w:tc>
          <w:tcPr>
            <w:tcW w:w="535" w:type="dxa"/>
          </w:tcPr>
          <w:p w:rsidR="00151039" w:rsidRPr="0078065A" w:rsidRDefault="0064688D" w:rsidP="00BE0E95">
            <w:pPr>
              <w:pStyle w:val="TableParagraph"/>
              <w:spacing w:before="104" w:line="25" w:lineRule="atLeast"/>
              <w:ind w:right="45"/>
              <w:jc w:val="left"/>
              <w:rPr>
                <w:rFonts w:asciiTheme="minorHAnsi" w:hAnsiTheme="minorHAnsi" w:cstheme="minorHAnsi"/>
                <w:sz w:val="20"/>
              </w:rPr>
            </w:pPr>
            <w:r w:rsidRPr="0078065A">
              <w:rPr>
                <w:rFonts w:asciiTheme="minorHAnsi" w:hAnsiTheme="minorHAnsi" w:cstheme="minorHAnsi"/>
                <w:w w:val="95"/>
                <w:sz w:val="20"/>
              </w:rPr>
              <w:t>5.</w:t>
            </w:r>
          </w:p>
        </w:tc>
        <w:tc>
          <w:tcPr>
            <w:tcW w:w="2108" w:type="dxa"/>
          </w:tcPr>
          <w:p w:rsidR="00151039" w:rsidRPr="00F93D24" w:rsidRDefault="0064688D" w:rsidP="00BE0E95">
            <w:pPr>
              <w:pStyle w:val="TableParagraph"/>
              <w:spacing w:before="104" w:line="25" w:lineRule="atLeast"/>
              <w:ind w:right="48"/>
              <w:jc w:val="left"/>
              <w:rPr>
                <w:rFonts w:asciiTheme="minorHAnsi" w:hAnsiTheme="minorHAnsi" w:cstheme="minorHAnsi"/>
                <w:sz w:val="20"/>
              </w:rPr>
            </w:pPr>
            <w:r w:rsidRPr="00F93D24">
              <w:rPr>
                <w:rFonts w:asciiTheme="minorHAnsi" w:hAnsiTheme="minorHAnsi" w:cstheme="minorHAnsi"/>
                <w:sz w:val="20"/>
              </w:rPr>
              <w:t>Alkoholizm</w:t>
            </w:r>
          </w:p>
        </w:tc>
        <w:tc>
          <w:tcPr>
            <w:tcW w:w="1172" w:type="dxa"/>
          </w:tcPr>
          <w:p w:rsidR="00151039" w:rsidRPr="0078065A" w:rsidRDefault="0064688D" w:rsidP="00BE0E95">
            <w:pPr>
              <w:pStyle w:val="TableParagraph"/>
              <w:spacing w:before="104" w:line="25" w:lineRule="atLeast"/>
              <w:ind w:right="48"/>
              <w:jc w:val="left"/>
              <w:rPr>
                <w:rFonts w:asciiTheme="minorHAnsi" w:hAnsiTheme="minorHAnsi" w:cstheme="minorHAnsi"/>
                <w:sz w:val="20"/>
              </w:rPr>
            </w:pPr>
            <w:r w:rsidRPr="0078065A">
              <w:rPr>
                <w:rFonts w:asciiTheme="minorHAnsi" w:hAnsiTheme="minorHAnsi" w:cstheme="minorHAnsi"/>
                <w:w w:val="95"/>
                <w:sz w:val="20"/>
              </w:rPr>
              <w:t>870</w:t>
            </w:r>
          </w:p>
        </w:tc>
        <w:tc>
          <w:tcPr>
            <w:tcW w:w="971" w:type="dxa"/>
          </w:tcPr>
          <w:p w:rsidR="00151039" w:rsidRPr="0078065A" w:rsidRDefault="0064688D" w:rsidP="00BE0E95">
            <w:pPr>
              <w:pStyle w:val="TableParagraph"/>
              <w:spacing w:before="104" w:line="25" w:lineRule="atLeast"/>
              <w:ind w:right="47"/>
              <w:jc w:val="left"/>
              <w:rPr>
                <w:rFonts w:asciiTheme="minorHAnsi" w:hAnsiTheme="minorHAnsi" w:cstheme="minorHAnsi"/>
                <w:sz w:val="20"/>
              </w:rPr>
            </w:pPr>
            <w:r w:rsidRPr="0078065A">
              <w:rPr>
                <w:rFonts w:asciiTheme="minorHAnsi" w:hAnsiTheme="minorHAnsi" w:cstheme="minorHAnsi"/>
                <w:sz w:val="20"/>
              </w:rPr>
              <w:t>1 219</w:t>
            </w:r>
          </w:p>
        </w:tc>
        <w:tc>
          <w:tcPr>
            <w:tcW w:w="1014" w:type="dxa"/>
          </w:tcPr>
          <w:p w:rsidR="00151039" w:rsidRPr="0078065A" w:rsidRDefault="0064688D" w:rsidP="00BE0E95">
            <w:pPr>
              <w:pStyle w:val="TableParagraph"/>
              <w:spacing w:before="104" w:line="25" w:lineRule="atLeast"/>
              <w:ind w:right="47"/>
              <w:jc w:val="left"/>
              <w:rPr>
                <w:rFonts w:asciiTheme="minorHAnsi" w:hAnsiTheme="minorHAnsi" w:cstheme="minorHAnsi"/>
                <w:sz w:val="20"/>
              </w:rPr>
            </w:pPr>
            <w:r w:rsidRPr="0078065A">
              <w:rPr>
                <w:rFonts w:asciiTheme="minorHAnsi" w:hAnsiTheme="minorHAnsi" w:cstheme="minorHAnsi"/>
                <w:w w:val="95"/>
                <w:sz w:val="20"/>
              </w:rPr>
              <w:t>704</w:t>
            </w:r>
          </w:p>
        </w:tc>
        <w:tc>
          <w:tcPr>
            <w:tcW w:w="1129" w:type="dxa"/>
          </w:tcPr>
          <w:p w:rsidR="00151039" w:rsidRPr="0078065A" w:rsidRDefault="0064688D" w:rsidP="00BE0E95">
            <w:pPr>
              <w:pStyle w:val="TableParagraph"/>
              <w:spacing w:before="104" w:line="25" w:lineRule="atLeast"/>
              <w:ind w:right="47"/>
              <w:jc w:val="left"/>
              <w:rPr>
                <w:rFonts w:asciiTheme="minorHAnsi" w:hAnsiTheme="minorHAnsi" w:cstheme="minorHAnsi"/>
                <w:sz w:val="20"/>
              </w:rPr>
            </w:pPr>
            <w:r w:rsidRPr="0078065A">
              <w:rPr>
                <w:rFonts w:asciiTheme="minorHAnsi" w:hAnsiTheme="minorHAnsi" w:cstheme="minorHAnsi"/>
                <w:w w:val="95"/>
                <w:sz w:val="20"/>
              </w:rPr>
              <w:t>998</w:t>
            </w:r>
          </w:p>
        </w:tc>
        <w:tc>
          <w:tcPr>
            <w:tcW w:w="997" w:type="dxa"/>
          </w:tcPr>
          <w:p w:rsidR="00151039" w:rsidRPr="0078065A" w:rsidRDefault="0064688D" w:rsidP="00BE0E95">
            <w:pPr>
              <w:pStyle w:val="TableParagraph"/>
              <w:spacing w:before="104" w:line="25" w:lineRule="atLeast"/>
              <w:ind w:right="47"/>
              <w:jc w:val="left"/>
              <w:rPr>
                <w:rFonts w:asciiTheme="minorHAnsi" w:hAnsiTheme="minorHAnsi" w:cstheme="minorHAnsi"/>
                <w:sz w:val="20"/>
              </w:rPr>
            </w:pPr>
            <w:r w:rsidRPr="0078065A">
              <w:rPr>
                <w:rFonts w:asciiTheme="minorHAnsi" w:hAnsiTheme="minorHAnsi" w:cstheme="minorHAnsi"/>
                <w:sz w:val="20"/>
              </w:rPr>
              <w:t>-19,08</w:t>
            </w:r>
          </w:p>
        </w:tc>
        <w:tc>
          <w:tcPr>
            <w:tcW w:w="1146" w:type="dxa"/>
          </w:tcPr>
          <w:p w:rsidR="00151039" w:rsidRPr="0078065A" w:rsidRDefault="0064688D" w:rsidP="00BE0E95">
            <w:pPr>
              <w:pStyle w:val="TableParagraph"/>
              <w:spacing w:before="104" w:line="25" w:lineRule="atLeast"/>
              <w:ind w:right="46"/>
              <w:jc w:val="left"/>
              <w:rPr>
                <w:rFonts w:asciiTheme="minorHAnsi" w:hAnsiTheme="minorHAnsi" w:cstheme="minorHAnsi"/>
                <w:sz w:val="20"/>
              </w:rPr>
            </w:pPr>
            <w:r w:rsidRPr="0078065A">
              <w:rPr>
                <w:rFonts w:asciiTheme="minorHAnsi" w:hAnsiTheme="minorHAnsi" w:cstheme="minorHAnsi"/>
                <w:sz w:val="20"/>
              </w:rPr>
              <w:t>-18,13</w:t>
            </w:r>
          </w:p>
        </w:tc>
      </w:tr>
      <w:tr w:rsidR="00005E8B" w:rsidRPr="0078065A" w:rsidTr="005F6F90">
        <w:trPr>
          <w:trHeight w:val="731"/>
          <w:tblHeader/>
        </w:trPr>
        <w:tc>
          <w:tcPr>
            <w:tcW w:w="535" w:type="dxa"/>
            <w:vAlign w:val="center"/>
          </w:tcPr>
          <w:p w:rsidR="00151039" w:rsidRPr="0078065A" w:rsidRDefault="0064688D" w:rsidP="009B334A">
            <w:pPr>
              <w:pStyle w:val="TableParagraph"/>
              <w:spacing w:line="25" w:lineRule="atLeast"/>
              <w:ind w:right="45"/>
              <w:jc w:val="left"/>
              <w:rPr>
                <w:rFonts w:asciiTheme="minorHAnsi" w:hAnsiTheme="minorHAnsi" w:cstheme="minorHAnsi"/>
                <w:sz w:val="20"/>
              </w:rPr>
            </w:pPr>
            <w:r w:rsidRPr="0078065A">
              <w:rPr>
                <w:rFonts w:asciiTheme="minorHAnsi" w:hAnsiTheme="minorHAnsi" w:cstheme="minorHAnsi"/>
                <w:w w:val="95"/>
                <w:sz w:val="20"/>
              </w:rPr>
              <w:t>6.</w:t>
            </w:r>
          </w:p>
        </w:tc>
        <w:tc>
          <w:tcPr>
            <w:tcW w:w="2108" w:type="dxa"/>
          </w:tcPr>
          <w:p w:rsidR="00151039" w:rsidRPr="00F93D24" w:rsidRDefault="0064688D" w:rsidP="00BE0E95">
            <w:pPr>
              <w:pStyle w:val="TableParagraph"/>
              <w:spacing w:line="25" w:lineRule="atLeast"/>
              <w:ind w:right="49"/>
              <w:jc w:val="left"/>
              <w:rPr>
                <w:rFonts w:asciiTheme="minorHAnsi" w:hAnsiTheme="minorHAnsi" w:cstheme="minorHAnsi"/>
                <w:sz w:val="20"/>
              </w:rPr>
            </w:pPr>
            <w:r w:rsidRPr="00F93D24">
              <w:rPr>
                <w:rFonts w:asciiTheme="minorHAnsi" w:hAnsiTheme="minorHAnsi" w:cstheme="minorHAnsi"/>
                <w:sz w:val="20"/>
              </w:rPr>
              <w:t>Bezradność w sprawach</w:t>
            </w:r>
            <w:r w:rsidR="00B85557" w:rsidRPr="00F93D24">
              <w:rPr>
                <w:rFonts w:asciiTheme="minorHAnsi" w:hAnsiTheme="minorHAnsi" w:cstheme="minorHAnsi"/>
                <w:sz w:val="20"/>
              </w:rPr>
              <w:t xml:space="preserve"> </w:t>
            </w:r>
            <w:r w:rsidRPr="00F93D24">
              <w:rPr>
                <w:rFonts w:asciiTheme="minorHAnsi" w:hAnsiTheme="minorHAnsi" w:cstheme="minorHAnsi"/>
                <w:sz w:val="20"/>
              </w:rPr>
              <w:t>opiekuńczo-wychowawczych</w:t>
            </w:r>
          </w:p>
        </w:tc>
        <w:tc>
          <w:tcPr>
            <w:tcW w:w="1172" w:type="dxa"/>
            <w:vAlign w:val="center"/>
          </w:tcPr>
          <w:p w:rsidR="00151039" w:rsidRPr="0078065A" w:rsidRDefault="0064688D" w:rsidP="009B334A">
            <w:pPr>
              <w:pStyle w:val="TableParagraph"/>
              <w:spacing w:line="25" w:lineRule="atLeast"/>
              <w:ind w:right="48"/>
              <w:jc w:val="left"/>
              <w:rPr>
                <w:rFonts w:asciiTheme="minorHAnsi" w:hAnsiTheme="minorHAnsi" w:cstheme="minorHAnsi"/>
                <w:sz w:val="20"/>
              </w:rPr>
            </w:pPr>
            <w:r w:rsidRPr="0078065A">
              <w:rPr>
                <w:rFonts w:asciiTheme="minorHAnsi" w:hAnsiTheme="minorHAnsi" w:cstheme="minorHAnsi"/>
                <w:w w:val="95"/>
                <w:sz w:val="20"/>
              </w:rPr>
              <w:t>500</w:t>
            </w:r>
          </w:p>
        </w:tc>
        <w:tc>
          <w:tcPr>
            <w:tcW w:w="971" w:type="dxa"/>
            <w:vAlign w:val="center"/>
          </w:tcPr>
          <w:p w:rsidR="00151039" w:rsidRPr="0078065A" w:rsidRDefault="0064688D" w:rsidP="009B334A">
            <w:pPr>
              <w:pStyle w:val="TableParagraph"/>
              <w:spacing w:line="25" w:lineRule="atLeast"/>
              <w:ind w:right="47"/>
              <w:jc w:val="left"/>
              <w:rPr>
                <w:rFonts w:asciiTheme="minorHAnsi" w:hAnsiTheme="minorHAnsi" w:cstheme="minorHAnsi"/>
                <w:sz w:val="20"/>
              </w:rPr>
            </w:pPr>
            <w:r w:rsidRPr="0078065A">
              <w:rPr>
                <w:rFonts w:asciiTheme="minorHAnsi" w:hAnsiTheme="minorHAnsi" w:cstheme="minorHAnsi"/>
                <w:sz w:val="20"/>
              </w:rPr>
              <w:t>1 705</w:t>
            </w:r>
          </w:p>
        </w:tc>
        <w:tc>
          <w:tcPr>
            <w:tcW w:w="1014" w:type="dxa"/>
            <w:vAlign w:val="center"/>
          </w:tcPr>
          <w:p w:rsidR="00151039" w:rsidRPr="0078065A" w:rsidRDefault="0064688D" w:rsidP="009B334A">
            <w:pPr>
              <w:pStyle w:val="TableParagraph"/>
              <w:spacing w:line="25" w:lineRule="atLeast"/>
              <w:ind w:right="47"/>
              <w:jc w:val="left"/>
              <w:rPr>
                <w:rFonts w:asciiTheme="minorHAnsi" w:hAnsiTheme="minorHAnsi" w:cstheme="minorHAnsi"/>
                <w:sz w:val="20"/>
              </w:rPr>
            </w:pPr>
            <w:r w:rsidRPr="0078065A">
              <w:rPr>
                <w:rFonts w:asciiTheme="minorHAnsi" w:hAnsiTheme="minorHAnsi" w:cstheme="minorHAnsi"/>
                <w:w w:val="95"/>
                <w:sz w:val="20"/>
              </w:rPr>
              <w:t>586</w:t>
            </w:r>
          </w:p>
        </w:tc>
        <w:tc>
          <w:tcPr>
            <w:tcW w:w="1129" w:type="dxa"/>
            <w:vAlign w:val="center"/>
          </w:tcPr>
          <w:p w:rsidR="00151039" w:rsidRPr="0078065A" w:rsidRDefault="0064688D" w:rsidP="009B334A">
            <w:pPr>
              <w:pStyle w:val="TableParagraph"/>
              <w:spacing w:line="25" w:lineRule="atLeast"/>
              <w:ind w:right="47"/>
              <w:jc w:val="left"/>
              <w:rPr>
                <w:rFonts w:asciiTheme="minorHAnsi" w:hAnsiTheme="minorHAnsi" w:cstheme="minorHAnsi"/>
                <w:sz w:val="20"/>
              </w:rPr>
            </w:pPr>
            <w:r w:rsidRPr="0078065A">
              <w:rPr>
                <w:rFonts w:asciiTheme="minorHAnsi" w:hAnsiTheme="minorHAnsi" w:cstheme="minorHAnsi"/>
                <w:sz w:val="20"/>
              </w:rPr>
              <w:t>1 541</w:t>
            </w:r>
          </w:p>
        </w:tc>
        <w:tc>
          <w:tcPr>
            <w:tcW w:w="997" w:type="dxa"/>
            <w:vAlign w:val="center"/>
          </w:tcPr>
          <w:p w:rsidR="00151039" w:rsidRPr="0078065A" w:rsidRDefault="0064688D" w:rsidP="009B334A">
            <w:pPr>
              <w:pStyle w:val="TableParagraph"/>
              <w:spacing w:line="25" w:lineRule="atLeast"/>
              <w:ind w:right="47"/>
              <w:jc w:val="left"/>
              <w:rPr>
                <w:rFonts w:asciiTheme="minorHAnsi" w:hAnsiTheme="minorHAnsi" w:cstheme="minorHAnsi"/>
                <w:sz w:val="20"/>
              </w:rPr>
            </w:pPr>
            <w:r w:rsidRPr="0078065A">
              <w:rPr>
                <w:rFonts w:asciiTheme="minorHAnsi" w:hAnsiTheme="minorHAnsi" w:cstheme="minorHAnsi"/>
                <w:w w:val="95"/>
                <w:sz w:val="20"/>
              </w:rPr>
              <w:t>17,20</w:t>
            </w:r>
          </w:p>
        </w:tc>
        <w:tc>
          <w:tcPr>
            <w:tcW w:w="1146" w:type="dxa"/>
            <w:vAlign w:val="center"/>
          </w:tcPr>
          <w:p w:rsidR="00151039" w:rsidRPr="0078065A" w:rsidRDefault="0064688D" w:rsidP="009B334A">
            <w:pPr>
              <w:pStyle w:val="TableParagraph"/>
              <w:spacing w:line="25" w:lineRule="atLeast"/>
              <w:ind w:right="46"/>
              <w:jc w:val="left"/>
              <w:rPr>
                <w:rFonts w:asciiTheme="minorHAnsi" w:hAnsiTheme="minorHAnsi" w:cstheme="minorHAnsi"/>
                <w:sz w:val="20"/>
              </w:rPr>
            </w:pPr>
            <w:r w:rsidRPr="0078065A">
              <w:rPr>
                <w:rFonts w:asciiTheme="minorHAnsi" w:hAnsiTheme="minorHAnsi" w:cstheme="minorHAnsi"/>
                <w:sz w:val="20"/>
              </w:rPr>
              <w:t>-9,62</w:t>
            </w:r>
          </w:p>
        </w:tc>
      </w:tr>
    </w:tbl>
    <w:p w:rsidR="00151039" w:rsidRPr="00EC1BFC" w:rsidRDefault="0064688D" w:rsidP="00374884">
      <w:pPr>
        <w:spacing w:before="119" w:after="120" w:line="25" w:lineRule="atLeast"/>
        <w:ind w:left="278"/>
        <w:rPr>
          <w:rFonts w:asciiTheme="minorHAnsi" w:hAnsiTheme="minorHAnsi" w:cstheme="minorHAnsi"/>
        </w:rPr>
      </w:pPr>
      <w:r w:rsidRPr="00EC1BFC">
        <w:rPr>
          <w:rFonts w:asciiTheme="minorHAnsi" w:hAnsiTheme="minorHAnsi" w:cstheme="minorHAnsi"/>
        </w:rPr>
        <w:t>Źródło: MOPR Lublin</w:t>
      </w:r>
    </w:p>
    <w:p w:rsidR="00980012" w:rsidRPr="00EC1BFC" w:rsidRDefault="00980012" w:rsidP="004B2622">
      <w:pPr>
        <w:pStyle w:val="Akapitzlist"/>
        <w:numPr>
          <w:ilvl w:val="0"/>
          <w:numId w:val="105"/>
        </w:numPr>
        <w:rPr>
          <w:rFonts w:asciiTheme="minorHAnsi" w:hAnsiTheme="minorHAnsi" w:cstheme="minorHAnsi"/>
        </w:rPr>
      </w:pPr>
      <w:r w:rsidRPr="00EC1BFC">
        <w:rPr>
          <w:rFonts w:asciiTheme="minorHAnsi" w:hAnsiTheme="minorHAnsi" w:cstheme="minorHAnsi"/>
        </w:rPr>
        <w:t xml:space="preserve">Długotrwała lub ciężka choroba: </w:t>
      </w:r>
    </w:p>
    <w:p w:rsidR="00980012" w:rsidRPr="00EC1BFC" w:rsidRDefault="00B97716" w:rsidP="001E0188">
      <w:pPr>
        <w:pStyle w:val="Akapitzlist"/>
        <w:numPr>
          <w:ilvl w:val="0"/>
          <w:numId w:val="127"/>
        </w:numPr>
        <w:rPr>
          <w:rFonts w:asciiTheme="minorHAnsi" w:hAnsiTheme="minorHAnsi" w:cstheme="minorHAnsi"/>
        </w:rPr>
      </w:pPr>
      <w:r w:rsidRPr="00EC1BFC">
        <w:rPr>
          <w:rFonts w:asciiTheme="minorHAnsi" w:hAnsiTheme="minorHAnsi" w:cstheme="minorHAnsi"/>
        </w:rPr>
        <w:t>rok</w:t>
      </w:r>
      <w:r w:rsidR="00980012" w:rsidRPr="00EC1BFC">
        <w:rPr>
          <w:rFonts w:asciiTheme="minorHAnsi" w:hAnsiTheme="minorHAnsi" w:cstheme="minorHAnsi"/>
        </w:rPr>
        <w:t xml:space="preserve"> 2018</w:t>
      </w:r>
      <w:r w:rsidRPr="00EC1BFC">
        <w:rPr>
          <w:rFonts w:asciiTheme="minorHAnsi" w:hAnsiTheme="minorHAnsi" w:cstheme="minorHAnsi"/>
        </w:rPr>
        <w:t xml:space="preserve">: </w:t>
      </w:r>
      <w:r w:rsidR="00980012" w:rsidRPr="00EC1BFC">
        <w:rPr>
          <w:rFonts w:asciiTheme="minorHAnsi" w:hAnsiTheme="minorHAnsi" w:cstheme="minorHAnsi"/>
        </w:rPr>
        <w:t>4294 rodzin / 6482 osób w rodzinach</w:t>
      </w:r>
      <w:r w:rsidRPr="00EC1BFC">
        <w:rPr>
          <w:rFonts w:asciiTheme="minorHAnsi" w:hAnsiTheme="minorHAnsi" w:cstheme="minorHAnsi"/>
        </w:rPr>
        <w:t>;</w:t>
      </w:r>
    </w:p>
    <w:p w:rsidR="00B97716" w:rsidRPr="00EC1BFC" w:rsidRDefault="00B97716" w:rsidP="001E0188">
      <w:pPr>
        <w:pStyle w:val="Akapitzlist"/>
        <w:numPr>
          <w:ilvl w:val="0"/>
          <w:numId w:val="127"/>
        </w:numPr>
        <w:rPr>
          <w:rFonts w:asciiTheme="minorHAnsi" w:hAnsiTheme="minorHAnsi" w:cstheme="minorHAnsi"/>
        </w:rPr>
      </w:pPr>
      <w:r w:rsidRPr="00EC1BFC">
        <w:rPr>
          <w:rFonts w:asciiTheme="minorHAnsi" w:hAnsiTheme="minorHAnsi" w:cstheme="minorHAnsi"/>
        </w:rPr>
        <w:t>rok 2019: 3794 rodzin / 5501 osób w rodzinach;</w:t>
      </w:r>
    </w:p>
    <w:p w:rsidR="00B97716" w:rsidRPr="00EC1BFC" w:rsidRDefault="00B97716" w:rsidP="001E0188">
      <w:pPr>
        <w:pStyle w:val="Akapitzlist"/>
        <w:numPr>
          <w:ilvl w:val="0"/>
          <w:numId w:val="127"/>
        </w:numPr>
        <w:rPr>
          <w:rFonts w:asciiTheme="minorHAnsi" w:hAnsiTheme="minorHAnsi" w:cstheme="minorHAnsi"/>
        </w:rPr>
      </w:pPr>
      <w:r w:rsidRPr="00EC1BFC">
        <w:rPr>
          <w:rFonts w:asciiTheme="minorHAnsi" w:hAnsiTheme="minorHAnsi" w:cstheme="minorHAnsi"/>
        </w:rPr>
        <w:t xml:space="preserve">zmiana </w:t>
      </w:r>
      <w:r w:rsidR="003358DF" w:rsidRPr="00EC1BFC">
        <w:rPr>
          <w:rFonts w:asciiTheme="minorHAnsi" w:hAnsiTheme="minorHAnsi" w:cstheme="minorHAnsi"/>
        </w:rPr>
        <w:t>2018-</w:t>
      </w:r>
      <w:r w:rsidRPr="00EC1BFC">
        <w:rPr>
          <w:rFonts w:asciiTheme="minorHAnsi" w:hAnsiTheme="minorHAnsi" w:cstheme="minorHAnsi"/>
        </w:rPr>
        <w:t>2019 w procentach: minus 11,64 % rodzin / minus 15,13 % osób w rodzinach;</w:t>
      </w:r>
    </w:p>
    <w:p w:rsidR="00B97716" w:rsidRPr="00EC1BFC" w:rsidRDefault="00B97716" w:rsidP="004B2622">
      <w:pPr>
        <w:pStyle w:val="Akapitzlist"/>
        <w:numPr>
          <w:ilvl w:val="0"/>
          <w:numId w:val="105"/>
        </w:numPr>
        <w:rPr>
          <w:rFonts w:asciiTheme="minorHAnsi" w:hAnsiTheme="minorHAnsi" w:cstheme="minorHAnsi"/>
        </w:rPr>
      </w:pPr>
      <w:r w:rsidRPr="00EC1BFC">
        <w:rPr>
          <w:rFonts w:asciiTheme="minorHAnsi" w:hAnsiTheme="minorHAnsi" w:cstheme="minorHAnsi"/>
        </w:rPr>
        <w:t>Niepełnosprawność</w:t>
      </w:r>
      <w:r w:rsidR="003358DF" w:rsidRPr="00EC1BFC">
        <w:rPr>
          <w:rFonts w:asciiTheme="minorHAnsi" w:hAnsiTheme="minorHAnsi" w:cstheme="minorHAnsi"/>
        </w:rPr>
        <w:t>:</w:t>
      </w:r>
    </w:p>
    <w:p w:rsidR="00B97716" w:rsidRPr="00EC1BFC" w:rsidRDefault="00B97716" w:rsidP="001E0188">
      <w:pPr>
        <w:pStyle w:val="Akapitzlist"/>
        <w:numPr>
          <w:ilvl w:val="1"/>
          <w:numId w:val="128"/>
        </w:numPr>
        <w:ind w:left="1134"/>
        <w:rPr>
          <w:rFonts w:asciiTheme="minorHAnsi" w:hAnsiTheme="minorHAnsi" w:cstheme="minorHAnsi"/>
        </w:rPr>
      </w:pPr>
      <w:r w:rsidRPr="00EC1BFC">
        <w:rPr>
          <w:rFonts w:asciiTheme="minorHAnsi" w:hAnsiTheme="minorHAnsi" w:cstheme="minorHAnsi"/>
        </w:rPr>
        <w:t>rok 2018: 4257 rodzin / 6635 osób w rodzinach;</w:t>
      </w:r>
    </w:p>
    <w:p w:rsidR="00B97716" w:rsidRPr="00EC1BFC" w:rsidRDefault="00B97716" w:rsidP="001E0188">
      <w:pPr>
        <w:pStyle w:val="Akapitzlist"/>
        <w:numPr>
          <w:ilvl w:val="1"/>
          <w:numId w:val="128"/>
        </w:numPr>
        <w:ind w:left="1134"/>
        <w:rPr>
          <w:rFonts w:asciiTheme="minorHAnsi" w:hAnsiTheme="minorHAnsi" w:cstheme="minorHAnsi"/>
        </w:rPr>
      </w:pPr>
      <w:r w:rsidRPr="00EC1BFC">
        <w:rPr>
          <w:rFonts w:asciiTheme="minorHAnsi" w:hAnsiTheme="minorHAnsi" w:cstheme="minorHAnsi"/>
        </w:rPr>
        <w:t>rok 2019: 3606 rodzin / 5068 osób w rodzinach;</w:t>
      </w:r>
    </w:p>
    <w:p w:rsidR="00B97716" w:rsidRPr="00EC1BFC" w:rsidRDefault="00B97716" w:rsidP="001E0188">
      <w:pPr>
        <w:pStyle w:val="Akapitzlist"/>
        <w:numPr>
          <w:ilvl w:val="1"/>
          <w:numId w:val="128"/>
        </w:numPr>
        <w:ind w:left="1134"/>
        <w:rPr>
          <w:rFonts w:asciiTheme="minorHAnsi" w:hAnsiTheme="minorHAnsi" w:cstheme="minorHAnsi"/>
        </w:rPr>
      </w:pPr>
      <w:r w:rsidRPr="00EC1BFC">
        <w:rPr>
          <w:rFonts w:asciiTheme="minorHAnsi" w:hAnsiTheme="minorHAnsi" w:cstheme="minorHAnsi"/>
        </w:rPr>
        <w:t>zmiana 2018-2019 w procentach: minus 15,29 % rodzin / minus 23,62 % osób w rodzinach;</w:t>
      </w:r>
    </w:p>
    <w:p w:rsidR="00B97716" w:rsidRPr="00EC1BFC" w:rsidRDefault="00D62082" w:rsidP="004B2622">
      <w:pPr>
        <w:pStyle w:val="Akapitzlist"/>
        <w:numPr>
          <w:ilvl w:val="0"/>
          <w:numId w:val="105"/>
        </w:numPr>
        <w:rPr>
          <w:rFonts w:asciiTheme="minorHAnsi" w:hAnsiTheme="minorHAnsi" w:cstheme="minorHAnsi"/>
        </w:rPr>
      </w:pPr>
      <w:r w:rsidRPr="00EC1BFC">
        <w:rPr>
          <w:rFonts w:asciiTheme="minorHAnsi" w:hAnsiTheme="minorHAnsi" w:cstheme="minorHAnsi"/>
        </w:rPr>
        <w:t>Ubóstwo:</w:t>
      </w:r>
    </w:p>
    <w:p w:rsidR="003358DF" w:rsidRPr="00EC1BFC" w:rsidRDefault="003358DF" w:rsidP="001E0188">
      <w:pPr>
        <w:pStyle w:val="Akapitzlist"/>
        <w:numPr>
          <w:ilvl w:val="1"/>
          <w:numId w:val="129"/>
        </w:numPr>
        <w:ind w:left="1134"/>
        <w:rPr>
          <w:rFonts w:asciiTheme="minorHAnsi" w:hAnsiTheme="minorHAnsi" w:cstheme="minorHAnsi"/>
        </w:rPr>
      </w:pPr>
      <w:r w:rsidRPr="00EC1BFC">
        <w:rPr>
          <w:rFonts w:asciiTheme="minorHAnsi" w:hAnsiTheme="minorHAnsi" w:cstheme="minorHAnsi"/>
        </w:rPr>
        <w:t>rok 2018: 4223 rodzin / 7031 osób w rodzinach;</w:t>
      </w:r>
    </w:p>
    <w:p w:rsidR="003358DF" w:rsidRPr="00EC1BFC" w:rsidRDefault="003358DF" w:rsidP="001E0188">
      <w:pPr>
        <w:pStyle w:val="Akapitzlist"/>
        <w:numPr>
          <w:ilvl w:val="1"/>
          <w:numId w:val="129"/>
        </w:numPr>
        <w:ind w:left="1134"/>
        <w:rPr>
          <w:rFonts w:asciiTheme="minorHAnsi" w:hAnsiTheme="minorHAnsi" w:cstheme="minorHAnsi"/>
        </w:rPr>
      </w:pPr>
      <w:r w:rsidRPr="00EC1BFC">
        <w:rPr>
          <w:rFonts w:asciiTheme="minorHAnsi" w:hAnsiTheme="minorHAnsi" w:cstheme="minorHAnsi"/>
        </w:rPr>
        <w:t>rok 2019: 3462 rodzin / 5749 osób w rodzinach;</w:t>
      </w:r>
    </w:p>
    <w:p w:rsidR="00AD7CA0" w:rsidRPr="00EC1BFC" w:rsidRDefault="003358DF" w:rsidP="001E0188">
      <w:pPr>
        <w:pStyle w:val="Akapitzlist"/>
        <w:numPr>
          <w:ilvl w:val="1"/>
          <w:numId w:val="129"/>
        </w:numPr>
        <w:ind w:left="1134"/>
        <w:rPr>
          <w:rFonts w:asciiTheme="minorHAnsi" w:hAnsiTheme="minorHAnsi" w:cstheme="minorHAnsi"/>
        </w:rPr>
      </w:pPr>
      <w:r w:rsidRPr="00EC1BFC">
        <w:rPr>
          <w:rFonts w:asciiTheme="minorHAnsi" w:hAnsiTheme="minorHAnsi" w:cstheme="minorHAnsi"/>
        </w:rPr>
        <w:t>zmiana 2018-2019 w procentach: minus 18,02 % rodzin / minus 18,23 % osób w rodzinach;</w:t>
      </w:r>
    </w:p>
    <w:p w:rsidR="00AD7CA0" w:rsidRPr="00EC1BFC" w:rsidRDefault="00AD7CA0" w:rsidP="004B2622">
      <w:pPr>
        <w:pStyle w:val="Akapitzlist"/>
        <w:numPr>
          <w:ilvl w:val="0"/>
          <w:numId w:val="105"/>
        </w:numPr>
        <w:rPr>
          <w:rFonts w:asciiTheme="minorHAnsi" w:hAnsiTheme="minorHAnsi" w:cstheme="minorHAnsi"/>
        </w:rPr>
      </w:pPr>
      <w:r w:rsidRPr="00EC1BFC">
        <w:rPr>
          <w:rFonts w:asciiTheme="minorHAnsi" w:hAnsiTheme="minorHAnsi" w:cstheme="minorHAnsi"/>
        </w:rPr>
        <w:t>Bezrobocie:</w:t>
      </w:r>
    </w:p>
    <w:p w:rsidR="003358DF" w:rsidRPr="00EC1BFC" w:rsidRDefault="003358DF" w:rsidP="001E0188">
      <w:pPr>
        <w:pStyle w:val="Akapitzlist"/>
        <w:numPr>
          <w:ilvl w:val="1"/>
          <w:numId w:val="130"/>
        </w:numPr>
        <w:ind w:left="1134"/>
        <w:rPr>
          <w:rFonts w:asciiTheme="minorHAnsi" w:hAnsiTheme="minorHAnsi" w:cstheme="minorHAnsi"/>
        </w:rPr>
      </w:pPr>
      <w:r w:rsidRPr="00EC1BFC">
        <w:rPr>
          <w:rFonts w:asciiTheme="minorHAnsi" w:hAnsiTheme="minorHAnsi" w:cstheme="minorHAnsi"/>
        </w:rPr>
        <w:t xml:space="preserve">rok 2018: </w:t>
      </w:r>
      <w:r w:rsidR="006F6D70" w:rsidRPr="00EC1BFC">
        <w:rPr>
          <w:rFonts w:asciiTheme="minorHAnsi" w:hAnsiTheme="minorHAnsi" w:cstheme="minorHAnsi"/>
        </w:rPr>
        <w:t>2179</w:t>
      </w:r>
      <w:r w:rsidRPr="00EC1BFC">
        <w:rPr>
          <w:rFonts w:asciiTheme="minorHAnsi" w:hAnsiTheme="minorHAnsi" w:cstheme="minorHAnsi"/>
        </w:rPr>
        <w:t xml:space="preserve"> rodzin / </w:t>
      </w:r>
      <w:r w:rsidR="006F6D70" w:rsidRPr="00EC1BFC">
        <w:rPr>
          <w:rFonts w:asciiTheme="minorHAnsi" w:hAnsiTheme="minorHAnsi" w:cstheme="minorHAnsi"/>
        </w:rPr>
        <w:t>4975</w:t>
      </w:r>
      <w:r w:rsidRPr="00EC1BFC">
        <w:rPr>
          <w:rFonts w:asciiTheme="minorHAnsi" w:hAnsiTheme="minorHAnsi" w:cstheme="minorHAnsi"/>
        </w:rPr>
        <w:t xml:space="preserve"> osób w rodzinach;</w:t>
      </w:r>
    </w:p>
    <w:p w:rsidR="003358DF" w:rsidRPr="00EC1BFC" w:rsidRDefault="003358DF" w:rsidP="001E0188">
      <w:pPr>
        <w:pStyle w:val="Akapitzlist"/>
        <w:numPr>
          <w:ilvl w:val="1"/>
          <w:numId w:val="130"/>
        </w:numPr>
        <w:ind w:left="1134"/>
        <w:rPr>
          <w:rFonts w:asciiTheme="minorHAnsi" w:hAnsiTheme="minorHAnsi" w:cstheme="minorHAnsi"/>
        </w:rPr>
      </w:pPr>
      <w:r w:rsidRPr="00EC1BFC">
        <w:rPr>
          <w:rFonts w:asciiTheme="minorHAnsi" w:hAnsiTheme="minorHAnsi" w:cstheme="minorHAnsi"/>
        </w:rPr>
        <w:t xml:space="preserve">rok 2019: </w:t>
      </w:r>
      <w:r w:rsidR="006F6D70" w:rsidRPr="00EC1BFC">
        <w:rPr>
          <w:rFonts w:asciiTheme="minorHAnsi" w:hAnsiTheme="minorHAnsi" w:cstheme="minorHAnsi"/>
        </w:rPr>
        <w:t>1630</w:t>
      </w:r>
      <w:r w:rsidRPr="00EC1BFC">
        <w:rPr>
          <w:rFonts w:asciiTheme="minorHAnsi" w:hAnsiTheme="minorHAnsi" w:cstheme="minorHAnsi"/>
        </w:rPr>
        <w:t xml:space="preserve"> rodzin / </w:t>
      </w:r>
      <w:r w:rsidR="006F6D70" w:rsidRPr="00EC1BFC">
        <w:rPr>
          <w:rFonts w:asciiTheme="minorHAnsi" w:hAnsiTheme="minorHAnsi" w:cstheme="minorHAnsi"/>
        </w:rPr>
        <w:t>3641</w:t>
      </w:r>
      <w:r w:rsidRPr="00EC1BFC">
        <w:rPr>
          <w:rFonts w:asciiTheme="minorHAnsi" w:hAnsiTheme="minorHAnsi" w:cstheme="minorHAnsi"/>
        </w:rPr>
        <w:t xml:space="preserve"> osób w rodzinach;</w:t>
      </w:r>
    </w:p>
    <w:p w:rsidR="003358DF" w:rsidRPr="00EC1BFC" w:rsidRDefault="003358DF" w:rsidP="001E0188">
      <w:pPr>
        <w:pStyle w:val="Akapitzlist"/>
        <w:numPr>
          <w:ilvl w:val="1"/>
          <w:numId w:val="130"/>
        </w:numPr>
        <w:ind w:left="1134"/>
        <w:rPr>
          <w:rFonts w:asciiTheme="minorHAnsi" w:hAnsiTheme="minorHAnsi" w:cstheme="minorHAnsi"/>
        </w:rPr>
      </w:pPr>
      <w:r w:rsidRPr="00EC1BFC">
        <w:rPr>
          <w:rFonts w:asciiTheme="minorHAnsi" w:hAnsiTheme="minorHAnsi" w:cstheme="minorHAnsi"/>
        </w:rPr>
        <w:t xml:space="preserve">zmiana 2018-2019 w procentach: minus </w:t>
      </w:r>
      <w:r w:rsidR="006F6D70" w:rsidRPr="00EC1BFC">
        <w:rPr>
          <w:rFonts w:asciiTheme="minorHAnsi" w:hAnsiTheme="minorHAnsi" w:cstheme="minorHAnsi"/>
        </w:rPr>
        <w:t>25,20</w:t>
      </w:r>
      <w:r w:rsidRPr="00EC1BFC">
        <w:rPr>
          <w:rFonts w:asciiTheme="minorHAnsi" w:hAnsiTheme="minorHAnsi" w:cstheme="minorHAnsi"/>
        </w:rPr>
        <w:t xml:space="preserve"> % rodzin / minus </w:t>
      </w:r>
      <w:r w:rsidR="006F6D70" w:rsidRPr="00EC1BFC">
        <w:rPr>
          <w:rFonts w:asciiTheme="minorHAnsi" w:hAnsiTheme="minorHAnsi" w:cstheme="minorHAnsi"/>
        </w:rPr>
        <w:t>26,81</w:t>
      </w:r>
      <w:r w:rsidRPr="00EC1BFC">
        <w:rPr>
          <w:rFonts w:asciiTheme="minorHAnsi" w:hAnsiTheme="minorHAnsi" w:cstheme="minorHAnsi"/>
        </w:rPr>
        <w:t xml:space="preserve"> % osób w rodzinach;</w:t>
      </w:r>
    </w:p>
    <w:p w:rsidR="00AD7CA0" w:rsidRPr="00EC1BFC" w:rsidRDefault="00AD7CA0" w:rsidP="004B2622">
      <w:pPr>
        <w:pStyle w:val="Akapitzlist"/>
        <w:numPr>
          <w:ilvl w:val="0"/>
          <w:numId w:val="105"/>
        </w:numPr>
        <w:rPr>
          <w:rFonts w:asciiTheme="minorHAnsi" w:hAnsiTheme="minorHAnsi" w:cstheme="minorHAnsi"/>
        </w:rPr>
      </w:pPr>
      <w:r w:rsidRPr="00EC1BFC">
        <w:rPr>
          <w:rFonts w:asciiTheme="minorHAnsi" w:hAnsiTheme="minorHAnsi" w:cstheme="minorHAnsi"/>
        </w:rPr>
        <w:t>Alkoholizm:</w:t>
      </w:r>
    </w:p>
    <w:p w:rsidR="006F6D70" w:rsidRPr="00EC1BFC" w:rsidRDefault="006F6D70" w:rsidP="001E0188">
      <w:pPr>
        <w:pStyle w:val="Akapitzlist"/>
        <w:numPr>
          <w:ilvl w:val="1"/>
          <w:numId w:val="131"/>
        </w:numPr>
        <w:ind w:left="1134"/>
        <w:rPr>
          <w:rFonts w:asciiTheme="minorHAnsi" w:hAnsiTheme="minorHAnsi" w:cstheme="minorHAnsi"/>
        </w:rPr>
      </w:pPr>
      <w:r w:rsidRPr="00EC1BFC">
        <w:rPr>
          <w:rFonts w:asciiTheme="minorHAnsi" w:hAnsiTheme="minorHAnsi" w:cstheme="minorHAnsi"/>
        </w:rPr>
        <w:t>rok 2018: 870 rodzin / 1219 osób w rodzinach;</w:t>
      </w:r>
    </w:p>
    <w:p w:rsidR="006F6D70" w:rsidRPr="00EC1BFC" w:rsidRDefault="006F6D70" w:rsidP="001E0188">
      <w:pPr>
        <w:pStyle w:val="Akapitzlist"/>
        <w:numPr>
          <w:ilvl w:val="1"/>
          <w:numId w:val="131"/>
        </w:numPr>
        <w:ind w:left="1134"/>
        <w:rPr>
          <w:rFonts w:asciiTheme="minorHAnsi" w:hAnsiTheme="minorHAnsi" w:cstheme="minorHAnsi"/>
        </w:rPr>
      </w:pPr>
      <w:r w:rsidRPr="00EC1BFC">
        <w:rPr>
          <w:rFonts w:asciiTheme="minorHAnsi" w:hAnsiTheme="minorHAnsi" w:cstheme="minorHAnsi"/>
        </w:rPr>
        <w:t>rok 2019: 704 rodzin / 998 osób w rodzinach;</w:t>
      </w:r>
    </w:p>
    <w:p w:rsidR="006F6D70" w:rsidRPr="00EC1BFC" w:rsidRDefault="006F6D70" w:rsidP="001E0188">
      <w:pPr>
        <w:pStyle w:val="Akapitzlist"/>
        <w:numPr>
          <w:ilvl w:val="1"/>
          <w:numId w:val="131"/>
        </w:numPr>
        <w:ind w:left="1134"/>
        <w:rPr>
          <w:rFonts w:asciiTheme="minorHAnsi" w:hAnsiTheme="minorHAnsi" w:cstheme="minorHAnsi"/>
        </w:rPr>
      </w:pPr>
      <w:r w:rsidRPr="00EC1BFC">
        <w:rPr>
          <w:rFonts w:asciiTheme="minorHAnsi" w:hAnsiTheme="minorHAnsi" w:cstheme="minorHAnsi"/>
        </w:rPr>
        <w:t>zmiana 2018-2019 w procentach: minus 19,08 % rodzin / minus 18,13 % osób w rodzinach;</w:t>
      </w:r>
    </w:p>
    <w:p w:rsidR="00AD7CA0" w:rsidRPr="00EC1BFC" w:rsidRDefault="00AD7CA0" w:rsidP="004B2622">
      <w:pPr>
        <w:pStyle w:val="Akapitzlist"/>
        <w:numPr>
          <w:ilvl w:val="0"/>
          <w:numId w:val="105"/>
        </w:numPr>
        <w:rPr>
          <w:rFonts w:asciiTheme="minorHAnsi" w:hAnsiTheme="minorHAnsi" w:cstheme="minorHAnsi"/>
        </w:rPr>
      </w:pPr>
      <w:r w:rsidRPr="00EC1BFC">
        <w:rPr>
          <w:rFonts w:asciiTheme="minorHAnsi" w:hAnsiTheme="minorHAnsi" w:cstheme="minorHAnsi"/>
        </w:rPr>
        <w:t>Bezradność w sprawach opiekuńczo-wychowawczych:</w:t>
      </w:r>
    </w:p>
    <w:p w:rsidR="006F6D70" w:rsidRPr="00EC1BFC" w:rsidRDefault="006F6D70" w:rsidP="001E0188">
      <w:pPr>
        <w:pStyle w:val="Akapitzlist"/>
        <w:numPr>
          <w:ilvl w:val="1"/>
          <w:numId w:val="132"/>
        </w:numPr>
        <w:ind w:left="1134"/>
        <w:rPr>
          <w:rFonts w:asciiTheme="minorHAnsi" w:hAnsiTheme="minorHAnsi" w:cstheme="minorHAnsi"/>
        </w:rPr>
      </w:pPr>
      <w:r w:rsidRPr="00EC1BFC">
        <w:rPr>
          <w:rFonts w:asciiTheme="minorHAnsi" w:hAnsiTheme="minorHAnsi" w:cstheme="minorHAnsi"/>
        </w:rPr>
        <w:t>rok 2018: 500 rodzin / 1705 osób w rodzinach;</w:t>
      </w:r>
    </w:p>
    <w:p w:rsidR="006F6D70" w:rsidRPr="00EC1BFC" w:rsidRDefault="006F6D70" w:rsidP="001E0188">
      <w:pPr>
        <w:pStyle w:val="Akapitzlist"/>
        <w:numPr>
          <w:ilvl w:val="1"/>
          <w:numId w:val="132"/>
        </w:numPr>
        <w:ind w:left="1134"/>
        <w:rPr>
          <w:rFonts w:asciiTheme="minorHAnsi" w:hAnsiTheme="minorHAnsi" w:cstheme="minorHAnsi"/>
        </w:rPr>
      </w:pPr>
      <w:r w:rsidRPr="00EC1BFC">
        <w:rPr>
          <w:rFonts w:asciiTheme="minorHAnsi" w:hAnsiTheme="minorHAnsi" w:cstheme="minorHAnsi"/>
        </w:rPr>
        <w:t>rok 2019: 586 rodzin / 1541 osób w rodzinach;</w:t>
      </w:r>
    </w:p>
    <w:p w:rsidR="006F6D70" w:rsidRPr="00EC1BFC" w:rsidRDefault="006F6D70" w:rsidP="001E0188">
      <w:pPr>
        <w:pStyle w:val="Akapitzlist"/>
        <w:numPr>
          <w:ilvl w:val="1"/>
          <w:numId w:val="132"/>
        </w:numPr>
        <w:ind w:left="1134"/>
        <w:rPr>
          <w:rFonts w:asciiTheme="minorHAnsi" w:hAnsiTheme="minorHAnsi" w:cstheme="minorHAnsi"/>
        </w:rPr>
      </w:pPr>
      <w:r w:rsidRPr="00EC1BFC">
        <w:rPr>
          <w:rFonts w:asciiTheme="minorHAnsi" w:hAnsiTheme="minorHAnsi" w:cstheme="minorHAnsi"/>
        </w:rPr>
        <w:t xml:space="preserve">zmiana 2018-2019 w procentach: 17,20 % rodzin </w:t>
      </w:r>
      <w:r w:rsidR="00EC1BFC">
        <w:rPr>
          <w:rFonts w:asciiTheme="minorHAnsi" w:hAnsiTheme="minorHAnsi" w:cstheme="minorHAnsi"/>
        </w:rPr>
        <w:t>/ minus 9,62 % osób w rodzinach.</w:t>
      </w:r>
    </w:p>
    <w:p w:rsidR="00AB1980" w:rsidRPr="00374884" w:rsidRDefault="0064688D" w:rsidP="00AB1980">
      <w:pPr>
        <w:spacing w:before="240" w:after="4" w:line="25" w:lineRule="atLeast"/>
        <w:ind w:left="278" w:right="584"/>
        <w:rPr>
          <w:rFonts w:asciiTheme="minorHAnsi" w:hAnsiTheme="minorHAnsi" w:cstheme="minorHAnsi"/>
          <w:b/>
        </w:rPr>
      </w:pPr>
      <w:r w:rsidRPr="00374884">
        <w:rPr>
          <w:rFonts w:asciiTheme="minorHAnsi" w:hAnsiTheme="minorHAnsi" w:cstheme="minorHAnsi"/>
        </w:rPr>
        <w:t xml:space="preserve">Tabela 8: Najważniejsze powody przyznania pomocy przez MOPR – dynamika zmian w odniesieniu </w:t>
      </w:r>
      <w:r w:rsidRPr="00374884">
        <w:rPr>
          <w:rFonts w:asciiTheme="minorHAnsi" w:hAnsiTheme="minorHAnsi" w:cstheme="minorHAnsi"/>
          <w:b/>
        </w:rPr>
        <w:t>do liczby rodzin za lata 2010-</w:t>
      </w:r>
      <w:r w:rsidRPr="0078065A">
        <w:rPr>
          <w:rFonts w:asciiTheme="minorHAnsi" w:hAnsiTheme="minorHAnsi" w:cstheme="minorHAnsi"/>
          <w:b/>
        </w:rPr>
        <w:t>2014</w:t>
      </w:r>
      <w:r w:rsidR="00AB1980">
        <w:rPr>
          <w:rFonts w:asciiTheme="minorHAnsi" w:hAnsiTheme="minorHAnsi" w:cstheme="minorHAnsi"/>
          <w:b/>
        </w:rPr>
        <w:t xml:space="preserve"> </w:t>
      </w:r>
      <w:r w:rsidR="00AB1980" w:rsidRPr="00374884">
        <w:rPr>
          <w:rFonts w:asciiTheme="minorHAnsi" w:hAnsiTheme="minorHAnsi" w:cstheme="minorHAnsi"/>
        </w:rPr>
        <w:t>(pod tabelą</w:t>
      </w:r>
      <w:r w:rsidR="00AB1980" w:rsidRPr="00374884">
        <w:rPr>
          <w:rFonts w:asciiTheme="minorHAnsi" w:hAnsiTheme="minorHAnsi" w:cstheme="minorHAnsi"/>
          <w:b/>
        </w:rPr>
        <w:t xml:space="preserve"> </w:t>
      </w:r>
      <w:r w:rsidR="00AB1980" w:rsidRPr="00374884">
        <w:rPr>
          <w:rFonts w:asciiTheme="minorHAnsi" w:hAnsiTheme="minorHAnsi" w:cstheme="minorHAnsi"/>
        </w:rPr>
        <w:t>przedstawia na podstawie danych z tabeli jako opis alternatywny)</w:t>
      </w: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8"/>
        <w:gridCol w:w="2065"/>
        <w:gridCol w:w="987"/>
        <w:gridCol w:w="987"/>
        <w:gridCol w:w="987"/>
        <w:gridCol w:w="987"/>
        <w:gridCol w:w="1204"/>
        <w:gridCol w:w="1203"/>
      </w:tblGrid>
      <w:tr w:rsidR="00005E8B" w:rsidRPr="0078065A" w:rsidTr="005F6F90">
        <w:trPr>
          <w:trHeight w:val="733"/>
          <w:tblHeader/>
        </w:trPr>
        <w:tc>
          <w:tcPr>
            <w:tcW w:w="658"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l.p.</w:t>
            </w:r>
          </w:p>
        </w:tc>
        <w:tc>
          <w:tcPr>
            <w:tcW w:w="2065"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Problem</w:t>
            </w:r>
          </w:p>
        </w:tc>
        <w:tc>
          <w:tcPr>
            <w:tcW w:w="987"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2010</w:t>
            </w:r>
          </w:p>
        </w:tc>
        <w:tc>
          <w:tcPr>
            <w:tcW w:w="987"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2011</w:t>
            </w:r>
          </w:p>
        </w:tc>
        <w:tc>
          <w:tcPr>
            <w:tcW w:w="987"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2013</w:t>
            </w:r>
          </w:p>
        </w:tc>
        <w:tc>
          <w:tcPr>
            <w:tcW w:w="987"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2014</w:t>
            </w:r>
          </w:p>
        </w:tc>
        <w:tc>
          <w:tcPr>
            <w:tcW w:w="1204"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 xml:space="preserve">Zmiana </w:t>
            </w:r>
            <w:r w:rsidRPr="0078065A">
              <w:rPr>
                <w:rFonts w:asciiTheme="minorHAnsi" w:hAnsiTheme="minorHAnsi" w:cstheme="minorHAnsi"/>
                <w:b/>
                <w:w w:val="95"/>
                <w:sz w:val="20"/>
              </w:rPr>
              <w:t>2013/2014</w:t>
            </w:r>
            <w:r w:rsidR="00CF2E85">
              <w:rPr>
                <w:rFonts w:asciiTheme="minorHAnsi" w:hAnsiTheme="minorHAnsi" w:cstheme="minorHAnsi"/>
                <w:b/>
                <w:w w:val="95"/>
                <w:sz w:val="20"/>
              </w:rPr>
              <w:t xml:space="preserve"> </w:t>
            </w:r>
            <w:r w:rsidRPr="0078065A">
              <w:rPr>
                <w:rFonts w:asciiTheme="minorHAnsi" w:hAnsiTheme="minorHAnsi" w:cstheme="minorHAnsi"/>
                <w:b/>
                <w:sz w:val="20"/>
              </w:rPr>
              <w:t>w %</w:t>
            </w:r>
          </w:p>
        </w:tc>
        <w:tc>
          <w:tcPr>
            <w:tcW w:w="1203" w:type="dxa"/>
            <w:shd w:val="clear" w:color="auto" w:fill="D9D9D9"/>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 xml:space="preserve">Zmiana </w:t>
            </w:r>
            <w:r w:rsidRPr="0078065A">
              <w:rPr>
                <w:rFonts w:asciiTheme="minorHAnsi" w:hAnsiTheme="minorHAnsi" w:cstheme="minorHAnsi"/>
                <w:b/>
                <w:w w:val="95"/>
                <w:sz w:val="20"/>
              </w:rPr>
              <w:t>2010/2014</w:t>
            </w:r>
            <w:r w:rsidR="00CF2E85">
              <w:rPr>
                <w:rFonts w:asciiTheme="minorHAnsi" w:hAnsiTheme="minorHAnsi" w:cstheme="minorHAnsi"/>
                <w:b/>
                <w:w w:val="95"/>
                <w:sz w:val="20"/>
              </w:rPr>
              <w:t xml:space="preserve"> </w:t>
            </w:r>
            <w:r w:rsidRPr="0078065A">
              <w:rPr>
                <w:rFonts w:asciiTheme="minorHAnsi" w:hAnsiTheme="minorHAnsi" w:cstheme="minorHAnsi"/>
                <w:b/>
                <w:sz w:val="20"/>
              </w:rPr>
              <w:t>w %</w:t>
            </w:r>
          </w:p>
        </w:tc>
      </w:tr>
      <w:tr w:rsidR="00005E8B" w:rsidRPr="0078065A" w:rsidTr="005F6F90">
        <w:trPr>
          <w:trHeight w:val="452"/>
        </w:trPr>
        <w:tc>
          <w:tcPr>
            <w:tcW w:w="658" w:type="dxa"/>
          </w:tcPr>
          <w:p w:rsidR="00151039" w:rsidRPr="0078065A" w:rsidRDefault="0064688D" w:rsidP="00BE0E95">
            <w:pPr>
              <w:pStyle w:val="TableParagraph"/>
              <w:spacing w:before="104" w:line="25" w:lineRule="atLeast"/>
              <w:ind w:right="48"/>
              <w:jc w:val="left"/>
              <w:rPr>
                <w:rFonts w:asciiTheme="minorHAnsi" w:hAnsiTheme="minorHAnsi" w:cstheme="minorHAnsi"/>
                <w:sz w:val="20"/>
              </w:rPr>
            </w:pPr>
            <w:r w:rsidRPr="0078065A">
              <w:rPr>
                <w:rFonts w:asciiTheme="minorHAnsi" w:hAnsiTheme="minorHAnsi" w:cstheme="minorHAnsi"/>
                <w:w w:val="95"/>
                <w:sz w:val="20"/>
              </w:rPr>
              <w:t>1.</w:t>
            </w:r>
          </w:p>
        </w:tc>
        <w:tc>
          <w:tcPr>
            <w:tcW w:w="2065" w:type="dxa"/>
          </w:tcPr>
          <w:p w:rsidR="00151039" w:rsidRPr="0078065A" w:rsidRDefault="0064688D" w:rsidP="00BE0E95">
            <w:pPr>
              <w:pStyle w:val="TableParagraph"/>
              <w:spacing w:before="104" w:line="25" w:lineRule="atLeast"/>
              <w:ind w:right="52"/>
              <w:jc w:val="left"/>
              <w:rPr>
                <w:rFonts w:asciiTheme="minorHAnsi" w:hAnsiTheme="minorHAnsi" w:cstheme="minorHAnsi"/>
                <w:sz w:val="20"/>
              </w:rPr>
            </w:pPr>
            <w:r w:rsidRPr="0078065A">
              <w:rPr>
                <w:rFonts w:asciiTheme="minorHAnsi" w:hAnsiTheme="minorHAnsi" w:cstheme="minorHAnsi"/>
                <w:sz w:val="20"/>
              </w:rPr>
              <w:t>Ubóstwo</w:t>
            </w:r>
          </w:p>
        </w:tc>
        <w:tc>
          <w:tcPr>
            <w:tcW w:w="987" w:type="dxa"/>
          </w:tcPr>
          <w:p w:rsidR="00151039" w:rsidRPr="0078065A" w:rsidRDefault="0064688D" w:rsidP="00BE0E95">
            <w:pPr>
              <w:pStyle w:val="TableParagraph"/>
              <w:spacing w:before="104" w:line="25" w:lineRule="atLeast"/>
              <w:ind w:right="49"/>
              <w:jc w:val="left"/>
              <w:rPr>
                <w:rFonts w:asciiTheme="minorHAnsi" w:hAnsiTheme="minorHAnsi" w:cstheme="minorHAnsi"/>
                <w:sz w:val="20"/>
              </w:rPr>
            </w:pPr>
            <w:r w:rsidRPr="0078065A">
              <w:rPr>
                <w:rFonts w:asciiTheme="minorHAnsi" w:hAnsiTheme="minorHAnsi" w:cstheme="minorHAnsi"/>
                <w:sz w:val="20"/>
              </w:rPr>
              <w:t>6 146</w:t>
            </w:r>
          </w:p>
        </w:tc>
        <w:tc>
          <w:tcPr>
            <w:tcW w:w="987" w:type="dxa"/>
          </w:tcPr>
          <w:p w:rsidR="00151039" w:rsidRPr="0078065A" w:rsidRDefault="0064688D" w:rsidP="00BE0E95">
            <w:pPr>
              <w:pStyle w:val="TableParagraph"/>
              <w:spacing w:before="104" w:line="25" w:lineRule="atLeast"/>
              <w:ind w:right="50"/>
              <w:jc w:val="left"/>
              <w:rPr>
                <w:rFonts w:asciiTheme="minorHAnsi" w:hAnsiTheme="minorHAnsi" w:cstheme="minorHAnsi"/>
                <w:sz w:val="20"/>
              </w:rPr>
            </w:pPr>
            <w:r w:rsidRPr="0078065A">
              <w:rPr>
                <w:rFonts w:asciiTheme="minorHAnsi" w:hAnsiTheme="minorHAnsi" w:cstheme="minorHAnsi"/>
                <w:sz w:val="20"/>
              </w:rPr>
              <w:t>6 162</w:t>
            </w:r>
          </w:p>
        </w:tc>
        <w:tc>
          <w:tcPr>
            <w:tcW w:w="987" w:type="dxa"/>
          </w:tcPr>
          <w:p w:rsidR="00151039" w:rsidRPr="0078065A" w:rsidRDefault="0064688D" w:rsidP="00BE0E95">
            <w:pPr>
              <w:pStyle w:val="TableParagraph"/>
              <w:spacing w:before="104" w:line="25" w:lineRule="atLeast"/>
              <w:ind w:right="52"/>
              <w:jc w:val="left"/>
              <w:rPr>
                <w:rFonts w:asciiTheme="minorHAnsi" w:hAnsiTheme="minorHAnsi" w:cstheme="minorHAnsi"/>
                <w:sz w:val="20"/>
              </w:rPr>
            </w:pPr>
            <w:r w:rsidRPr="0078065A">
              <w:rPr>
                <w:rFonts w:asciiTheme="minorHAnsi" w:hAnsiTheme="minorHAnsi" w:cstheme="minorHAnsi"/>
                <w:sz w:val="20"/>
              </w:rPr>
              <w:t>6 504</w:t>
            </w:r>
          </w:p>
        </w:tc>
        <w:tc>
          <w:tcPr>
            <w:tcW w:w="987" w:type="dxa"/>
          </w:tcPr>
          <w:p w:rsidR="00151039" w:rsidRPr="0078065A" w:rsidRDefault="0064688D" w:rsidP="00BE0E95">
            <w:pPr>
              <w:pStyle w:val="TableParagraph"/>
              <w:spacing w:before="104" w:line="25" w:lineRule="atLeast"/>
              <w:ind w:right="53"/>
              <w:jc w:val="left"/>
              <w:rPr>
                <w:rFonts w:asciiTheme="minorHAnsi" w:hAnsiTheme="minorHAnsi" w:cstheme="minorHAnsi"/>
                <w:sz w:val="20"/>
              </w:rPr>
            </w:pPr>
            <w:r w:rsidRPr="0078065A">
              <w:rPr>
                <w:rFonts w:asciiTheme="minorHAnsi" w:hAnsiTheme="minorHAnsi" w:cstheme="minorHAnsi"/>
                <w:sz w:val="20"/>
              </w:rPr>
              <w:t>6 040</w:t>
            </w:r>
          </w:p>
        </w:tc>
        <w:tc>
          <w:tcPr>
            <w:tcW w:w="1204" w:type="dxa"/>
          </w:tcPr>
          <w:p w:rsidR="00151039" w:rsidRPr="0078065A" w:rsidRDefault="0064688D" w:rsidP="00BE0E95">
            <w:pPr>
              <w:pStyle w:val="TableParagraph"/>
              <w:spacing w:before="104" w:line="25" w:lineRule="atLeast"/>
              <w:ind w:right="54"/>
              <w:jc w:val="left"/>
              <w:rPr>
                <w:rFonts w:asciiTheme="minorHAnsi" w:hAnsiTheme="minorHAnsi" w:cstheme="minorHAnsi"/>
                <w:sz w:val="20"/>
              </w:rPr>
            </w:pPr>
            <w:r w:rsidRPr="0078065A">
              <w:rPr>
                <w:rFonts w:asciiTheme="minorHAnsi" w:hAnsiTheme="minorHAnsi" w:cstheme="minorHAnsi"/>
                <w:sz w:val="20"/>
              </w:rPr>
              <w:t>-7,13</w:t>
            </w:r>
          </w:p>
        </w:tc>
        <w:tc>
          <w:tcPr>
            <w:tcW w:w="1203" w:type="dxa"/>
          </w:tcPr>
          <w:p w:rsidR="00151039" w:rsidRPr="0078065A" w:rsidRDefault="0064688D" w:rsidP="00BE0E95">
            <w:pPr>
              <w:pStyle w:val="TableParagraph"/>
              <w:spacing w:before="104" w:line="25" w:lineRule="atLeast"/>
              <w:ind w:right="54"/>
              <w:jc w:val="left"/>
              <w:rPr>
                <w:rFonts w:asciiTheme="minorHAnsi" w:hAnsiTheme="minorHAnsi" w:cstheme="minorHAnsi"/>
                <w:sz w:val="20"/>
              </w:rPr>
            </w:pPr>
            <w:r w:rsidRPr="0078065A">
              <w:rPr>
                <w:rFonts w:asciiTheme="minorHAnsi" w:hAnsiTheme="minorHAnsi" w:cstheme="minorHAnsi"/>
                <w:sz w:val="20"/>
              </w:rPr>
              <w:t>-1,72</w:t>
            </w:r>
          </w:p>
        </w:tc>
      </w:tr>
      <w:tr w:rsidR="00005E8B" w:rsidRPr="0078065A" w:rsidTr="005F6F90">
        <w:trPr>
          <w:trHeight w:val="455"/>
        </w:trPr>
        <w:tc>
          <w:tcPr>
            <w:tcW w:w="658" w:type="dxa"/>
          </w:tcPr>
          <w:p w:rsidR="00151039" w:rsidRPr="0078065A" w:rsidRDefault="0064688D" w:rsidP="00BE0E95">
            <w:pPr>
              <w:pStyle w:val="TableParagraph"/>
              <w:spacing w:before="105" w:line="25" w:lineRule="atLeast"/>
              <w:ind w:right="48"/>
              <w:jc w:val="left"/>
              <w:rPr>
                <w:rFonts w:asciiTheme="minorHAnsi" w:hAnsiTheme="minorHAnsi" w:cstheme="minorHAnsi"/>
                <w:sz w:val="20"/>
              </w:rPr>
            </w:pPr>
            <w:r w:rsidRPr="0078065A">
              <w:rPr>
                <w:rFonts w:asciiTheme="minorHAnsi" w:hAnsiTheme="minorHAnsi" w:cstheme="minorHAnsi"/>
                <w:w w:val="95"/>
                <w:sz w:val="20"/>
              </w:rPr>
              <w:t>2.</w:t>
            </w:r>
          </w:p>
        </w:tc>
        <w:tc>
          <w:tcPr>
            <w:tcW w:w="2065" w:type="dxa"/>
          </w:tcPr>
          <w:p w:rsidR="00151039" w:rsidRPr="00F93D24" w:rsidRDefault="0064688D" w:rsidP="00BE0E95">
            <w:pPr>
              <w:pStyle w:val="TableParagraph"/>
              <w:spacing w:before="105" w:line="25" w:lineRule="atLeast"/>
              <w:ind w:right="49"/>
              <w:jc w:val="left"/>
              <w:rPr>
                <w:rFonts w:asciiTheme="minorHAnsi" w:hAnsiTheme="minorHAnsi" w:cstheme="minorHAnsi"/>
                <w:b/>
                <w:sz w:val="20"/>
              </w:rPr>
            </w:pPr>
            <w:r w:rsidRPr="00F93D24">
              <w:rPr>
                <w:rFonts w:asciiTheme="minorHAnsi" w:hAnsiTheme="minorHAnsi" w:cstheme="minorHAnsi"/>
                <w:b/>
                <w:sz w:val="20"/>
              </w:rPr>
              <w:t>Niepełnosprawność</w:t>
            </w:r>
          </w:p>
        </w:tc>
        <w:tc>
          <w:tcPr>
            <w:tcW w:w="987" w:type="dxa"/>
          </w:tcPr>
          <w:p w:rsidR="00151039" w:rsidRPr="0078065A" w:rsidRDefault="0064688D" w:rsidP="00BE0E95">
            <w:pPr>
              <w:pStyle w:val="TableParagraph"/>
              <w:spacing w:before="105" w:line="25" w:lineRule="atLeast"/>
              <w:ind w:right="49"/>
              <w:jc w:val="left"/>
              <w:rPr>
                <w:rFonts w:asciiTheme="minorHAnsi" w:hAnsiTheme="minorHAnsi" w:cstheme="minorHAnsi"/>
                <w:sz w:val="20"/>
              </w:rPr>
            </w:pPr>
            <w:r w:rsidRPr="0078065A">
              <w:rPr>
                <w:rFonts w:asciiTheme="minorHAnsi" w:hAnsiTheme="minorHAnsi" w:cstheme="minorHAnsi"/>
                <w:sz w:val="20"/>
              </w:rPr>
              <w:t>5 485</w:t>
            </w:r>
          </w:p>
        </w:tc>
        <w:tc>
          <w:tcPr>
            <w:tcW w:w="987" w:type="dxa"/>
          </w:tcPr>
          <w:p w:rsidR="00151039" w:rsidRPr="0078065A" w:rsidRDefault="0064688D" w:rsidP="00BE0E95">
            <w:pPr>
              <w:pStyle w:val="TableParagraph"/>
              <w:spacing w:before="105" w:line="25" w:lineRule="atLeast"/>
              <w:ind w:right="50"/>
              <w:jc w:val="left"/>
              <w:rPr>
                <w:rFonts w:asciiTheme="minorHAnsi" w:hAnsiTheme="minorHAnsi" w:cstheme="minorHAnsi"/>
                <w:sz w:val="20"/>
              </w:rPr>
            </w:pPr>
            <w:r w:rsidRPr="0078065A">
              <w:rPr>
                <w:rFonts w:asciiTheme="minorHAnsi" w:hAnsiTheme="minorHAnsi" w:cstheme="minorHAnsi"/>
                <w:sz w:val="20"/>
              </w:rPr>
              <w:t>5 061</w:t>
            </w:r>
          </w:p>
        </w:tc>
        <w:tc>
          <w:tcPr>
            <w:tcW w:w="987" w:type="dxa"/>
          </w:tcPr>
          <w:p w:rsidR="00151039" w:rsidRPr="0078065A" w:rsidRDefault="0064688D" w:rsidP="00BE0E95">
            <w:pPr>
              <w:pStyle w:val="TableParagraph"/>
              <w:spacing w:before="105" w:line="25" w:lineRule="atLeast"/>
              <w:ind w:right="52"/>
              <w:jc w:val="left"/>
              <w:rPr>
                <w:rFonts w:asciiTheme="minorHAnsi" w:hAnsiTheme="minorHAnsi" w:cstheme="minorHAnsi"/>
                <w:sz w:val="20"/>
              </w:rPr>
            </w:pPr>
            <w:r w:rsidRPr="0078065A">
              <w:rPr>
                <w:rFonts w:asciiTheme="minorHAnsi" w:hAnsiTheme="minorHAnsi" w:cstheme="minorHAnsi"/>
                <w:sz w:val="20"/>
              </w:rPr>
              <w:t>5 041</w:t>
            </w:r>
          </w:p>
        </w:tc>
        <w:tc>
          <w:tcPr>
            <w:tcW w:w="987" w:type="dxa"/>
          </w:tcPr>
          <w:p w:rsidR="00151039" w:rsidRPr="0078065A" w:rsidRDefault="0064688D" w:rsidP="00BE0E95">
            <w:pPr>
              <w:pStyle w:val="TableParagraph"/>
              <w:spacing w:before="105" w:line="25" w:lineRule="atLeast"/>
              <w:ind w:right="53"/>
              <w:jc w:val="left"/>
              <w:rPr>
                <w:rFonts w:asciiTheme="minorHAnsi" w:hAnsiTheme="minorHAnsi" w:cstheme="minorHAnsi"/>
                <w:sz w:val="20"/>
              </w:rPr>
            </w:pPr>
            <w:r w:rsidRPr="0078065A">
              <w:rPr>
                <w:rFonts w:asciiTheme="minorHAnsi" w:hAnsiTheme="minorHAnsi" w:cstheme="minorHAnsi"/>
                <w:sz w:val="20"/>
              </w:rPr>
              <w:t>4 951</w:t>
            </w:r>
          </w:p>
        </w:tc>
        <w:tc>
          <w:tcPr>
            <w:tcW w:w="1204" w:type="dxa"/>
          </w:tcPr>
          <w:p w:rsidR="00151039" w:rsidRPr="0078065A" w:rsidRDefault="0064688D" w:rsidP="00BE0E95">
            <w:pPr>
              <w:pStyle w:val="TableParagraph"/>
              <w:spacing w:before="105" w:line="25" w:lineRule="atLeast"/>
              <w:ind w:right="52"/>
              <w:jc w:val="left"/>
              <w:rPr>
                <w:rFonts w:asciiTheme="minorHAnsi" w:hAnsiTheme="minorHAnsi" w:cstheme="minorHAnsi"/>
                <w:sz w:val="20"/>
              </w:rPr>
            </w:pPr>
            <w:r w:rsidRPr="0078065A">
              <w:rPr>
                <w:rFonts w:asciiTheme="minorHAnsi" w:hAnsiTheme="minorHAnsi" w:cstheme="minorHAnsi"/>
                <w:sz w:val="20"/>
              </w:rPr>
              <w:t>-1,79</w:t>
            </w:r>
          </w:p>
        </w:tc>
        <w:tc>
          <w:tcPr>
            <w:tcW w:w="1203" w:type="dxa"/>
          </w:tcPr>
          <w:p w:rsidR="00151039" w:rsidRPr="0078065A" w:rsidRDefault="0064688D" w:rsidP="00BE0E95">
            <w:pPr>
              <w:pStyle w:val="TableParagraph"/>
              <w:spacing w:before="105" w:line="25" w:lineRule="atLeast"/>
              <w:ind w:right="54"/>
              <w:jc w:val="left"/>
              <w:rPr>
                <w:rFonts w:asciiTheme="minorHAnsi" w:hAnsiTheme="minorHAnsi" w:cstheme="minorHAnsi"/>
                <w:sz w:val="20"/>
              </w:rPr>
            </w:pPr>
            <w:r w:rsidRPr="0078065A">
              <w:rPr>
                <w:rFonts w:asciiTheme="minorHAnsi" w:hAnsiTheme="minorHAnsi" w:cstheme="minorHAnsi"/>
                <w:sz w:val="20"/>
              </w:rPr>
              <w:t>-9,74</w:t>
            </w:r>
          </w:p>
        </w:tc>
      </w:tr>
      <w:tr w:rsidR="00005E8B" w:rsidRPr="0078065A" w:rsidTr="005F6F90">
        <w:trPr>
          <w:trHeight w:val="488"/>
        </w:trPr>
        <w:tc>
          <w:tcPr>
            <w:tcW w:w="658" w:type="dxa"/>
          </w:tcPr>
          <w:p w:rsidR="00151039" w:rsidRPr="0078065A" w:rsidRDefault="0064688D" w:rsidP="00BE0E95">
            <w:pPr>
              <w:pStyle w:val="TableParagraph"/>
              <w:spacing w:before="121" w:line="25" w:lineRule="atLeast"/>
              <w:ind w:right="48"/>
              <w:jc w:val="left"/>
              <w:rPr>
                <w:rFonts w:asciiTheme="minorHAnsi" w:hAnsiTheme="minorHAnsi" w:cstheme="minorHAnsi"/>
                <w:sz w:val="20"/>
              </w:rPr>
            </w:pPr>
            <w:r w:rsidRPr="0078065A">
              <w:rPr>
                <w:rFonts w:asciiTheme="minorHAnsi" w:hAnsiTheme="minorHAnsi" w:cstheme="minorHAnsi"/>
                <w:w w:val="95"/>
                <w:sz w:val="20"/>
              </w:rPr>
              <w:lastRenderedPageBreak/>
              <w:t>3.</w:t>
            </w:r>
          </w:p>
        </w:tc>
        <w:tc>
          <w:tcPr>
            <w:tcW w:w="2065" w:type="dxa"/>
          </w:tcPr>
          <w:p w:rsidR="00151039" w:rsidRPr="0078065A" w:rsidRDefault="0064688D" w:rsidP="00EF67A1">
            <w:pPr>
              <w:pStyle w:val="TableParagraph"/>
              <w:spacing w:line="25" w:lineRule="atLeast"/>
              <w:ind w:right="52"/>
              <w:jc w:val="left"/>
              <w:rPr>
                <w:rFonts w:asciiTheme="minorHAnsi" w:hAnsiTheme="minorHAnsi" w:cstheme="minorHAnsi"/>
                <w:b/>
                <w:sz w:val="20"/>
              </w:rPr>
            </w:pPr>
            <w:r w:rsidRPr="0078065A">
              <w:rPr>
                <w:rFonts w:asciiTheme="minorHAnsi" w:hAnsiTheme="minorHAnsi" w:cstheme="minorHAnsi"/>
                <w:b/>
                <w:sz w:val="20"/>
              </w:rPr>
              <w:t>Długotrwała</w:t>
            </w:r>
            <w:r w:rsidR="00EF67A1">
              <w:rPr>
                <w:rFonts w:asciiTheme="minorHAnsi" w:hAnsiTheme="minorHAnsi" w:cstheme="minorHAnsi"/>
                <w:b/>
                <w:sz w:val="20"/>
              </w:rPr>
              <w:t xml:space="preserve"> </w:t>
            </w:r>
            <w:r w:rsidRPr="0078065A">
              <w:rPr>
                <w:rFonts w:asciiTheme="minorHAnsi" w:hAnsiTheme="minorHAnsi" w:cstheme="minorHAnsi"/>
                <w:b/>
                <w:sz w:val="20"/>
              </w:rPr>
              <w:t>lub ciężka choroba</w:t>
            </w:r>
          </w:p>
        </w:tc>
        <w:tc>
          <w:tcPr>
            <w:tcW w:w="987" w:type="dxa"/>
          </w:tcPr>
          <w:p w:rsidR="00151039" w:rsidRPr="0078065A" w:rsidRDefault="0064688D" w:rsidP="00BE0E95">
            <w:pPr>
              <w:pStyle w:val="TableParagraph"/>
              <w:spacing w:before="121" w:line="25" w:lineRule="atLeast"/>
              <w:ind w:right="49"/>
              <w:jc w:val="left"/>
              <w:rPr>
                <w:rFonts w:asciiTheme="minorHAnsi" w:hAnsiTheme="minorHAnsi" w:cstheme="minorHAnsi"/>
                <w:sz w:val="20"/>
              </w:rPr>
            </w:pPr>
            <w:r w:rsidRPr="0078065A">
              <w:rPr>
                <w:rFonts w:asciiTheme="minorHAnsi" w:hAnsiTheme="minorHAnsi" w:cstheme="minorHAnsi"/>
                <w:sz w:val="20"/>
              </w:rPr>
              <w:t>3 987</w:t>
            </w:r>
          </w:p>
        </w:tc>
        <w:tc>
          <w:tcPr>
            <w:tcW w:w="987" w:type="dxa"/>
          </w:tcPr>
          <w:p w:rsidR="00151039" w:rsidRPr="0078065A" w:rsidRDefault="0064688D" w:rsidP="00BE0E95">
            <w:pPr>
              <w:pStyle w:val="TableParagraph"/>
              <w:spacing w:before="121" w:line="25" w:lineRule="atLeast"/>
              <w:ind w:right="50"/>
              <w:jc w:val="left"/>
              <w:rPr>
                <w:rFonts w:asciiTheme="minorHAnsi" w:hAnsiTheme="minorHAnsi" w:cstheme="minorHAnsi"/>
                <w:sz w:val="20"/>
              </w:rPr>
            </w:pPr>
            <w:r w:rsidRPr="0078065A">
              <w:rPr>
                <w:rFonts w:asciiTheme="minorHAnsi" w:hAnsiTheme="minorHAnsi" w:cstheme="minorHAnsi"/>
                <w:sz w:val="20"/>
              </w:rPr>
              <w:t>3 741</w:t>
            </w:r>
          </w:p>
        </w:tc>
        <w:tc>
          <w:tcPr>
            <w:tcW w:w="987" w:type="dxa"/>
          </w:tcPr>
          <w:p w:rsidR="00151039" w:rsidRPr="0078065A" w:rsidRDefault="0064688D" w:rsidP="00BE0E95">
            <w:pPr>
              <w:pStyle w:val="TableParagraph"/>
              <w:spacing w:before="121" w:line="25" w:lineRule="atLeast"/>
              <w:ind w:right="52"/>
              <w:jc w:val="left"/>
              <w:rPr>
                <w:rFonts w:asciiTheme="minorHAnsi" w:hAnsiTheme="minorHAnsi" w:cstheme="minorHAnsi"/>
                <w:sz w:val="20"/>
              </w:rPr>
            </w:pPr>
            <w:r w:rsidRPr="0078065A">
              <w:rPr>
                <w:rFonts w:asciiTheme="minorHAnsi" w:hAnsiTheme="minorHAnsi" w:cstheme="minorHAnsi"/>
                <w:sz w:val="20"/>
              </w:rPr>
              <w:t>4 149</w:t>
            </w:r>
          </w:p>
        </w:tc>
        <w:tc>
          <w:tcPr>
            <w:tcW w:w="987" w:type="dxa"/>
          </w:tcPr>
          <w:p w:rsidR="00151039" w:rsidRPr="0078065A" w:rsidRDefault="0064688D" w:rsidP="00BE0E95">
            <w:pPr>
              <w:pStyle w:val="TableParagraph"/>
              <w:spacing w:before="121" w:line="25" w:lineRule="atLeast"/>
              <w:ind w:right="53"/>
              <w:jc w:val="left"/>
              <w:rPr>
                <w:rFonts w:asciiTheme="minorHAnsi" w:hAnsiTheme="minorHAnsi" w:cstheme="minorHAnsi"/>
                <w:sz w:val="20"/>
              </w:rPr>
            </w:pPr>
            <w:r w:rsidRPr="0078065A">
              <w:rPr>
                <w:rFonts w:asciiTheme="minorHAnsi" w:hAnsiTheme="minorHAnsi" w:cstheme="minorHAnsi"/>
                <w:sz w:val="20"/>
              </w:rPr>
              <w:t>4 213</w:t>
            </w:r>
          </w:p>
        </w:tc>
        <w:tc>
          <w:tcPr>
            <w:tcW w:w="1204" w:type="dxa"/>
          </w:tcPr>
          <w:p w:rsidR="00151039" w:rsidRPr="0078065A" w:rsidRDefault="0064688D" w:rsidP="00BE0E95">
            <w:pPr>
              <w:pStyle w:val="TableParagraph"/>
              <w:spacing w:before="121" w:line="25" w:lineRule="atLeast"/>
              <w:ind w:right="54"/>
              <w:jc w:val="left"/>
              <w:rPr>
                <w:rFonts w:asciiTheme="minorHAnsi" w:hAnsiTheme="minorHAnsi" w:cstheme="minorHAnsi"/>
                <w:sz w:val="20"/>
              </w:rPr>
            </w:pPr>
            <w:r w:rsidRPr="0078065A">
              <w:rPr>
                <w:rFonts w:asciiTheme="minorHAnsi" w:hAnsiTheme="minorHAnsi" w:cstheme="minorHAnsi"/>
                <w:w w:val="95"/>
                <w:sz w:val="20"/>
              </w:rPr>
              <w:t>1,54</w:t>
            </w:r>
          </w:p>
        </w:tc>
        <w:tc>
          <w:tcPr>
            <w:tcW w:w="1203" w:type="dxa"/>
          </w:tcPr>
          <w:p w:rsidR="00151039" w:rsidRPr="0078065A" w:rsidRDefault="0064688D" w:rsidP="00BE0E95">
            <w:pPr>
              <w:pStyle w:val="TableParagraph"/>
              <w:spacing w:before="121" w:line="25" w:lineRule="atLeast"/>
              <w:ind w:right="54"/>
              <w:jc w:val="left"/>
              <w:rPr>
                <w:rFonts w:asciiTheme="minorHAnsi" w:hAnsiTheme="minorHAnsi" w:cstheme="minorHAnsi"/>
                <w:sz w:val="20"/>
              </w:rPr>
            </w:pPr>
            <w:r w:rsidRPr="0078065A">
              <w:rPr>
                <w:rFonts w:asciiTheme="minorHAnsi" w:hAnsiTheme="minorHAnsi" w:cstheme="minorHAnsi"/>
                <w:sz w:val="20"/>
              </w:rPr>
              <w:t>5,67</w:t>
            </w:r>
          </w:p>
        </w:tc>
      </w:tr>
      <w:tr w:rsidR="00005E8B" w:rsidRPr="0078065A" w:rsidTr="005F6F90">
        <w:trPr>
          <w:trHeight w:val="452"/>
        </w:trPr>
        <w:tc>
          <w:tcPr>
            <w:tcW w:w="658" w:type="dxa"/>
          </w:tcPr>
          <w:p w:rsidR="00151039" w:rsidRPr="0078065A" w:rsidRDefault="0064688D" w:rsidP="00BE0E95">
            <w:pPr>
              <w:pStyle w:val="TableParagraph"/>
              <w:spacing w:before="104" w:line="25" w:lineRule="atLeast"/>
              <w:ind w:right="48"/>
              <w:jc w:val="left"/>
              <w:rPr>
                <w:rFonts w:asciiTheme="minorHAnsi" w:hAnsiTheme="minorHAnsi" w:cstheme="minorHAnsi"/>
                <w:sz w:val="20"/>
              </w:rPr>
            </w:pPr>
            <w:r w:rsidRPr="0078065A">
              <w:rPr>
                <w:rFonts w:asciiTheme="minorHAnsi" w:hAnsiTheme="minorHAnsi" w:cstheme="minorHAnsi"/>
                <w:w w:val="95"/>
                <w:sz w:val="20"/>
              </w:rPr>
              <w:t>4.</w:t>
            </w:r>
          </w:p>
        </w:tc>
        <w:tc>
          <w:tcPr>
            <w:tcW w:w="2065" w:type="dxa"/>
          </w:tcPr>
          <w:p w:rsidR="00151039" w:rsidRPr="0078065A" w:rsidRDefault="0064688D" w:rsidP="00BE0E95">
            <w:pPr>
              <w:pStyle w:val="TableParagraph"/>
              <w:spacing w:before="104" w:line="25" w:lineRule="atLeast"/>
              <w:ind w:right="51"/>
              <w:jc w:val="left"/>
              <w:rPr>
                <w:rFonts w:asciiTheme="minorHAnsi" w:hAnsiTheme="minorHAnsi" w:cstheme="minorHAnsi"/>
                <w:sz w:val="20"/>
              </w:rPr>
            </w:pPr>
            <w:r w:rsidRPr="0078065A">
              <w:rPr>
                <w:rFonts w:asciiTheme="minorHAnsi" w:hAnsiTheme="minorHAnsi" w:cstheme="minorHAnsi"/>
                <w:sz w:val="20"/>
              </w:rPr>
              <w:t>Bezrobocie</w:t>
            </w:r>
          </w:p>
        </w:tc>
        <w:tc>
          <w:tcPr>
            <w:tcW w:w="987" w:type="dxa"/>
          </w:tcPr>
          <w:p w:rsidR="00151039" w:rsidRPr="0078065A" w:rsidRDefault="0064688D" w:rsidP="00BE0E95">
            <w:pPr>
              <w:pStyle w:val="TableParagraph"/>
              <w:spacing w:before="104" w:line="25" w:lineRule="atLeast"/>
              <w:ind w:right="49"/>
              <w:jc w:val="left"/>
              <w:rPr>
                <w:rFonts w:asciiTheme="minorHAnsi" w:hAnsiTheme="minorHAnsi" w:cstheme="minorHAnsi"/>
                <w:sz w:val="20"/>
              </w:rPr>
            </w:pPr>
            <w:r w:rsidRPr="0078065A">
              <w:rPr>
                <w:rFonts w:asciiTheme="minorHAnsi" w:hAnsiTheme="minorHAnsi" w:cstheme="minorHAnsi"/>
                <w:sz w:val="20"/>
              </w:rPr>
              <w:t>4 182</w:t>
            </w:r>
          </w:p>
        </w:tc>
        <w:tc>
          <w:tcPr>
            <w:tcW w:w="987" w:type="dxa"/>
          </w:tcPr>
          <w:p w:rsidR="00151039" w:rsidRPr="0078065A" w:rsidRDefault="0064688D" w:rsidP="00BE0E95">
            <w:pPr>
              <w:pStyle w:val="TableParagraph"/>
              <w:spacing w:before="104" w:line="25" w:lineRule="atLeast"/>
              <w:ind w:right="50"/>
              <w:jc w:val="left"/>
              <w:rPr>
                <w:rFonts w:asciiTheme="minorHAnsi" w:hAnsiTheme="minorHAnsi" w:cstheme="minorHAnsi"/>
                <w:sz w:val="20"/>
              </w:rPr>
            </w:pPr>
            <w:r w:rsidRPr="0078065A">
              <w:rPr>
                <w:rFonts w:asciiTheme="minorHAnsi" w:hAnsiTheme="minorHAnsi" w:cstheme="minorHAnsi"/>
                <w:sz w:val="20"/>
              </w:rPr>
              <w:t>4 218</w:t>
            </w:r>
          </w:p>
        </w:tc>
        <w:tc>
          <w:tcPr>
            <w:tcW w:w="987" w:type="dxa"/>
          </w:tcPr>
          <w:p w:rsidR="00151039" w:rsidRPr="0078065A" w:rsidRDefault="0064688D" w:rsidP="00BE0E95">
            <w:pPr>
              <w:pStyle w:val="TableParagraph"/>
              <w:spacing w:before="104" w:line="25" w:lineRule="atLeast"/>
              <w:ind w:right="52"/>
              <w:jc w:val="left"/>
              <w:rPr>
                <w:rFonts w:asciiTheme="minorHAnsi" w:hAnsiTheme="minorHAnsi" w:cstheme="minorHAnsi"/>
                <w:sz w:val="20"/>
              </w:rPr>
            </w:pPr>
            <w:r w:rsidRPr="0078065A">
              <w:rPr>
                <w:rFonts w:asciiTheme="minorHAnsi" w:hAnsiTheme="minorHAnsi" w:cstheme="minorHAnsi"/>
                <w:sz w:val="20"/>
              </w:rPr>
              <w:t>4 634</w:t>
            </w:r>
          </w:p>
        </w:tc>
        <w:tc>
          <w:tcPr>
            <w:tcW w:w="987" w:type="dxa"/>
          </w:tcPr>
          <w:p w:rsidR="00151039" w:rsidRPr="0078065A" w:rsidRDefault="0064688D" w:rsidP="00BE0E95">
            <w:pPr>
              <w:pStyle w:val="TableParagraph"/>
              <w:spacing w:before="104" w:line="25" w:lineRule="atLeast"/>
              <w:ind w:right="53"/>
              <w:jc w:val="left"/>
              <w:rPr>
                <w:rFonts w:asciiTheme="minorHAnsi" w:hAnsiTheme="minorHAnsi" w:cstheme="minorHAnsi"/>
                <w:sz w:val="20"/>
              </w:rPr>
            </w:pPr>
            <w:r w:rsidRPr="0078065A">
              <w:rPr>
                <w:rFonts w:asciiTheme="minorHAnsi" w:hAnsiTheme="minorHAnsi" w:cstheme="minorHAnsi"/>
                <w:sz w:val="20"/>
              </w:rPr>
              <w:t>4 031</w:t>
            </w:r>
          </w:p>
        </w:tc>
        <w:tc>
          <w:tcPr>
            <w:tcW w:w="1204" w:type="dxa"/>
          </w:tcPr>
          <w:p w:rsidR="00151039" w:rsidRPr="0078065A" w:rsidRDefault="0064688D" w:rsidP="00BE0E95">
            <w:pPr>
              <w:pStyle w:val="TableParagraph"/>
              <w:spacing w:before="104" w:line="25" w:lineRule="atLeast"/>
              <w:ind w:right="54"/>
              <w:jc w:val="left"/>
              <w:rPr>
                <w:rFonts w:asciiTheme="minorHAnsi" w:hAnsiTheme="minorHAnsi" w:cstheme="minorHAnsi"/>
                <w:sz w:val="20"/>
              </w:rPr>
            </w:pPr>
            <w:r w:rsidRPr="0078065A">
              <w:rPr>
                <w:rFonts w:asciiTheme="minorHAnsi" w:hAnsiTheme="minorHAnsi" w:cstheme="minorHAnsi"/>
                <w:sz w:val="20"/>
              </w:rPr>
              <w:t>-13,01</w:t>
            </w:r>
          </w:p>
        </w:tc>
        <w:tc>
          <w:tcPr>
            <w:tcW w:w="1203" w:type="dxa"/>
          </w:tcPr>
          <w:p w:rsidR="00151039" w:rsidRPr="0078065A" w:rsidRDefault="0064688D" w:rsidP="00BE0E95">
            <w:pPr>
              <w:pStyle w:val="TableParagraph"/>
              <w:spacing w:before="104" w:line="25" w:lineRule="atLeast"/>
              <w:ind w:right="54"/>
              <w:jc w:val="left"/>
              <w:rPr>
                <w:rFonts w:asciiTheme="minorHAnsi" w:hAnsiTheme="minorHAnsi" w:cstheme="minorHAnsi"/>
                <w:sz w:val="20"/>
              </w:rPr>
            </w:pPr>
            <w:r w:rsidRPr="0078065A">
              <w:rPr>
                <w:rFonts w:asciiTheme="minorHAnsi" w:hAnsiTheme="minorHAnsi" w:cstheme="minorHAnsi"/>
                <w:sz w:val="20"/>
              </w:rPr>
              <w:t>-3,61</w:t>
            </w:r>
          </w:p>
        </w:tc>
      </w:tr>
    </w:tbl>
    <w:p w:rsidR="00151039" w:rsidRPr="00EC1BFC" w:rsidRDefault="0064688D" w:rsidP="00374884">
      <w:pPr>
        <w:spacing w:before="119" w:after="120" w:line="25" w:lineRule="atLeast"/>
        <w:ind w:left="278"/>
        <w:rPr>
          <w:rFonts w:asciiTheme="minorHAnsi" w:hAnsiTheme="minorHAnsi" w:cstheme="minorHAnsi"/>
        </w:rPr>
      </w:pPr>
      <w:r w:rsidRPr="00EC1BFC">
        <w:rPr>
          <w:rFonts w:asciiTheme="minorHAnsi" w:hAnsiTheme="minorHAnsi" w:cstheme="minorHAnsi"/>
        </w:rPr>
        <w:t>Źródło: MOPR Lublin</w:t>
      </w:r>
    </w:p>
    <w:p w:rsidR="006F6D70" w:rsidRPr="00EC1BFC" w:rsidRDefault="009A55C6" w:rsidP="001E0188">
      <w:pPr>
        <w:pStyle w:val="Akapitzlist"/>
        <w:numPr>
          <w:ilvl w:val="0"/>
          <w:numId w:val="133"/>
        </w:numPr>
        <w:rPr>
          <w:rFonts w:asciiTheme="minorHAnsi" w:hAnsiTheme="minorHAnsi" w:cstheme="minorHAnsi"/>
        </w:rPr>
      </w:pPr>
      <w:r w:rsidRPr="00EC1BFC">
        <w:rPr>
          <w:rFonts w:asciiTheme="minorHAnsi" w:hAnsiTheme="minorHAnsi" w:cstheme="minorHAnsi"/>
        </w:rPr>
        <w:t>Ubóstwo</w:t>
      </w:r>
      <w:r w:rsidR="006F6D70" w:rsidRPr="00EC1BFC">
        <w:rPr>
          <w:rFonts w:asciiTheme="minorHAnsi" w:hAnsiTheme="minorHAnsi" w:cstheme="minorHAnsi"/>
        </w:rPr>
        <w:t xml:space="preserve">: </w:t>
      </w:r>
    </w:p>
    <w:p w:rsidR="006F6D70" w:rsidRPr="00EC1BFC" w:rsidRDefault="006F6D70" w:rsidP="001E0188">
      <w:pPr>
        <w:pStyle w:val="Akapitzlist"/>
        <w:numPr>
          <w:ilvl w:val="0"/>
          <w:numId w:val="127"/>
        </w:numPr>
        <w:rPr>
          <w:rFonts w:asciiTheme="minorHAnsi" w:hAnsiTheme="minorHAnsi" w:cstheme="minorHAnsi"/>
        </w:rPr>
      </w:pPr>
      <w:r w:rsidRPr="00EC1BFC">
        <w:rPr>
          <w:rFonts w:asciiTheme="minorHAnsi" w:hAnsiTheme="minorHAnsi" w:cstheme="minorHAnsi"/>
        </w:rPr>
        <w:t>rok</w:t>
      </w:r>
      <w:r w:rsidR="009A55C6" w:rsidRPr="00EC1BFC">
        <w:rPr>
          <w:rFonts w:asciiTheme="minorHAnsi" w:hAnsiTheme="minorHAnsi" w:cstheme="minorHAnsi"/>
        </w:rPr>
        <w:t xml:space="preserve"> 2010</w:t>
      </w:r>
      <w:r w:rsidRPr="00EC1BFC">
        <w:rPr>
          <w:rFonts w:asciiTheme="minorHAnsi" w:hAnsiTheme="minorHAnsi" w:cstheme="minorHAnsi"/>
        </w:rPr>
        <w:t xml:space="preserve">: </w:t>
      </w:r>
      <w:r w:rsidR="009A55C6" w:rsidRPr="00EC1BFC">
        <w:rPr>
          <w:rFonts w:asciiTheme="minorHAnsi" w:hAnsiTheme="minorHAnsi" w:cstheme="minorHAnsi"/>
        </w:rPr>
        <w:t>6146</w:t>
      </w:r>
      <w:r w:rsidRPr="00EC1BFC">
        <w:rPr>
          <w:rFonts w:asciiTheme="minorHAnsi" w:hAnsiTheme="minorHAnsi" w:cstheme="minorHAnsi"/>
        </w:rPr>
        <w:t>;</w:t>
      </w:r>
    </w:p>
    <w:p w:rsidR="009A55C6" w:rsidRPr="00EC1BFC" w:rsidRDefault="009A55C6" w:rsidP="001E0188">
      <w:pPr>
        <w:pStyle w:val="Akapitzlist"/>
        <w:numPr>
          <w:ilvl w:val="0"/>
          <w:numId w:val="127"/>
        </w:numPr>
        <w:rPr>
          <w:rFonts w:asciiTheme="minorHAnsi" w:hAnsiTheme="minorHAnsi" w:cstheme="minorHAnsi"/>
        </w:rPr>
      </w:pPr>
      <w:r w:rsidRPr="00EC1BFC">
        <w:rPr>
          <w:rFonts w:asciiTheme="minorHAnsi" w:hAnsiTheme="minorHAnsi" w:cstheme="minorHAnsi"/>
        </w:rPr>
        <w:t>rok 2011: 6162;</w:t>
      </w:r>
    </w:p>
    <w:p w:rsidR="009A55C6" w:rsidRPr="00EC1BFC" w:rsidRDefault="009A55C6" w:rsidP="001E0188">
      <w:pPr>
        <w:pStyle w:val="Akapitzlist"/>
        <w:numPr>
          <w:ilvl w:val="0"/>
          <w:numId w:val="127"/>
        </w:numPr>
        <w:rPr>
          <w:rFonts w:asciiTheme="minorHAnsi" w:hAnsiTheme="minorHAnsi" w:cstheme="minorHAnsi"/>
        </w:rPr>
      </w:pPr>
      <w:r w:rsidRPr="00EC1BFC">
        <w:rPr>
          <w:rFonts w:asciiTheme="minorHAnsi" w:hAnsiTheme="minorHAnsi" w:cstheme="minorHAnsi"/>
        </w:rPr>
        <w:t>rok 2013: 6504;</w:t>
      </w:r>
    </w:p>
    <w:p w:rsidR="006F6D70" w:rsidRPr="00EC1BFC" w:rsidRDefault="009A55C6" w:rsidP="001E0188">
      <w:pPr>
        <w:pStyle w:val="Akapitzlist"/>
        <w:numPr>
          <w:ilvl w:val="0"/>
          <w:numId w:val="127"/>
        </w:numPr>
        <w:rPr>
          <w:rFonts w:asciiTheme="minorHAnsi" w:hAnsiTheme="minorHAnsi" w:cstheme="minorHAnsi"/>
        </w:rPr>
      </w:pPr>
      <w:r w:rsidRPr="00EC1BFC">
        <w:rPr>
          <w:rFonts w:asciiTheme="minorHAnsi" w:hAnsiTheme="minorHAnsi" w:cstheme="minorHAnsi"/>
        </w:rPr>
        <w:t>rok 2014</w:t>
      </w:r>
      <w:r w:rsidR="006F6D70" w:rsidRPr="00EC1BFC">
        <w:rPr>
          <w:rFonts w:asciiTheme="minorHAnsi" w:hAnsiTheme="minorHAnsi" w:cstheme="minorHAnsi"/>
        </w:rPr>
        <w:t>:</w:t>
      </w:r>
      <w:r w:rsidRPr="00EC1BFC">
        <w:rPr>
          <w:rFonts w:asciiTheme="minorHAnsi" w:hAnsiTheme="minorHAnsi" w:cstheme="minorHAnsi"/>
        </w:rPr>
        <w:t xml:space="preserve"> 6040</w:t>
      </w:r>
      <w:r w:rsidR="006F6D70" w:rsidRPr="00EC1BFC">
        <w:rPr>
          <w:rFonts w:asciiTheme="minorHAnsi" w:hAnsiTheme="minorHAnsi" w:cstheme="minorHAnsi"/>
        </w:rPr>
        <w:t>;</w:t>
      </w:r>
    </w:p>
    <w:p w:rsidR="006F6D70" w:rsidRPr="00EC1BFC" w:rsidRDefault="006F6D70" w:rsidP="001E0188">
      <w:pPr>
        <w:pStyle w:val="Akapitzlist"/>
        <w:numPr>
          <w:ilvl w:val="0"/>
          <w:numId w:val="127"/>
        </w:numPr>
        <w:rPr>
          <w:rFonts w:asciiTheme="minorHAnsi" w:hAnsiTheme="minorHAnsi" w:cstheme="minorHAnsi"/>
        </w:rPr>
      </w:pPr>
      <w:r w:rsidRPr="00EC1BFC">
        <w:rPr>
          <w:rFonts w:asciiTheme="minorHAnsi" w:hAnsiTheme="minorHAnsi" w:cstheme="minorHAnsi"/>
        </w:rPr>
        <w:t xml:space="preserve">zmiana </w:t>
      </w:r>
      <w:r w:rsidR="009A55C6" w:rsidRPr="00EC1BFC">
        <w:rPr>
          <w:rFonts w:asciiTheme="minorHAnsi" w:hAnsiTheme="minorHAnsi" w:cstheme="minorHAnsi"/>
        </w:rPr>
        <w:t>2013</w:t>
      </w:r>
      <w:r w:rsidRPr="00EC1BFC">
        <w:rPr>
          <w:rFonts w:asciiTheme="minorHAnsi" w:hAnsiTheme="minorHAnsi" w:cstheme="minorHAnsi"/>
        </w:rPr>
        <w:t>-</w:t>
      </w:r>
      <w:r w:rsidR="009A55C6" w:rsidRPr="00EC1BFC">
        <w:rPr>
          <w:rFonts w:asciiTheme="minorHAnsi" w:hAnsiTheme="minorHAnsi" w:cstheme="minorHAnsi"/>
        </w:rPr>
        <w:t>2014</w:t>
      </w:r>
      <w:r w:rsidRPr="00EC1BFC">
        <w:rPr>
          <w:rFonts w:asciiTheme="minorHAnsi" w:hAnsiTheme="minorHAnsi" w:cstheme="minorHAnsi"/>
        </w:rPr>
        <w:t xml:space="preserve"> w procentach: minus </w:t>
      </w:r>
      <w:r w:rsidR="009A55C6" w:rsidRPr="00EC1BFC">
        <w:rPr>
          <w:rFonts w:asciiTheme="minorHAnsi" w:hAnsiTheme="minorHAnsi" w:cstheme="minorHAnsi"/>
        </w:rPr>
        <w:t>7,13</w:t>
      </w:r>
      <w:r w:rsidRPr="00EC1BFC">
        <w:rPr>
          <w:rFonts w:asciiTheme="minorHAnsi" w:hAnsiTheme="minorHAnsi" w:cstheme="minorHAnsi"/>
        </w:rPr>
        <w:t xml:space="preserve"> %;</w:t>
      </w:r>
    </w:p>
    <w:p w:rsidR="009A55C6" w:rsidRPr="00EC1BFC" w:rsidRDefault="009A55C6" w:rsidP="001E0188">
      <w:pPr>
        <w:pStyle w:val="Akapitzlist"/>
        <w:numPr>
          <w:ilvl w:val="0"/>
          <w:numId w:val="127"/>
        </w:numPr>
        <w:rPr>
          <w:rFonts w:asciiTheme="minorHAnsi" w:hAnsiTheme="minorHAnsi" w:cstheme="minorHAnsi"/>
        </w:rPr>
      </w:pPr>
      <w:r w:rsidRPr="00EC1BFC">
        <w:rPr>
          <w:rFonts w:asciiTheme="minorHAnsi" w:hAnsiTheme="minorHAnsi" w:cstheme="minorHAnsi"/>
        </w:rPr>
        <w:t>zmiana 2010-2014 w procentach: minus 1,72 %;</w:t>
      </w:r>
    </w:p>
    <w:p w:rsidR="006F6D70" w:rsidRPr="00EC1BFC" w:rsidRDefault="006F6D70" w:rsidP="001E0188">
      <w:pPr>
        <w:pStyle w:val="Akapitzlist"/>
        <w:numPr>
          <w:ilvl w:val="0"/>
          <w:numId w:val="133"/>
        </w:numPr>
        <w:rPr>
          <w:rFonts w:asciiTheme="minorHAnsi" w:hAnsiTheme="minorHAnsi" w:cstheme="minorHAnsi"/>
        </w:rPr>
      </w:pPr>
      <w:r w:rsidRPr="00EC1BFC">
        <w:rPr>
          <w:rFonts w:asciiTheme="minorHAnsi" w:hAnsiTheme="minorHAnsi" w:cstheme="minorHAnsi"/>
        </w:rPr>
        <w:t>Niepełnosprawność:</w:t>
      </w:r>
    </w:p>
    <w:p w:rsidR="009A55C6" w:rsidRPr="00EC1BFC" w:rsidRDefault="009A55C6" w:rsidP="001E0188">
      <w:pPr>
        <w:pStyle w:val="Akapitzlist"/>
        <w:numPr>
          <w:ilvl w:val="1"/>
          <w:numId w:val="134"/>
        </w:numPr>
        <w:ind w:left="1134"/>
        <w:rPr>
          <w:rFonts w:asciiTheme="minorHAnsi" w:hAnsiTheme="minorHAnsi" w:cstheme="minorHAnsi"/>
        </w:rPr>
      </w:pPr>
      <w:r w:rsidRPr="00EC1BFC">
        <w:rPr>
          <w:rFonts w:asciiTheme="minorHAnsi" w:hAnsiTheme="minorHAnsi" w:cstheme="minorHAnsi"/>
        </w:rPr>
        <w:t>rok 2010: 5485;</w:t>
      </w:r>
    </w:p>
    <w:p w:rsidR="009A55C6" w:rsidRPr="00EC1BFC" w:rsidRDefault="009A55C6" w:rsidP="001E0188">
      <w:pPr>
        <w:pStyle w:val="Akapitzlist"/>
        <w:numPr>
          <w:ilvl w:val="1"/>
          <w:numId w:val="134"/>
        </w:numPr>
        <w:ind w:left="1134"/>
        <w:rPr>
          <w:rFonts w:asciiTheme="minorHAnsi" w:hAnsiTheme="minorHAnsi" w:cstheme="minorHAnsi"/>
        </w:rPr>
      </w:pPr>
      <w:r w:rsidRPr="00EC1BFC">
        <w:rPr>
          <w:rFonts w:asciiTheme="minorHAnsi" w:hAnsiTheme="minorHAnsi" w:cstheme="minorHAnsi"/>
        </w:rPr>
        <w:t>rok 2011: 5061;</w:t>
      </w:r>
    </w:p>
    <w:p w:rsidR="009A55C6" w:rsidRPr="00EC1BFC" w:rsidRDefault="009A55C6" w:rsidP="001E0188">
      <w:pPr>
        <w:pStyle w:val="Akapitzlist"/>
        <w:numPr>
          <w:ilvl w:val="1"/>
          <w:numId w:val="134"/>
        </w:numPr>
        <w:ind w:left="1134"/>
        <w:rPr>
          <w:rFonts w:asciiTheme="minorHAnsi" w:hAnsiTheme="minorHAnsi" w:cstheme="minorHAnsi"/>
        </w:rPr>
      </w:pPr>
      <w:r w:rsidRPr="00EC1BFC">
        <w:rPr>
          <w:rFonts w:asciiTheme="minorHAnsi" w:hAnsiTheme="minorHAnsi" w:cstheme="minorHAnsi"/>
        </w:rPr>
        <w:t>rok 2013: 5041;</w:t>
      </w:r>
    </w:p>
    <w:p w:rsidR="009A55C6" w:rsidRPr="00EC1BFC" w:rsidRDefault="009A55C6" w:rsidP="001E0188">
      <w:pPr>
        <w:pStyle w:val="Akapitzlist"/>
        <w:numPr>
          <w:ilvl w:val="1"/>
          <w:numId w:val="134"/>
        </w:numPr>
        <w:ind w:left="1134"/>
        <w:rPr>
          <w:rFonts w:asciiTheme="minorHAnsi" w:hAnsiTheme="minorHAnsi" w:cstheme="minorHAnsi"/>
        </w:rPr>
      </w:pPr>
      <w:r w:rsidRPr="00EC1BFC">
        <w:rPr>
          <w:rFonts w:asciiTheme="minorHAnsi" w:hAnsiTheme="minorHAnsi" w:cstheme="minorHAnsi"/>
        </w:rPr>
        <w:t>rok 2014: 4951;</w:t>
      </w:r>
    </w:p>
    <w:p w:rsidR="009A55C6" w:rsidRPr="00EC1BFC" w:rsidRDefault="009A55C6" w:rsidP="001E0188">
      <w:pPr>
        <w:pStyle w:val="Akapitzlist"/>
        <w:numPr>
          <w:ilvl w:val="1"/>
          <w:numId w:val="134"/>
        </w:numPr>
        <w:ind w:left="1134"/>
        <w:rPr>
          <w:rFonts w:asciiTheme="minorHAnsi" w:hAnsiTheme="minorHAnsi" w:cstheme="minorHAnsi"/>
        </w:rPr>
      </w:pPr>
      <w:r w:rsidRPr="00EC1BFC">
        <w:rPr>
          <w:rFonts w:asciiTheme="minorHAnsi" w:hAnsiTheme="minorHAnsi" w:cstheme="minorHAnsi"/>
        </w:rPr>
        <w:t>zmiana 2013-2014 w procentach: minus 1,79 %;</w:t>
      </w:r>
    </w:p>
    <w:p w:rsidR="009A55C6" w:rsidRPr="00EC1BFC" w:rsidRDefault="009A55C6" w:rsidP="001E0188">
      <w:pPr>
        <w:pStyle w:val="Akapitzlist"/>
        <w:numPr>
          <w:ilvl w:val="1"/>
          <w:numId w:val="134"/>
        </w:numPr>
        <w:ind w:left="1134"/>
        <w:rPr>
          <w:rFonts w:asciiTheme="minorHAnsi" w:hAnsiTheme="minorHAnsi" w:cstheme="minorHAnsi"/>
        </w:rPr>
      </w:pPr>
      <w:r w:rsidRPr="00EC1BFC">
        <w:rPr>
          <w:rFonts w:asciiTheme="minorHAnsi" w:hAnsiTheme="minorHAnsi" w:cstheme="minorHAnsi"/>
        </w:rPr>
        <w:t>zmiana 2010-2014 w procentach: minus 9,74 %;</w:t>
      </w:r>
    </w:p>
    <w:p w:rsidR="006F6D70" w:rsidRPr="00EC1BFC" w:rsidRDefault="009A55C6" w:rsidP="001E0188">
      <w:pPr>
        <w:pStyle w:val="Akapitzlist"/>
        <w:numPr>
          <w:ilvl w:val="0"/>
          <w:numId w:val="133"/>
        </w:numPr>
        <w:rPr>
          <w:rFonts w:asciiTheme="minorHAnsi" w:hAnsiTheme="minorHAnsi" w:cstheme="minorHAnsi"/>
        </w:rPr>
      </w:pPr>
      <w:r w:rsidRPr="00EC1BFC">
        <w:rPr>
          <w:rFonts w:asciiTheme="minorHAnsi" w:hAnsiTheme="minorHAnsi" w:cstheme="minorHAnsi"/>
        </w:rPr>
        <w:t>Długotrwała lub ciężka choroba</w:t>
      </w:r>
      <w:r w:rsidR="006F6D70" w:rsidRPr="00EC1BFC">
        <w:rPr>
          <w:rFonts w:asciiTheme="minorHAnsi" w:hAnsiTheme="minorHAnsi" w:cstheme="minorHAnsi"/>
        </w:rPr>
        <w:t>:</w:t>
      </w:r>
    </w:p>
    <w:p w:rsidR="009A55C6" w:rsidRPr="00EC1BFC" w:rsidRDefault="009A55C6" w:rsidP="001E0188">
      <w:pPr>
        <w:pStyle w:val="Akapitzlist"/>
        <w:numPr>
          <w:ilvl w:val="0"/>
          <w:numId w:val="135"/>
        </w:numPr>
        <w:rPr>
          <w:rFonts w:asciiTheme="minorHAnsi" w:hAnsiTheme="minorHAnsi" w:cstheme="minorHAnsi"/>
        </w:rPr>
      </w:pPr>
      <w:r w:rsidRPr="00EC1BFC">
        <w:rPr>
          <w:rFonts w:asciiTheme="minorHAnsi" w:hAnsiTheme="minorHAnsi" w:cstheme="minorHAnsi"/>
        </w:rPr>
        <w:t>rok 2010: 3987;</w:t>
      </w:r>
    </w:p>
    <w:p w:rsidR="009A55C6" w:rsidRPr="00EC1BFC" w:rsidRDefault="009A55C6" w:rsidP="001E0188">
      <w:pPr>
        <w:pStyle w:val="Akapitzlist"/>
        <w:numPr>
          <w:ilvl w:val="0"/>
          <w:numId w:val="135"/>
        </w:numPr>
        <w:rPr>
          <w:rFonts w:asciiTheme="minorHAnsi" w:hAnsiTheme="minorHAnsi" w:cstheme="minorHAnsi"/>
        </w:rPr>
      </w:pPr>
      <w:r w:rsidRPr="00EC1BFC">
        <w:rPr>
          <w:rFonts w:asciiTheme="minorHAnsi" w:hAnsiTheme="minorHAnsi" w:cstheme="minorHAnsi"/>
        </w:rPr>
        <w:t>rok 2011: 3741;</w:t>
      </w:r>
    </w:p>
    <w:p w:rsidR="009A55C6" w:rsidRPr="00EC1BFC" w:rsidRDefault="009A55C6" w:rsidP="001E0188">
      <w:pPr>
        <w:pStyle w:val="Akapitzlist"/>
        <w:numPr>
          <w:ilvl w:val="0"/>
          <w:numId w:val="135"/>
        </w:numPr>
        <w:rPr>
          <w:rFonts w:asciiTheme="minorHAnsi" w:hAnsiTheme="minorHAnsi" w:cstheme="minorHAnsi"/>
        </w:rPr>
      </w:pPr>
      <w:r w:rsidRPr="00EC1BFC">
        <w:rPr>
          <w:rFonts w:asciiTheme="minorHAnsi" w:hAnsiTheme="minorHAnsi" w:cstheme="minorHAnsi"/>
        </w:rPr>
        <w:t>rok 2013: 4149;</w:t>
      </w:r>
    </w:p>
    <w:p w:rsidR="009A55C6" w:rsidRPr="00EC1BFC" w:rsidRDefault="009A55C6" w:rsidP="001E0188">
      <w:pPr>
        <w:pStyle w:val="Akapitzlist"/>
        <w:numPr>
          <w:ilvl w:val="0"/>
          <w:numId w:val="135"/>
        </w:numPr>
        <w:rPr>
          <w:rFonts w:asciiTheme="minorHAnsi" w:hAnsiTheme="minorHAnsi" w:cstheme="minorHAnsi"/>
        </w:rPr>
      </w:pPr>
      <w:r w:rsidRPr="00EC1BFC">
        <w:rPr>
          <w:rFonts w:asciiTheme="minorHAnsi" w:hAnsiTheme="minorHAnsi" w:cstheme="minorHAnsi"/>
        </w:rPr>
        <w:t>rok 2014: 4213;</w:t>
      </w:r>
    </w:p>
    <w:p w:rsidR="009A55C6" w:rsidRPr="00EC1BFC" w:rsidRDefault="009A55C6" w:rsidP="001E0188">
      <w:pPr>
        <w:pStyle w:val="Akapitzlist"/>
        <w:numPr>
          <w:ilvl w:val="0"/>
          <w:numId w:val="135"/>
        </w:numPr>
        <w:rPr>
          <w:rFonts w:asciiTheme="minorHAnsi" w:hAnsiTheme="minorHAnsi" w:cstheme="minorHAnsi"/>
        </w:rPr>
      </w:pPr>
      <w:r w:rsidRPr="00EC1BFC">
        <w:rPr>
          <w:rFonts w:asciiTheme="minorHAnsi" w:hAnsiTheme="minorHAnsi" w:cstheme="minorHAnsi"/>
        </w:rPr>
        <w:t>zmiana 2013-2014 w procentach: 1,54 %;</w:t>
      </w:r>
    </w:p>
    <w:p w:rsidR="006F6D70" w:rsidRPr="00EC1BFC" w:rsidRDefault="009A55C6" w:rsidP="001E0188">
      <w:pPr>
        <w:pStyle w:val="Akapitzlist"/>
        <w:numPr>
          <w:ilvl w:val="0"/>
          <w:numId w:val="135"/>
        </w:numPr>
        <w:rPr>
          <w:rFonts w:asciiTheme="minorHAnsi" w:hAnsiTheme="minorHAnsi" w:cstheme="minorHAnsi"/>
        </w:rPr>
      </w:pPr>
      <w:r w:rsidRPr="00EC1BFC">
        <w:rPr>
          <w:rFonts w:asciiTheme="minorHAnsi" w:hAnsiTheme="minorHAnsi" w:cstheme="minorHAnsi"/>
        </w:rPr>
        <w:t>zmiana 2010-2014 w procentach: 5,67 %;</w:t>
      </w:r>
    </w:p>
    <w:p w:rsidR="006F6D70" w:rsidRPr="00EC1BFC" w:rsidRDefault="006F6D70" w:rsidP="001E0188">
      <w:pPr>
        <w:pStyle w:val="Akapitzlist"/>
        <w:numPr>
          <w:ilvl w:val="0"/>
          <w:numId w:val="133"/>
        </w:numPr>
        <w:rPr>
          <w:rFonts w:asciiTheme="minorHAnsi" w:hAnsiTheme="minorHAnsi" w:cstheme="minorHAnsi"/>
        </w:rPr>
      </w:pPr>
      <w:r w:rsidRPr="00EC1BFC">
        <w:rPr>
          <w:rFonts w:asciiTheme="minorHAnsi" w:hAnsiTheme="minorHAnsi" w:cstheme="minorHAnsi"/>
        </w:rPr>
        <w:t>Bezrobocie:</w:t>
      </w:r>
    </w:p>
    <w:p w:rsidR="009A55C6" w:rsidRPr="00EC1BFC" w:rsidRDefault="009A55C6" w:rsidP="001E0188">
      <w:pPr>
        <w:pStyle w:val="Akapitzlist"/>
        <w:numPr>
          <w:ilvl w:val="1"/>
          <w:numId w:val="136"/>
        </w:numPr>
        <w:ind w:left="1134"/>
        <w:rPr>
          <w:rFonts w:asciiTheme="minorHAnsi" w:hAnsiTheme="minorHAnsi" w:cstheme="minorHAnsi"/>
        </w:rPr>
      </w:pPr>
      <w:r w:rsidRPr="00EC1BFC">
        <w:rPr>
          <w:rFonts w:asciiTheme="minorHAnsi" w:hAnsiTheme="minorHAnsi" w:cstheme="minorHAnsi"/>
        </w:rPr>
        <w:t>rok 2010: 4182;</w:t>
      </w:r>
    </w:p>
    <w:p w:rsidR="009A55C6" w:rsidRPr="00EC1BFC" w:rsidRDefault="009A55C6" w:rsidP="001E0188">
      <w:pPr>
        <w:pStyle w:val="Akapitzlist"/>
        <w:numPr>
          <w:ilvl w:val="1"/>
          <w:numId w:val="136"/>
        </w:numPr>
        <w:ind w:left="1134"/>
        <w:rPr>
          <w:rFonts w:asciiTheme="minorHAnsi" w:hAnsiTheme="minorHAnsi" w:cstheme="minorHAnsi"/>
        </w:rPr>
      </w:pPr>
      <w:r w:rsidRPr="00EC1BFC">
        <w:rPr>
          <w:rFonts w:asciiTheme="minorHAnsi" w:hAnsiTheme="minorHAnsi" w:cstheme="minorHAnsi"/>
        </w:rPr>
        <w:t>rok 2011: 4218;</w:t>
      </w:r>
    </w:p>
    <w:p w:rsidR="009A55C6" w:rsidRPr="00EC1BFC" w:rsidRDefault="009A55C6" w:rsidP="001E0188">
      <w:pPr>
        <w:pStyle w:val="Akapitzlist"/>
        <w:numPr>
          <w:ilvl w:val="1"/>
          <w:numId w:val="136"/>
        </w:numPr>
        <w:ind w:left="1134"/>
        <w:rPr>
          <w:rFonts w:asciiTheme="minorHAnsi" w:hAnsiTheme="minorHAnsi" w:cstheme="minorHAnsi"/>
        </w:rPr>
      </w:pPr>
      <w:r w:rsidRPr="00EC1BFC">
        <w:rPr>
          <w:rFonts w:asciiTheme="minorHAnsi" w:hAnsiTheme="minorHAnsi" w:cstheme="minorHAnsi"/>
        </w:rPr>
        <w:t>rok 2013: 4634;</w:t>
      </w:r>
    </w:p>
    <w:p w:rsidR="009A55C6" w:rsidRPr="00EC1BFC" w:rsidRDefault="009A55C6" w:rsidP="001E0188">
      <w:pPr>
        <w:pStyle w:val="Akapitzlist"/>
        <w:numPr>
          <w:ilvl w:val="1"/>
          <w:numId w:val="136"/>
        </w:numPr>
        <w:ind w:left="1134"/>
        <w:rPr>
          <w:rFonts w:asciiTheme="minorHAnsi" w:hAnsiTheme="minorHAnsi" w:cstheme="minorHAnsi"/>
        </w:rPr>
      </w:pPr>
      <w:r w:rsidRPr="00EC1BFC">
        <w:rPr>
          <w:rFonts w:asciiTheme="minorHAnsi" w:hAnsiTheme="minorHAnsi" w:cstheme="minorHAnsi"/>
        </w:rPr>
        <w:t>rok 2014: 4031;</w:t>
      </w:r>
    </w:p>
    <w:p w:rsidR="009A55C6" w:rsidRPr="00EC1BFC" w:rsidRDefault="009A55C6" w:rsidP="001E0188">
      <w:pPr>
        <w:pStyle w:val="Akapitzlist"/>
        <w:numPr>
          <w:ilvl w:val="1"/>
          <w:numId w:val="136"/>
        </w:numPr>
        <w:ind w:left="1134"/>
        <w:rPr>
          <w:rFonts w:asciiTheme="minorHAnsi" w:hAnsiTheme="minorHAnsi" w:cstheme="minorHAnsi"/>
        </w:rPr>
      </w:pPr>
      <w:r w:rsidRPr="00EC1BFC">
        <w:rPr>
          <w:rFonts w:asciiTheme="minorHAnsi" w:hAnsiTheme="minorHAnsi" w:cstheme="minorHAnsi"/>
        </w:rPr>
        <w:t>zmiana 2013-2014 w procentach: minus 13,01 %;</w:t>
      </w:r>
    </w:p>
    <w:p w:rsidR="009A55C6" w:rsidRPr="00EC1BFC" w:rsidRDefault="009A55C6" w:rsidP="001E0188">
      <w:pPr>
        <w:pStyle w:val="Akapitzlist"/>
        <w:numPr>
          <w:ilvl w:val="1"/>
          <w:numId w:val="136"/>
        </w:numPr>
        <w:ind w:left="1134"/>
        <w:rPr>
          <w:rFonts w:asciiTheme="minorHAnsi" w:hAnsiTheme="minorHAnsi" w:cstheme="minorHAnsi"/>
        </w:rPr>
      </w:pPr>
      <w:r w:rsidRPr="00EC1BFC">
        <w:rPr>
          <w:rFonts w:asciiTheme="minorHAnsi" w:hAnsiTheme="minorHAnsi" w:cstheme="minorHAnsi"/>
        </w:rPr>
        <w:t xml:space="preserve">zmiana 2010-2014 w procentach: minus 3,61 </w:t>
      </w:r>
      <w:r w:rsidR="00EC1BFC">
        <w:rPr>
          <w:rFonts w:asciiTheme="minorHAnsi" w:hAnsiTheme="minorHAnsi" w:cstheme="minorHAnsi"/>
        </w:rPr>
        <w:t>%.</w:t>
      </w:r>
    </w:p>
    <w:p w:rsidR="00151039" w:rsidRPr="0078065A" w:rsidRDefault="0064688D" w:rsidP="0098610F">
      <w:pPr>
        <w:pStyle w:val="Tekstpodstawowy"/>
        <w:spacing w:before="240" w:line="25" w:lineRule="atLeast"/>
        <w:rPr>
          <w:rFonts w:asciiTheme="minorHAnsi" w:hAnsiTheme="minorHAnsi" w:cstheme="minorHAnsi"/>
          <w:b/>
        </w:rPr>
      </w:pPr>
      <w:r w:rsidRPr="0078065A">
        <w:rPr>
          <w:rFonts w:asciiTheme="minorHAnsi" w:hAnsiTheme="minorHAnsi" w:cstheme="minorHAnsi"/>
        </w:rPr>
        <w:t>Porównując powyższe tabele zawierające dane z lat 2010-2014 oraz 2018-2019, możemy zauważyć, że we wszystkich kategoriach powodów przyznania pomocy z MOPR następuje sukcesywny spadek liczby osób objętych wsparciem. Ponadto powód, jakim jest ubóstwo spadł z podstawowej, pierwszej pozycji na której utrzymywał się przez wiele lat. Z tego tytułu interesujące nas powody jak niepełnosprawność i długotrwała lub ciężka choroba</w:t>
      </w:r>
      <w:r w:rsidR="001C5D95" w:rsidRPr="0078065A">
        <w:rPr>
          <w:rFonts w:asciiTheme="minorHAnsi" w:hAnsiTheme="minorHAnsi" w:cstheme="minorHAnsi"/>
        </w:rPr>
        <w:t xml:space="preserve"> </w:t>
      </w:r>
      <w:r w:rsidRPr="0078065A">
        <w:rPr>
          <w:rFonts w:asciiTheme="minorHAnsi" w:hAnsiTheme="minorHAnsi" w:cstheme="minorHAnsi"/>
        </w:rPr>
        <w:t>„awansowały” w ostatnich dwóch latach na pierwsze i drugi</w:t>
      </w:r>
      <w:r w:rsidR="001C5D95" w:rsidRPr="0078065A">
        <w:rPr>
          <w:rFonts w:asciiTheme="minorHAnsi" w:hAnsiTheme="minorHAnsi" w:cstheme="minorHAnsi"/>
        </w:rPr>
        <w:t>e miejsce. Porównując lata 2014</w:t>
      </w:r>
      <w:r w:rsidRPr="0078065A">
        <w:rPr>
          <w:rFonts w:asciiTheme="minorHAnsi" w:hAnsiTheme="minorHAnsi" w:cstheme="minorHAnsi"/>
        </w:rPr>
        <w:t xml:space="preserve"> i 2019 </w:t>
      </w:r>
      <w:r w:rsidRPr="0078065A">
        <w:rPr>
          <w:rFonts w:asciiTheme="minorHAnsi" w:hAnsiTheme="minorHAnsi" w:cstheme="minorHAnsi"/>
          <w:b/>
        </w:rPr>
        <w:t>obserwujmy spadek liczby rodzin korzystających ze wsparcia z powodu niepełnosprawności o 27,17% oraz spadek liczby rodzin korzystających ze wsparcia z tytułu długotrwałej choroby o 7,98%.</w:t>
      </w:r>
    </w:p>
    <w:p w:rsidR="00151039" w:rsidRPr="0078065A" w:rsidRDefault="0064688D" w:rsidP="0098610F">
      <w:pPr>
        <w:pStyle w:val="Tekstpodstawowy"/>
        <w:spacing w:before="122" w:line="25" w:lineRule="atLeast"/>
        <w:rPr>
          <w:rFonts w:asciiTheme="minorHAnsi" w:hAnsiTheme="minorHAnsi" w:cstheme="minorHAnsi"/>
        </w:rPr>
      </w:pPr>
      <w:r w:rsidRPr="0078065A">
        <w:rPr>
          <w:rFonts w:asciiTheme="minorHAnsi" w:hAnsiTheme="minorHAnsi" w:cstheme="minorHAnsi"/>
        </w:rPr>
        <w:t>Osoby niepełnosprawne z racji swojej trudnej sytuacji są także grupą osób wykluczonych ze względu na relatywnie niskie dochody. Wśród świadczeniobiorców pobierających zasiłki okresowe najliczniejszą grupę stanowiły osoby dotknięte problemem bezrobocia – 1 259 osób. Kolejną grupę stanowiły 633 osoby dotknięte niepełnosprawnością. Z powodu długotrwałej choroby zasiłkiem okresowym objęto 545 osób, a 4 osoby z powodu możliwości otrzymania i nabycia uprawnień do świadczeń z innych systemów zabezpieczenia społecznego.</w:t>
      </w:r>
    </w:p>
    <w:p w:rsidR="00151039" w:rsidRPr="0078065A" w:rsidRDefault="0064688D" w:rsidP="0098610F">
      <w:pPr>
        <w:pStyle w:val="Tekstpodstawowy"/>
        <w:spacing w:before="121" w:line="25" w:lineRule="atLeast"/>
        <w:rPr>
          <w:rFonts w:asciiTheme="minorHAnsi" w:hAnsiTheme="minorHAnsi" w:cstheme="minorHAnsi"/>
        </w:rPr>
      </w:pPr>
      <w:r w:rsidRPr="0078065A">
        <w:rPr>
          <w:rFonts w:asciiTheme="minorHAnsi" w:hAnsiTheme="minorHAnsi" w:cstheme="minorHAnsi"/>
        </w:rPr>
        <w:lastRenderedPageBreak/>
        <w:t>Z kolei na poniższym wykresie jest zestawionych 17 powodów udzielania pomocy przez MOPR. Widać na nim silne zróżnicowanie natężenia różnych przyczyn.</w:t>
      </w:r>
    </w:p>
    <w:p w:rsidR="00151039" w:rsidRPr="000250BA" w:rsidRDefault="0064688D" w:rsidP="00475F6D">
      <w:pPr>
        <w:spacing w:before="240" w:line="25" w:lineRule="atLeast"/>
        <w:ind w:left="278"/>
        <w:rPr>
          <w:rFonts w:asciiTheme="minorHAnsi" w:hAnsiTheme="minorHAnsi" w:cstheme="minorHAnsi"/>
        </w:rPr>
      </w:pPr>
      <w:r w:rsidRPr="000250BA">
        <w:rPr>
          <w:rFonts w:asciiTheme="minorHAnsi" w:hAnsiTheme="minorHAnsi" w:cstheme="minorHAnsi"/>
        </w:rPr>
        <w:t>Wykres 1: Powody przyznania pomocy przez MOPR w 2019 r.</w:t>
      </w:r>
      <w:r w:rsidR="00F771B1">
        <w:rPr>
          <w:rFonts w:asciiTheme="minorHAnsi" w:hAnsiTheme="minorHAnsi" w:cstheme="minorHAnsi"/>
        </w:rPr>
        <w:t xml:space="preserve"> </w:t>
      </w:r>
      <w:r w:rsidR="00C34D46" w:rsidRPr="000250BA">
        <w:rPr>
          <w:rFonts w:asciiTheme="minorHAnsi" w:hAnsiTheme="minorHAnsi" w:cstheme="minorHAnsi"/>
          <w:noProof/>
          <w:lang w:eastAsia="pl-PL"/>
        </w:rPr>
        <w:drawing>
          <wp:inline distT="0" distB="0" distL="0" distR="0" wp14:anchorId="027E1620" wp14:editId="3A236DF7">
            <wp:extent cx="5713311" cy="4081272"/>
            <wp:effectExtent l="0" t="0" r="1905" b="0"/>
            <wp:docPr id="1" name="image1.png" descr="Wykres kolumnowy pokazuje liczby rodzin w pierwszej kolejności to długotrwała choroba wynosi 3 794 rodzin, niepełnosprawność - 3 606 rodzin, ubóstwo - 3462 rodzin, bezrobocie - 1630 rodzin, a pozostałe inne powody w zakresie od 0 do 704." title="Powody przyznania pomocy przez MOPR w 2019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3311" cy="4081272"/>
                    </a:xfrm>
                    <a:prstGeom prst="rect">
                      <a:avLst/>
                    </a:prstGeom>
                  </pic:spPr>
                </pic:pic>
              </a:graphicData>
            </a:graphic>
          </wp:inline>
        </w:drawing>
      </w:r>
    </w:p>
    <w:p w:rsidR="00151039" w:rsidRPr="00EC1BFC" w:rsidRDefault="0064688D" w:rsidP="00BE0E95">
      <w:pPr>
        <w:spacing w:before="174" w:line="25" w:lineRule="atLeast"/>
        <w:ind w:left="276"/>
        <w:rPr>
          <w:rFonts w:asciiTheme="minorHAnsi" w:hAnsiTheme="minorHAnsi" w:cstheme="minorHAnsi"/>
        </w:rPr>
      </w:pPr>
      <w:r w:rsidRPr="00EC1BFC">
        <w:rPr>
          <w:rFonts w:asciiTheme="minorHAnsi" w:hAnsiTheme="minorHAnsi" w:cstheme="minorHAnsi"/>
        </w:rPr>
        <w:t xml:space="preserve">Źródło: opracowanie własne MOPR na podstawie sprawozdania </w:t>
      </w:r>
      <w:proofErr w:type="spellStart"/>
      <w:r w:rsidRPr="00EC1BFC">
        <w:rPr>
          <w:rFonts w:asciiTheme="minorHAnsi" w:hAnsiTheme="minorHAnsi" w:cstheme="minorHAnsi"/>
        </w:rPr>
        <w:t>MRPiPS</w:t>
      </w:r>
      <w:proofErr w:type="spellEnd"/>
      <w:r w:rsidRPr="00EC1BFC">
        <w:rPr>
          <w:rFonts w:asciiTheme="minorHAnsi" w:hAnsiTheme="minorHAnsi" w:cstheme="minorHAnsi"/>
        </w:rPr>
        <w:t xml:space="preserve"> 03 za 2019 r.</w:t>
      </w:r>
    </w:p>
    <w:p w:rsidR="00151039" w:rsidRPr="0078065A" w:rsidRDefault="0064688D" w:rsidP="0098610F">
      <w:pPr>
        <w:pStyle w:val="Tekstpodstawowy"/>
        <w:spacing w:before="240" w:line="25" w:lineRule="atLeast"/>
        <w:rPr>
          <w:rFonts w:asciiTheme="minorHAnsi" w:hAnsiTheme="minorHAnsi" w:cstheme="minorHAnsi"/>
        </w:rPr>
      </w:pPr>
      <w:r w:rsidRPr="0078065A">
        <w:rPr>
          <w:rFonts w:asciiTheme="minorHAnsi" w:hAnsiTheme="minorHAnsi" w:cstheme="minorHAnsi"/>
        </w:rPr>
        <w:t>Analiza wypłacanych zasiłków dla osób niepełnosprawnych oraz ich rodzin wskazują na trzy najczęstsze powody udzielania wsparcia przez Pion świadczeń socjalnych:</w:t>
      </w:r>
    </w:p>
    <w:p w:rsidR="00151039" w:rsidRPr="0078065A" w:rsidRDefault="0064688D" w:rsidP="004B2622">
      <w:pPr>
        <w:pStyle w:val="Akapitzlist"/>
        <w:numPr>
          <w:ilvl w:val="0"/>
          <w:numId w:val="79"/>
        </w:numPr>
        <w:tabs>
          <w:tab w:val="left" w:pos="1694"/>
          <w:tab w:val="left" w:pos="1695"/>
        </w:tabs>
        <w:spacing w:before="113" w:line="25" w:lineRule="atLeast"/>
        <w:rPr>
          <w:rFonts w:asciiTheme="minorHAnsi" w:hAnsiTheme="minorHAnsi" w:cstheme="minorHAnsi"/>
        </w:rPr>
      </w:pPr>
      <w:r w:rsidRPr="0078065A">
        <w:rPr>
          <w:rFonts w:asciiTheme="minorHAnsi" w:hAnsiTheme="minorHAnsi" w:cstheme="minorHAnsi"/>
        </w:rPr>
        <w:t>świadczenia opiekuńcze,</w:t>
      </w:r>
    </w:p>
    <w:p w:rsidR="00151039" w:rsidRPr="0078065A" w:rsidRDefault="0064688D" w:rsidP="004B2622">
      <w:pPr>
        <w:pStyle w:val="Akapitzlist"/>
        <w:numPr>
          <w:ilvl w:val="0"/>
          <w:numId w:val="79"/>
        </w:numPr>
        <w:tabs>
          <w:tab w:val="left" w:pos="1694"/>
          <w:tab w:val="left" w:pos="1695"/>
        </w:tabs>
        <w:spacing w:line="25" w:lineRule="atLeast"/>
        <w:ind w:left="714" w:right="573" w:hanging="357"/>
        <w:rPr>
          <w:rFonts w:asciiTheme="minorHAnsi" w:hAnsiTheme="minorHAnsi" w:cstheme="minorHAnsi"/>
        </w:rPr>
      </w:pPr>
      <w:r w:rsidRPr="0078065A">
        <w:rPr>
          <w:rFonts w:asciiTheme="minorHAnsi" w:hAnsiTheme="minorHAnsi" w:cstheme="minorHAnsi"/>
        </w:rPr>
        <w:t>zasiłki rodzinne, dodatki do zasiłków rodzinnych, z tytułu kształcenia i rehabilitacji dziecka,</w:t>
      </w:r>
    </w:p>
    <w:p w:rsidR="00151039" w:rsidRPr="0078065A" w:rsidRDefault="0064688D" w:rsidP="004B2622">
      <w:pPr>
        <w:pStyle w:val="Akapitzlist"/>
        <w:numPr>
          <w:ilvl w:val="0"/>
          <w:numId w:val="79"/>
        </w:numPr>
        <w:tabs>
          <w:tab w:val="left" w:pos="1694"/>
          <w:tab w:val="left" w:pos="1695"/>
        </w:tabs>
        <w:spacing w:before="5" w:line="25" w:lineRule="atLeast"/>
        <w:rPr>
          <w:rFonts w:asciiTheme="minorHAnsi" w:hAnsiTheme="minorHAnsi" w:cstheme="minorHAnsi"/>
        </w:rPr>
      </w:pPr>
      <w:r w:rsidRPr="0078065A">
        <w:rPr>
          <w:rFonts w:asciiTheme="minorHAnsi" w:hAnsiTheme="minorHAnsi" w:cstheme="minorHAnsi"/>
        </w:rPr>
        <w:t>świadczenie „Za życiem”.</w:t>
      </w:r>
    </w:p>
    <w:p w:rsidR="00151039" w:rsidRPr="0078065A" w:rsidRDefault="0064688D" w:rsidP="0098610F">
      <w:pPr>
        <w:pStyle w:val="Tekstpodstawowy"/>
        <w:spacing w:before="163" w:line="25" w:lineRule="atLeast"/>
        <w:rPr>
          <w:rFonts w:asciiTheme="minorHAnsi" w:hAnsiTheme="minorHAnsi" w:cstheme="minorHAnsi"/>
        </w:rPr>
      </w:pPr>
      <w:r w:rsidRPr="0078065A">
        <w:rPr>
          <w:rFonts w:asciiTheme="minorHAnsi" w:hAnsiTheme="minorHAnsi" w:cstheme="minorHAnsi"/>
        </w:rPr>
        <w:t>Od dnia 01 stycznia 2017 r. pojawiło się nowe świadczenie „Za życiem”, na mocy przepisów ustawy z dnia 4 listopada 2016 r. o wsparciu kobiet</w:t>
      </w:r>
      <w:r w:rsidR="00980F96">
        <w:rPr>
          <w:rFonts w:asciiTheme="minorHAnsi" w:hAnsiTheme="minorHAnsi" w:cstheme="minorHAnsi"/>
        </w:rPr>
        <w:t xml:space="preserve"> w ciąży i rodzin „Za życiem”. </w:t>
      </w:r>
      <w:r w:rsidRPr="0078065A">
        <w:rPr>
          <w:rFonts w:asciiTheme="minorHAnsi" w:hAnsiTheme="minorHAnsi" w:cstheme="minorHAnsi"/>
        </w:rPr>
        <w:t>W 2019 r. MOPR dokonał wypłat jednorazowych świadczeń wysokości 4 000 zł z tytułu urodzenia się żywego dziecka, u którego stwierdzono ciężkie i nieodwracalne upośledzenie albo nieuleczalną chorobę zagrażającą życiu, które powstały w prenatalnym okresie rozwoju dziecka lub w czasie porodu. Wsparciem objęto 39 rodzin.</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Największe wydatki MOPR poniósł na wypłatę świadczeń opiekuńczych, których wartość stanowi aż 41,60% (w 2018 r. 36,59%) ogółu wydatków, jeżeli do kategorii świadczeń opiekuńczych zaliczy się nierozerwalne z nimi składki, udział wzrasta do 48,66% (w 2018 r. 42,99%). Należy zaznaczyć, że znaczną część wydatków w kategorii świadczeń opiekuńczych generują świadczenie pielęgnacyjne (50,58% przy 52,20% w 2018 r.) oraz zasiłek pielęgnacyjny (41,93% przy 39,77% w 2018 r.).</w:t>
      </w:r>
    </w:p>
    <w:p w:rsidR="00151039" w:rsidRPr="0078065A" w:rsidRDefault="0064688D" w:rsidP="0098610F">
      <w:pPr>
        <w:pStyle w:val="Tekstpodstawowy"/>
        <w:spacing w:before="119" w:line="25" w:lineRule="atLeast"/>
        <w:rPr>
          <w:rFonts w:asciiTheme="minorHAnsi" w:hAnsiTheme="minorHAnsi" w:cstheme="minorHAnsi"/>
        </w:rPr>
      </w:pPr>
      <w:r w:rsidRPr="0078065A">
        <w:rPr>
          <w:rFonts w:asciiTheme="minorHAnsi" w:hAnsiTheme="minorHAnsi" w:cstheme="minorHAnsi"/>
        </w:rPr>
        <w:t>Wydatki na zasiłki rodzinne, znalazły się na drugiej pozycji, stanowiąc 18,51% (w 2018 r. 20,21%) wydatków. Ujmując zasiłki rodzinne razem z dodatkami otrzymamy w sumie 26,70% (w 2018 r. 29,24%) udziału w stosunku do ogółu wypłaconych świadczeń rodzinnych.</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Trzecim pod względem wartości wydatków typem świadczeń jest wypłata funduszu alimentacyjnego.</w:t>
      </w:r>
    </w:p>
    <w:p w:rsidR="00151039" w:rsidRPr="0078065A" w:rsidRDefault="0064688D" w:rsidP="0098610F">
      <w:pPr>
        <w:pStyle w:val="Tekstpodstawowy"/>
        <w:spacing w:before="115" w:line="25" w:lineRule="atLeast"/>
        <w:rPr>
          <w:rFonts w:asciiTheme="minorHAnsi" w:hAnsiTheme="minorHAnsi" w:cstheme="minorHAnsi"/>
        </w:rPr>
      </w:pPr>
      <w:r w:rsidRPr="0078065A">
        <w:rPr>
          <w:rFonts w:asciiTheme="minorHAnsi" w:hAnsiTheme="minorHAnsi" w:cstheme="minorHAnsi"/>
        </w:rPr>
        <w:lastRenderedPageBreak/>
        <w:t>W 2019 r. pracownicy Wydziału przyjmowali wnioski o zasiłki rodzinne i dodatki do zasiłków rodzinnych, zasiłki pielęgnacyjne, świadczenia pielęgnacyjne i specjalne zasiłki opiekuńcze oraz wnioski o jednorazową zapomogę z tytułu urodzenia dziecka, a także wnioski o świadczenia z funduszu alimentacyjnego oraz wnioski o świadczenie rodzicielskie i wychowawcze. Ogółem przyjęto 17 981 wniosków o świadczenia, w tym:</w:t>
      </w:r>
    </w:p>
    <w:p w:rsidR="00151039" w:rsidRPr="0078065A" w:rsidRDefault="0064688D" w:rsidP="004B2622">
      <w:pPr>
        <w:pStyle w:val="Akapitzlist"/>
        <w:numPr>
          <w:ilvl w:val="0"/>
          <w:numId w:val="80"/>
        </w:numPr>
        <w:tabs>
          <w:tab w:val="left" w:pos="1694"/>
          <w:tab w:val="left" w:pos="1695"/>
        </w:tabs>
        <w:spacing w:before="118" w:line="25" w:lineRule="atLeast"/>
        <w:rPr>
          <w:rFonts w:asciiTheme="minorHAnsi" w:hAnsiTheme="minorHAnsi" w:cstheme="minorHAnsi"/>
        </w:rPr>
      </w:pPr>
      <w:r w:rsidRPr="0078065A">
        <w:rPr>
          <w:rFonts w:asciiTheme="minorHAnsi" w:hAnsiTheme="minorHAnsi" w:cstheme="minorHAnsi"/>
        </w:rPr>
        <w:t>9 503 wnioski o zasiłek rodzinny wraz z dodatkami,</w:t>
      </w:r>
    </w:p>
    <w:p w:rsidR="00151039" w:rsidRPr="0078065A" w:rsidRDefault="0064688D" w:rsidP="004B2622">
      <w:pPr>
        <w:pStyle w:val="Akapitzlist"/>
        <w:numPr>
          <w:ilvl w:val="0"/>
          <w:numId w:val="80"/>
        </w:numPr>
        <w:tabs>
          <w:tab w:val="left" w:pos="1694"/>
          <w:tab w:val="left" w:pos="1695"/>
        </w:tabs>
        <w:spacing w:line="25" w:lineRule="atLeast"/>
        <w:rPr>
          <w:rFonts w:asciiTheme="minorHAnsi" w:hAnsiTheme="minorHAnsi" w:cstheme="minorHAnsi"/>
        </w:rPr>
      </w:pPr>
      <w:r w:rsidRPr="0078065A">
        <w:rPr>
          <w:rFonts w:asciiTheme="minorHAnsi" w:hAnsiTheme="minorHAnsi" w:cstheme="minorHAnsi"/>
        </w:rPr>
        <w:t>1 837 wnioski o zasiłek pielęgnacyjny,</w:t>
      </w:r>
    </w:p>
    <w:p w:rsidR="00151039" w:rsidRPr="0078065A" w:rsidRDefault="0064688D" w:rsidP="004B2622">
      <w:pPr>
        <w:pStyle w:val="Akapitzlist"/>
        <w:numPr>
          <w:ilvl w:val="0"/>
          <w:numId w:val="80"/>
        </w:numPr>
        <w:tabs>
          <w:tab w:val="left" w:pos="1694"/>
          <w:tab w:val="left" w:pos="1695"/>
        </w:tabs>
        <w:spacing w:line="25" w:lineRule="atLeast"/>
        <w:rPr>
          <w:rFonts w:asciiTheme="minorHAnsi" w:hAnsiTheme="minorHAnsi" w:cstheme="minorHAnsi"/>
        </w:rPr>
      </w:pPr>
      <w:r w:rsidRPr="0078065A">
        <w:rPr>
          <w:rFonts w:asciiTheme="minorHAnsi" w:hAnsiTheme="minorHAnsi" w:cstheme="minorHAnsi"/>
        </w:rPr>
        <w:t>346 wnioski o świadczenie pielęgnacyjne,</w:t>
      </w:r>
    </w:p>
    <w:p w:rsidR="00151039" w:rsidRPr="0078065A" w:rsidRDefault="0064688D" w:rsidP="004B2622">
      <w:pPr>
        <w:pStyle w:val="Akapitzlist"/>
        <w:numPr>
          <w:ilvl w:val="0"/>
          <w:numId w:val="80"/>
        </w:numPr>
        <w:tabs>
          <w:tab w:val="left" w:pos="1694"/>
          <w:tab w:val="left" w:pos="1695"/>
        </w:tabs>
        <w:spacing w:before="1" w:line="25" w:lineRule="atLeast"/>
        <w:rPr>
          <w:rFonts w:asciiTheme="minorHAnsi" w:hAnsiTheme="minorHAnsi" w:cstheme="minorHAnsi"/>
        </w:rPr>
      </w:pPr>
      <w:r w:rsidRPr="0078065A">
        <w:rPr>
          <w:rFonts w:asciiTheme="minorHAnsi" w:hAnsiTheme="minorHAnsi" w:cstheme="minorHAnsi"/>
        </w:rPr>
        <w:t>448 wniosków o specjalny zasiłek opiekuńczy,</w:t>
      </w:r>
    </w:p>
    <w:p w:rsidR="00151039" w:rsidRPr="0078065A" w:rsidRDefault="0064688D" w:rsidP="004B2622">
      <w:pPr>
        <w:pStyle w:val="Akapitzlist"/>
        <w:numPr>
          <w:ilvl w:val="0"/>
          <w:numId w:val="80"/>
        </w:numPr>
        <w:tabs>
          <w:tab w:val="left" w:pos="1694"/>
          <w:tab w:val="left" w:pos="1695"/>
        </w:tabs>
        <w:spacing w:line="25" w:lineRule="atLeast"/>
        <w:rPr>
          <w:rFonts w:asciiTheme="minorHAnsi" w:hAnsiTheme="minorHAnsi" w:cstheme="minorHAnsi"/>
        </w:rPr>
      </w:pPr>
      <w:r w:rsidRPr="0078065A">
        <w:rPr>
          <w:rFonts w:asciiTheme="minorHAnsi" w:hAnsiTheme="minorHAnsi" w:cstheme="minorHAnsi"/>
        </w:rPr>
        <w:t>41 wniosków o jednorazowe świadczenie „Za Życiem”.</w:t>
      </w:r>
    </w:p>
    <w:p w:rsidR="00151039" w:rsidRPr="0078065A" w:rsidRDefault="0064688D" w:rsidP="00EF67A1">
      <w:pPr>
        <w:pStyle w:val="Nagwek3"/>
        <w:spacing w:before="240" w:after="240" w:line="25" w:lineRule="atLeast"/>
        <w:ind w:left="278"/>
        <w:rPr>
          <w:rFonts w:asciiTheme="minorHAnsi" w:hAnsiTheme="minorHAnsi" w:cstheme="minorHAnsi"/>
        </w:rPr>
      </w:pPr>
      <w:bookmarkStart w:id="27" w:name="_Toc119488707"/>
      <w:bookmarkStart w:id="28" w:name="_Toc120529322"/>
      <w:r w:rsidRPr="0078065A">
        <w:rPr>
          <w:rFonts w:asciiTheme="minorHAnsi" w:hAnsiTheme="minorHAnsi" w:cstheme="minorHAnsi"/>
        </w:rPr>
        <w:t>Wydatki na świadczenia i liczba wypłaconych świadczeń</w:t>
      </w:r>
      <w:bookmarkEnd w:id="27"/>
      <w:bookmarkEnd w:id="28"/>
    </w:p>
    <w:p w:rsidR="00151039" w:rsidRPr="0078065A" w:rsidRDefault="001C5D95" w:rsidP="0098610F">
      <w:pPr>
        <w:pStyle w:val="Tekstpodstawowy"/>
        <w:spacing w:before="165" w:line="25" w:lineRule="atLeast"/>
        <w:rPr>
          <w:rFonts w:asciiTheme="minorHAnsi" w:hAnsiTheme="minorHAnsi" w:cstheme="minorHAnsi"/>
        </w:rPr>
      </w:pPr>
      <w:r w:rsidRPr="0078065A">
        <w:rPr>
          <w:rFonts w:asciiTheme="minorHAnsi" w:hAnsiTheme="minorHAnsi" w:cstheme="minorHAnsi"/>
        </w:rPr>
        <w:t xml:space="preserve">W 2019 r. wydatki z tytułu wypłat dla świadczeniobiorców wyniosły 98 451 848 zł. </w:t>
      </w:r>
      <w:r w:rsidR="0064688D" w:rsidRPr="0078065A">
        <w:rPr>
          <w:rFonts w:asciiTheme="minorHAnsi" w:hAnsiTheme="minorHAnsi" w:cstheme="minorHAnsi"/>
        </w:rPr>
        <w:t>W odniesieniu do 2018 r. były wyższe o 2 343 668 zł (w 2018 r. do 2017 r. wzrost wynosił jedynie 390 265 zł).</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Wzrost wydatków wynikał głównie z wyższej kwoty wypłaconej na świadczenia opiekuńcze (o 5,79 mln zł) oraz składki społeczne i zdrowotne. Wartość wypłacanych</w:t>
      </w:r>
      <w:r w:rsidR="00DB77C6" w:rsidRPr="0078065A">
        <w:rPr>
          <w:rFonts w:asciiTheme="minorHAnsi" w:hAnsiTheme="minorHAnsi" w:cstheme="minorHAnsi"/>
        </w:rPr>
        <w:t xml:space="preserve"> </w:t>
      </w:r>
      <w:r w:rsidRPr="0078065A">
        <w:rPr>
          <w:rFonts w:asciiTheme="minorHAnsi" w:hAnsiTheme="minorHAnsi" w:cstheme="minorHAnsi"/>
        </w:rPr>
        <w:t>świadczeń opiekuńczych znacznie wzrosła z uwagi na zwiększoną od stycznia wysokość świadczenia pielęgnacyjnego z 1 477 zł miesięcznie na 1 583 zł miesięcznie, co ma wpływ na wzrost kwoty opłacanych składek zarówno społecznych jak i zdrowotnych. Zmiana wysokości świadczenia nastąpiła również w przypadku zasiłku pielęgnacyjnego, którego wysokość zwiększono dwuetapowo, od 1 listopada 2018 r. z kwoty 153 zł miesięcznie na kwotę 184,42 zł miesięcznie, a następnie od 1 listopada 2019 r. do kwoty 215,84 zł miesięcznie.</w:t>
      </w:r>
    </w:p>
    <w:p w:rsidR="00151039" w:rsidRPr="0078065A" w:rsidRDefault="0064688D" w:rsidP="0098610F">
      <w:pPr>
        <w:pStyle w:val="Tekstpodstawowy"/>
        <w:spacing w:before="122" w:line="25" w:lineRule="atLeast"/>
        <w:rPr>
          <w:rFonts w:asciiTheme="minorHAnsi" w:hAnsiTheme="minorHAnsi" w:cstheme="minorHAnsi"/>
        </w:rPr>
      </w:pPr>
      <w:r w:rsidRPr="0078065A">
        <w:rPr>
          <w:rFonts w:asciiTheme="minorHAnsi" w:hAnsiTheme="minorHAnsi" w:cstheme="minorHAnsi"/>
          <w:b/>
        </w:rPr>
        <w:t>Porównując aktualne dane z danymi z roku 2014</w:t>
      </w:r>
      <w:r w:rsidRPr="0078065A">
        <w:rPr>
          <w:rFonts w:asciiTheme="minorHAnsi" w:hAnsiTheme="minorHAnsi" w:cstheme="minorHAnsi"/>
        </w:rPr>
        <w:t>, najważniejsza zmiana dotyczy świadczeń o charakterze opiekuńczym, które z trzeciej pozycji, jaką zajmowały w 2014 roku, stanowiąc 32,32% ogółu wydatków, aktualnie zajmują pozycję pierwszą, stanowiąc 41,6% wydatków. W ciągu ostatnich 5. lat nastąpił wzrost udziału w wydatkach o 9,28% .</w:t>
      </w:r>
    </w:p>
    <w:p w:rsidR="00151039" w:rsidRPr="0078065A" w:rsidRDefault="0064688D" w:rsidP="0098610F">
      <w:pPr>
        <w:pStyle w:val="Tekstpodstawowy"/>
        <w:spacing w:before="119" w:line="25" w:lineRule="atLeast"/>
        <w:rPr>
          <w:rFonts w:asciiTheme="minorHAnsi" w:hAnsiTheme="minorHAnsi" w:cstheme="minorHAnsi"/>
        </w:rPr>
      </w:pPr>
      <w:r w:rsidRPr="0078065A">
        <w:rPr>
          <w:rFonts w:asciiTheme="minorHAnsi" w:hAnsiTheme="minorHAnsi" w:cstheme="minorHAnsi"/>
        </w:rPr>
        <w:t>Obserwujemy z uwagi na rodzaj świadczeń następujące tendencje:</w:t>
      </w:r>
    </w:p>
    <w:p w:rsidR="00151039" w:rsidRPr="0078065A" w:rsidRDefault="0064688D" w:rsidP="004B2622">
      <w:pPr>
        <w:pStyle w:val="Akapitzlist"/>
        <w:numPr>
          <w:ilvl w:val="0"/>
          <w:numId w:val="69"/>
        </w:numPr>
        <w:tabs>
          <w:tab w:val="left" w:pos="1279"/>
          <w:tab w:val="left" w:pos="1280"/>
        </w:tabs>
        <w:spacing w:before="166" w:line="25" w:lineRule="atLeast"/>
        <w:ind w:right="994"/>
        <w:rPr>
          <w:rFonts w:asciiTheme="minorHAnsi" w:hAnsiTheme="minorHAnsi" w:cstheme="minorHAnsi"/>
        </w:rPr>
      </w:pPr>
      <w:r w:rsidRPr="0078065A">
        <w:rPr>
          <w:rFonts w:asciiTheme="minorHAnsi" w:hAnsiTheme="minorHAnsi" w:cstheme="minorHAnsi"/>
        </w:rPr>
        <w:t>spadek liczby wypłaconych świadczeń rodzinnych o 8 662 (5,49%), przy jednoczesnym wzroście ich wysokości 18,49%,</w:t>
      </w:r>
    </w:p>
    <w:p w:rsidR="00151039" w:rsidRPr="0078065A" w:rsidRDefault="0064688D" w:rsidP="004B2622">
      <w:pPr>
        <w:pStyle w:val="Akapitzlist"/>
        <w:numPr>
          <w:ilvl w:val="0"/>
          <w:numId w:val="69"/>
        </w:numPr>
        <w:tabs>
          <w:tab w:val="left" w:pos="1279"/>
          <w:tab w:val="left" w:pos="1280"/>
        </w:tabs>
        <w:spacing w:before="1" w:line="25" w:lineRule="atLeast"/>
        <w:ind w:right="577"/>
        <w:rPr>
          <w:rFonts w:asciiTheme="minorHAnsi" w:hAnsiTheme="minorHAnsi" w:cstheme="minorHAnsi"/>
        </w:rPr>
      </w:pPr>
      <w:r w:rsidRPr="0078065A">
        <w:rPr>
          <w:rFonts w:asciiTheme="minorHAnsi" w:hAnsiTheme="minorHAnsi" w:cstheme="minorHAnsi"/>
          <w:b/>
        </w:rPr>
        <w:t>wzrost liczby dodatków do zasiłków rodzinnych</w:t>
      </w:r>
      <w:r w:rsidRPr="0078065A">
        <w:rPr>
          <w:rFonts w:asciiTheme="minorHAnsi" w:hAnsiTheme="minorHAnsi" w:cstheme="minorHAnsi"/>
        </w:rPr>
        <w:t>, z tytułu kształcenia i rehabilitacji dziecka niepełnosprawnego o 5,82 % (przy czym wzrosła liczba dzieci powyżej 5. r. ż. na które wypłacany jest dodatek a zmalała liczba dzieci do 5. r. ż.), przy wzroście średniej wysokości świadczenia o 40,68%,</w:t>
      </w:r>
    </w:p>
    <w:p w:rsidR="00151039" w:rsidRPr="0078065A" w:rsidRDefault="0064688D" w:rsidP="004B2622">
      <w:pPr>
        <w:pStyle w:val="Akapitzlist"/>
        <w:numPr>
          <w:ilvl w:val="0"/>
          <w:numId w:val="69"/>
        </w:numPr>
        <w:tabs>
          <w:tab w:val="left" w:pos="1279"/>
          <w:tab w:val="left" w:pos="1280"/>
        </w:tabs>
        <w:spacing w:before="1" w:line="25" w:lineRule="atLeast"/>
        <w:ind w:right="807"/>
        <w:rPr>
          <w:rFonts w:asciiTheme="minorHAnsi" w:hAnsiTheme="minorHAnsi" w:cstheme="minorHAnsi"/>
        </w:rPr>
      </w:pPr>
      <w:r w:rsidRPr="0078065A">
        <w:rPr>
          <w:rFonts w:asciiTheme="minorHAnsi" w:hAnsiTheme="minorHAnsi" w:cstheme="minorHAnsi"/>
        </w:rPr>
        <w:t>wzrost o 5 691 liczby wypłaconych świadczeń opiekuńczych, co stanowi wzrost o 5,52%, z czego:</w:t>
      </w:r>
    </w:p>
    <w:p w:rsidR="00151039" w:rsidRPr="0078065A" w:rsidRDefault="0064688D" w:rsidP="004B2622">
      <w:pPr>
        <w:pStyle w:val="Akapitzlist"/>
        <w:numPr>
          <w:ilvl w:val="1"/>
          <w:numId w:val="81"/>
        </w:numPr>
        <w:tabs>
          <w:tab w:val="left" w:pos="1560"/>
        </w:tabs>
        <w:spacing w:line="25" w:lineRule="atLeast"/>
        <w:ind w:left="1418" w:right="1344"/>
        <w:rPr>
          <w:rFonts w:asciiTheme="minorHAnsi" w:hAnsiTheme="minorHAnsi" w:cstheme="minorHAnsi"/>
        </w:rPr>
      </w:pPr>
      <w:r w:rsidRPr="0078065A">
        <w:rPr>
          <w:rFonts w:asciiTheme="minorHAnsi" w:hAnsiTheme="minorHAnsi" w:cstheme="minorHAnsi"/>
          <w:b/>
        </w:rPr>
        <w:t xml:space="preserve">spadek o 99,80% </w:t>
      </w:r>
      <w:r w:rsidRPr="0078065A">
        <w:rPr>
          <w:rFonts w:asciiTheme="minorHAnsi" w:hAnsiTheme="minorHAnsi" w:cstheme="minorHAnsi"/>
        </w:rPr>
        <w:t>liczby wypłaconej pomocy rządowej dla osób pobierających świadczenie pielęgnacyjne 2014 (- 8 912) przy nie zmienionej kwocie świadczenia,</w:t>
      </w:r>
    </w:p>
    <w:p w:rsidR="00151039" w:rsidRPr="0078065A" w:rsidRDefault="0064688D" w:rsidP="004B2622">
      <w:pPr>
        <w:pStyle w:val="Akapitzlist"/>
        <w:numPr>
          <w:ilvl w:val="1"/>
          <w:numId w:val="81"/>
        </w:numPr>
        <w:tabs>
          <w:tab w:val="left" w:pos="1560"/>
        </w:tabs>
        <w:spacing w:line="25" w:lineRule="atLeast"/>
        <w:ind w:left="1418" w:right="716"/>
        <w:rPr>
          <w:rFonts w:asciiTheme="minorHAnsi" w:hAnsiTheme="minorHAnsi" w:cstheme="minorHAnsi"/>
        </w:rPr>
      </w:pPr>
      <w:r w:rsidRPr="0078065A">
        <w:rPr>
          <w:rFonts w:asciiTheme="minorHAnsi" w:hAnsiTheme="minorHAnsi" w:cstheme="minorHAnsi"/>
          <w:b/>
        </w:rPr>
        <w:t xml:space="preserve">spadek o 77,78% </w:t>
      </w:r>
      <w:r w:rsidRPr="0078065A">
        <w:rPr>
          <w:rFonts w:asciiTheme="minorHAnsi" w:hAnsiTheme="minorHAnsi" w:cstheme="minorHAnsi"/>
        </w:rPr>
        <w:t>liczby wypłaconego zasiłku dla opiekuna (- 4 602) przy wzroście kwoty świadczenia o 20,41%,</w:t>
      </w:r>
    </w:p>
    <w:p w:rsidR="00151039" w:rsidRPr="0078065A" w:rsidRDefault="0064688D" w:rsidP="004B2622">
      <w:pPr>
        <w:pStyle w:val="Akapitzlist"/>
        <w:numPr>
          <w:ilvl w:val="1"/>
          <w:numId w:val="81"/>
        </w:numPr>
        <w:tabs>
          <w:tab w:val="left" w:pos="1560"/>
        </w:tabs>
        <w:spacing w:line="25" w:lineRule="atLeast"/>
        <w:ind w:left="1418" w:right="846"/>
        <w:rPr>
          <w:rFonts w:asciiTheme="minorHAnsi" w:hAnsiTheme="minorHAnsi" w:cstheme="minorHAnsi"/>
        </w:rPr>
      </w:pPr>
      <w:r w:rsidRPr="0078065A">
        <w:rPr>
          <w:rFonts w:asciiTheme="minorHAnsi" w:hAnsiTheme="minorHAnsi" w:cstheme="minorHAnsi"/>
          <w:b/>
        </w:rPr>
        <w:t xml:space="preserve">wzrost o 38,82% </w:t>
      </w:r>
      <w:r w:rsidRPr="0078065A">
        <w:rPr>
          <w:rFonts w:asciiTheme="minorHAnsi" w:hAnsiTheme="minorHAnsi" w:cstheme="minorHAnsi"/>
        </w:rPr>
        <w:t>liczby wypłaconych specjalnych zasiłków opiekuńczych (+ 1 018) przy wzroście kwoty świadczenia o 19,61%,</w:t>
      </w:r>
    </w:p>
    <w:p w:rsidR="00151039" w:rsidRPr="0078065A" w:rsidRDefault="0064688D" w:rsidP="004B2622">
      <w:pPr>
        <w:pStyle w:val="Akapitzlist"/>
        <w:numPr>
          <w:ilvl w:val="1"/>
          <w:numId w:val="81"/>
        </w:numPr>
        <w:tabs>
          <w:tab w:val="left" w:pos="1560"/>
        </w:tabs>
        <w:spacing w:line="25" w:lineRule="atLeast"/>
        <w:ind w:left="1418" w:right="721"/>
        <w:rPr>
          <w:rFonts w:asciiTheme="minorHAnsi" w:hAnsiTheme="minorHAnsi" w:cstheme="minorHAnsi"/>
          <w:b/>
        </w:rPr>
      </w:pPr>
      <w:r w:rsidRPr="0078065A">
        <w:rPr>
          <w:rFonts w:asciiTheme="minorHAnsi" w:hAnsiTheme="minorHAnsi" w:cstheme="minorHAnsi"/>
          <w:b/>
        </w:rPr>
        <w:t xml:space="preserve">wzrost o 37,84% </w:t>
      </w:r>
      <w:r w:rsidRPr="0078065A">
        <w:rPr>
          <w:rFonts w:asciiTheme="minorHAnsi" w:hAnsiTheme="minorHAnsi" w:cstheme="minorHAnsi"/>
        </w:rPr>
        <w:t xml:space="preserve">liczba wypłaconych świadczeń pielęgnacyjnych (+ 3 605) przy wzroście kwoty świadczenia </w:t>
      </w:r>
      <w:r w:rsidRPr="0078065A">
        <w:rPr>
          <w:rFonts w:asciiTheme="minorHAnsi" w:hAnsiTheme="minorHAnsi" w:cstheme="minorHAnsi"/>
          <w:b/>
        </w:rPr>
        <w:t>o 126,55%,</w:t>
      </w:r>
    </w:p>
    <w:p w:rsidR="00151039" w:rsidRPr="0078065A" w:rsidRDefault="0064688D" w:rsidP="004B2622">
      <w:pPr>
        <w:pStyle w:val="Akapitzlist"/>
        <w:numPr>
          <w:ilvl w:val="1"/>
          <w:numId w:val="81"/>
        </w:numPr>
        <w:tabs>
          <w:tab w:val="left" w:pos="1560"/>
        </w:tabs>
        <w:spacing w:before="1" w:line="25" w:lineRule="atLeast"/>
        <w:ind w:left="1418" w:right="1001"/>
        <w:rPr>
          <w:rFonts w:asciiTheme="minorHAnsi" w:hAnsiTheme="minorHAnsi" w:cstheme="minorHAnsi"/>
        </w:rPr>
      </w:pPr>
      <w:r w:rsidRPr="0078065A">
        <w:rPr>
          <w:rFonts w:asciiTheme="minorHAnsi" w:hAnsiTheme="minorHAnsi" w:cstheme="minorHAnsi"/>
          <w:b/>
        </w:rPr>
        <w:t xml:space="preserve">wzrost o 6,67% </w:t>
      </w:r>
      <w:r w:rsidRPr="0078065A">
        <w:rPr>
          <w:rFonts w:asciiTheme="minorHAnsi" w:hAnsiTheme="minorHAnsi" w:cstheme="minorHAnsi"/>
        </w:rPr>
        <w:t>liczby wypłaconych zasiłków pielęgnacyjnych (+ 5 674) przy wzroście kwoty świadczenia o 23,53%,</w:t>
      </w:r>
    </w:p>
    <w:p w:rsidR="00151039" w:rsidRPr="0078065A" w:rsidRDefault="0064688D" w:rsidP="004B2622">
      <w:pPr>
        <w:pStyle w:val="Akapitzlist"/>
        <w:numPr>
          <w:ilvl w:val="1"/>
          <w:numId w:val="81"/>
        </w:numPr>
        <w:tabs>
          <w:tab w:val="left" w:pos="1560"/>
        </w:tabs>
        <w:spacing w:line="25" w:lineRule="atLeast"/>
        <w:ind w:left="1418" w:right="844"/>
        <w:rPr>
          <w:rFonts w:asciiTheme="minorHAnsi" w:hAnsiTheme="minorHAnsi" w:cstheme="minorHAnsi"/>
        </w:rPr>
      </w:pPr>
      <w:r w:rsidRPr="0078065A">
        <w:rPr>
          <w:rFonts w:asciiTheme="minorHAnsi" w:hAnsiTheme="minorHAnsi" w:cstheme="minorHAnsi"/>
          <w:b/>
        </w:rPr>
        <w:t xml:space="preserve">wzrost o ponad 1 000% </w:t>
      </w:r>
      <w:r w:rsidRPr="0078065A">
        <w:rPr>
          <w:rFonts w:asciiTheme="minorHAnsi" w:hAnsiTheme="minorHAnsi" w:cstheme="minorHAnsi"/>
        </w:rPr>
        <w:t>od roku 2018 liczby wypłaconych świadczeń pielęgnacyjnych w wyniku postępowania odwoławczego na mocy decyzji wydanych przez Samorządowe Kolegium Odwoławcze.</w:t>
      </w:r>
    </w:p>
    <w:p w:rsidR="00151039" w:rsidRPr="0078065A" w:rsidRDefault="0064688D" w:rsidP="0098610F">
      <w:pPr>
        <w:pStyle w:val="Tekstpodstawowy"/>
        <w:spacing w:before="240" w:line="25" w:lineRule="atLeast"/>
        <w:rPr>
          <w:rFonts w:asciiTheme="minorHAnsi" w:hAnsiTheme="minorHAnsi" w:cstheme="minorHAnsi"/>
        </w:rPr>
      </w:pPr>
      <w:r w:rsidRPr="0078065A">
        <w:rPr>
          <w:rFonts w:asciiTheme="minorHAnsi" w:hAnsiTheme="minorHAnsi" w:cstheme="minorHAnsi"/>
        </w:rPr>
        <w:lastRenderedPageBreak/>
        <w:t>Z powyższych danych jednoznacznie wynika, że zmiany w wysokości świadczeń dla opiekunów osób z niepełnosprawnością oraz zmiany w zasadach ich przyznawania wpływają na wzrost lub spadek zainteresowania, wynikający przede wszystkim z ich wysokości.</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Te same dane w rozbiciu na podkategorie i lata 2014 i 2019 przedstawia kolejna, bardziej szczegółowa tabela.</w:t>
      </w:r>
    </w:p>
    <w:p w:rsidR="00151039" w:rsidRPr="00B8480D" w:rsidRDefault="0064688D" w:rsidP="00AB1980">
      <w:pPr>
        <w:spacing w:before="240" w:after="4" w:line="25" w:lineRule="atLeast"/>
        <w:ind w:left="278" w:right="584"/>
        <w:rPr>
          <w:rFonts w:asciiTheme="minorHAnsi" w:hAnsiTheme="minorHAnsi" w:cstheme="minorHAnsi"/>
          <w:b/>
        </w:rPr>
      </w:pPr>
      <w:r w:rsidRPr="00EC1BFC">
        <w:rPr>
          <w:rFonts w:asciiTheme="minorHAnsi" w:hAnsiTheme="minorHAnsi" w:cstheme="minorHAnsi"/>
        </w:rPr>
        <w:t>Tabela 9: Wydatki na świadczenia socjalne</w:t>
      </w:r>
      <w:r w:rsidRPr="0078065A">
        <w:rPr>
          <w:rFonts w:asciiTheme="minorHAnsi" w:hAnsiTheme="minorHAnsi" w:cstheme="minorHAnsi"/>
        </w:rPr>
        <w:t xml:space="preserve"> w 2014 r. i 2019 r. wypłacane przez MOPR</w:t>
      </w:r>
      <w:r w:rsidR="00AB1980">
        <w:rPr>
          <w:rFonts w:asciiTheme="minorHAnsi" w:hAnsiTheme="minorHAnsi" w:cstheme="minorHAnsi"/>
        </w:rPr>
        <w:t xml:space="preserve"> </w:t>
      </w:r>
      <w:r w:rsidR="00AB1980" w:rsidRPr="00B8480D">
        <w:rPr>
          <w:rFonts w:asciiTheme="minorHAnsi" w:hAnsiTheme="minorHAnsi" w:cstheme="minorHAnsi"/>
        </w:rPr>
        <w:t>(pod tabelą</w:t>
      </w:r>
      <w:r w:rsidR="00AB1980" w:rsidRPr="00B8480D">
        <w:rPr>
          <w:rFonts w:asciiTheme="minorHAnsi" w:hAnsiTheme="minorHAnsi" w:cstheme="minorHAnsi"/>
          <w:b/>
        </w:rPr>
        <w:t xml:space="preserve"> </w:t>
      </w:r>
      <w:r w:rsidR="00AB1980" w:rsidRPr="00B8480D">
        <w:rPr>
          <w:rFonts w:asciiTheme="minorHAnsi" w:hAnsiTheme="minorHAnsi" w:cstheme="minorHAnsi"/>
        </w:rPr>
        <w:t>przedstawia na podstawie danych z tabeli jako opis alternatywny)</w:t>
      </w:r>
    </w:p>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7"/>
        <w:gridCol w:w="2584"/>
        <w:gridCol w:w="1335"/>
        <w:gridCol w:w="1335"/>
        <w:gridCol w:w="1030"/>
        <w:gridCol w:w="1031"/>
        <w:gridCol w:w="1335"/>
      </w:tblGrid>
      <w:tr w:rsidR="00005E8B" w:rsidRPr="0078065A" w:rsidTr="005F6F90">
        <w:trPr>
          <w:trHeight w:val="983"/>
          <w:tblHeader/>
        </w:trPr>
        <w:tc>
          <w:tcPr>
            <w:tcW w:w="427" w:type="dxa"/>
            <w:shd w:val="clear" w:color="auto" w:fill="E4E4E4"/>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l.p.</w:t>
            </w:r>
          </w:p>
        </w:tc>
        <w:tc>
          <w:tcPr>
            <w:tcW w:w="2584" w:type="dxa"/>
            <w:shd w:val="clear" w:color="auto" w:fill="E4E4E4"/>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Wyszczególnienie</w:t>
            </w:r>
          </w:p>
        </w:tc>
        <w:tc>
          <w:tcPr>
            <w:tcW w:w="1335" w:type="dxa"/>
            <w:shd w:val="clear" w:color="auto" w:fill="E4E4E4"/>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Wartość świadczeń 2014</w:t>
            </w:r>
          </w:p>
        </w:tc>
        <w:tc>
          <w:tcPr>
            <w:tcW w:w="1335" w:type="dxa"/>
            <w:shd w:val="clear" w:color="auto" w:fill="E4E4E4"/>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Wartość świadczeń 2019</w:t>
            </w:r>
          </w:p>
        </w:tc>
        <w:tc>
          <w:tcPr>
            <w:tcW w:w="1030" w:type="dxa"/>
            <w:shd w:val="clear" w:color="auto" w:fill="E4E4E4"/>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świadczeń 2014</w:t>
            </w:r>
          </w:p>
        </w:tc>
        <w:tc>
          <w:tcPr>
            <w:tcW w:w="1031" w:type="dxa"/>
            <w:shd w:val="clear" w:color="auto" w:fill="E4E4E4"/>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świadczeń 2019</w:t>
            </w:r>
          </w:p>
        </w:tc>
        <w:tc>
          <w:tcPr>
            <w:tcW w:w="1335" w:type="dxa"/>
            <w:shd w:val="clear" w:color="auto" w:fill="E4E4E4"/>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 xml:space="preserve">Średnia </w:t>
            </w:r>
            <w:r w:rsidRPr="0078065A">
              <w:rPr>
                <w:rFonts w:asciiTheme="minorHAnsi" w:hAnsiTheme="minorHAnsi" w:cstheme="minorHAnsi"/>
                <w:b/>
                <w:w w:val="95"/>
                <w:sz w:val="20"/>
              </w:rPr>
              <w:t>wysokość</w:t>
            </w:r>
            <w:r w:rsidR="00980F96">
              <w:rPr>
                <w:rFonts w:asciiTheme="minorHAnsi" w:hAnsiTheme="minorHAnsi" w:cstheme="minorHAnsi"/>
                <w:b/>
                <w:w w:val="95"/>
                <w:sz w:val="20"/>
              </w:rPr>
              <w:t xml:space="preserve"> </w:t>
            </w:r>
            <w:r w:rsidRPr="0078065A">
              <w:rPr>
                <w:rFonts w:asciiTheme="minorHAnsi" w:hAnsiTheme="minorHAnsi" w:cstheme="minorHAnsi"/>
                <w:b/>
                <w:sz w:val="20"/>
              </w:rPr>
              <w:t xml:space="preserve">1 świadczenia w zł. </w:t>
            </w:r>
            <w:r w:rsidR="00980F96">
              <w:rPr>
                <w:rFonts w:asciiTheme="minorHAnsi" w:hAnsiTheme="minorHAnsi" w:cstheme="minorHAnsi"/>
                <w:b/>
                <w:sz w:val="20"/>
              </w:rPr>
              <w:t xml:space="preserve">w </w:t>
            </w:r>
            <w:r w:rsidRPr="0078065A">
              <w:rPr>
                <w:rFonts w:asciiTheme="minorHAnsi" w:hAnsiTheme="minorHAnsi" w:cstheme="minorHAnsi"/>
                <w:b/>
                <w:sz w:val="20"/>
              </w:rPr>
              <w:t>2014/2019</w:t>
            </w:r>
          </w:p>
        </w:tc>
      </w:tr>
      <w:tr w:rsidR="00005E8B" w:rsidRPr="0078065A" w:rsidTr="005F6F90">
        <w:trPr>
          <w:trHeight w:val="453"/>
          <w:tblHeader/>
        </w:trPr>
        <w:tc>
          <w:tcPr>
            <w:tcW w:w="427" w:type="dxa"/>
            <w:vAlign w:val="center"/>
          </w:tcPr>
          <w:p w:rsidR="00151039" w:rsidRPr="0078065A" w:rsidRDefault="0064688D" w:rsidP="006E233C">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w w:val="95"/>
                <w:sz w:val="20"/>
              </w:rPr>
              <w:t>1.</w:t>
            </w:r>
          </w:p>
        </w:tc>
        <w:tc>
          <w:tcPr>
            <w:tcW w:w="2584" w:type="dxa"/>
            <w:vAlign w:val="center"/>
          </w:tcPr>
          <w:p w:rsidR="00151039" w:rsidRPr="0078065A" w:rsidRDefault="0064688D" w:rsidP="006E233C">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b/>
                <w:sz w:val="20"/>
              </w:rPr>
              <w:t>Zasiłki rodzinne RAZEM</w:t>
            </w:r>
            <w:r w:rsidRPr="0078065A">
              <w:rPr>
                <w:rFonts w:asciiTheme="minorHAnsi" w:hAnsiTheme="minorHAnsi" w:cstheme="minorHAnsi"/>
                <w:sz w:val="20"/>
              </w:rPr>
              <w:t>:</w:t>
            </w:r>
          </w:p>
        </w:tc>
        <w:tc>
          <w:tcPr>
            <w:tcW w:w="1335" w:type="dxa"/>
            <w:vAlign w:val="center"/>
          </w:tcPr>
          <w:p w:rsidR="00151039" w:rsidRPr="0078065A" w:rsidRDefault="0064688D" w:rsidP="006E233C">
            <w:pPr>
              <w:pStyle w:val="TableParagraph"/>
              <w:spacing w:line="25" w:lineRule="atLeast"/>
              <w:ind w:right="66"/>
              <w:jc w:val="left"/>
              <w:rPr>
                <w:rFonts w:asciiTheme="minorHAnsi" w:hAnsiTheme="minorHAnsi" w:cstheme="minorHAnsi"/>
                <w:sz w:val="20"/>
              </w:rPr>
            </w:pPr>
            <w:r w:rsidRPr="0078065A">
              <w:rPr>
                <w:rFonts w:asciiTheme="minorHAnsi" w:hAnsiTheme="minorHAnsi" w:cstheme="minorHAnsi"/>
                <w:sz w:val="20"/>
              </w:rPr>
              <w:t>15 439 177,00</w:t>
            </w:r>
          </w:p>
        </w:tc>
        <w:tc>
          <w:tcPr>
            <w:tcW w:w="1335" w:type="dxa"/>
            <w:vAlign w:val="center"/>
          </w:tcPr>
          <w:p w:rsidR="00151039" w:rsidRPr="0078065A" w:rsidRDefault="0064688D" w:rsidP="006E233C">
            <w:pPr>
              <w:pStyle w:val="TableParagraph"/>
              <w:spacing w:line="25" w:lineRule="atLeast"/>
              <w:ind w:right="67"/>
              <w:jc w:val="left"/>
              <w:rPr>
                <w:rFonts w:asciiTheme="minorHAnsi" w:hAnsiTheme="minorHAnsi" w:cstheme="minorHAnsi"/>
                <w:sz w:val="20"/>
              </w:rPr>
            </w:pPr>
            <w:r w:rsidRPr="0078065A">
              <w:rPr>
                <w:rFonts w:asciiTheme="minorHAnsi" w:hAnsiTheme="minorHAnsi" w:cstheme="minorHAnsi"/>
                <w:sz w:val="20"/>
              </w:rPr>
              <w:t>17 247 665,00</w:t>
            </w:r>
          </w:p>
        </w:tc>
        <w:tc>
          <w:tcPr>
            <w:tcW w:w="1030" w:type="dxa"/>
            <w:vAlign w:val="center"/>
          </w:tcPr>
          <w:p w:rsidR="00151039" w:rsidRPr="0078065A" w:rsidRDefault="0064688D" w:rsidP="006E233C">
            <w:pPr>
              <w:pStyle w:val="TableParagraph"/>
              <w:spacing w:line="25" w:lineRule="atLeast"/>
              <w:ind w:right="66"/>
              <w:jc w:val="left"/>
              <w:rPr>
                <w:rFonts w:asciiTheme="minorHAnsi" w:hAnsiTheme="minorHAnsi" w:cstheme="minorHAnsi"/>
                <w:sz w:val="20"/>
              </w:rPr>
            </w:pPr>
            <w:r w:rsidRPr="0078065A">
              <w:rPr>
                <w:rFonts w:asciiTheme="minorHAnsi" w:hAnsiTheme="minorHAnsi" w:cstheme="minorHAnsi"/>
                <w:sz w:val="20"/>
              </w:rPr>
              <w:t>157 696</w:t>
            </w:r>
          </w:p>
        </w:tc>
        <w:tc>
          <w:tcPr>
            <w:tcW w:w="1031" w:type="dxa"/>
            <w:vAlign w:val="center"/>
          </w:tcPr>
          <w:p w:rsidR="00151039" w:rsidRPr="0078065A" w:rsidRDefault="0064688D" w:rsidP="006E233C">
            <w:pPr>
              <w:pStyle w:val="TableParagraph"/>
              <w:spacing w:line="25" w:lineRule="atLeast"/>
              <w:ind w:right="65"/>
              <w:jc w:val="left"/>
              <w:rPr>
                <w:rFonts w:asciiTheme="minorHAnsi" w:hAnsiTheme="minorHAnsi" w:cstheme="minorHAnsi"/>
                <w:sz w:val="20"/>
              </w:rPr>
            </w:pPr>
            <w:r w:rsidRPr="0078065A">
              <w:rPr>
                <w:rFonts w:asciiTheme="minorHAnsi" w:hAnsiTheme="minorHAnsi" w:cstheme="minorHAnsi"/>
                <w:sz w:val="20"/>
              </w:rPr>
              <w:t>149 034</w:t>
            </w:r>
          </w:p>
        </w:tc>
        <w:tc>
          <w:tcPr>
            <w:tcW w:w="1335" w:type="dxa"/>
            <w:vAlign w:val="center"/>
          </w:tcPr>
          <w:p w:rsidR="00151039" w:rsidRPr="0078065A" w:rsidRDefault="0064688D" w:rsidP="006E233C">
            <w:pPr>
              <w:pStyle w:val="TableParagraph"/>
              <w:spacing w:line="25" w:lineRule="atLeast"/>
              <w:ind w:right="68"/>
              <w:jc w:val="left"/>
              <w:rPr>
                <w:rFonts w:asciiTheme="minorHAnsi" w:hAnsiTheme="minorHAnsi" w:cstheme="minorHAnsi"/>
                <w:sz w:val="20"/>
              </w:rPr>
            </w:pPr>
            <w:r w:rsidRPr="0078065A">
              <w:rPr>
                <w:rFonts w:asciiTheme="minorHAnsi" w:hAnsiTheme="minorHAnsi" w:cstheme="minorHAnsi"/>
                <w:sz w:val="20"/>
              </w:rPr>
              <w:t>97,90/115,73</w:t>
            </w:r>
          </w:p>
        </w:tc>
      </w:tr>
      <w:tr w:rsidR="00005E8B" w:rsidRPr="0078065A" w:rsidTr="005F6F90">
        <w:trPr>
          <w:trHeight w:val="1221"/>
          <w:tblHeader/>
        </w:trPr>
        <w:tc>
          <w:tcPr>
            <w:tcW w:w="427" w:type="dxa"/>
            <w:vAlign w:val="center"/>
          </w:tcPr>
          <w:p w:rsidR="00151039" w:rsidRPr="0078065A" w:rsidRDefault="0064688D" w:rsidP="00980F96">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w w:val="95"/>
                <w:sz w:val="20"/>
              </w:rPr>
              <w:t>2.</w:t>
            </w:r>
          </w:p>
        </w:tc>
        <w:tc>
          <w:tcPr>
            <w:tcW w:w="2584" w:type="dxa"/>
            <w:vAlign w:val="center"/>
          </w:tcPr>
          <w:p w:rsidR="00151039" w:rsidRPr="0078065A" w:rsidRDefault="0064688D" w:rsidP="00980F96">
            <w:pPr>
              <w:pStyle w:val="TableParagraph"/>
              <w:spacing w:line="25" w:lineRule="atLeast"/>
              <w:ind w:right="62"/>
              <w:jc w:val="left"/>
              <w:rPr>
                <w:rFonts w:asciiTheme="minorHAnsi" w:hAnsiTheme="minorHAnsi" w:cstheme="minorHAnsi"/>
                <w:sz w:val="20"/>
              </w:rPr>
            </w:pPr>
            <w:r w:rsidRPr="0078065A">
              <w:rPr>
                <w:rFonts w:asciiTheme="minorHAnsi" w:hAnsiTheme="minorHAnsi" w:cstheme="minorHAnsi"/>
                <w:sz w:val="20"/>
              </w:rPr>
              <w:t>Dodatki do zasiłków</w:t>
            </w:r>
            <w:r w:rsidRPr="0078065A">
              <w:rPr>
                <w:rFonts w:asciiTheme="minorHAnsi" w:hAnsiTheme="minorHAnsi" w:cstheme="minorHAnsi"/>
                <w:w w:val="99"/>
                <w:sz w:val="20"/>
              </w:rPr>
              <w:t xml:space="preserve"> </w:t>
            </w:r>
            <w:r w:rsidRPr="0078065A">
              <w:rPr>
                <w:rFonts w:asciiTheme="minorHAnsi" w:hAnsiTheme="minorHAnsi" w:cstheme="minorHAnsi"/>
                <w:sz w:val="20"/>
              </w:rPr>
              <w:t>rodzinnych, z tytułu</w:t>
            </w:r>
            <w:r w:rsidR="00980F96">
              <w:rPr>
                <w:rFonts w:asciiTheme="minorHAnsi" w:hAnsiTheme="minorHAnsi" w:cstheme="minorHAnsi"/>
                <w:sz w:val="20"/>
              </w:rPr>
              <w:t xml:space="preserve"> </w:t>
            </w:r>
            <w:r w:rsidRPr="0078065A">
              <w:rPr>
                <w:rFonts w:asciiTheme="minorHAnsi" w:hAnsiTheme="minorHAnsi" w:cstheme="minorHAnsi"/>
                <w:sz w:val="20"/>
              </w:rPr>
              <w:t>kształcenia i rehabilitacji dziecka</w:t>
            </w:r>
            <w:r w:rsidR="00980F96">
              <w:rPr>
                <w:rFonts w:asciiTheme="minorHAnsi" w:hAnsiTheme="minorHAnsi" w:cstheme="minorHAnsi"/>
                <w:sz w:val="20"/>
              </w:rPr>
              <w:t xml:space="preserve"> </w:t>
            </w:r>
            <w:r w:rsidRPr="0078065A">
              <w:rPr>
                <w:rFonts w:asciiTheme="minorHAnsi" w:hAnsiTheme="minorHAnsi" w:cstheme="minorHAnsi"/>
                <w:sz w:val="20"/>
              </w:rPr>
              <w:t>niepełnosprawnego RAZEM:</w:t>
            </w:r>
          </w:p>
        </w:tc>
        <w:tc>
          <w:tcPr>
            <w:tcW w:w="1335" w:type="dxa"/>
            <w:vAlign w:val="center"/>
          </w:tcPr>
          <w:p w:rsidR="00151039" w:rsidRPr="0078065A" w:rsidRDefault="0064688D" w:rsidP="00980F96">
            <w:pPr>
              <w:pStyle w:val="TableParagraph"/>
              <w:spacing w:line="25" w:lineRule="atLeast"/>
              <w:ind w:right="66"/>
              <w:jc w:val="left"/>
              <w:rPr>
                <w:rFonts w:asciiTheme="minorHAnsi" w:hAnsiTheme="minorHAnsi" w:cstheme="minorHAnsi"/>
                <w:sz w:val="20"/>
              </w:rPr>
            </w:pPr>
            <w:r w:rsidRPr="0078065A">
              <w:rPr>
                <w:rFonts w:asciiTheme="minorHAnsi" w:hAnsiTheme="minorHAnsi" w:cstheme="minorHAnsi"/>
                <w:sz w:val="20"/>
              </w:rPr>
              <w:t>868 600,00</w:t>
            </w:r>
          </w:p>
        </w:tc>
        <w:tc>
          <w:tcPr>
            <w:tcW w:w="1335" w:type="dxa"/>
            <w:vAlign w:val="center"/>
          </w:tcPr>
          <w:p w:rsidR="00151039" w:rsidRPr="0078065A" w:rsidRDefault="0064688D" w:rsidP="00980F96">
            <w:pPr>
              <w:pStyle w:val="TableParagraph"/>
              <w:spacing w:line="25" w:lineRule="atLeast"/>
              <w:ind w:right="66"/>
              <w:jc w:val="left"/>
              <w:rPr>
                <w:rFonts w:asciiTheme="minorHAnsi" w:hAnsiTheme="minorHAnsi" w:cstheme="minorHAnsi"/>
                <w:sz w:val="20"/>
              </w:rPr>
            </w:pPr>
            <w:r w:rsidRPr="0078065A">
              <w:rPr>
                <w:rFonts w:asciiTheme="minorHAnsi" w:hAnsiTheme="minorHAnsi" w:cstheme="minorHAnsi"/>
                <w:sz w:val="20"/>
              </w:rPr>
              <w:t>1 287 750</w:t>
            </w:r>
          </w:p>
        </w:tc>
        <w:tc>
          <w:tcPr>
            <w:tcW w:w="1030" w:type="dxa"/>
            <w:vAlign w:val="center"/>
          </w:tcPr>
          <w:p w:rsidR="00151039" w:rsidRPr="0078065A" w:rsidRDefault="0064688D" w:rsidP="00980F96">
            <w:pPr>
              <w:pStyle w:val="TableParagraph"/>
              <w:spacing w:line="25" w:lineRule="atLeast"/>
              <w:ind w:right="66"/>
              <w:jc w:val="left"/>
              <w:rPr>
                <w:rFonts w:asciiTheme="minorHAnsi" w:hAnsiTheme="minorHAnsi" w:cstheme="minorHAnsi"/>
                <w:sz w:val="20"/>
              </w:rPr>
            </w:pPr>
            <w:r w:rsidRPr="0078065A">
              <w:rPr>
                <w:rFonts w:asciiTheme="minorHAnsi" w:hAnsiTheme="minorHAnsi" w:cstheme="minorHAnsi"/>
                <w:sz w:val="20"/>
              </w:rPr>
              <w:t>11 420</w:t>
            </w:r>
          </w:p>
        </w:tc>
        <w:tc>
          <w:tcPr>
            <w:tcW w:w="1031" w:type="dxa"/>
            <w:vAlign w:val="center"/>
          </w:tcPr>
          <w:p w:rsidR="00151039" w:rsidRPr="0078065A" w:rsidRDefault="0064688D" w:rsidP="00980F96">
            <w:pPr>
              <w:pStyle w:val="TableParagraph"/>
              <w:spacing w:line="25" w:lineRule="atLeast"/>
              <w:ind w:right="65"/>
              <w:jc w:val="left"/>
              <w:rPr>
                <w:rFonts w:asciiTheme="minorHAnsi" w:hAnsiTheme="minorHAnsi" w:cstheme="minorHAnsi"/>
                <w:sz w:val="20"/>
              </w:rPr>
            </w:pPr>
            <w:r w:rsidRPr="0078065A">
              <w:rPr>
                <w:rFonts w:asciiTheme="minorHAnsi" w:hAnsiTheme="minorHAnsi" w:cstheme="minorHAnsi"/>
                <w:sz w:val="20"/>
              </w:rPr>
              <w:t>12 085</w:t>
            </w:r>
          </w:p>
        </w:tc>
        <w:tc>
          <w:tcPr>
            <w:tcW w:w="1335" w:type="dxa"/>
            <w:vAlign w:val="center"/>
          </w:tcPr>
          <w:p w:rsidR="00151039" w:rsidRPr="0078065A" w:rsidRDefault="0064688D" w:rsidP="00980F96">
            <w:pPr>
              <w:pStyle w:val="TableParagraph"/>
              <w:spacing w:line="25" w:lineRule="atLeast"/>
              <w:ind w:right="68"/>
              <w:jc w:val="left"/>
              <w:rPr>
                <w:rFonts w:asciiTheme="minorHAnsi" w:hAnsiTheme="minorHAnsi" w:cstheme="minorHAnsi"/>
                <w:sz w:val="20"/>
              </w:rPr>
            </w:pPr>
            <w:r w:rsidRPr="0078065A">
              <w:rPr>
                <w:rFonts w:asciiTheme="minorHAnsi" w:hAnsiTheme="minorHAnsi" w:cstheme="minorHAnsi"/>
                <w:sz w:val="20"/>
              </w:rPr>
              <w:t>76,06/106,56</w:t>
            </w:r>
          </w:p>
        </w:tc>
      </w:tr>
      <w:tr w:rsidR="00005E8B" w:rsidRPr="0078065A" w:rsidTr="005F6F90">
        <w:trPr>
          <w:trHeight w:val="731"/>
          <w:tblHeader/>
        </w:trPr>
        <w:tc>
          <w:tcPr>
            <w:tcW w:w="427" w:type="dxa"/>
            <w:vAlign w:val="center"/>
          </w:tcPr>
          <w:p w:rsidR="00151039" w:rsidRPr="00980F96" w:rsidRDefault="0064688D" w:rsidP="00980F96">
            <w:pPr>
              <w:pStyle w:val="TableParagraph"/>
              <w:spacing w:before="1" w:line="25" w:lineRule="atLeast"/>
              <w:ind w:right="62"/>
              <w:jc w:val="left"/>
              <w:rPr>
                <w:rFonts w:asciiTheme="minorHAnsi" w:hAnsiTheme="minorHAnsi" w:cstheme="minorHAnsi"/>
                <w:sz w:val="20"/>
              </w:rPr>
            </w:pPr>
            <w:r w:rsidRPr="00980F96">
              <w:rPr>
                <w:rFonts w:asciiTheme="minorHAnsi" w:hAnsiTheme="minorHAnsi" w:cstheme="minorHAnsi"/>
                <w:w w:val="95"/>
                <w:sz w:val="20"/>
              </w:rPr>
              <w:t>2.1.</w:t>
            </w:r>
          </w:p>
        </w:tc>
        <w:tc>
          <w:tcPr>
            <w:tcW w:w="2584" w:type="dxa"/>
            <w:vAlign w:val="center"/>
          </w:tcPr>
          <w:p w:rsidR="00151039" w:rsidRPr="00980F96" w:rsidRDefault="0064688D" w:rsidP="00980F96">
            <w:pPr>
              <w:pStyle w:val="TableParagraph"/>
              <w:spacing w:line="25" w:lineRule="atLeast"/>
              <w:ind w:right="62"/>
              <w:jc w:val="left"/>
              <w:rPr>
                <w:rFonts w:asciiTheme="minorHAnsi" w:hAnsiTheme="minorHAnsi" w:cstheme="minorHAnsi"/>
                <w:sz w:val="20"/>
              </w:rPr>
            </w:pPr>
            <w:r w:rsidRPr="00980F96">
              <w:rPr>
                <w:rFonts w:asciiTheme="minorHAnsi" w:hAnsiTheme="minorHAnsi" w:cstheme="minorHAnsi"/>
                <w:sz w:val="20"/>
              </w:rPr>
              <w:t>kształcenia i rehabilitacji</w:t>
            </w:r>
            <w:r w:rsidRPr="00980F96">
              <w:rPr>
                <w:rFonts w:asciiTheme="minorHAnsi" w:hAnsiTheme="minorHAnsi" w:cstheme="minorHAnsi"/>
                <w:w w:val="99"/>
                <w:sz w:val="20"/>
              </w:rPr>
              <w:t xml:space="preserve"> </w:t>
            </w:r>
            <w:r w:rsidRPr="00980F96">
              <w:rPr>
                <w:rFonts w:asciiTheme="minorHAnsi" w:hAnsiTheme="minorHAnsi" w:cstheme="minorHAnsi"/>
                <w:sz w:val="20"/>
              </w:rPr>
              <w:t>dziecka niepełnosprawnego</w:t>
            </w:r>
            <w:r w:rsidR="00980F96">
              <w:rPr>
                <w:rFonts w:asciiTheme="minorHAnsi" w:hAnsiTheme="minorHAnsi" w:cstheme="minorHAnsi"/>
                <w:sz w:val="20"/>
              </w:rPr>
              <w:t xml:space="preserve"> </w:t>
            </w:r>
            <w:r w:rsidRPr="00980F96">
              <w:rPr>
                <w:rFonts w:asciiTheme="minorHAnsi" w:hAnsiTheme="minorHAnsi" w:cstheme="minorHAnsi"/>
                <w:b/>
                <w:sz w:val="20"/>
              </w:rPr>
              <w:t>do</w:t>
            </w:r>
            <w:r w:rsidRPr="00980F96">
              <w:rPr>
                <w:rFonts w:asciiTheme="minorHAnsi" w:hAnsiTheme="minorHAnsi" w:cstheme="minorHAnsi"/>
                <w:sz w:val="20"/>
              </w:rPr>
              <w:t xml:space="preserve"> 5 roku życia</w:t>
            </w:r>
          </w:p>
        </w:tc>
        <w:tc>
          <w:tcPr>
            <w:tcW w:w="1335" w:type="dxa"/>
            <w:vAlign w:val="center"/>
          </w:tcPr>
          <w:p w:rsidR="00151039" w:rsidRPr="0078065A" w:rsidRDefault="0064688D" w:rsidP="00980F96">
            <w:pPr>
              <w:pStyle w:val="TableParagraph"/>
              <w:spacing w:before="1" w:line="25" w:lineRule="atLeast"/>
              <w:ind w:right="66"/>
              <w:jc w:val="left"/>
              <w:rPr>
                <w:rFonts w:asciiTheme="minorHAnsi" w:hAnsiTheme="minorHAnsi" w:cstheme="minorHAnsi"/>
                <w:sz w:val="20"/>
              </w:rPr>
            </w:pPr>
            <w:r w:rsidRPr="0078065A">
              <w:rPr>
                <w:rFonts w:asciiTheme="minorHAnsi" w:hAnsiTheme="minorHAnsi" w:cstheme="minorHAnsi"/>
                <w:sz w:val="20"/>
              </w:rPr>
              <w:t>135 000,00</w:t>
            </w:r>
          </w:p>
        </w:tc>
        <w:tc>
          <w:tcPr>
            <w:tcW w:w="1335" w:type="dxa"/>
            <w:vAlign w:val="center"/>
          </w:tcPr>
          <w:p w:rsidR="00151039" w:rsidRPr="0078065A" w:rsidRDefault="0064688D" w:rsidP="00980F96">
            <w:pPr>
              <w:pStyle w:val="TableParagraph"/>
              <w:spacing w:before="1" w:line="25" w:lineRule="atLeast"/>
              <w:ind w:right="67"/>
              <w:jc w:val="left"/>
              <w:rPr>
                <w:rFonts w:asciiTheme="minorHAnsi" w:hAnsiTheme="minorHAnsi" w:cstheme="minorHAnsi"/>
                <w:sz w:val="20"/>
              </w:rPr>
            </w:pPr>
            <w:r w:rsidRPr="0078065A">
              <w:rPr>
                <w:rFonts w:asciiTheme="minorHAnsi" w:hAnsiTheme="minorHAnsi" w:cstheme="minorHAnsi"/>
                <w:sz w:val="20"/>
              </w:rPr>
              <w:t>188 300,00</w:t>
            </w:r>
          </w:p>
        </w:tc>
        <w:tc>
          <w:tcPr>
            <w:tcW w:w="1030" w:type="dxa"/>
            <w:vAlign w:val="center"/>
          </w:tcPr>
          <w:p w:rsidR="00151039" w:rsidRPr="0078065A" w:rsidRDefault="0064688D" w:rsidP="00980F96">
            <w:pPr>
              <w:pStyle w:val="TableParagraph"/>
              <w:spacing w:before="1" w:line="25" w:lineRule="atLeast"/>
              <w:ind w:right="66"/>
              <w:jc w:val="left"/>
              <w:rPr>
                <w:rFonts w:asciiTheme="minorHAnsi" w:hAnsiTheme="minorHAnsi" w:cstheme="minorHAnsi"/>
                <w:sz w:val="20"/>
              </w:rPr>
            </w:pPr>
            <w:r w:rsidRPr="0078065A">
              <w:rPr>
                <w:rFonts w:asciiTheme="minorHAnsi" w:hAnsiTheme="minorHAnsi" w:cstheme="minorHAnsi"/>
                <w:sz w:val="20"/>
              </w:rPr>
              <w:t>2 250</w:t>
            </w:r>
          </w:p>
        </w:tc>
        <w:tc>
          <w:tcPr>
            <w:tcW w:w="1031" w:type="dxa"/>
            <w:vAlign w:val="center"/>
          </w:tcPr>
          <w:p w:rsidR="00151039" w:rsidRPr="0078065A" w:rsidRDefault="0064688D" w:rsidP="00980F96">
            <w:pPr>
              <w:pStyle w:val="TableParagraph"/>
              <w:spacing w:before="1" w:line="25" w:lineRule="atLeast"/>
              <w:ind w:right="65"/>
              <w:jc w:val="left"/>
              <w:rPr>
                <w:rFonts w:asciiTheme="minorHAnsi" w:hAnsiTheme="minorHAnsi" w:cstheme="minorHAnsi"/>
                <w:sz w:val="20"/>
              </w:rPr>
            </w:pPr>
            <w:r w:rsidRPr="0078065A">
              <w:rPr>
                <w:rFonts w:asciiTheme="minorHAnsi" w:hAnsiTheme="minorHAnsi" w:cstheme="minorHAnsi"/>
                <w:sz w:val="20"/>
              </w:rPr>
              <w:t>2 090</w:t>
            </w:r>
          </w:p>
        </w:tc>
        <w:tc>
          <w:tcPr>
            <w:tcW w:w="1335" w:type="dxa"/>
            <w:vAlign w:val="center"/>
          </w:tcPr>
          <w:p w:rsidR="00151039" w:rsidRPr="0078065A" w:rsidRDefault="0064688D" w:rsidP="00980F96">
            <w:pPr>
              <w:pStyle w:val="TableParagraph"/>
              <w:spacing w:before="1" w:line="25" w:lineRule="atLeast"/>
              <w:ind w:right="68"/>
              <w:jc w:val="left"/>
              <w:rPr>
                <w:rFonts w:asciiTheme="minorHAnsi" w:hAnsiTheme="minorHAnsi" w:cstheme="minorHAnsi"/>
                <w:sz w:val="20"/>
              </w:rPr>
            </w:pPr>
            <w:r w:rsidRPr="0078065A">
              <w:rPr>
                <w:rFonts w:asciiTheme="minorHAnsi" w:hAnsiTheme="minorHAnsi" w:cstheme="minorHAnsi"/>
                <w:w w:val="95"/>
                <w:sz w:val="20"/>
              </w:rPr>
              <w:t>60,00/90,10</w:t>
            </w:r>
          </w:p>
        </w:tc>
      </w:tr>
      <w:tr w:rsidR="00005E8B" w:rsidRPr="0078065A" w:rsidTr="005F6F90">
        <w:trPr>
          <w:trHeight w:val="734"/>
          <w:tblHeader/>
        </w:trPr>
        <w:tc>
          <w:tcPr>
            <w:tcW w:w="427" w:type="dxa"/>
            <w:vAlign w:val="center"/>
          </w:tcPr>
          <w:p w:rsidR="00151039" w:rsidRPr="0078065A" w:rsidRDefault="0064688D" w:rsidP="00980F96">
            <w:pPr>
              <w:pStyle w:val="TableParagraph"/>
              <w:spacing w:line="25" w:lineRule="atLeast"/>
              <w:ind w:right="62"/>
              <w:jc w:val="left"/>
              <w:rPr>
                <w:rFonts w:asciiTheme="minorHAnsi" w:hAnsiTheme="minorHAnsi" w:cstheme="minorHAnsi"/>
                <w:sz w:val="20"/>
              </w:rPr>
            </w:pPr>
            <w:r w:rsidRPr="0078065A">
              <w:rPr>
                <w:rFonts w:asciiTheme="minorHAnsi" w:hAnsiTheme="minorHAnsi" w:cstheme="minorHAnsi"/>
                <w:w w:val="95"/>
                <w:sz w:val="20"/>
              </w:rPr>
              <w:t>2.2.</w:t>
            </w:r>
          </w:p>
        </w:tc>
        <w:tc>
          <w:tcPr>
            <w:tcW w:w="2584" w:type="dxa"/>
            <w:vAlign w:val="center"/>
          </w:tcPr>
          <w:p w:rsidR="00151039" w:rsidRPr="0078065A" w:rsidRDefault="0064688D" w:rsidP="00980F96">
            <w:pPr>
              <w:pStyle w:val="TableParagraph"/>
              <w:spacing w:line="25" w:lineRule="atLeast"/>
              <w:ind w:right="62"/>
              <w:jc w:val="left"/>
              <w:rPr>
                <w:rFonts w:asciiTheme="minorHAnsi" w:hAnsiTheme="minorHAnsi" w:cstheme="minorHAnsi"/>
                <w:sz w:val="20"/>
              </w:rPr>
            </w:pPr>
            <w:r w:rsidRPr="0078065A">
              <w:rPr>
                <w:rFonts w:asciiTheme="minorHAnsi" w:hAnsiTheme="minorHAnsi" w:cstheme="minorHAnsi"/>
                <w:sz w:val="20"/>
              </w:rPr>
              <w:t>kształcenia i rehabilitacji</w:t>
            </w:r>
            <w:r w:rsidRPr="0078065A">
              <w:rPr>
                <w:rFonts w:asciiTheme="minorHAnsi" w:hAnsiTheme="minorHAnsi" w:cstheme="minorHAnsi"/>
                <w:w w:val="99"/>
                <w:sz w:val="20"/>
              </w:rPr>
              <w:t xml:space="preserve"> </w:t>
            </w:r>
            <w:r w:rsidRPr="0078065A">
              <w:rPr>
                <w:rFonts w:asciiTheme="minorHAnsi" w:hAnsiTheme="minorHAnsi" w:cstheme="minorHAnsi"/>
                <w:sz w:val="20"/>
              </w:rPr>
              <w:t>dziecka niepełnosprawnego</w:t>
            </w:r>
            <w:r w:rsidR="00980F96">
              <w:rPr>
                <w:rFonts w:asciiTheme="minorHAnsi" w:hAnsiTheme="minorHAnsi" w:cstheme="minorHAnsi"/>
                <w:sz w:val="20"/>
              </w:rPr>
              <w:t xml:space="preserve"> </w:t>
            </w:r>
            <w:r w:rsidRPr="0078065A">
              <w:rPr>
                <w:rFonts w:asciiTheme="minorHAnsi" w:hAnsiTheme="minorHAnsi" w:cstheme="minorHAnsi"/>
                <w:b/>
                <w:sz w:val="20"/>
              </w:rPr>
              <w:t xml:space="preserve">powyżej </w:t>
            </w:r>
            <w:r w:rsidRPr="0078065A">
              <w:rPr>
                <w:rFonts w:asciiTheme="minorHAnsi" w:hAnsiTheme="minorHAnsi" w:cstheme="minorHAnsi"/>
                <w:sz w:val="20"/>
              </w:rPr>
              <w:t>5 roku życia</w:t>
            </w:r>
          </w:p>
        </w:tc>
        <w:tc>
          <w:tcPr>
            <w:tcW w:w="1335" w:type="dxa"/>
            <w:vAlign w:val="center"/>
          </w:tcPr>
          <w:p w:rsidR="00151039" w:rsidRPr="0078065A" w:rsidRDefault="0064688D" w:rsidP="00980F96">
            <w:pPr>
              <w:pStyle w:val="TableParagraph"/>
              <w:spacing w:line="25" w:lineRule="atLeast"/>
              <w:ind w:right="66"/>
              <w:jc w:val="left"/>
              <w:rPr>
                <w:rFonts w:asciiTheme="minorHAnsi" w:hAnsiTheme="minorHAnsi" w:cstheme="minorHAnsi"/>
                <w:sz w:val="20"/>
              </w:rPr>
            </w:pPr>
            <w:r w:rsidRPr="0078065A">
              <w:rPr>
                <w:rFonts w:asciiTheme="minorHAnsi" w:hAnsiTheme="minorHAnsi" w:cstheme="minorHAnsi"/>
                <w:sz w:val="20"/>
              </w:rPr>
              <w:t>733 600,00</w:t>
            </w:r>
          </w:p>
        </w:tc>
        <w:tc>
          <w:tcPr>
            <w:tcW w:w="1335" w:type="dxa"/>
            <w:vAlign w:val="center"/>
          </w:tcPr>
          <w:p w:rsidR="00151039" w:rsidRPr="0078065A" w:rsidRDefault="0064688D" w:rsidP="00980F96">
            <w:pPr>
              <w:pStyle w:val="TableParagraph"/>
              <w:spacing w:line="25" w:lineRule="atLeast"/>
              <w:ind w:right="67"/>
              <w:jc w:val="left"/>
              <w:rPr>
                <w:rFonts w:asciiTheme="minorHAnsi" w:hAnsiTheme="minorHAnsi" w:cstheme="minorHAnsi"/>
                <w:sz w:val="20"/>
              </w:rPr>
            </w:pPr>
            <w:r w:rsidRPr="0078065A">
              <w:rPr>
                <w:rFonts w:asciiTheme="minorHAnsi" w:hAnsiTheme="minorHAnsi" w:cstheme="minorHAnsi"/>
                <w:sz w:val="20"/>
              </w:rPr>
              <w:t>1 099 450,00</w:t>
            </w:r>
          </w:p>
        </w:tc>
        <w:tc>
          <w:tcPr>
            <w:tcW w:w="1030" w:type="dxa"/>
            <w:vAlign w:val="center"/>
          </w:tcPr>
          <w:p w:rsidR="00151039" w:rsidRPr="0078065A" w:rsidRDefault="0064688D" w:rsidP="00980F96">
            <w:pPr>
              <w:pStyle w:val="TableParagraph"/>
              <w:spacing w:line="25" w:lineRule="atLeast"/>
              <w:ind w:right="66"/>
              <w:jc w:val="left"/>
              <w:rPr>
                <w:rFonts w:asciiTheme="minorHAnsi" w:hAnsiTheme="minorHAnsi" w:cstheme="minorHAnsi"/>
                <w:sz w:val="20"/>
              </w:rPr>
            </w:pPr>
            <w:r w:rsidRPr="0078065A">
              <w:rPr>
                <w:rFonts w:asciiTheme="minorHAnsi" w:hAnsiTheme="minorHAnsi" w:cstheme="minorHAnsi"/>
                <w:sz w:val="20"/>
              </w:rPr>
              <w:t>9 170</w:t>
            </w:r>
          </w:p>
        </w:tc>
        <w:tc>
          <w:tcPr>
            <w:tcW w:w="1031" w:type="dxa"/>
            <w:vAlign w:val="center"/>
          </w:tcPr>
          <w:p w:rsidR="00151039" w:rsidRPr="0078065A" w:rsidRDefault="0064688D" w:rsidP="00980F96">
            <w:pPr>
              <w:pStyle w:val="TableParagraph"/>
              <w:spacing w:line="25" w:lineRule="atLeast"/>
              <w:ind w:right="65"/>
              <w:jc w:val="left"/>
              <w:rPr>
                <w:rFonts w:asciiTheme="minorHAnsi" w:hAnsiTheme="minorHAnsi" w:cstheme="minorHAnsi"/>
                <w:sz w:val="20"/>
              </w:rPr>
            </w:pPr>
            <w:r w:rsidRPr="0078065A">
              <w:rPr>
                <w:rFonts w:asciiTheme="minorHAnsi" w:hAnsiTheme="minorHAnsi" w:cstheme="minorHAnsi"/>
                <w:sz w:val="20"/>
              </w:rPr>
              <w:t>9 995</w:t>
            </w:r>
          </w:p>
        </w:tc>
        <w:tc>
          <w:tcPr>
            <w:tcW w:w="1335" w:type="dxa"/>
            <w:vAlign w:val="center"/>
          </w:tcPr>
          <w:p w:rsidR="00151039" w:rsidRPr="0078065A" w:rsidRDefault="0064688D" w:rsidP="00980F96">
            <w:pPr>
              <w:pStyle w:val="TableParagraph"/>
              <w:spacing w:line="25" w:lineRule="atLeast"/>
              <w:ind w:right="68"/>
              <w:jc w:val="left"/>
              <w:rPr>
                <w:rFonts w:asciiTheme="minorHAnsi" w:hAnsiTheme="minorHAnsi" w:cstheme="minorHAnsi"/>
                <w:sz w:val="20"/>
              </w:rPr>
            </w:pPr>
            <w:r w:rsidRPr="0078065A">
              <w:rPr>
                <w:rFonts w:asciiTheme="minorHAnsi" w:hAnsiTheme="minorHAnsi" w:cstheme="minorHAnsi"/>
                <w:sz w:val="20"/>
              </w:rPr>
              <w:t>80,00/110</w:t>
            </w:r>
          </w:p>
        </w:tc>
      </w:tr>
      <w:tr w:rsidR="00005E8B" w:rsidRPr="0078065A" w:rsidTr="005F6F90">
        <w:trPr>
          <w:trHeight w:val="487"/>
          <w:tblHeader/>
        </w:trPr>
        <w:tc>
          <w:tcPr>
            <w:tcW w:w="427" w:type="dxa"/>
            <w:vAlign w:val="center"/>
          </w:tcPr>
          <w:p w:rsidR="00151039" w:rsidRPr="0078065A" w:rsidRDefault="0064688D" w:rsidP="009B334A">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w w:val="95"/>
                <w:sz w:val="20"/>
              </w:rPr>
              <w:t>3.</w:t>
            </w:r>
          </w:p>
        </w:tc>
        <w:tc>
          <w:tcPr>
            <w:tcW w:w="2584" w:type="dxa"/>
            <w:vAlign w:val="center"/>
          </w:tcPr>
          <w:p w:rsidR="00151039" w:rsidRPr="0078065A" w:rsidRDefault="0064688D" w:rsidP="009B334A">
            <w:pPr>
              <w:pStyle w:val="TableParagraph"/>
              <w:spacing w:line="25" w:lineRule="atLeast"/>
              <w:jc w:val="left"/>
              <w:rPr>
                <w:rFonts w:asciiTheme="minorHAnsi" w:hAnsiTheme="minorHAnsi" w:cstheme="minorHAnsi"/>
                <w:b/>
                <w:sz w:val="20"/>
              </w:rPr>
            </w:pPr>
            <w:r w:rsidRPr="0078065A">
              <w:rPr>
                <w:rFonts w:asciiTheme="minorHAnsi" w:hAnsiTheme="minorHAnsi" w:cstheme="minorHAnsi"/>
                <w:b/>
                <w:sz w:val="20"/>
              </w:rPr>
              <w:t>Świadczenia opiekuńcze</w:t>
            </w:r>
            <w:r w:rsidR="00980F96">
              <w:rPr>
                <w:rFonts w:asciiTheme="minorHAnsi" w:hAnsiTheme="minorHAnsi" w:cstheme="minorHAnsi"/>
                <w:b/>
                <w:sz w:val="20"/>
              </w:rPr>
              <w:t xml:space="preserve"> </w:t>
            </w:r>
            <w:r w:rsidRPr="0078065A">
              <w:rPr>
                <w:rFonts w:asciiTheme="minorHAnsi" w:hAnsiTheme="minorHAnsi" w:cstheme="minorHAnsi"/>
                <w:b/>
                <w:sz w:val="20"/>
              </w:rPr>
              <w:t>RAZEM:</w:t>
            </w:r>
          </w:p>
        </w:tc>
        <w:tc>
          <w:tcPr>
            <w:tcW w:w="1335" w:type="dxa"/>
            <w:vAlign w:val="center"/>
          </w:tcPr>
          <w:p w:rsidR="00151039" w:rsidRPr="0078065A" w:rsidRDefault="0064688D" w:rsidP="009B334A">
            <w:pPr>
              <w:pStyle w:val="TableParagraph"/>
              <w:spacing w:line="25" w:lineRule="atLeast"/>
              <w:ind w:right="66"/>
              <w:jc w:val="left"/>
              <w:rPr>
                <w:rFonts w:asciiTheme="minorHAnsi" w:hAnsiTheme="minorHAnsi" w:cstheme="minorHAnsi"/>
                <w:sz w:val="20"/>
              </w:rPr>
            </w:pPr>
            <w:r w:rsidRPr="0078065A">
              <w:rPr>
                <w:rFonts w:asciiTheme="minorHAnsi" w:hAnsiTheme="minorHAnsi" w:cstheme="minorHAnsi"/>
                <w:sz w:val="20"/>
              </w:rPr>
              <w:t>24 037 876,90</w:t>
            </w:r>
          </w:p>
        </w:tc>
        <w:tc>
          <w:tcPr>
            <w:tcW w:w="1335" w:type="dxa"/>
            <w:vAlign w:val="center"/>
          </w:tcPr>
          <w:p w:rsidR="00151039" w:rsidRPr="0078065A" w:rsidRDefault="0064688D" w:rsidP="009B334A">
            <w:pPr>
              <w:pStyle w:val="TableParagraph"/>
              <w:spacing w:line="25" w:lineRule="atLeast"/>
              <w:ind w:right="67"/>
              <w:jc w:val="left"/>
              <w:rPr>
                <w:rFonts w:asciiTheme="minorHAnsi" w:hAnsiTheme="minorHAnsi" w:cstheme="minorHAnsi"/>
                <w:sz w:val="20"/>
              </w:rPr>
            </w:pPr>
            <w:r w:rsidRPr="0078065A">
              <w:rPr>
                <w:rFonts w:asciiTheme="minorHAnsi" w:hAnsiTheme="minorHAnsi" w:cstheme="minorHAnsi"/>
                <w:sz w:val="20"/>
              </w:rPr>
              <w:t>40 953 759,80</w:t>
            </w:r>
          </w:p>
        </w:tc>
        <w:tc>
          <w:tcPr>
            <w:tcW w:w="1030" w:type="dxa"/>
            <w:vAlign w:val="center"/>
          </w:tcPr>
          <w:p w:rsidR="00151039" w:rsidRPr="0078065A" w:rsidRDefault="0064688D" w:rsidP="009B334A">
            <w:pPr>
              <w:pStyle w:val="TableParagraph"/>
              <w:spacing w:line="25" w:lineRule="atLeast"/>
              <w:ind w:right="66"/>
              <w:jc w:val="left"/>
              <w:rPr>
                <w:rFonts w:asciiTheme="minorHAnsi" w:hAnsiTheme="minorHAnsi" w:cstheme="minorHAnsi"/>
                <w:sz w:val="20"/>
              </w:rPr>
            </w:pPr>
            <w:r w:rsidRPr="0078065A">
              <w:rPr>
                <w:rFonts w:asciiTheme="minorHAnsi" w:hAnsiTheme="minorHAnsi" w:cstheme="minorHAnsi"/>
                <w:sz w:val="20"/>
              </w:rPr>
              <w:t>103 131</w:t>
            </w:r>
          </w:p>
        </w:tc>
        <w:tc>
          <w:tcPr>
            <w:tcW w:w="1031" w:type="dxa"/>
            <w:vAlign w:val="center"/>
          </w:tcPr>
          <w:p w:rsidR="00151039" w:rsidRPr="0078065A" w:rsidRDefault="0064688D" w:rsidP="009B334A">
            <w:pPr>
              <w:pStyle w:val="TableParagraph"/>
              <w:spacing w:line="25" w:lineRule="atLeast"/>
              <w:ind w:right="65"/>
              <w:jc w:val="left"/>
              <w:rPr>
                <w:rFonts w:asciiTheme="minorHAnsi" w:hAnsiTheme="minorHAnsi" w:cstheme="minorHAnsi"/>
                <w:sz w:val="20"/>
              </w:rPr>
            </w:pPr>
            <w:r w:rsidRPr="0078065A">
              <w:rPr>
                <w:rFonts w:asciiTheme="minorHAnsi" w:hAnsiTheme="minorHAnsi" w:cstheme="minorHAnsi"/>
                <w:sz w:val="20"/>
              </w:rPr>
              <w:t>108 822</w:t>
            </w:r>
          </w:p>
        </w:tc>
        <w:tc>
          <w:tcPr>
            <w:tcW w:w="1335" w:type="dxa"/>
            <w:vAlign w:val="center"/>
          </w:tcPr>
          <w:p w:rsidR="00151039" w:rsidRPr="0078065A" w:rsidRDefault="0064688D" w:rsidP="009B334A">
            <w:pPr>
              <w:pStyle w:val="TableParagraph"/>
              <w:spacing w:line="25" w:lineRule="atLeast"/>
              <w:ind w:right="68"/>
              <w:jc w:val="left"/>
              <w:rPr>
                <w:rFonts w:asciiTheme="minorHAnsi" w:hAnsiTheme="minorHAnsi" w:cstheme="minorHAnsi"/>
                <w:sz w:val="20"/>
              </w:rPr>
            </w:pPr>
            <w:r w:rsidRPr="0078065A">
              <w:rPr>
                <w:rFonts w:asciiTheme="minorHAnsi" w:hAnsiTheme="minorHAnsi" w:cstheme="minorHAnsi"/>
                <w:w w:val="95"/>
                <w:sz w:val="20"/>
              </w:rPr>
              <w:t>233,08/376,34</w:t>
            </w:r>
          </w:p>
        </w:tc>
      </w:tr>
      <w:tr w:rsidR="00005E8B" w:rsidRPr="0078065A" w:rsidTr="005F6F90">
        <w:trPr>
          <w:trHeight w:val="453"/>
          <w:tblHeader/>
        </w:trPr>
        <w:tc>
          <w:tcPr>
            <w:tcW w:w="427" w:type="dxa"/>
            <w:vAlign w:val="center"/>
          </w:tcPr>
          <w:p w:rsidR="00151039" w:rsidRPr="0078065A" w:rsidRDefault="0064688D" w:rsidP="00477F7D">
            <w:pPr>
              <w:pStyle w:val="TableParagraph"/>
              <w:spacing w:line="25" w:lineRule="atLeast"/>
              <w:ind w:right="62"/>
              <w:jc w:val="left"/>
              <w:rPr>
                <w:rFonts w:asciiTheme="minorHAnsi" w:hAnsiTheme="minorHAnsi" w:cstheme="minorHAnsi"/>
                <w:sz w:val="20"/>
              </w:rPr>
            </w:pPr>
            <w:r w:rsidRPr="0078065A">
              <w:rPr>
                <w:rFonts w:asciiTheme="minorHAnsi" w:hAnsiTheme="minorHAnsi" w:cstheme="minorHAnsi"/>
                <w:w w:val="95"/>
                <w:sz w:val="20"/>
              </w:rPr>
              <w:t>3.1.</w:t>
            </w:r>
          </w:p>
        </w:tc>
        <w:tc>
          <w:tcPr>
            <w:tcW w:w="2584" w:type="dxa"/>
            <w:vAlign w:val="center"/>
          </w:tcPr>
          <w:p w:rsidR="00151039" w:rsidRPr="0078065A" w:rsidRDefault="0064688D" w:rsidP="00477F7D">
            <w:pPr>
              <w:pStyle w:val="TableParagraph"/>
              <w:spacing w:line="25" w:lineRule="atLeast"/>
              <w:ind w:right="64"/>
              <w:jc w:val="left"/>
              <w:rPr>
                <w:rFonts w:asciiTheme="minorHAnsi" w:hAnsiTheme="minorHAnsi" w:cstheme="minorHAnsi"/>
                <w:sz w:val="20"/>
              </w:rPr>
            </w:pPr>
            <w:r w:rsidRPr="0078065A">
              <w:rPr>
                <w:rFonts w:asciiTheme="minorHAnsi" w:hAnsiTheme="minorHAnsi" w:cstheme="minorHAnsi"/>
                <w:sz w:val="20"/>
              </w:rPr>
              <w:t>Zasiłki pielęgnacyjne</w:t>
            </w:r>
          </w:p>
        </w:tc>
        <w:tc>
          <w:tcPr>
            <w:tcW w:w="1335" w:type="dxa"/>
            <w:vAlign w:val="center"/>
          </w:tcPr>
          <w:p w:rsidR="00151039" w:rsidRPr="0078065A" w:rsidRDefault="0064688D" w:rsidP="00477F7D">
            <w:pPr>
              <w:pStyle w:val="TableParagraph"/>
              <w:spacing w:line="25" w:lineRule="atLeast"/>
              <w:ind w:right="66"/>
              <w:jc w:val="left"/>
              <w:rPr>
                <w:rFonts w:asciiTheme="minorHAnsi" w:hAnsiTheme="minorHAnsi" w:cstheme="minorHAnsi"/>
                <w:sz w:val="20"/>
              </w:rPr>
            </w:pPr>
            <w:r w:rsidRPr="0078065A">
              <w:rPr>
                <w:rFonts w:asciiTheme="minorHAnsi" w:hAnsiTheme="minorHAnsi" w:cstheme="minorHAnsi"/>
                <w:sz w:val="20"/>
              </w:rPr>
              <w:t>13 014 180,00</w:t>
            </w:r>
          </w:p>
        </w:tc>
        <w:tc>
          <w:tcPr>
            <w:tcW w:w="1335" w:type="dxa"/>
            <w:vAlign w:val="center"/>
          </w:tcPr>
          <w:p w:rsidR="00151039" w:rsidRPr="0078065A" w:rsidRDefault="0064688D" w:rsidP="00477F7D">
            <w:pPr>
              <w:pStyle w:val="TableParagraph"/>
              <w:spacing w:line="25" w:lineRule="atLeast"/>
              <w:ind w:right="67"/>
              <w:jc w:val="left"/>
              <w:rPr>
                <w:rFonts w:asciiTheme="minorHAnsi" w:hAnsiTheme="minorHAnsi" w:cstheme="minorHAnsi"/>
                <w:sz w:val="20"/>
              </w:rPr>
            </w:pPr>
            <w:r w:rsidRPr="0078065A">
              <w:rPr>
                <w:rFonts w:asciiTheme="minorHAnsi" w:hAnsiTheme="minorHAnsi" w:cstheme="minorHAnsi"/>
                <w:sz w:val="20"/>
              </w:rPr>
              <w:t>17 174 369,80</w:t>
            </w:r>
          </w:p>
        </w:tc>
        <w:tc>
          <w:tcPr>
            <w:tcW w:w="1030" w:type="dxa"/>
            <w:vAlign w:val="center"/>
          </w:tcPr>
          <w:p w:rsidR="00151039" w:rsidRPr="0078065A" w:rsidRDefault="0064688D" w:rsidP="00477F7D">
            <w:pPr>
              <w:pStyle w:val="TableParagraph"/>
              <w:spacing w:line="25" w:lineRule="atLeast"/>
              <w:ind w:right="66"/>
              <w:jc w:val="left"/>
              <w:rPr>
                <w:rFonts w:asciiTheme="minorHAnsi" w:hAnsiTheme="minorHAnsi" w:cstheme="minorHAnsi"/>
                <w:sz w:val="20"/>
              </w:rPr>
            </w:pPr>
            <w:r w:rsidRPr="0078065A">
              <w:rPr>
                <w:rFonts w:asciiTheme="minorHAnsi" w:hAnsiTheme="minorHAnsi" w:cstheme="minorHAnsi"/>
                <w:sz w:val="20"/>
              </w:rPr>
              <w:t>85 060</w:t>
            </w:r>
          </w:p>
        </w:tc>
        <w:tc>
          <w:tcPr>
            <w:tcW w:w="1031" w:type="dxa"/>
            <w:vAlign w:val="center"/>
          </w:tcPr>
          <w:p w:rsidR="00151039" w:rsidRPr="0078065A" w:rsidRDefault="0064688D" w:rsidP="00477F7D">
            <w:pPr>
              <w:pStyle w:val="TableParagraph"/>
              <w:spacing w:line="25" w:lineRule="atLeast"/>
              <w:ind w:right="65"/>
              <w:jc w:val="left"/>
              <w:rPr>
                <w:rFonts w:asciiTheme="minorHAnsi" w:hAnsiTheme="minorHAnsi" w:cstheme="minorHAnsi"/>
                <w:sz w:val="20"/>
              </w:rPr>
            </w:pPr>
            <w:r w:rsidRPr="0078065A">
              <w:rPr>
                <w:rFonts w:asciiTheme="minorHAnsi" w:hAnsiTheme="minorHAnsi" w:cstheme="minorHAnsi"/>
                <w:sz w:val="20"/>
              </w:rPr>
              <w:t>90 734</w:t>
            </w:r>
          </w:p>
        </w:tc>
        <w:tc>
          <w:tcPr>
            <w:tcW w:w="1335" w:type="dxa"/>
            <w:vAlign w:val="center"/>
          </w:tcPr>
          <w:p w:rsidR="00151039" w:rsidRPr="0078065A" w:rsidRDefault="0064688D" w:rsidP="00477F7D">
            <w:pPr>
              <w:pStyle w:val="TableParagraph"/>
              <w:spacing w:line="25" w:lineRule="atLeast"/>
              <w:ind w:right="68"/>
              <w:jc w:val="left"/>
              <w:rPr>
                <w:rFonts w:asciiTheme="minorHAnsi" w:hAnsiTheme="minorHAnsi" w:cstheme="minorHAnsi"/>
                <w:sz w:val="20"/>
              </w:rPr>
            </w:pPr>
            <w:r w:rsidRPr="0078065A">
              <w:rPr>
                <w:rFonts w:asciiTheme="minorHAnsi" w:hAnsiTheme="minorHAnsi" w:cstheme="minorHAnsi"/>
                <w:w w:val="95"/>
                <w:sz w:val="20"/>
              </w:rPr>
              <w:t>153,00/189,28</w:t>
            </w:r>
          </w:p>
        </w:tc>
      </w:tr>
      <w:tr w:rsidR="00005E8B" w:rsidRPr="0078065A" w:rsidTr="005F6F90">
        <w:trPr>
          <w:trHeight w:val="489"/>
          <w:tblHeader/>
        </w:trPr>
        <w:tc>
          <w:tcPr>
            <w:tcW w:w="427" w:type="dxa"/>
            <w:vAlign w:val="center"/>
          </w:tcPr>
          <w:p w:rsidR="00151039" w:rsidRPr="0078065A" w:rsidRDefault="0064688D" w:rsidP="00477F7D">
            <w:pPr>
              <w:pStyle w:val="TableParagraph"/>
              <w:spacing w:line="25" w:lineRule="atLeast"/>
              <w:ind w:right="63"/>
              <w:jc w:val="left"/>
              <w:rPr>
                <w:rFonts w:asciiTheme="minorHAnsi" w:hAnsiTheme="minorHAnsi" w:cstheme="minorHAnsi"/>
                <w:sz w:val="20"/>
              </w:rPr>
            </w:pPr>
            <w:r w:rsidRPr="0078065A">
              <w:rPr>
                <w:rFonts w:asciiTheme="minorHAnsi" w:hAnsiTheme="minorHAnsi" w:cstheme="minorHAnsi"/>
                <w:sz w:val="20"/>
              </w:rPr>
              <w:t>3.2.</w:t>
            </w:r>
          </w:p>
        </w:tc>
        <w:tc>
          <w:tcPr>
            <w:tcW w:w="2584" w:type="dxa"/>
            <w:vAlign w:val="center"/>
          </w:tcPr>
          <w:p w:rsidR="00151039" w:rsidRPr="0078065A" w:rsidRDefault="0064688D" w:rsidP="00477F7D">
            <w:pPr>
              <w:pStyle w:val="TableParagraph"/>
              <w:spacing w:line="25" w:lineRule="atLeast"/>
              <w:ind w:right="64"/>
              <w:jc w:val="left"/>
              <w:rPr>
                <w:rFonts w:asciiTheme="minorHAnsi" w:hAnsiTheme="minorHAnsi" w:cstheme="minorHAnsi"/>
                <w:sz w:val="20"/>
              </w:rPr>
            </w:pPr>
            <w:r w:rsidRPr="0078065A">
              <w:rPr>
                <w:rFonts w:asciiTheme="minorHAnsi" w:hAnsiTheme="minorHAnsi" w:cstheme="minorHAnsi"/>
                <w:sz w:val="20"/>
              </w:rPr>
              <w:t>Świadczenia pielęgnacyjne</w:t>
            </w:r>
          </w:p>
        </w:tc>
        <w:tc>
          <w:tcPr>
            <w:tcW w:w="1335" w:type="dxa"/>
            <w:vAlign w:val="center"/>
          </w:tcPr>
          <w:p w:rsidR="00151039" w:rsidRPr="0078065A" w:rsidRDefault="0064688D" w:rsidP="00477F7D">
            <w:pPr>
              <w:pStyle w:val="TableParagraph"/>
              <w:spacing w:line="25" w:lineRule="atLeast"/>
              <w:ind w:right="66"/>
              <w:jc w:val="left"/>
              <w:rPr>
                <w:rFonts w:asciiTheme="minorHAnsi" w:hAnsiTheme="minorHAnsi" w:cstheme="minorHAnsi"/>
                <w:sz w:val="20"/>
              </w:rPr>
            </w:pPr>
            <w:r w:rsidRPr="0078065A">
              <w:rPr>
                <w:rFonts w:asciiTheme="minorHAnsi" w:hAnsiTheme="minorHAnsi" w:cstheme="minorHAnsi"/>
                <w:sz w:val="20"/>
              </w:rPr>
              <w:t>6 636 605,50</w:t>
            </w:r>
          </w:p>
        </w:tc>
        <w:tc>
          <w:tcPr>
            <w:tcW w:w="1335" w:type="dxa"/>
            <w:vAlign w:val="center"/>
          </w:tcPr>
          <w:p w:rsidR="00151039" w:rsidRPr="0078065A" w:rsidRDefault="0064688D" w:rsidP="00477F7D">
            <w:pPr>
              <w:pStyle w:val="TableParagraph"/>
              <w:spacing w:line="25" w:lineRule="atLeast"/>
              <w:ind w:right="67"/>
              <w:jc w:val="left"/>
              <w:rPr>
                <w:rFonts w:asciiTheme="minorHAnsi" w:hAnsiTheme="minorHAnsi" w:cstheme="minorHAnsi"/>
                <w:sz w:val="20"/>
              </w:rPr>
            </w:pPr>
            <w:r w:rsidRPr="0078065A">
              <w:rPr>
                <w:rFonts w:asciiTheme="minorHAnsi" w:hAnsiTheme="minorHAnsi" w:cstheme="minorHAnsi"/>
                <w:sz w:val="20"/>
              </w:rPr>
              <w:t>20 718 243,00</w:t>
            </w:r>
          </w:p>
        </w:tc>
        <w:tc>
          <w:tcPr>
            <w:tcW w:w="1030" w:type="dxa"/>
            <w:vAlign w:val="center"/>
          </w:tcPr>
          <w:p w:rsidR="00151039" w:rsidRPr="0078065A" w:rsidRDefault="0064688D" w:rsidP="00477F7D">
            <w:pPr>
              <w:pStyle w:val="TableParagraph"/>
              <w:spacing w:line="25" w:lineRule="atLeast"/>
              <w:ind w:right="66"/>
              <w:jc w:val="left"/>
              <w:rPr>
                <w:rFonts w:asciiTheme="minorHAnsi" w:hAnsiTheme="minorHAnsi" w:cstheme="minorHAnsi"/>
                <w:sz w:val="20"/>
              </w:rPr>
            </w:pPr>
            <w:r w:rsidRPr="0078065A">
              <w:rPr>
                <w:rFonts w:asciiTheme="minorHAnsi" w:hAnsiTheme="minorHAnsi" w:cstheme="minorHAnsi"/>
                <w:sz w:val="20"/>
              </w:rPr>
              <w:t>9 528</w:t>
            </w:r>
          </w:p>
        </w:tc>
        <w:tc>
          <w:tcPr>
            <w:tcW w:w="1031" w:type="dxa"/>
            <w:vAlign w:val="center"/>
          </w:tcPr>
          <w:p w:rsidR="00151039" w:rsidRPr="0078065A" w:rsidRDefault="0064688D" w:rsidP="00477F7D">
            <w:pPr>
              <w:pStyle w:val="TableParagraph"/>
              <w:spacing w:line="25" w:lineRule="atLeast"/>
              <w:ind w:right="65"/>
              <w:jc w:val="left"/>
              <w:rPr>
                <w:rFonts w:asciiTheme="minorHAnsi" w:hAnsiTheme="minorHAnsi" w:cstheme="minorHAnsi"/>
                <w:sz w:val="20"/>
              </w:rPr>
            </w:pPr>
            <w:r w:rsidRPr="0078065A">
              <w:rPr>
                <w:rFonts w:asciiTheme="minorHAnsi" w:hAnsiTheme="minorHAnsi" w:cstheme="minorHAnsi"/>
                <w:sz w:val="20"/>
              </w:rPr>
              <w:t>13 133</w:t>
            </w:r>
          </w:p>
        </w:tc>
        <w:tc>
          <w:tcPr>
            <w:tcW w:w="1335" w:type="dxa"/>
            <w:vAlign w:val="center"/>
          </w:tcPr>
          <w:p w:rsidR="00151039" w:rsidRPr="0078065A" w:rsidRDefault="0064688D" w:rsidP="00477F7D">
            <w:pPr>
              <w:pStyle w:val="TableParagraph"/>
              <w:spacing w:line="25" w:lineRule="atLeast"/>
              <w:jc w:val="left"/>
              <w:rPr>
                <w:rFonts w:asciiTheme="minorHAnsi" w:hAnsiTheme="minorHAnsi" w:cstheme="minorHAnsi"/>
                <w:sz w:val="20"/>
              </w:rPr>
            </w:pPr>
            <w:r w:rsidRPr="0078065A">
              <w:rPr>
                <w:rFonts w:asciiTheme="minorHAnsi" w:hAnsiTheme="minorHAnsi" w:cstheme="minorHAnsi"/>
                <w:sz w:val="20"/>
              </w:rPr>
              <w:t>696,54/</w:t>
            </w:r>
            <w:r w:rsidR="00980F96">
              <w:rPr>
                <w:rFonts w:asciiTheme="minorHAnsi" w:hAnsiTheme="minorHAnsi" w:cstheme="minorHAnsi"/>
                <w:sz w:val="20"/>
              </w:rPr>
              <w:t xml:space="preserve"> </w:t>
            </w:r>
            <w:r w:rsidRPr="0078065A">
              <w:rPr>
                <w:rFonts w:asciiTheme="minorHAnsi" w:hAnsiTheme="minorHAnsi" w:cstheme="minorHAnsi"/>
                <w:sz w:val="20"/>
              </w:rPr>
              <w:t>1577,57</w:t>
            </w:r>
          </w:p>
        </w:tc>
      </w:tr>
      <w:tr w:rsidR="00005E8B" w:rsidRPr="0078065A" w:rsidTr="005F6F90">
        <w:trPr>
          <w:trHeight w:val="487"/>
          <w:tblHeader/>
        </w:trPr>
        <w:tc>
          <w:tcPr>
            <w:tcW w:w="427" w:type="dxa"/>
            <w:vAlign w:val="center"/>
          </w:tcPr>
          <w:p w:rsidR="00151039" w:rsidRPr="0078065A" w:rsidRDefault="0064688D" w:rsidP="00477F7D">
            <w:pPr>
              <w:pStyle w:val="TableParagraph"/>
              <w:spacing w:line="25" w:lineRule="atLeast"/>
              <w:ind w:right="63"/>
              <w:jc w:val="left"/>
              <w:rPr>
                <w:rFonts w:asciiTheme="minorHAnsi" w:hAnsiTheme="minorHAnsi" w:cstheme="minorHAnsi"/>
                <w:sz w:val="20"/>
              </w:rPr>
            </w:pPr>
            <w:r w:rsidRPr="0078065A">
              <w:rPr>
                <w:rFonts w:asciiTheme="minorHAnsi" w:hAnsiTheme="minorHAnsi" w:cstheme="minorHAnsi"/>
                <w:sz w:val="20"/>
              </w:rPr>
              <w:t>3.3.</w:t>
            </w:r>
          </w:p>
        </w:tc>
        <w:tc>
          <w:tcPr>
            <w:tcW w:w="2584" w:type="dxa"/>
            <w:vAlign w:val="center"/>
          </w:tcPr>
          <w:p w:rsidR="00151039" w:rsidRPr="0078065A" w:rsidRDefault="0064688D" w:rsidP="00477F7D">
            <w:pPr>
              <w:pStyle w:val="TableParagraph"/>
              <w:spacing w:line="25" w:lineRule="atLeast"/>
              <w:ind w:right="63"/>
              <w:jc w:val="left"/>
              <w:rPr>
                <w:rFonts w:asciiTheme="minorHAnsi" w:hAnsiTheme="minorHAnsi" w:cstheme="minorHAnsi"/>
                <w:sz w:val="20"/>
              </w:rPr>
            </w:pPr>
            <w:r w:rsidRPr="0078065A">
              <w:rPr>
                <w:rFonts w:asciiTheme="minorHAnsi" w:hAnsiTheme="minorHAnsi" w:cstheme="minorHAnsi"/>
                <w:sz w:val="20"/>
              </w:rPr>
              <w:t>Dodatek do świadczenia</w:t>
            </w:r>
            <w:r w:rsidR="00980F96">
              <w:rPr>
                <w:rFonts w:asciiTheme="minorHAnsi" w:hAnsiTheme="minorHAnsi" w:cstheme="minorHAnsi"/>
                <w:sz w:val="20"/>
              </w:rPr>
              <w:t xml:space="preserve"> </w:t>
            </w:r>
            <w:r w:rsidRPr="0078065A">
              <w:rPr>
                <w:rFonts w:asciiTheme="minorHAnsi" w:hAnsiTheme="minorHAnsi" w:cstheme="minorHAnsi"/>
                <w:sz w:val="20"/>
              </w:rPr>
              <w:t>pielęgnacyjnego</w:t>
            </w:r>
          </w:p>
        </w:tc>
        <w:tc>
          <w:tcPr>
            <w:tcW w:w="1335" w:type="dxa"/>
            <w:vAlign w:val="center"/>
          </w:tcPr>
          <w:p w:rsidR="00151039" w:rsidRPr="0078065A" w:rsidRDefault="0064688D" w:rsidP="00477F7D">
            <w:pPr>
              <w:pStyle w:val="TableParagraph"/>
              <w:spacing w:line="25" w:lineRule="atLeast"/>
              <w:ind w:right="66"/>
              <w:jc w:val="left"/>
              <w:rPr>
                <w:rFonts w:asciiTheme="minorHAnsi" w:hAnsiTheme="minorHAnsi" w:cstheme="minorHAnsi"/>
                <w:sz w:val="20"/>
              </w:rPr>
            </w:pPr>
            <w:r w:rsidRPr="0078065A">
              <w:rPr>
                <w:rFonts w:asciiTheme="minorHAnsi" w:hAnsiTheme="minorHAnsi" w:cstheme="minorHAnsi"/>
                <w:w w:val="95"/>
                <w:sz w:val="20"/>
              </w:rPr>
              <w:t>400,00</w:t>
            </w:r>
          </w:p>
        </w:tc>
        <w:tc>
          <w:tcPr>
            <w:tcW w:w="1335" w:type="dxa"/>
            <w:vAlign w:val="center"/>
          </w:tcPr>
          <w:p w:rsidR="00151039" w:rsidRPr="0078065A" w:rsidRDefault="0064688D" w:rsidP="00477F7D">
            <w:pPr>
              <w:pStyle w:val="TableParagraph"/>
              <w:spacing w:line="25" w:lineRule="atLeast"/>
              <w:ind w:right="64"/>
              <w:jc w:val="left"/>
              <w:rPr>
                <w:rFonts w:asciiTheme="minorHAnsi" w:hAnsiTheme="minorHAnsi" w:cstheme="minorHAnsi"/>
                <w:sz w:val="20"/>
              </w:rPr>
            </w:pPr>
            <w:r w:rsidRPr="0078065A">
              <w:rPr>
                <w:rFonts w:asciiTheme="minorHAnsi" w:hAnsiTheme="minorHAnsi" w:cstheme="minorHAnsi"/>
                <w:w w:val="99"/>
                <w:sz w:val="20"/>
              </w:rPr>
              <w:t>0</w:t>
            </w:r>
          </w:p>
        </w:tc>
        <w:tc>
          <w:tcPr>
            <w:tcW w:w="1030" w:type="dxa"/>
            <w:vAlign w:val="center"/>
          </w:tcPr>
          <w:p w:rsidR="00151039" w:rsidRPr="0078065A" w:rsidRDefault="0064688D" w:rsidP="00477F7D">
            <w:pPr>
              <w:pStyle w:val="TableParagraph"/>
              <w:spacing w:line="25" w:lineRule="atLeast"/>
              <w:ind w:right="64"/>
              <w:jc w:val="left"/>
              <w:rPr>
                <w:rFonts w:asciiTheme="minorHAnsi" w:hAnsiTheme="minorHAnsi" w:cstheme="minorHAnsi"/>
                <w:sz w:val="20"/>
              </w:rPr>
            </w:pPr>
            <w:r w:rsidRPr="0078065A">
              <w:rPr>
                <w:rFonts w:asciiTheme="minorHAnsi" w:hAnsiTheme="minorHAnsi" w:cstheme="minorHAnsi"/>
                <w:w w:val="99"/>
                <w:sz w:val="20"/>
              </w:rPr>
              <w:t>4</w:t>
            </w:r>
          </w:p>
        </w:tc>
        <w:tc>
          <w:tcPr>
            <w:tcW w:w="1031" w:type="dxa"/>
            <w:vAlign w:val="center"/>
          </w:tcPr>
          <w:p w:rsidR="00151039" w:rsidRPr="0078065A" w:rsidRDefault="0064688D" w:rsidP="00477F7D">
            <w:pPr>
              <w:pStyle w:val="TableParagraph"/>
              <w:spacing w:line="25" w:lineRule="atLeast"/>
              <w:ind w:right="63"/>
              <w:jc w:val="left"/>
              <w:rPr>
                <w:rFonts w:asciiTheme="minorHAnsi" w:hAnsiTheme="minorHAnsi" w:cstheme="minorHAnsi"/>
                <w:sz w:val="20"/>
              </w:rPr>
            </w:pPr>
            <w:r w:rsidRPr="0078065A">
              <w:rPr>
                <w:rFonts w:asciiTheme="minorHAnsi" w:hAnsiTheme="minorHAnsi" w:cstheme="minorHAnsi"/>
                <w:w w:val="99"/>
                <w:sz w:val="20"/>
              </w:rPr>
              <w:t>0</w:t>
            </w:r>
          </w:p>
        </w:tc>
        <w:tc>
          <w:tcPr>
            <w:tcW w:w="1335" w:type="dxa"/>
            <w:vAlign w:val="center"/>
          </w:tcPr>
          <w:p w:rsidR="00151039" w:rsidRPr="0078065A" w:rsidRDefault="0064688D" w:rsidP="00477F7D">
            <w:pPr>
              <w:pStyle w:val="TableParagraph"/>
              <w:spacing w:line="25" w:lineRule="atLeast"/>
              <w:ind w:right="68"/>
              <w:jc w:val="left"/>
              <w:rPr>
                <w:rFonts w:asciiTheme="minorHAnsi" w:hAnsiTheme="minorHAnsi" w:cstheme="minorHAnsi"/>
                <w:sz w:val="20"/>
              </w:rPr>
            </w:pPr>
            <w:r w:rsidRPr="0078065A">
              <w:rPr>
                <w:rFonts w:asciiTheme="minorHAnsi" w:hAnsiTheme="minorHAnsi" w:cstheme="minorHAnsi"/>
                <w:sz w:val="20"/>
              </w:rPr>
              <w:t>100,00/0</w:t>
            </w:r>
          </w:p>
        </w:tc>
      </w:tr>
      <w:tr w:rsidR="00005E8B" w:rsidRPr="0078065A" w:rsidTr="005F6F90">
        <w:trPr>
          <w:trHeight w:val="455"/>
          <w:tblHeader/>
        </w:trPr>
        <w:tc>
          <w:tcPr>
            <w:tcW w:w="427" w:type="dxa"/>
            <w:vAlign w:val="center"/>
          </w:tcPr>
          <w:p w:rsidR="00151039" w:rsidRPr="0078065A" w:rsidRDefault="0064688D" w:rsidP="00477F7D">
            <w:pPr>
              <w:pStyle w:val="TableParagraph"/>
              <w:spacing w:line="25" w:lineRule="atLeast"/>
              <w:ind w:right="63"/>
              <w:jc w:val="left"/>
              <w:rPr>
                <w:rFonts w:asciiTheme="minorHAnsi" w:hAnsiTheme="minorHAnsi" w:cstheme="minorHAnsi"/>
                <w:sz w:val="20"/>
              </w:rPr>
            </w:pPr>
            <w:r w:rsidRPr="0078065A">
              <w:rPr>
                <w:rFonts w:asciiTheme="minorHAnsi" w:hAnsiTheme="minorHAnsi" w:cstheme="minorHAnsi"/>
                <w:sz w:val="20"/>
              </w:rPr>
              <w:t>3.4.</w:t>
            </w:r>
          </w:p>
        </w:tc>
        <w:tc>
          <w:tcPr>
            <w:tcW w:w="2584" w:type="dxa"/>
            <w:vAlign w:val="center"/>
          </w:tcPr>
          <w:p w:rsidR="00151039" w:rsidRPr="0078065A" w:rsidRDefault="0064688D" w:rsidP="00477F7D">
            <w:pPr>
              <w:pStyle w:val="TableParagraph"/>
              <w:spacing w:line="25" w:lineRule="atLeast"/>
              <w:ind w:right="64"/>
              <w:jc w:val="left"/>
              <w:rPr>
                <w:rFonts w:asciiTheme="minorHAnsi" w:hAnsiTheme="minorHAnsi" w:cstheme="minorHAnsi"/>
                <w:sz w:val="20"/>
              </w:rPr>
            </w:pPr>
            <w:r w:rsidRPr="0078065A">
              <w:rPr>
                <w:rFonts w:asciiTheme="minorHAnsi" w:hAnsiTheme="minorHAnsi" w:cstheme="minorHAnsi"/>
                <w:sz w:val="20"/>
              </w:rPr>
              <w:t>Specjalny zasiłek opiekuńczy</w:t>
            </w:r>
          </w:p>
        </w:tc>
        <w:tc>
          <w:tcPr>
            <w:tcW w:w="1335" w:type="dxa"/>
            <w:vAlign w:val="center"/>
          </w:tcPr>
          <w:p w:rsidR="00151039" w:rsidRPr="0078065A" w:rsidRDefault="0064688D" w:rsidP="00477F7D">
            <w:pPr>
              <w:pStyle w:val="TableParagraph"/>
              <w:spacing w:line="25" w:lineRule="atLeast"/>
              <w:ind w:right="66"/>
              <w:jc w:val="left"/>
              <w:rPr>
                <w:rFonts w:asciiTheme="minorHAnsi" w:hAnsiTheme="minorHAnsi" w:cstheme="minorHAnsi"/>
                <w:sz w:val="20"/>
              </w:rPr>
            </w:pPr>
            <w:r w:rsidRPr="0078065A">
              <w:rPr>
                <w:rFonts w:asciiTheme="minorHAnsi" w:hAnsiTheme="minorHAnsi" w:cstheme="minorHAnsi"/>
                <w:sz w:val="20"/>
              </w:rPr>
              <w:t>1 354 774,20</w:t>
            </w:r>
          </w:p>
        </w:tc>
        <w:tc>
          <w:tcPr>
            <w:tcW w:w="1335" w:type="dxa"/>
            <w:vAlign w:val="center"/>
          </w:tcPr>
          <w:p w:rsidR="00151039" w:rsidRPr="0078065A" w:rsidRDefault="0064688D" w:rsidP="00477F7D">
            <w:pPr>
              <w:pStyle w:val="TableParagraph"/>
              <w:spacing w:line="25" w:lineRule="atLeast"/>
              <w:ind w:right="66"/>
              <w:jc w:val="left"/>
              <w:rPr>
                <w:rFonts w:asciiTheme="minorHAnsi" w:hAnsiTheme="minorHAnsi" w:cstheme="minorHAnsi"/>
                <w:sz w:val="20"/>
              </w:rPr>
            </w:pPr>
            <w:r w:rsidRPr="0078065A">
              <w:rPr>
                <w:rFonts w:asciiTheme="minorHAnsi" w:hAnsiTheme="minorHAnsi" w:cstheme="minorHAnsi"/>
                <w:sz w:val="20"/>
              </w:rPr>
              <w:t>2 250 159,00</w:t>
            </w:r>
          </w:p>
        </w:tc>
        <w:tc>
          <w:tcPr>
            <w:tcW w:w="1030" w:type="dxa"/>
            <w:vAlign w:val="center"/>
          </w:tcPr>
          <w:p w:rsidR="00151039" w:rsidRPr="0078065A" w:rsidRDefault="0064688D" w:rsidP="00477F7D">
            <w:pPr>
              <w:pStyle w:val="TableParagraph"/>
              <w:spacing w:line="25" w:lineRule="atLeast"/>
              <w:ind w:right="66"/>
              <w:jc w:val="left"/>
              <w:rPr>
                <w:rFonts w:asciiTheme="minorHAnsi" w:hAnsiTheme="minorHAnsi" w:cstheme="minorHAnsi"/>
                <w:sz w:val="20"/>
              </w:rPr>
            </w:pPr>
            <w:r w:rsidRPr="0078065A">
              <w:rPr>
                <w:rFonts w:asciiTheme="minorHAnsi" w:hAnsiTheme="minorHAnsi" w:cstheme="minorHAnsi"/>
                <w:sz w:val="20"/>
              </w:rPr>
              <w:t>2 622</w:t>
            </w:r>
          </w:p>
        </w:tc>
        <w:tc>
          <w:tcPr>
            <w:tcW w:w="1031" w:type="dxa"/>
            <w:vAlign w:val="center"/>
          </w:tcPr>
          <w:p w:rsidR="00151039" w:rsidRPr="0078065A" w:rsidRDefault="0064688D" w:rsidP="00477F7D">
            <w:pPr>
              <w:pStyle w:val="TableParagraph"/>
              <w:spacing w:line="25" w:lineRule="atLeast"/>
              <w:ind w:right="65"/>
              <w:jc w:val="left"/>
              <w:rPr>
                <w:rFonts w:asciiTheme="minorHAnsi" w:hAnsiTheme="minorHAnsi" w:cstheme="minorHAnsi"/>
                <w:sz w:val="20"/>
              </w:rPr>
            </w:pPr>
            <w:r w:rsidRPr="0078065A">
              <w:rPr>
                <w:rFonts w:asciiTheme="minorHAnsi" w:hAnsiTheme="minorHAnsi" w:cstheme="minorHAnsi"/>
                <w:sz w:val="20"/>
              </w:rPr>
              <w:t>3 640</w:t>
            </w:r>
          </w:p>
        </w:tc>
        <w:tc>
          <w:tcPr>
            <w:tcW w:w="1335" w:type="dxa"/>
            <w:vAlign w:val="center"/>
          </w:tcPr>
          <w:p w:rsidR="00151039" w:rsidRPr="0078065A" w:rsidRDefault="0064688D" w:rsidP="00477F7D">
            <w:pPr>
              <w:pStyle w:val="TableParagraph"/>
              <w:spacing w:line="25" w:lineRule="atLeast"/>
              <w:ind w:right="68"/>
              <w:jc w:val="left"/>
              <w:rPr>
                <w:rFonts w:asciiTheme="minorHAnsi" w:hAnsiTheme="minorHAnsi" w:cstheme="minorHAnsi"/>
                <w:sz w:val="20"/>
              </w:rPr>
            </w:pPr>
            <w:r w:rsidRPr="0078065A">
              <w:rPr>
                <w:rFonts w:asciiTheme="minorHAnsi" w:hAnsiTheme="minorHAnsi" w:cstheme="minorHAnsi"/>
                <w:w w:val="95"/>
                <w:sz w:val="20"/>
              </w:rPr>
              <w:t>516,69/618,18</w:t>
            </w:r>
          </w:p>
        </w:tc>
      </w:tr>
      <w:tr w:rsidR="00005E8B" w:rsidRPr="0078065A" w:rsidTr="005F6F90">
        <w:trPr>
          <w:trHeight w:val="453"/>
          <w:tblHeader/>
        </w:trPr>
        <w:tc>
          <w:tcPr>
            <w:tcW w:w="427" w:type="dxa"/>
            <w:vAlign w:val="center"/>
          </w:tcPr>
          <w:p w:rsidR="00151039" w:rsidRPr="0078065A" w:rsidRDefault="0064688D" w:rsidP="00477F7D">
            <w:pPr>
              <w:pStyle w:val="TableParagraph"/>
              <w:spacing w:line="25" w:lineRule="atLeast"/>
              <w:ind w:right="63"/>
              <w:jc w:val="left"/>
              <w:rPr>
                <w:rFonts w:asciiTheme="minorHAnsi" w:hAnsiTheme="minorHAnsi" w:cstheme="minorHAnsi"/>
                <w:sz w:val="20"/>
              </w:rPr>
            </w:pPr>
            <w:r w:rsidRPr="0078065A">
              <w:rPr>
                <w:rFonts w:asciiTheme="minorHAnsi" w:hAnsiTheme="minorHAnsi" w:cstheme="minorHAnsi"/>
                <w:sz w:val="20"/>
              </w:rPr>
              <w:t>3.5.</w:t>
            </w:r>
          </w:p>
        </w:tc>
        <w:tc>
          <w:tcPr>
            <w:tcW w:w="2584" w:type="dxa"/>
            <w:vAlign w:val="center"/>
          </w:tcPr>
          <w:p w:rsidR="00151039" w:rsidRPr="0078065A" w:rsidRDefault="0064688D" w:rsidP="00477F7D">
            <w:pPr>
              <w:pStyle w:val="TableParagraph"/>
              <w:spacing w:line="25" w:lineRule="atLeast"/>
              <w:ind w:right="63"/>
              <w:jc w:val="left"/>
              <w:rPr>
                <w:rFonts w:asciiTheme="minorHAnsi" w:hAnsiTheme="minorHAnsi" w:cstheme="minorHAnsi"/>
                <w:sz w:val="20"/>
              </w:rPr>
            </w:pPr>
            <w:r w:rsidRPr="0078065A">
              <w:rPr>
                <w:rFonts w:asciiTheme="minorHAnsi" w:hAnsiTheme="minorHAnsi" w:cstheme="minorHAnsi"/>
                <w:sz w:val="20"/>
              </w:rPr>
              <w:t>Zasiłek dla opiekuna</w:t>
            </w:r>
          </w:p>
        </w:tc>
        <w:tc>
          <w:tcPr>
            <w:tcW w:w="1335" w:type="dxa"/>
            <w:vAlign w:val="center"/>
          </w:tcPr>
          <w:p w:rsidR="00151039" w:rsidRPr="0078065A" w:rsidRDefault="0064688D" w:rsidP="00477F7D">
            <w:pPr>
              <w:pStyle w:val="TableParagraph"/>
              <w:spacing w:line="25" w:lineRule="atLeast"/>
              <w:ind w:right="66"/>
              <w:jc w:val="left"/>
              <w:rPr>
                <w:rFonts w:asciiTheme="minorHAnsi" w:hAnsiTheme="minorHAnsi" w:cstheme="minorHAnsi"/>
                <w:sz w:val="20"/>
              </w:rPr>
            </w:pPr>
            <w:r w:rsidRPr="0078065A">
              <w:rPr>
                <w:rFonts w:asciiTheme="minorHAnsi" w:hAnsiTheme="minorHAnsi" w:cstheme="minorHAnsi"/>
                <w:sz w:val="20"/>
              </w:rPr>
              <w:t>3 031 917,20</w:t>
            </w:r>
          </w:p>
        </w:tc>
        <w:tc>
          <w:tcPr>
            <w:tcW w:w="1335" w:type="dxa"/>
            <w:vAlign w:val="center"/>
          </w:tcPr>
          <w:p w:rsidR="00151039" w:rsidRPr="0078065A" w:rsidRDefault="0064688D" w:rsidP="00477F7D">
            <w:pPr>
              <w:pStyle w:val="TableParagraph"/>
              <w:spacing w:line="25" w:lineRule="atLeast"/>
              <w:ind w:right="66"/>
              <w:jc w:val="left"/>
              <w:rPr>
                <w:rFonts w:asciiTheme="minorHAnsi" w:hAnsiTheme="minorHAnsi" w:cstheme="minorHAnsi"/>
                <w:sz w:val="20"/>
              </w:rPr>
            </w:pPr>
            <w:r w:rsidRPr="0078065A">
              <w:rPr>
                <w:rFonts w:asciiTheme="minorHAnsi" w:hAnsiTheme="minorHAnsi" w:cstheme="minorHAnsi"/>
                <w:sz w:val="20"/>
              </w:rPr>
              <w:t>810 988,00</w:t>
            </w:r>
          </w:p>
        </w:tc>
        <w:tc>
          <w:tcPr>
            <w:tcW w:w="1030" w:type="dxa"/>
            <w:vAlign w:val="center"/>
          </w:tcPr>
          <w:p w:rsidR="00151039" w:rsidRPr="0078065A" w:rsidRDefault="0064688D" w:rsidP="00477F7D">
            <w:pPr>
              <w:pStyle w:val="TableParagraph"/>
              <w:spacing w:line="25" w:lineRule="atLeast"/>
              <w:ind w:right="66"/>
              <w:jc w:val="left"/>
              <w:rPr>
                <w:rFonts w:asciiTheme="minorHAnsi" w:hAnsiTheme="minorHAnsi" w:cstheme="minorHAnsi"/>
                <w:sz w:val="20"/>
              </w:rPr>
            </w:pPr>
            <w:r w:rsidRPr="0078065A">
              <w:rPr>
                <w:rFonts w:asciiTheme="minorHAnsi" w:hAnsiTheme="minorHAnsi" w:cstheme="minorHAnsi"/>
                <w:sz w:val="20"/>
              </w:rPr>
              <w:t>5 917</w:t>
            </w:r>
          </w:p>
        </w:tc>
        <w:tc>
          <w:tcPr>
            <w:tcW w:w="1031" w:type="dxa"/>
            <w:vAlign w:val="center"/>
          </w:tcPr>
          <w:p w:rsidR="00151039" w:rsidRPr="0078065A" w:rsidRDefault="0064688D" w:rsidP="00477F7D">
            <w:pPr>
              <w:pStyle w:val="TableParagraph"/>
              <w:spacing w:line="25" w:lineRule="atLeast"/>
              <w:ind w:right="65"/>
              <w:jc w:val="left"/>
              <w:rPr>
                <w:rFonts w:asciiTheme="minorHAnsi" w:hAnsiTheme="minorHAnsi" w:cstheme="minorHAnsi"/>
                <w:sz w:val="20"/>
              </w:rPr>
            </w:pPr>
            <w:r w:rsidRPr="0078065A">
              <w:rPr>
                <w:rFonts w:asciiTheme="minorHAnsi" w:hAnsiTheme="minorHAnsi" w:cstheme="minorHAnsi"/>
                <w:sz w:val="20"/>
              </w:rPr>
              <w:t>1 315</w:t>
            </w:r>
          </w:p>
        </w:tc>
        <w:tc>
          <w:tcPr>
            <w:tcW w:w="1335" w:type="dxa"/>
            <w:vAlign w:val="center"/>
          </w:tcPr>
          <w:p w:rsidR="00151039" w:rsidRPr="0078065A" w:rsidRDefault="0064688D" w:rsidP="00477F7D">
            <w:pPr>
              <w:pStyle w:val="TableParagraph"/>
              <w:spacing w:line="25" w:lineRule="atLeast"/>
              <w:ind w:right="68"/>
              <w:jc w:val="left"/>
              <w:rPr>
                <w:rFonts w:asciiTheme="minorHAnsi" w:hAnsiTheme="minorHAnsi" w:cstheme="minorHAnsi"/>
                <w:sz w:val="20"/>
              </w:rPr>
            </w:pPr>
            <w:r w:rsidRPr="0078065A">
              <w:rPr>
                <w:rFonts w:asciiTheme="minorHAnsi" w:hAnsiTheme="minorHAnsi" w:cstheme="minorHAnsi"/>
                <w:w w:val="95"/>
                <w:sz w:val="20"/>
              </w:rPr>
              <w:t>512,41/616,72</w:t>
            </w:r>
          </w:p>
        </w:tc>
      </w:tr>
      <w:tr w:rsidR="00005E8B" w:rsidRPr="0078065A" w:rsidTr="005F6F90">
        <w:trPr>
          <w:trHeight w:val="732"/>
          <w:tblHeader/>
        </w:trPr>
        <w:tc>
          <w:tcPr>
            <w:tcW w:w="427" w:type="dxa"/>
            <w:vAlign w:val="center"/>
          </w:tcPr>
          <w:p w:rsidR="00151039" w:rsidRPr="0078065A" w:rsidRDefault="0064688D" w:rsidP="00980F96">
            <w:pPr>
              <w:pStyle w:val="TableParagraph"/>
              <w:spacing w:before="1" w:line="25" w:lineRule="atLeast"/>
              <w:ind w:right="63"/>
              <w:jc w:val="left"/>
              <w:rPr>
                <w:rFonts w:asciiTheme="minorHAnsi" w:hAnsiTheme="minorHAnsi" w:cstheme="minorHAnsi"/>
                <w:sz w:val="20"/>
              </w:rPr>
            </w:pPr>
            <w:r w:rsidRPr="0078065A">
              <w:rPr>
                <w:rFonts w:asciiTheme="minorHAnsi" w:hAnsiTheme="minorHAnsi" w:cstheme="minorHAnsi"/>
                <w:sz w:val="20"/>
              </w:rPr>
              <w:t>3.6.</w:t>
            </w:r>
          </w:p>
        </w:tc>
        <w:tc>
          <w:tcPr>
            <w:tcW w:w="2584" w:type="dxa"/>
            <w:vAlign w:val="center"/>
          </w:tcPr>
          <w:p w:rsidR="00151039" w:rsidRPr="0078065A" w:rsidRDefault="0064688D" w:rsidP="00980F96">
            <w:pPr>
              <w:pStyle w:val="TableParagraph"/>
              <w:spacing w:line="25" w:lineRule="atLeast"/>
              <w:ind w:right="62"/>
              <w:jc w:val="left"/>
              <w:rPr>
                <w:rFonts w:asciiTheme="minorHAnsi" w:hAnsiTheme="minorHAnsi" w:cstheme="minorHAnsi"/>
                <w:sz w:val="20"/>
              </w:rPr>
            </w:pPr>
            <w:r w:rsidRPr="0078065A">
              <w:rPr>
                <w:rFonts w:asciiTheme="minorHAnsi" w:hAnsiTheme="minorHAnsi" w:cstheme="minorHAnsi"/>
                <w:sz w:val="20"/>
              </w:rPr>
              <w:t>Pomoc rządowa dla osób</w:t>
            </w:r>
            <w:r w:rsidRPr="0078065A">
              <w:rPr>
                <w:rFonts w:asciiTheme="minorHAnsi" w:hAnsiTheme="minorHAnsi" w:cstheme="minorHAnsi"/>
                <w:w w:val="99"/>
                <w:sz w:val="20"/>
              </w:rPr>
              <w:t xml:space="preserve"> </w:t>
            </w:r>
            <w:r w:rsidRPr="0078065A">
              <w:rPr>
                <w:rFonts w:asciiTheme="minorHAnsi" w:hAnsiTheme="minorHAnsi" w:cstheme="minorHAnsi"/>
                <w:sz w:val="20"/>
              </w:rPr>
              <w:t>pobierających świadczenie</w:t>
            </w:r>
            <w:r w:rsidR="00980F96">
              <w:rPr>
                <w:rFonts w:asciiTheme="minorHAnsi" w:hAnsiTheme="minorHAnsi" w:cstheme="minorHAnsi"/>
                <w:sz w:val="20"/>
              </w:rPr>
              <w:t xml:space="preserve"> </w:t>
            </w:r>
            <w:r w:rsidRPr="0078065A">
              <w:rPr>
                <w:rFonts w:asciiTheme="minorHAnsi" w:hAnsiTheme="minorHAnsi" w:cstheme="minorHAnsi"/>
                <w:sz w:val="20"/>
              </w:rPr>
              <w:t>pielęgnacyjne 2013</w:t>
            </w:r>
          </w:p>
        </w:tc>
        <w:tc>
          <w:tcPr>
            <w:tcW w:w="1335" w:type="dxa"/>
            <w:vAlign w:val="center"/>
          </w:tcPr>
          <w:p w:rsidR="00151039" w:rsidRPr="0078065A" w:rsidRDefault="0064688D" w:rsidP="00980F96">
            <w:pPr>
              <w:pStyle w:val="TableParagraph"/>
              <w:spacing w:before="1" w:line="25" w:lineRule="atLeast"/>
              <w:ind w:right="66"/>
              <w:jc w:val="left"/>
              <w:rPr>
                <w:rFonts w:asciiTheme="minorHAnsi" w:hAnsiTheme="minorHAnsi" w:cstheme="minorHAnsi"/>
                <w:sz w:val="20"/>
              </w:rPr>
            </w:pPr>
            <w:r w:rsidRPr="0078065A">
              <w:rPr>
                <w:rFonts w:asciiTheme="minorHAnsi" w:hAnsiTheme="minorHAnsi" w:cstheme="minorHAnsi"/>
                <w:sz w:val="20"/>
              </w:rPr>
              <w:t>5 800,00</w:t>
            </w:r>
          </w:p>
        </w:tc>
        <w:tc>
          <w:tcPr>
            <w:tcW w:w="1335" w:type="dxa"/>
            <w:vAlign w:val="center"/>
          </w:tcPr>
          <w:p w:rsidR="00151039" w:rsidRPr="0078065A" w:rsidRDefault="00151039" w:rsidP="00980F96">
            <w:pPr>
              <w:pStyle w:val="TableParagraph"/>
              <w:spacing w:before="1" w:line="25" w:lineRule="atLeast"/>
              <w:ind w:right="65"/>
              <w:jc w:val="left"/>
              <w:rPr>
                <w:rFonts w:asciiTheme="minorHAnsi" w:hAnsiTheme="minorHAnsi" w:cstheme="minorHAnsi"/>
                <w:sz w:val="20"/>
              </w:rPr>
            </w:pPr>
          </w:p>
        </w:tc>
        <w:tc>
          <w:tcPr>
            <w:tcW w:w="1030" w:type="dxa"/>
            <w:vAlign w:val="center"/>
          </w:tcPr>
          <w:p w:rsidR="00151039" w:rsidRPr="0078065A" w:rsidRDefault="0064688D" w:rsidP="00980F96">
            <w:pPr>
              <w:pStyle w:val="TableParagraph"/>
              <w:spacing w:before="1" w:line="25" w:lineRule="atLeast"/>
              <w:ind w:right="64"/>
              <w:jc w:val="left"/>
              <w:rPr>
                <w:rFonts w:asciiTheme="minorHAnsi" w:hAnsiTheme="minorHAnsi" w:cstheme="minorHAnsi"/>
                <w:sz w:val="20"/>
              </w:rPr>
            </w:pPr>
            <w:r w:rsidRPr="0078065A">
              <w:rPr>
                <w:rFonts w:asciiTheme="minorHAnsi" w:hAnsiTheme="minorHAnsi" w:cstheme="minorHAnsi"/>
                <w:w w:val="95"/>
                <w:sz w:val="20"/>
              </w:rPr>
              <w:t>29</w:t>
            </w:r>
          </w:p>
        </w:tc>
        <w:tc>
          <w:tcPr>
            <w:tcW w:w="1031" w:type="dxa"/>
            <w:vAlign w:val="center"/>
          </w:tcPr>
          <w:p w:rsidR="00151039" w:rsidRPr="0078065A" w:rsidRDefault="00151039" w:rsidP="00980F96">
            <w:pPr>
              <w:pStyle w:val="TableParagraph"/>
              <w:spacing w:line="25" w:lineRule="atLeast"/>
              <w:jc w:val="left"/>
              <w:rPr>
                <w:rFonts w:asciiTheme="minorHAnsi" w:hAnsiTheme="minorHAnsi" w:cstheme="minorHAnsi"/>
                <w:sz w:val="20"/>
              </w:rPr>
            </w:pPr>
          </w:p>
        </w:tc>
        <w:tc>
          <w:tcPr>
            <w:tcW w:w="1335" w:type="dxa"/>
            <w:vAlign w:val="center"/>
          </w:tcPr>
          <w:p w:rsidR="00151039" w:rsidRPr="0078065A" w:rsidRDefault="0064688D" w:rsidP="00980F96">
            <w:pPr>
              <w:pStyle w:val="TableParagraph"/>
              <w:spacing w:before="1" w:line="25" w:lineRule="atLeast"/>
              <w:ind w:right="68"/>
              <w:jc w:val="left"/>
              <w:rPr>
                <w:rFonts w:asciiTheme="minorHAnsi" w:hAnsiTheme="minorHAnsi" w:cstheme="minorHAnsi"/>
                <w:sz w:val="20"/>
              </w:rPr>
            </w:pPr>
            <w:r w:rsidRPr="0078065A">
              <w:rPr>
                <w:rFonts w:asciiTheme="minorHAnsi" w:hAnsiTheme="minorHAnsi" w:cstheme="minorHAnsi"/>
                <w:sz w:val="20"/>
              </w:rPr>
              <w:t>200,00 /0</w:t>
            </w:r>
          </w:p>
        </w:tc>
      </w:tr>
      <w:tr w:rsidR="00005E8B" w:rsidRPr="0078065A" w:rsidTr="005F6F90">
        <w:trPr>
          <w:trHeight w:val="731"/>
          <w:tblHeader/>
        </w:trPr>
        <w:tc>
          <w:tcPr>
            <w:tcW w:w="427" w:type="dxa"/>
            <w:vAlign w:val="center"/>
          </w:tcPr>
          <w:p w:rsidR="00151039" w:rsidRPr="0078065A" w:rsidRDefault="0064688D" w:rsidP="00980F96">
            <w:pPr>
              <w:pStyle w:val="TableParagraph"/>
              <w:spacing w:before="1" w:line="25" w:lineRule="atLeast"/>
              <w:ind w:right="62"/>
              <w:jc w:val="left"/>
              <w:rPr>
                <w:rFonts w:asciiTheme="minorHAnsi" w:hAnsiTheme="minorHAnsi" w:cstheme="minorHAnsi"/>
                <w:sz w:val="20"/>
              </w:rPr>
            </w:pPr>
            <w:r w:rsidRPr="0078065A">
              <w:rPr>
                <w:rFonts w:asciiTheme="minorHAnsi" w:hAnsiTheme="minorHAnsi" w:cstheme="minorHAnsi"/>
                <w:w w:val="95"/>
                <w:sz w:val="20"/>
              </w:rPr>
              <w:t>3.7.</w:t>
            </w:r>
          </w:p>
        </w:tc>
        <w:tc>
          <w:tcPr>
            <w:tcW w:w="2584" w:type="dxa"/>
            <w:vAlign w:val="center"/>
          </w:tcPr>
          <w:p w:rsidR="00151039" w:rsidRPr="0078065A" w:rsidRDefault="0064688D" w:rsidP="00980F96">
            <w:pPr>
              <w:pStyle w:val="TableParagraph"/>
              <w:spacing w:line="25" w:lineRule="atLeast"/>
              <w:ind w:right="62"/>
              <w:jc w:val="left"/>
              <w:rPr>
                <w:rFonts w:asciiTheme="minorHAnsi" w:hAnsiTheme="minorHAnsi" w:cstheme="minorHAnsi"/>
                <w:sz w:val="20"/>
              </w:rPr>
            </w:pPr>
            <w:r w:rsidRPr="0078065A">
              <w:rPr>
                <w:rFonts w:asciiTheme="minorHAnsi" w:hAnsiTheme="minorHAnsi" w:cstheme="minorHAnsi"/>
                <w:sz w:val="20"/>
              </w:rPr>
              <w:t>Pomoc rządowa dla osób</w:t>
            </w:r>
            <w:r w:rsidR="00980F96">
              <w:rPr>
                <w:rFonts w:asciiTheme="minorHAnsi" w:hAnsiTheme="minorHAnsi" w:cstheme="minorHAnsi"/>
                <w:sz w:val="20"/>
              </w:rPr>
              <w:t xml:space="preserve"> </w:t>
            </w:r>
            <w:r w:rsidRPr="0078065A">
              <w:rPr>
                <w:rFonts w:asciiTheme="minorHAnsi" w:hAnsiTheme="minorHAnsi" w:cstheme="minorHAnsi"/>
                <w:sz w:val="20"/>
              </w:rPr>
              <w:t>pobierających świadczenie</w:t>
            </w:r>
            <w:r w:rsidRPr="0078065A">
              <w:rPr>
                <w:rFonts w:asciiTheme="minorHAnsi" w:hAnsiTheme="minorHAnsi" w:cstheme="minorHAnsi"/>
                <w:w w:val="99"/>
                <w:sz w:val="20"/>
              </w:rPr>
              <w:t xml:space="preserve"> </w:t>
            </w:r>
            <w:r w:rsidRPr="0078065A">
              <w:rPr>
                <w:rFonts w:asciiTheme="minorHAnsi" w:hAnsiTheme="minorHAnsi" w:cstheme="minorHAnsi"/>
                <w:sz w:val="20"/>
              </w:rPr>
              <w:t>pielęgnacyjne 2014</w:t>
            </w:r>
          </w:p>
        </w:tc>
        <w:tc>
          <w:tcPr>
            <w:tcW w:w="1335" w:type="dxa"/>
            <w:vAlign w:val="center"/>
          </w:tcPr>
          <w:p w:rsidR="00151039" w:rsidRPr="0078065A" w:rsidRDefault="0064688D" w:rsidP="00980F96">
            <w:pPr>
              <w:pStyle w:val="TableParagraph"/>
              <w:spacing w:before="1" w:line="25" w:lineRule="atLeast"/>
              <w:ind w:right="66"/>
              <w:jc w:val="left"/>
              <w:rPr>
                <w:rFonts w:asciiTheme="minorHAnsi" w:hAnsiTheme="minorHAnsi" w:cstheme="minorHAnsi"/>
                <w:sz w:val="20"/>
              </w:rPr>
            </w:pPr>
            <w:r w:rsidRPr="0078065A">
              <w:rPr>
                <w:rFonts w:asciiTheme="minorHAnsi" w:hAnsiTheme="minorHAnsi" w:cstheme="minorHAnsi"/>
                <w:sz w:val="20"/>
              </w:rPr>
              <w:t>1 786 000,00</w:t>
            </w:r>
          </w:p>
        </w:tc>
        <w:tc>
          <w:tcPr>
            <w:tcW w:w="1335" w:type="dxa"/>
            <w:vAlign w:val="center"/>
          </w:tcPr>
          <w:p w:rsidR="00151039" w:rsidRPr="0078065A" w:rsidRDefault="0064688D" w:rsidP="00980F96">
            <w:pPr>
              <w:pStyle w:val="TableParagraph"/>
              <w:spacing w:before="1" w:line="25" w:lineRule="atLeast"/>
              <w:ind w:right="66"/>
              <w:jc w:val="left"/>
              <w:rPr>
                <w:rFonts w:asciiTheme="minorHAnsi" w:hAnsiTheme="minorHAnsi" w:cstheme="minorHAnsi"/>
                <w:sz w:val="20"/>
              </w:rPr>
            </w:pPr>
            <w:r w:rsidRPr="0078065A">
              <w:rPr>
                <w:rFonts w:asciiTheme="minorHAnsi" w:hAnsiTheme="minorHAnsi" w:cstheme="minorHAnsi"/>
                <w:sz w:val="20"/>
              </w:rPr>
              <w:t>3 600</w:t>
            </w:r>
          </w:p>
        </w:tc>
        <w:tc>
          <w:tcPr>
            <w:tcW w:w="1030" w:type="dxa"/>
            <w:vAlign w:val="center"/>
          </w:tcPr>
          <w:p w:rsidR="00151039" w:rsidRPr="0078065A" w:rsidRDefault="0064688D" w:rsidP="00980F96">
            <w:pPr>
              <w:pStyle w:val="TableParagraph"/>
              <w:spacing w:before="1" w:line="25" w:lineRule="atLeast"/>
              <w:ind w:right="67"/>
              <w:jc w:val="left"/>
              <w:rPr>
                <w:rFonts w:asciiTheme="minorHAnsi" w:hAnsiTheme="minorHAnsi" w:cstheme="minorHAnsi"/>
                <w:sz w:val="20"/>
              </w:rPr>
            </w:pPr>
            <w:r w:rsidRPr="0078065A">
              <w:rPr>
                <w:rFonts w:asciiTheme="minorHAnsi" w:hAnsiTheme="minorHAnsi" w:cstheme="minorHAnsi"/>
                <w:sz w:val="20"/>
              </w:rPr>
              <w:t>8 930</w:t>
            </w:r>
          </w:p>
        </w:tc>
        <w:tc>
          <w:tcPr>
            <w:tcW w:w="1031" w:type="dxa"/>
            <w:vAlign w:val="center"/>
          </w:tcPr>
          <w:p w:rsidR="00151039" w:rsidRPr="0078065A" w:rsidRDefault="0064688D" w:rsidP="00980F96">
            <w:pPr>
              <w:pStyle w:val="TableParagraph"/>
              <w:spacing w:before="1" w:line="25" w:lineRule="atLeast"/>
              <w:ind w:right="63"/>
              <w:jc w:val="left"/>
              <w:rPr>
                <w:rFonts w:asciiTheme="minorHAnsi" w:hAnsiTheme="minorHAnsi" w:cstheme="minorHAnsi"/>
                <w:sz w:val="20"/>
              </w:rPr>
            </w:pPr>
            <w:r w:rsidRPr="0078065A">
              <w:rPr>
                <w:rFonts w:asciiTheme="minorHAnsi" w:hAnsiTheme="minorHAnsi" w:cstheme="minorHAnsi"/>
                <w:w w:val="95"/>
                <w:sz w:val="20"/>
              </w:rPr>
              <w:t>18</w:t>
            </w:r>
          </w:p>
        </w:tc>
        <w:tc>
          <w:tcPr>
            <w:tcW w:w="1335" w:type="dxa"/>
            <w:vAlign w:val="center"/>
          </w:tcPr>
          <w:p w:rsidR="00151039" w:rsidRPr="0078065A" w:rsidRDefault="0064688D" w:rsidP="00980F96">
            <w:pPr>
              <w:pStyle w:val="TableParagraph"/>
              <w:spacing w:before="1" w:line="25" w:lineRule="atLeast"/>
              <w:ind w:right="68"/>
              <w:jc w:val="left"/>
              <w:rPr>
                <w:rFonts w:asciiTheme="minorHAnsi" w:hAnsiTheme="minorHAnsi" w:cstheme="minorHAnsi"/>
                <w:sz w:val="20"/>
              </w:rPr>
            </w:pPr>
            <w:r w:rsidRPr="0078065A">
              <w:rPr>
                <w:rFonts w:asciiTheme="minorHAnsi" w:hAnsiTheme="minorHAnsi" w:cstheme="minorHAnsi"/>
                <w:sz w:val="20"/>
              </w:rPr>
              <w:t>200,00/200,00</w:t>
            </w:r>
          </w:p>
        </w:tc>
      </w:tr>
      <w:tr w:rsidR="003D0F81" w:rsidRPr="0078065A" w:rsidTr="005F6F90">
        <w:trPr>
          <w:trHeight w:val="496"/>
          <w:tblHeader/>
        </w:trPr>
        <w:tc>
          <w:tcPr>
            <w:tcW w:w="427" w:type="dxa"/>
            <w:vAlign w:val="center"/>
          </w:tcPr>
          <w:p w:rsidR="003D0F81" w:rsidRPr="0078065A" w:rsidRDefault="003D0F81" w:rsidP="006E233C">
            <w:pPr>
              <w:pStyle w:val="TableParagraph"/>
              <w:spacing w:line="25" w:lineRule="atLeast"/>
              <w:ind w:left="122"/>
              <w:jc w:val="left"/>
              <w:rPr>
                <w:rFonts w:asciiTheme="minorHAnsi" w:hAnsiTheme="minorHAnsi" w:cstheme="minorHAnsi"/>
                <w:b/>
                <w:sz w:val="20"/>
              </w:rPr>
            </w:pPr>
          </w:p>
        </w:tc>
        <w:tc>
          <w:tcPr>
            <w:tcW w:w="2584" w:type="dxa"/>
            <w:vAlign w:val="center"/>
          </w:tcPr>
          <w:p w:rsidR="003D0F81" w:rsidRPr="0078065A" w:rsidRDefault="003D0F81" w:rsidP="006E233C">
            <w:pPr>
              <w:pStyle w:val="TableParagraph"/>
              <w:spacing w:line="25" w:lineRule="atLeast"/>
              <w:ind w:left="2"/>
              <w:jc w:val="left"/>
              <w:rPr>
                <w:rFonts w:asciiTheme="minorHAnsi" w:hAnsiTheme="minorHAnsi" w:cstheme="minorHAnsi"/>
                <w:b/>
                <w:sz w:val="20"/>
              </w:rPr>
            </w:pPr>
            <w:r w:rsidRPr="0078065A">
              <w:rPr>
                <w:rFonts w:asciiTheme="minorHAnsi" w:hAnsiTheme="minorHAnsi" w:cstheme="minorHAnsi"/>
                <w:b/>
                <w:sz w:val="20"/>
              </w:rPr>
              <w:t>SUMA (oprócz pomocy rządowej):</w:t>
            </w:r>
          </w:p>
        </w:tc>
        <w:tc>
          <w:tcPr>
            <w:tcW w:w="1335" w:type="dxa"/>
            <w:vAlign w:val="center"/>
          </w:tcPr>
          <w:p w:rsidR="003D0F81" w:rsidRPr="0078065A" w:rsidRDefault="003D0F81" w:rsidP="006E233C">
            <w:pPr>
              <w:pStyle w:val="TableParagraph"/>
              <w:spacing w:line="25" w:lineRule="atLeast"/>
              <w:ind w:right="64"/>
              <w:jc w:val="left"/>
              <w:rPr>
                <w:rFonts w:asciiTheme="minorHAnsi" w:hAnsiTheme="minorHAnsi" w:cstheme="minorHAnsi"/>
                <w:b/>
                <w:sz w:val="20"/>
              </w:rPr>
            </w:pPr>
            <w:r w:rsidRPr="0078065A">
              <w:rPr>
                <w:rFonts w:asciiTheme="minorHAnsi" w:hAnsiTheme="minorHAnsi" w:cstheme="minorHAnsi"/>
                <w:b/>
                <w:sz w:val="20"/>
              </w:rPr>
              <w:t>40 345 653,90</w:t>
            </w:r>
          </w:p>
        </w:tc>
        <w:tc>
          <w:tcPr>
            <w:tcW w:w="1335" w:type="dxa"/>
            <w:vAlign w:val="center"/>
          </w:tcPr>
          <w:p w:rsidR="003D0F81" w:rsidRPr="0078065A" w:rsidRDefault="003D0F81" w:rsidP="006E233C">
            <w:pPr>
              <w:pStyle w:val="TableParagraph"/>
              <w:spacing w:line="25" w:lineRule="atLeast"/>
              <w:ind w:right="64"/>
              <w:jc w:val="left"/>
              <w:rPr>
                <w:rFonts w:asciiTheme="minorHAnsi" w:hAnsiTheme="minorHAnsi" w:cstheme="minorHAnsi"/>
                <w:b/>
                <w:sz w:val="20"/>
              </w:rPr>
            </w:pPr>
            <w:r w:rsidRPr="0078065A">
              <w:rPr>
                <w:rFonts w:asciiTheme="minorHAnsi" w:hAnsiTheme="minorHAnsi" w:cstheme="minorHAnsi"/>
                <w:b/>
                <w:sz w:val="20"/>
              </w:rPr>
              <w:t>59 489 174,80</w:t>
            </w:r>
          </w:p>
        </w:tc>
        <w:tc>
          <w:tcPr>
            <w:tcW w:w="1030" w:type="dxa"/>
            <w:vAlign w:val="center"/>
          </w:tcPr>
          <w:p w:rsidR="003D0F81" w:rsidRPr="0078065A" w:rsidRDefault="003D0F81" w:rsidP="006E233C">
            <w:pPr>
              <w:pStyle w:val="TableParagraph"/>
              <w:spacing w:line="25" w:lineRule="atLeast"/>
              <w:ind w:right="112"/>
              <w:jc w:val="left"/>
              <w:rPr>
                <w:rFonts w:asciiTheme="minorHAnsi" w:hAnsiTheme="minorHAnsi" w:cstheme="minorHAnsi"/>
                <w:b/>
                <w:sz w:val="20"/>
              </w:rPr>
            </w:pPr>
            <w:r w:rsidRPr="0078065A">
              <w:rPr>
                <w:rFonts w:asciiTheme="minorHAnsi" w:hAnsiTheme="minorHAnsi" w:cstheme="minorHAnsi"/>
                <w:b/>
                <w:sz w:val="20"/>
              </w:rPr>
              <w:t>272 247</w:t>
            </w:r>
          </w:p>
        </w:tc>
        <w:tc>
          <w:tcPr>
            <w:tcW w:w="1031" w:type="dxa"/>
            <w:vAlign w:val="center"/>
          </w:tcPr>
          <w:p w:rsidR="003D0F81" w:rsidRPr="0078065A" w:rsidRDefault="003D0F81" w:rsidP="006E233C">
            <w:pPr>
              <w:pStyle w:val="TableParagraph"/>
              <w:spacing w:line="25" w:lineRule="atLeast"/>
              <w:ind w:right="66"/>
              <w:jc w:val="left"/>
              <w:rPr>
                <w:rFonts w:asciiTheme="minorHAnsi" w:hAnsiTheme="minorHAnsi" w:cstheme="minorHAnsi"/>
                <w:b/>
                <w:sz w:val="20"/>
              </w:rPr>
            </w:pPr>
            <w:r w:rsidRPr="0078065A">
              <w:rPr>
                <w:rFonts w:asciiTheme="minorHAnsi" w:hAnsiTheme="minorHAnsi" w:cstheme="minorHAnsi"/>
                <w:b/>
                <w:sz w:val="20"/>
              </w:rPr>
              <w:t>269 941</w:t>
            </w:r>
          </w:p>
        </w:tc>
        <w:tc>
          <w:tcPr>
            <w:tcW w:w="1335" w:type="dxa"/>
            <w:vAlign w:val="center"/>
          </w:tcPr>
          <w:p w:rsidR="003D0F81" w:rsidRPr="0078065A" w:rsidRDefault="003D0F81" w:rsidP="006E233C">
            <w:pPr>
              <w:pStyle w:val="TableParagraph"/>
              <w:spacing w:line="25" w:lineRule="atLeast"/>
              <w:jc w:val="left"/>
              <w:rPr>
                <w:rFonts w:asciiTheme="minorHAnsi" w:hAnsiTheme="minorHAnsi" w:cstheme="minorHAnsi"/>
                <w:sz w:val="20"/>
              </w:rPr>
            </w:pPr>
          </w:p>
        </w:tc>
      </w:tr>
    </w:tbl>
    <w:p w:rsidR="00151039" w:rsidRPr="00EC1BFC" w:rsidRDefault="0064688D" w:rsidP="004D3DED">
      <w:pPr>
        <w:spacing w:before="119" w:after="120" w:line="25" w:lineRule="atLeast"/>
        <w:ind w:left="278"/>
        <w:rPr>
          <w:rFonts w:asciiTheme="minorHAnsi" w:hAnsiTheme="minorHAnsi" w:cstheme="minorHAnsi"/>
        </w:rPr>
      </w:pPr>
      <w:r w:rsidRPr="00EC1BFC">
        <w:rPr>
          <w:rFonts w:asciiTheme="minorHAnsi" w:hAnsiTheme="minorHAnsi" w:cstheme="minorHAnsi"/>
        </w:rPr>
        <w:t>Źródło: dane MOPR</w:t>
      </w:r>
    </w:p>
    <w:p w:rsidR="0071187D" w:rsidRPr="00AC2952" w:rsidRDefault="0071187D" w:rsidP="00AA4EF8">
      <w:pPr>
        <w:spacing w:line="25" w:lineRule="atLeast"/>
        <w:ind w:left="276"/>
        <w:rPr>
          <w:rFonts w:asciiTheme="minorHAnsi" w:hAnsiTheme="minorHAnsi" w:cstheme="minorHAnsi"/>
        </w:rPr>
      </w:pPr>
      <w:r w:rsidRPr="00AC2952">
        <w:rPr>
          <w:rFonts w:asciiTheme="minorHAnsi" w:hAnsiTheme="minorHAnsi" w:cstheme="minorHAnsi"/>
        </w:rPr>
        <w:t>Wyszczególnienie:</w:t>
      </w:r>
      <w:r w:rsidR="003B1F68" w:rsidRPr="00AC2952">
        <w:rPr>
          <w:rFonts w:asciiTheme="minorHAnsi" w:hAnsiTheme="minorHAnsi" w:cstheme="minorHAnsi"/>
        </w:rPr>
        <w:t xml:space="preserve"> </w:t>
      </w:r>
    </w:p>
    <w:p w:rsidR="0071187D" w:rsidRPr="00AC2952" w:rsidRDefault="004A33C2" w:rsidP="001E0188">
      <w:pPr>
        <w:pStyle w:val="Akapitzlist"/>
        <w:numPr>
          <w:ilvl w:val="0"/>
          <w:numId w:val="137"/>
        </w:numPr>
        <w:spacing w:line="25" w:lineRule="atLeast"/>
        <w:rPr>
          <w:rFonts w:asciiTheme="minorHAnsi" w:hAnsiTheme="minorHAnsi" w:cstheme="minorHAnsi"/>
        </w:rPr>
      </w:pPr>
      <w:r w:rsidRPr="00AC2952">
        <w:rPr>
          <w:rFonts w:asciiTheme="minorHAnsi" w:hAnsiTheme="minorHAnsi" w:cstheme="minorHAnsi"/>
        </w:rPr>
        <w:t>Zasiłki rodzinne:</w:t>
      </w:r>
    </w:p>
    <w:p w:rsidR="004A33C2" w:rsidRPr="00AC2952" w:rsidRDefault="002C3AD8" w:rsidP="001E0188">
      <w:pPr>
        <w:pStyle w:val="Akapitzlist"/>
        <w:numPr>
          <w:ilvl w:val="1"/>
          <w:numId w:val="137"/>
        </w:numPr>
        <w:spacing w:line="25" w:lineRule="atLeast"/>
        <w:rPr>
          <w:rFonts w:asciiTheme="minorHAnsi" w:hAnsiTheme="minorHAnsi" w:cstheme="minorHAnsi"/>
        </w:rPr>
      </w:pPr>
      <w:r w:rsidRPr="00AC2952">
        <w:rPr>
          <w:rFonts w:asciiTheme="minorHAnsi" w:hAnsiTheme="minorHAnsi" w:cstheme="minorHAnsi"/>
        </w:rPr>
        <w:t xml:space="preserve">2014: wartość świadczeń – 15 439 </w:t>
      </w:r>
      <w:r w:rsidR="004A33C2" w:rsidRPr="00AC2952">
        <w:rPr>
          <w:rFonts w:asciiTheme="minorHAnsi" w:hAnsiTheme="minorHAnsi" w:cstheme="minorHAnsi"/>
        </w:rPr>
        <w:t>177,00</w:t>
      </w:r>
      <w:r w:rsidR="002F5779" w:rsidRPr="00AC2952">
        <w:rPr>
          <w:rFonts w:asciiTheme="minorHAnsi" w:hAnsiTheme="minorHAnsi" w:cstheme="minorHAnsi"/>
        </w:rPr>
        <w:t xml:space="preserve"> zł</w:t>
      </w:r>
      <w:r w:rsidRPr="00AC2952">
        <w:rPr>
          <w:rFonts w:asciiTheme="minorHAnsi" w:hAnsiTheme="minorHAnsi" w:cstheme="minorHAnsi"/>
        </w:rPr>
        <w:t xml:space="preserve">; liczba świadczeń – 157 </w:t>
      </w:r>
      <w:r w:rsidR="004A33C2" w:rsidRPr="00AC2952">
        <w:rPr>
          <w:rFonts w:asciiTheme="minorHAnsi" w:hAnsiTheme="minorHAnsi" w:cstheme="minorHAnsi"/>
        </w:rPr>
        <w:t>696;</w:t>
      </w:r>
      <w:r w:rsidR="00B97308" w:rsidRPr="00AC2952">
        <w:rPr>
          <w:rFonts w:asciiTheme="minorHAnsi" w:hAnsiTheme="minorHAnsi" w:cstheme="minorHAnsi"/>
        </w:rPr>
        <w:t xml:space="preserve"> ś</w:t>
      </w:r>
      <w:r w:rsidR="002F5779" w:rsidRPr="00AC2952">
        <w:rPr>
          <w:rFonts w:asciiTheme="minorHAnsi" w:hAnsiTheme="minorHAnsi" w:cstheme="minorHAnsi"/>
        </w:rPr>
        <w:t>rednia wysokość 1 świadczenia – 97,90 zł</w:t>
      </w:r>
      <w:r w:rsidR="00B97308" w:rsidRPr="00AC2952">
        <w:rPr>
          <w:rFonts w:asciiTheme="minorHAnsi" w:hAnsiTheme="minorHAnsi" w:cstheme="minorHAnsi"/>
        </w:rPr>
        <w:t>;</w:t>
      </w:r>
    </w:p>
    <w:p w:rsidR="004A33C2" w:rsidRPr="00AC2952" w:rsidRDefault="002C3AD8" w:rsidP="001E0188">
      <w:pPr>
        <w:pStyle w:val="Akapitzlist"/>
        <w:numPr>
          <w:ilvl w:val="1"/>
          <w:numId w:val="137"/>
        </w:numPr>
        <w:spacing w:line="25" w:lineRule="atLeast"/>
        <w:rPr>
          <w:rFonts w:asciiTheme="minorHAnsi" w:hAnsiTheme="minorHAnsi" w:cstheme="minorHAnsi"/>
        </w:rPr>
      </w:pPr>
      <w:r w:rsidRPr="00AC2952">
        <w:rPr>
          <w:rFonts w:asciiTheme="minorHAnsi" w:hAnsiTheme="minorHAnsi" w:cstheme="minorHAnsi"/>
        </w:rPr>
        <w:t xml:space="preserve">2019: wartość świadczeń – 17 </w:t>
      </w:r>
      <w:r w:rsidR="004A33C2" w:rsidRPr="00AC2952">
        <w:rPr>
          <w:rFonts w:asciiTheme="minorHAnsi" w:hAnsiTheme="minorHAnsi" w:cstheme="minorHAnsi"/>
        </w:rPr>
        <w:t>247 665,00</w:t>
      </w:r>
      <w:r w:rsidR="002F5779" w:rsidRPr="00AC2952">
        <w:rPr>
          <w:rFonts w:asciiTheme="minorHAnsi" w:hAnsiTheme="minorHAnsi" w:cstheme="minorHAnsi"/>
        </w:rPr>
        <w:t xml:space="preserve"> zł</w:t>
      </w:r>
      <w:r w:rsidR="004A33C2" w:rsidRPr="00AC2952">
        <w:rPr>
          <w:rFonts w:asciiTheme="minorHAnsi" w:hAnsiTheme="minorHAnsi" w:cstheme="minorHAnsi"/>
        </w:rPr>
        <w:t>; liczba świadc</w:t>
      </w:r>
      <w:r w:rsidRPr="00AC2952">
        <w:rPr>
          <w:rFonts w:asciiTheme="minorHAnsi" w:hAnsiTheme="minorHAnsi" w:cstheme="minorHAnsi"/>
        </w:rPr>
        <w:t xml:space="preserve">zeń – 149 </w:t>
      </w:r>
      <w:r w:rsidR="004A33C2" w:rsidRPr="00AC2952">
        <w:rPr>
          <w:rFonts w:asciiTheme="minorHAnsi" w:hAnsiTheme="minorHAnsi" w:cstheme="minorHAnsi"/>
        </w:rPr>
        <w:t>034;</w:t>
      </w:r>
      <w:r w:rsidR="002F5779" w:rsidRPr="00AC2952">
        <w:rPr>
          <w:rFonts w:asciiTheme="minorHAnsi" w:hAnsiTheme="minorHAnsi" w:cstheme="minorHAnsi"/>
        </w:rPr>
        <w:t xml:space="preserve"> </w:t>
      </w:r>
      <w:r w:rsidR="00B97308" w:rsidRPr="00AC2952">
        <w:rPr>
          <w:rFonts w:asciiTheme="minorHAnsi" w:hAnsiTheme="minorHAnsi" w:cstheme="minorHAnsi"/>
        </w:rPr>
        <w:t>ś</w:t>
      </w:r>
      <w:r w:rsidR="002F5779" w:rsidRPr="00AC2952">
        <w:rPr>
          <w:rFonts w:asciiTheme="minorHAnsi" w:hAnsiTheme="minorHAnsi" w:cstheme="minorHAnsi"/>
        </w:rPr>
        <w:t>rednia wysokość 1 świadczenia – 115,73 zł</w:t>
      </w:r>
      <w:r w:rsidR="00B97308" w:rsidRPr="00AC2952">
        <w:rPr>
          <w:rFonts w:asciiTheme="minorHAnsi" w:hAnsiTheme="minorHAnsi" w:cstheme="minorHAnsi"/>
        </w:rPr>
        <w:t>.</w:t>
      </w:r>
    </w:p>
    <w:p w:rsidR="004A33C2" w:rsidRPr="00AC2952" w:rsidRDefault="002F5779" w:rsidP="001E0188">
      <w:pPr>
        <w:pStyle w:val="Akapitzlist"/>
        <w:numPr>
          <w:ilvl w:val="0"/>
          <w:numId w:val="137"/>
        </w:numPr>
        <w:spacing w:line="25" w:lineRule="atLeast"/>
        <w:rPr>
          <w:rFonts w:asciiTheme="minorHAnsi" w:hAnsiTheme="minorHAnsi" w:cstheme="minorHAnsi"/>
        </w:rPr>
      </w:pPr>
      <w:r w:rsidRPr="00AC2952">
        <w:rPr>
          <w:rFonts w:asciiTheme="minorHAnsi" w:hAnsiTheme="minorHAnsi" w:cstheme="minorHAnsi"/>
        </w:rPr>
        <w:t>Dodatki do zasiłków rodzinnych, z tytułu kształcenia i rehabilitacji dziecka niepełnosprawnego:</w:t>
      </w:r>
    </w:p>
    <w:p w:rsidR="002F5779" w:rsidRPr="00AC2952" w:rsidRDefault="002F5779" w:rsidP="001E0188">
      <w:pPr>
        <w:pStyle w:val="Akapitzlist"/>
        <w:numPr>
          <w:ilvl w:val="1"/>
          <w:numId w:val="137"/>
        </w:numPr>
        <w:spacing w:line="25" w:lineRule="atLeast"/>
        <w:rPr>
          <w:rFonts w:asciiTheme="minorHAnsi" w:hAnsiTheme="minorHAnsi" w:cstheme="minorHAnsi"/>
        </w:rPr>
      </w:pPr>
      <w:r w:rsidRPr="00AC2952">
        <w:rPr>
          <w:rFonts w:asciiTheme="minorHAnsi" w:hAnsiTheme="minorHAnsi" w:cstheme="minorHAnsi"/>
        </w:rPr>
        <w:t xml:space="preserve">2014: wartość świadczeń – </w:t>
      </w:r>
      <w:r w:rsidR="00B97308" w:rsidRPr="00AC2952">
        <w:rPr>
          <w:rFonts w:asciiTheme="minorHAnsi" w:hAnsiTheme="minorHAnsi" w:cstheme="minorHAnsi"/>
        </w:rPr>
        <w:t>868 600</w:t>
      </w:r>
      <w:r w:rsidRPr="00AC2952">
        <w:rPr>
          <w:rFonts w:asciiTheme="minorHAnsi" w:hAnsiTheme="minorHAnsi" w:cstheme="minorHAnsi"/>
        </w:rPr>
        <w:t xml:space="preserve">,00 zł; liczba świadczeń – </w:t>
      </w:r>
      <w:r w:rsidR="00B97308" w:rsidRPr="00AC2952">
        <w:rPr>
          <w:rFonts w:asciiTheme="minorHAnsi" w:hAnsiTheme="minorHAnsi" w:cstheme="minorHAnsi"/>
        </w:rPr>
        <w:t>11 420; ś</w:t>
      </w:r>
      <w:r w:rsidRPr="00AC2952">
        <w:rPr>
          <w:rFonts w:asciiTheme="minorHAnsi" w:hAnsiTheme="minorHAnsi" w:cstheme="minorHAnsi"/>
        </w:rPr>
        <w:t xml:space="preserve">rednia wysokość 1 świadczenia – </w:t>
      </w:r>
      <w:r w:rsidR="00B97308" w:rsidRPr="00AC2952">
        <w:rPr>
          <w:rFonts w:asciiTheme="minorHAnsi" w:hAnsiTheme="minorHAnsi" w:cstheme="minorHAnsi"/>
        </w:rPr>
        <w:t>76,06</w:t>
      </w:r>
      <w:r w:rsidRPr="00AC2952">
        <w:rPr>
          <w:rFonts w:asciiTheme="minorHAnsi" w:hAnsiTheme="minorHAnsi" w:cstheme="minorHAnsi"/>
        </w:rPr>
        <w:t xml:space="preserve"> zł</w:t>
      </w:r>
      <w:r w:rsidR="00B97308" w:rsidRPr="00AC2952">
        <w:rPr>
          <w:rFonts w:asciiTheme="minorHAnsi" w:hAnsiTheme="minorHAnsi" w:cstheme="minorHAnsi"/>
        </w:rPr>
        <w:t>;</w:t>
      </w:r>
    </w:p>
    <w:p w:rsidR="002F5779" w:rsidRPr="00AC2952" w:rsidRDefault="002F5779" w:rsidP="001E0188">
      <w:pPr>
        <w:pStyle w:val="Akapitzlist"/>
        <w:numPr>
          <w:ilvl w:val="1"/>
          <w:numId w:val="137"/>
        </w:numPr>
        <w:spacing w:line="25" w:lineRule="atLeast"/>
        <w:rPr>
          <w:rFonts w:asciiTheme="minorHAnsi" w:hAnsiTheme="minorHAnsi" w:cstheme="minorHAnsi"/>
        </w:rPr>
      </w:pPr>
      <w:r w:rsidRPr="00AC2952">
        <w:rPr>
          <w:rFonts w:asciiTheme="minorHAnsi" w:hAnsiTheme="minorHAnsi" w:cstheme="minorHAnsi"/>
        </w:rPr>
        <w:t xml:space="preserve">2019: wartość świadczeń – </w:t>
      </w:r>
      <w:r w:rsidR="002C3AD8" w:rsidRPr="00AC2952">
        <w:rPr>
          <w:rFonts w:asciiTheme="minorHAnsi" w:hAnsiTheme="minorHAnsi" w:cstheme="minorHAnsi"/>
        </w:rPr>
        <w:t xml:space="preserve">1 </w:t>
      </w:r>
      <w:r w:rsidR="00B97308" w:rsidRPr="00AC2952">
        <w:rPr>
          <w:rFonts w:asciiTheme="minorHAnsi" w:hAnsiTheme="minorHAnsi" w:cstheme="minorHAnsi"/>
        </w:rPr>
        <w:t>287 750</w:t>
      </w:r>
      <w:r w:rsidRPr="00AC2952">
        <w:rPr>
          <w:rFonts w:asciiTheme="minorHAnsi" w:hAnsiTheme="minorHAnsi" w:cstheme="minorHAnsi"/>
        </w:rPr>
        <w:t xml:space="preserve">,00 zł; liczba świadczeń – </w:t>
      </w:r>
      <w:r w:rsidR="00B97308" w:rsidRPr="00AC2952">
        <w:rPr>
          <w:rFonts w:asciiTheme="minorHAnsi" w:hAnsiTheme="minorHAnsi" w:cstheme="minorHAnsi"/>
        </w:rPr>
        <w:t>12 085; ś</w:t>
      </w:r>
      <w:r w:rsidRPr="00AC2952">
        <w:rPr>
          <w:rFonts w:asciiTheme="minorHAnsi" w:hAnsiTheme="minorHAnsi" w:cstheme="minorHAnsi"/>
        </w:rPr>
        <w:t xml:space="preserve">rednia wysokość 1 </w:t>
      </w:r>
      <w:r w:rsidRPr="00AC2952">
        <w:rPr>
          <w:rFonts w:asciiTheme="minorHAnsi" w:hAnsiTheme="minorHAnsi" w:cstheme="minorHAnsi"/>
        </w:rPr>
        <w:lastRenderedPageBreak/>
        <w:t xml:space="preserve">świadczenia – </w:t>
      </w:r>
      <w:r w:rsidR="00B97308" w:rsidRPr="00AC2952">
        <w:rPr>
          <w:rFonts w:asciiTheme="minorHAnsi" w:hAnsiTheme="minorHAnsi" w:cstheme="minorHAnsi"/>
        </w:rPr>
        <w:t>106,56</w:t>
      </w:r>
      <w:r w:rsidRPr="00AC2952">
        <w:rPr>
          <w:rFonts w:asciiTheme="minorHAnsi" w:hAnsiTheme="minorHAnsi" w:cstheme="minorHAnsi"/>
        </w:rPr>
        <w:t xml:space="preserve"> zł</w:t>
      </w:r>
      <w:r w:rsidR="00B97308" w:rsidRPr="00AC2952">
        <w:rPr>
          <w:rFonts w:asciiTheme="minorHAnsi" w:hAnsiTheme="minorHAnsi" w:cstheme="minorHAnsi"/>
        </w:rPr>
        <w:t>;</w:t>
      </w:r>
    </w:p>
    <w:p w:rsidR="002F5779" w:rsidRPr="00AC2952" w:rsidRDefault="00B97308" w:rsidP="00AA4EF8">
      <w:pPr>
        <w:spacing w:line="25" w:lineRule="atLeast"/>
        <w:ind w:left="1080"/>
        <w:rPr>
          <w:rFonts w:asciiTheme="minorHAnsi" w:hAnsiTheme="minorHAnsi" w:cstheme="minorHAnsi"/>
        </w:rPr>
      </w:pPr>
      <w:r w:rsidRPr="00AC2952">
        <w:rPr>
          <w:rFonts w:asciiTheme="minorHAnsi" w:hAnsiTheme="minorHAnsi" w:cstheme="minorHAnsi"/>
        </w:rPr>
        <w:t>w</w:t>
      </w:r>
      <w:r w:rsidR="002F5779" w:rsidRPr="00AC2952">
        <w:rPr>
          <w:rFonts w:asciiTheme="minorHAnsi" w:hAnsiTheme="minorHAnsi" w:cstheme="minorHAnsi"/>
        </w:rPr>
        <w:t xml:space="preserve"> tym:</w:t>
      </w:r>
    </w:p>
    <w:p w:rsidR="002F5779" w:rsidRPr="00AC2952" w:rsidRDefault="00B97308" w:rsidP="001E0188">
      <w:pPr>
        <w:pStyle w:val="Akapitzlist"/>
        <w:numPr>
          <w:ilvl w:val="0"/>
          <w:numId w:val="138"/>
        </w:numPr>
        <w:spacing w:line="25" w:lineRule="atLeast"/>
        <w:rPr>
          <w:rFonts w:asciiTheme="minorHAnsi" w:hAnsiTheme="minorHAnsi" w:cstheme="minorHAnsi"/>
        </w:rPr>
      </w:pPr>
      <w:r w:rsidRPr="00AC2952">
        <w:rPr>
          <w:rFonts w:asciiTheme="minorHAnsi" w:hAnsiTheme="minorHAnsi" w:cstheme="minorHAnsi"/>
        </w:rPr>
        <w:t>z</w:t>
      </w:r>
      <w:r w:rsidR="002F5779" w:rsidRPr="00AC2952">
        <w:rPr>
          <w:rFonts w:asciiTheme="minorHAnsi" w:hAnsiTheme="minorHAnsi" w:cstheme="minorHAnsi"/>
        </w:rPr>
        <w:t xml:space="preserve"> tytułu kształcenia i rehabilitacji dziecka niepełnosprawnego do 5 roku życia:</w:t>
      </w:r>
    </w:p>
    <w:p w:rsidR="002F5779" w:rsidRPr="00AC2952" w:rsidRDefault="002F5779" w:rsidP="001E0188">
      <w:pPr>
        <w:pStyle w:val="Akapitzlist"/>
        <w:numPr>
          <w:ilvl w:val="1"/>
          <w:numId w:val="138"/>
        </w:numPr>
        <w:spacing w:line="25" w:lineRule="atLeast"/>
        <w:rPr>
          <w:rFonts w:asciiTheme="minorHAnsi" w:hAnsiTheme="minorHAnsi" w:cstheme="minorHAnsi"/>
        </w:rPr>
      </w:pPr>
      <w:r w:rsidRPr="00AC2952">
        <w:rPr>
          <w:rFonts w:asciiTheme="minorHAnsi" w:hAnsiTheme="minorHAnsi" w:cstheme="minorHAnsi"/>
        </w:rPr>
        <w:t xml:space="preserve">2014: wartość świadczeń – </w:t>
      </w:r>
      <w:r w:rsidR="00B97308" w:rsidRPr="00AC2952">
        <w:rPr>
          <w:rFonts w:asciiTheme="minorHAnsi" w:hAnsiTheme="minorHAnsi" w:cstheme="minorHAnsi"/>
        </w:rPr>
        <w:t>135 000</w:t>
      </w:r>
      <w:r w:rsidRPr="00AC2952">
        <w:rPr>
          <w:rFonts w:asciiTheme="minorHAnsi" w:hAnsiTheme="minorHAnsi" w:cstheme="minorHAnsi"/>
        </w:rPr>
        <w:t xml:space="preserve">,00 zł; liczba świadczeń – </w:t>
      </w:r>
      <w:r w:rsidR="00B97308" w:rsidRPr="00AC2952">
        <w:rPr>
          <w:rFonts w:asciiTheme="minorHAnsi" w:hAnsiTheme="minorHAnsi" w:cstheme="minorHAnsi"/>
        </w:rPr>
        <w:t>2 250; ś</w:t>
      </w:r>
      <w:r w:rsidRPr="00AC2952">
        <w:rPr>
          <w:rFonts w:asciiTheme="minorHAnsi" w:hAnsiTheme="minorHAnsi" w:cstheme="minorHAnsi"/>
        </w:rPr>
        <w:t xml:space="preserve">rednia wysokość 1 świadczenia – </w:t>
      </w:r>
      <w:r w:rsidR="00800AAD" w:rsidRPr="00AC2952">
        <w:rPr>
          <w:rFonts w:asciiTheme="minorHAnsi" w:hAnsiTheme="minorHAnsi" w:cstheme="minorHAnsi"/>
        </w:rPr>
        <w:t>60,00</w:t>
      </w:r>
      <w:r w:rsidRPr="00AC2952">
        <w:rPr>
          <w:rFonts w:asciiTheme="minorHAnsi" w:hAnsiTheme="minorHAnsi" w:cstheme="minorHAnsi"/>
        </w:rPr>
        <w:t xml:space="preserve"> zł</w:t>
      </w:r>
      <w:r w:rsidR="00EA4ED2" w:rsidRPr="00AC2952">
        <w:rPr>
          <w:rFonts w:asciiTheme="minorHAnsi" w:hAnsiTheme="minorHAnsi" w:cstheme="minorHAnsi"/>
        </w:rPr>
        <w:t>;</w:t>
      </w:r>
    </w:p>
    <w:p w:rsidR="002F5779" w:rsidRPr="00AC2952" w:rsidRDefault="002F5779" w:rsidP="001E0188">
      <w:pPr>
        <w:pStyle w:val="Akapitzlist"/>
        <w:numPr>
          <w:ilvl w:val="1"/>
          <w:numId w:val="138"/>
        </w:numPr>
        <w:spacing w:line="25" w:lineRule="atLeast"/>
        <w:rPr>
          <w:rFonts w:asciiTheme="minorHAnsi" w:hAnsiTheme="minorHAnsi" w:cstheme="minorHAnsi"/>
        </w:rPr>
      </w:pPr>
      <w:r w:rsidRPr="00AC2952">
        <w:rPr>
          <w:rFonts w:asciiTheme="minorHAnsi" w:hAnsiTheme="minorHAnsi" w:cstheme="minorHAnsi"/>
        </w:rPr>
        <w:t xml:space="preserve">2019: wartość świadczeń – </w:t>
      </w:r>
      <w:r w:rsidR="00800AAD" w:rsidRPr="00AC2952">
        <w:rPr>
          <w:rFonts w:asciiTheme="minorHAnsi" w:hAnsiTheme="minorHAnsi" w:cstheme="minorHAnsi"/>
        </w:rPr>
        <w:t>188 300</w:t>
      </w:r>
      <w:r w:rsidRPr="00AC2952">
        <w:rPr>
          <w:rFonts w:asciiTheme="minorHAnsi" w:hAnsiTheme="minorHAnsi" w:cstheme="minorHAnsi"/>
        </w:rPr>
        <w:t xml:space="preserve">,00 zł; liczba świadczeń – </w:t>
      </w:r>
      <w:r w:rsidR="00060290" w:rsidRPr="00AC2952">
        <w:rPr>
          <w:rFonts w:asciiTheme="minorHAnsi" w:hAnsiTheme="minorHAnsi" w:cstheme="minorHAnsi"/>
        </w:rPr>
        <w:t>2 090</w:t>
      </w:r>
      <w:r w:rsidR="00EA4ED2" w:rsidRPr="00AC2952">
        <w:rPr>
          <w:rFonts w:asciiTheme="minorHAnsi" w:hAnsiTheme="minorHAnsi" w:cstheme="minorHAnsi"/>
        </w:rPr>
        <w:t>; ś</w:t>
      </w:r>
      <w:r w:rsidRPr="00AC2952">
        <w:rPr>
          <w:rFonts w:asciiTheme="minorHAnsi" w:hAnsiTheme="minorHAnsi" w:cstheme="minorHAnsi"/>
        </w:rPr>
        <w:t xml:space="preserve">rednia wysokość 1 świadczenia – </w:t>
      </w:r>
      <w:r w:rsidR="00EA4ED2" w:rsidRPr="00AC2952">
        <w:rPr>
          <w:rFonts w:asciiTheme="minorHAnsi" w:hAnsiTheme="minorHAnsi" w:cstheme="minorHAnsi"/>
        </w:rPr>
        <w:t>90,10</w:t>
      </w:r>
      <w:r w:rsidRPr="00AC2952">
        <w:rPr>
          <w:rFonts w:asciiTheme="minorHAnsi" w:hAnsiTheme="minorHAnsi" w:cstheme="minorHAnsi"/>
        </w:rPr>
        <w:t xml:space="preserve"> zł</w:t>
      </w:r>
      <w:r w:rsidR="00EA4ED2" w:rsidRPr="00AC2952">
        <w:rPr>
          <w:rFonts w:asciiTheme="minorHAnsi" w:hAnsiTheme="minorHAnsi" w:cstheme="minorHAnsi"/>
        </w:rPr>
        <w:t>;</w:t>
      </w:r>
    </w:p>
    <w:p w:rsidR="002F5779" w:rsidRPr="00AC2952" w:rsidRDefault="00EA4ED2" w:rsidP="001E0188">
      <w:pPr>
        <w:pStyle w:val="Akapitzlist"/>
        <w:numPr>
          <w:ilvl w:val="0"/>
          <w:numId w:val="138"/>
        </w:numPr>
        <w:spacing w:line="25" w:lineRule="atLeast"/>
        <w:rPr>
          <w:rFonts w:asciiTheme="minorHAnsi" w:hAnsiTheme="minorHAnsi" w:cstheme="minorHAnsi"/>
        </w:rPr>
      </w:pPr>
      <w:r w:rsidRPr="00AC2952">
        <w:rPr>
          <w:rFonts w:asciiTheme="minorHAnsi" w:hAnsiTheme="minorHAnsi" w:cstheme="minorHAnsi"/>
        </w:rPr>
        <w:t>z</w:t>
      </w:r>
      <w:r w:rsidR="002F5779" w:rsidRPr="00AC2952">
        <w:rPr>
          <w:rFonts w:asciiTheme="minorHAnsi" w:hAnsiTheme="minorHAnsi" w:cstheme="minorHAnsi"/>
        </w:rPr>
        <w:t xml:space="preserve"> tytułu kształcenia i rehabilitacji dziecka niepełnosprawnego powyżej 5 roku życia:</w:t>
      </w:r>
    </w:p>
    <w:p w:rsidR="002F5779" w:rsidRPr="00AC2952" w:rsidRDefault="002F5779" w:rsidP="001E0188">
      <w:pPr>
        <w:pStyle w:val="Akapitzlist"/>
        <w:numPr>
          <w:ilvl w:val="1"/>
          <w:numId w:val="138"/>
        </w:numPr>
        <w:spacing w:line="25" w:lineRule="atLeast"/>
        <w:rPr>
          <w:rFonts w:asciiTheme="minorHAnsi" w:hAnsiTheme="minorHAnsi" w:cstheme="minorHAnsi"/>
        </w:rPr>
      </w:pPr>
      <w:r w:rsidRPr="00AC2952">
        <w:rPr>
          <w:rFonts w:asciiTheme="minorHAnsi" w:hAnsiTheme="minorHAnsi" w:cstheme="minorHAnsi"/>
        </w:rPr>
        <w:t xml:space="preserve">2014: wartość świadczeń – </w:t>
      </w:r>
      <w:r w:rsidR="00EA4ED2" w:rsidRPr="00AC2952">
        <w:rPr>
          <w:rFonts w:asciiTheme="minorHAnsi" w:hAnsiTheme="minorHAnsi" w:cstheme="minorHAnsi"/>
        </w:rPr>
        <w:t>733 600</w:t>
      </w:r>
      <w:r w:rsidRPr="00AC2952">
        <w:rPr>
          <w:rFonts w:asciiTheme="minorHAnsi" w:hAnsiTheme="minorHAnsi" w:cstheme="minorHAnsi"/>
        </w:rPr>
        <w:t>,00 z</w:t>
      </w:r>
      <w:r w:rsidR="00EA4ED2" w:rsidRPr="00AC2952">
        <w:rPr>
          <w:rFonts w:asciiTheme="minorHAnsi" w:hAnsiTheme="minorHAnsi" w:cstheme="minorHAnsi"/>
        </w:rPr>
        <w:t>ł; liczba świadczeń – 9 170; ś</w:t>
      </w:r>
      <w:r w:rsidRPr="00AC2952">
        <w:rPr>
          <w:rFonts w:asciiTheme="minorHAnsi" w:hAnsiTheme="minorHAnsi" w:cstheme="minorHAnsi"/>
        </w:rPr>
        <w:t xml:space="preserve">rednia wysokość 1 świadczenia – </w:t>
      </w:r>
      <w:r w:rsidR="00EA4ED2" w:rsidRPr="00AC2952">
        <w:rPr>
          <w:rFonts w:asciiTheme="minorHAnsi" w:hAnsiTheme="minorHAnsi" w:cstheme="minorHAnsi"/>
        </w:rPr>
        <w:t>80,00</w:t>
      </w:r>
      <w:r w:rsidRPr="00AC2952">
        <w:rPr>
          <w:rFonts w:asciiTheme="minorHAnsi" w:hAnsiTheme="minorHAnsi" w:cstheme="minorHAnsi"/>
        </w:rPr>
        <w:t xml:space="preserve"> zł</w:t>
      </w:r>
      <w:r w:rsidR="00EA4ED2" w:rsidRPr="00AC2952">
        <w:rPr>
          <w:rFonts w:asciiTheme="minorHAnsi" w:hAnsiTheme="minorHAnsi" w:cstheme="minorHAnsi"/>
        </w:rPr>
        <w:t>;</w:t>
      </w:r>
    </w:p>
    <w:p w:rsidR="002F5779" w:rsidRPr="00AC2952" w:rsidRDefault="002F5779" w:rsidP="001E0188">
      <w:pPr>
        <w:pStyle w:val="Akapitzlist"/>
        <w:numPr>
          <w:ilvl w:val="1"/>
          <w:numId w:val="138"/>
        </w:numPr>
        <w:spacing w:line="25" w:lineRule="atLeast"/>
        <w:rPr>
          <w:rFonts w:asciiTheme="minorHAnsi" w:hAnsiTheme="minorHAnsi" w:cstheme="minorHAnsi"/>
        </w:rPr>
      </w:pPr>
      <w:r w:rsidRPr="00AC2952">
        <w:rPr>
          <w:rFonts w:asciiTheme="minorHAnsi" w:hAnsiTheme="minorHAnsi" w:cstheme="minorHAnsi"/>
        </w:rPr>
        <w:t xml:space="preserve">2019: wartość świadczeń – </w:t>
      </w:r>
      <w:r w:rsidR="002C3AD8" w:rsidRPr="00AC2952">
        <w:rPr>
          <w:rFonts w:asciiTheme="minorHAnsi" w:hAnsiTheme="minorHAnsi" w:cstheme="minorHAnsi"/>
        </w:rPr>
        <w:t xml:space="preserve">1 </w:t>
      </w:r>
      <w:r w:rsidR="00EA4ED2" w:rsidRPr="00AC2952">
        <w:rPr>
          <w:rFonts w:asciiTheme="minorHAnsi" w:hAnsiTheme="minorHAnsi" w:cstheme="minorHAnsi"/>
        </w:rPr>
        <w:t>099 450</w:t>
      </w:r>
      <w:r w:rsidRPr="00AC2952">
        <w:rPr>
          <w:rFonts w:asciiTheme="minorHAnsi" w:hAnsiTheme="minorHAnsi" w:cstheme="minorHAnsi"/>
        </w:rPr>
        <w:t xml:space="preserve">,00 zł; liczba świadczeń – </w:t>
      </w:r>
      <w:r w:rsidR="00EA4ED2" w:rsidRPr="00AC2952">
        <w:rPr>
          <w:rFonts w:asciiTheme="minorHAnsi" w:hAnsiTheme="minorHAnsi" w:cstheme="minorHAnsi"/>
        </w:rPr>
        <w:t>9 995; ś</w:t>
      </w:r>
      <w:r w:rsidRPr="00AC2952">
        <w:rPr>
          <w:rFonts w:asciiTheme="minorHAnsi" w:hAnsiTheme="minorHAnsi" w:cstheme="minorHAnsi"/>
        </w:rPr>
        <w:t>rednia wysokość 1 świadczenia – 11</w:t>
      </w:r>
      <w:r w:rsidR="00EA4ED2" w:rsidRPr="00AC2952">
        <w:rPr>
          <w:rFonts w:asciiTheme="minorHAnsi" w:hAnsiTheme="minorHAnsi" w:cstheme="minorHAnsi"/>
        </w:rPr>
        <w:t>0</w:t>
      </w:r>
      <w:r w:rsidRPr="00AC2952">
        <w:rPr>
          <w:rFonts w:asciiTheme="minorHAnsi" w:hAnsiTheme="minorHAnsi" w:cstheme="minorHAnsi"/>
        </w:rPr>
        <w:t>,</w:t>
      </w:r>
      <w:r w:rsidR="00EA4ED2" w:rsidRPr="00AC2952">
        <w:rPr>
          <w:rFonts w:asciiTheme="minorHAnsi" w:hAnsiTheme="minorHAnsi" w:cstheme="minorHAnsi"/>
        </w:rPr>
        <w:t>00</w:t>
      </w:r>
      <w:r w:rsidRPr="00AC2952">
        <w:rPr>
          <w:rFonts w:asciiTheme="minorHAnsi" w:hAnsiTheme="minorHAnsi" w:cstheme="minorHAnsi"/>
        </w:rPr>
        <w:t xml:space="preserve"> zł</w:t>
      </w:r>
      <w:r w:rsidR="00EA4ED2" w:rsidRPr="00AC2952">
        <w:rPr>
          <w:rFonts w:asciiTheme="minorHAnsi" w:hAnsiTheme="minorHAnsi" w:cstheme="minorHAnsi"/>
        </w:rPr>
        <w:t>.</w:t>
      </w:r>
    </w:p>
    <w:p w:rsidR="002F5779" w:rsidRPr="00AC2952" w:rsidRDefault="002F5779" w:rsidP="001E0188">
      <w:pPr>
        <w:pStyle w:val="Akapitzlist"/>
        <w:numPr>
          <w:ilvl w:val="0"/>
          <w:numId w:val="137"/>
        </w:numPr>
        <w:spacing w:line="25" w:lineRule="atLeast"/>
        <w:rPr>
          <w:rFonts w:asciiTheme="minorHAnsi" w:hAnsiTheme="minorHAnsi" w:cstheme="minorHAnsi"/>
        </w:rPr>
      </w:pPr>
      <w:r w:rsidRPr="00AC2952">
        <w:rPr>
          <w:rFonts w:asciiTheme="minorHAnsi" w:hAnsiTheme="minorHAnsi" w:cstheme="minorHAnsi"/>
        </w:rPr>
        <w:t>Świadczenia opiekuńcze:</w:t>
      </w:r>
    </w:p>
    <w:p w:rsidR="002F5779" w:rsidRPr="00AC2952" w:rsidRDefault="002F5779" w:rsidP="001E0188">
      <w:pPr>
        <w:pStyle w:val="Akapitzlist"/>
        <w:numPr>
          <w:ilvl w:val="1"/>
          <w:numId w:val="137"/>
        </w:numPr>
        <w:spacing w:line="25" w:lineRule="atLeast"/>
        <w:rPr>
          <w:rFonts w:asciiTheme="minorHAnsi" w:hAnsiTheme="minorHAnsi" w:cstheme="minorHAnsi"/>
        </w:rPr>
      </w:pPr>
      <w:r w:rsidRPr="00AC2952">
        <w:rPr>
          <w:rFonts w:asciiTheme="minorHAnsi" w:hAnsiTheme="minorHAnsi" w:cstheme="minorHAnsi"/>
        </w:rPr>
        <w:t xml:space="preserve">2014: wartość świadczeń – </w:t>
      </w:r>
      <w:r w:rsidR="002C3AD8" w:rsidRPr="00AC2952">
        <w:rPr>
          <w:rFonts w:asciiTheme="minorHAnsi" w:hAnsiTheme="minorHAnsi" w:cstheme="minorHAnsi"/>
        </w:rPr>
        <w:t xml:space="preserve">24 037 </w:t>
      </w:r>
      <w:r w:rsidR="00EA4ED2" w:rsidRPr="00AC2952">
        <w:rPr>
          <w:rFonts w:asciiTheme="minorHAnsi" w:hAnsiTheme="minorHAnsi" w:cstheme="minorHAnsi"/>
        </w:rPr>
        <w:t>876,90</w:t>
      </w:r>
      <w:r w:rsidRPr="00AC2952">
        <w:rPr>
          <w:rFonts w:asciiTheme="minorHAnsi" w:hAnsiTheme="minorHAnsi" w:cstheme="minorHAnsi"/>
        </w:rPr>
        <w:t xml:space="preserve"> zł; liczba świadczeń – </w:t>
      </w:r>
      <w:r w:rsidR="00EA4ED2" w:rsidRPr="00AC2952">
        <w:rPr>
          <w:rFonts w:asciiTheme="minorHAnsi" w:hAnsiTheme="minorHAnsi" w:cstheme="minorHAnsi"/>
        </w:rPr>
        <w:t>103 131</w:t>
      </w:r>
      <w:r w:rsidRPr="00AC2952">
        <w:rPr>
          <w:rFonts w:asciiTheme="minorHAnsi" w:hAnsiTheme="minorHAnsi" w:cstheme="minorHAnsi"/>
        </w:rPr>
        <w:t xml:space="preserve">; </w:t>
      </w:r>
      <w:r w:rsidR="00EA4ED2" w:rsidRPr="00AC2952">
        <w:rPr>
          <w:rFonts w:asciiTheme="minorHAnsi" w:hAnsiTheme="minorHAnsi" w:cstheme="minorHAnsi"/>
        </w:rPr>
        <w:t>ś</w:t>
      </w:r>
      <w:r w:rsidRPr="00AC2952">
        <w:rPr>
          <w:rFonts w:asciiTheme="minorHAnsi" w:hAnsiTheme="minorHAnsi" w:cstheme="minorHAnsi"/>
        </w:rPr>
        <w:t xml:space="preserve">rednia wysokość 1 świadczenia – </w:t>
      </w:r>
      <w:r w:rsidR="00EA4ED2" w:rsidRPr="00AC2952">
        <w:rPr>
          <w:rFonts w:asciiTheme="minorHAnsi" w:hAnsiTheme="minorHAnsi" w:cstheme="minorHAnsi"/>
        </w:rPr>
        <w:t>233,08</w:t>
      </w:r>
      <w:r w:rsidRPr="00AC2952">
        <w:rPr>
          <w:rFonts w:asciiTheme="minorHAnsi" w:hAnsiTheme="minorHAnsi" w:cstheme="minorHAnsi"/>
        </w:rPr>
        <w:t xml:space="preserve"> zł</w:t>
      </w:r>
      <w:r w:rsidR="00EA4ED2" w:rsidRPr="00AC2952">
        <w:rPr>
          <w:rFonts w:asciiTheme="minorHAnsi" w:hAnsiTheme="minorHAnsi" w:cstheme="minorHAnsi"/>
        </w:rPr>
        <w:t>;</w:t>
      </w:r>
    </w:p>
    <w:p w:rsidR="002F5779" w:rsidRPr="00AC2952" w:rsidRDefault="002F5779" w:rsidP="001E0188">
      <w:pPr>
        <w:pStyle w:val="Akapitzlist"/>
        <w:numPr>
          <w:ilvl w:val="1"/>
          <w:numId w:val="137"/>
        </w:numPr>
        <w:spacing w:line="25" w:lineRule="atLeast"/>
        <w:rPr>
          <w:rFonts w:asciiTheme="minorHAnsi" w:hAnsiTheme="minorHAnsi" w:cstheme="minorHAnsi"/>
        </w:rPr>
      </w:pPr>
      <w:r w:rsidRPr="00AC2952">
        <w:rPr>
          <w:rFonts w:asciiTheme="minorHAnsi" w:hAnsiTheme="minorHAnsi" w:cstheme="minorHAnsi"/>
        </w:rPr>
        <w:t xml:space="preserve">2019: wartość świadczeń – </w:t>
      </w:r>
      <w:r w:rsidR="002C3AD8" w:rsidRPr="00AC2952">
        <w:rPr>
          <w:rFonts w:asciiTheme="minorHAnsi" w:hAnsiTheme="minorHAnsi" w:cstheme="minorHAnsi"/>
        </w:rPr>
        <w:t xml:space="preserve">40 953 </w:t>
      </w:r>
      <w:r w:rsidR="00EA4ED2" w:rsidRPr="00AC2952">
        <w:rPr>
          <w:rFonts w:asciiTheme="minorHAnsi" w:hAnsiTheme="minorHAnsi" w:cstheme="minorHAnsi"/>
        </w:rPr>
        <w:t>759,80</w:t>
      </w:r>
      <w:r w:rsidRPr="00AC2952">
        <w:rPr>
          <w:rFonts w:asciiTheme="minorHAnsi" w:hAnsiTheme="minorHAnsi" w:cstheme="minorHAnsi"/>
        </w:rPr>
        <w:t xml:space="preserve"> zł; liczba świadczeń – </w:t>
      </w:r>
      <w:r w:rsidR="00EA4ED2" w:rsidRPr="00AC2952">
        <w:rPr>
          <w:rFonts w:asciiTheme="minorHAnsi" w:hAnsiTheme="minorHAnsi" w:cstheme="minorHAnsi"/>
        </w:rPr>
        <w:t>108 822; ś</w:t>
      </w:r>
      <w:r w:rsidRPr="00AC2952">
        <w:rPr>
          <w:rFonts w:asciiTheme="minorHAnsi" w:hAnsiTheme="minorHAnsi" w:cstheme="minorHAnsi"/>
        </w:rPr>
        <w:t xml:space="preserve">rednia wysokość 1 świadczenia – </w:t>
      </w:r>
      <w:r w:rsidR="00EA4ED2" w:rsidRPr="00AC2952">
        <w:rPr>
          <w:rFonts w:asciiTheme="minorHAnsi" w:hAnsiTheme="minorHAnsi" w:cstheme="minorHAnsi"/>
        </w:rPr>
        <w:t>376,34</w:t>
      </w:r>
      <w:r w:rsidRPr="00AC2952">
        <w:rPr>
          <w:rFonts w:asciiTheme="minorHAnsi" w:hAnsiTheme="minorHAnsi" w:cstheme="minorHAnsi"/>
        </w:rPr>
        <w:t xml:space="preserve"> zł</w:t>
      </w:r>
      <w:r w:rsidR="007A18DA" w:rsidRPr="00AC2952">
        <w:rPr>
          <w:rFonts w:asciiTheme="minorHAnsi" w:hAnsiTheme="minorHAnsi" w:cstheme="minorHAnsi"/>
        </w:rPr>
        <w:t>;</w:t>
      </w:r>
    </w:p>
    <w:p w:rsidR="002F5779" w:rsidRPr="00AC2952" w:rsidRDefault="007A18DA" w:rsidP="00AA4EF8">
      <w:pPr>
        <w:spacing w:line="25" w:lineRule="atLeast"/>
        <w:ind w:left="1080"/>
        <w:rPr>
          <w:rFonts w:asciiTheme="minorHAnsi" w:hAnsiTheme="minorHAnsi" w:cstheme="minorHAnsi"/>
        </w:rPr>
      </w:pPr>
      <w:r w:rsidRPr="00AC2952">
        <w:rPr>
          <w:rFonts w:asciiTheme="minorHAnsi" w:hAnsiTheme="minorHAnsi" w:cstheme="minorHAnsi"/>
        </w:rPr>
        <w:t>w</w:t>
      </w:r>
      <w:r w:rsidR="002F5779" w:rsidRPr="00AC2952">
        <w:rPr>
          <w:rFonts w:asciiTheme="minorHAnsi" w:hAnsiTheme="minorHAnsi" w:cstheme="minorHAnsi"/>
        </w:rPr>
        <w:t xml:space="preserve"> tym:</w:t>
      </w:r>
    </w:p>
    <w:p w:rsidR="002F5779" w:rsidRPr="00AC2952" w:rsidRDefault="00030FC2" w:rsidP="001E0188">
      <w:pPr>
        <w:pStyle w:val="Akapitzlist"/>
        <w:numPr>
          <w:ilvl w:val="0"/>
          <w:numId w:val="139"/>
        </w:numPr>
        <w:spacing w:line="25" w:lineRule="atLeast"/>
        <w:rPr>
          <w:rFonts w:asciiTheme="minorHAnsi" w:hAnsiTheme="minorHAnsi" w:cstheme="minorHAnsi"/>
        </w:rPr>
      </w:pPr>
      <w:r w:rsidRPr="00AC2952">
        <w:rPr>
          <w:rFonts w:asciiTheme="minorHAnsi" w:hAnsiTheme="minorHAnsi" w:cstheme="minorHAnsi"/>
        </w:rPr>
        <w:t>Zasiłki pielęgnacyjne:</w:t>
      </w:r>
    </w:p>
    <w:p w:rsidR="00030FC2" w:rsidRPr="00AC2952" w:rsidRDefault="00030FC2" w:rsidP="001E0188">
      <w:pPr>
        <w:pStyle w:val="Akapitzlist"/>
        <w:numPr>
          <w:ilvl w:val="1"/>
          <w:numId w:val="139"/>
        </w:numPr>
        <w:spacing w:line="25" w:lineRule="atLeast"/>
        <w:rPr>
          <w:rFonts w:asciiTheme="minorHAnsi" w:hAnsiTheme="minorHAnsi" w:cstheme="minorHAnsi"/>
        </w:rPr>
      </w:pPr>
      <w:r w:rsidRPr="00AC2952">
        <w:rPr>
          <w:rFonts w:asciiTheme="minorHAnsi" w:hAnsiTheme="minorHAnsi" w:cstheme="minorHAnsi"/>
        </w:rPr>
        <w:t xml:space="preserve">2014: wartość świadczeń – </w:t>
      </w:r>
      <w:r w:rsidR="002C3AD8" w:rsidRPr="00AC2952">
        <w:rPr>
          <w:rFonts w:asciiTheme="minorHAnsi" w:hAnsiTheme="minorHAnsi" w:cstheme="minorHAnsi"/>
        </w:rPr>
        <w:t xml:space="preserve">13 </w:t>
      </w:r>
      <w:r w:rsidR="007A18DA" w:rsidRPr="00AC2952">
        <w:rPr>
          <w:rFonts w:asciiTheme="minorHAnsi" w:hAnsiTheme="minorHAnsi" w:cstheme="minorHAnsi"/>
        </w:rPr>
        <w:t>014 180</w:t>
      </w:r>
      <w:r w:rsidRPr="00AC2952">
        <w:rPr>
          <w:rFonts w:asciiTheme="minorHAnsi" w:hAnsiTheme="minorHAnsi" w:cstheme="minorHAnsi"/>
        </w:rPr>
        <w:t xml:space="preserve">,00 zł; liczba świadczeń – </w:t>
      </w:r>
      <w:r w:rsidR="007A18DA" w:rsidRPr="00AC2952">
        <w:rPr>
          <w:rFonts w:asciiTheme="minorHAnsi" w:hAnsiTheme="minorHAnsi" w:cstheme="minorHAnsi"/>
        </w:rPr>
        <w:t>85 060</w:t>
      </w:r>
      <w:r w:rsidRPr="00AC2952">
        <w:rPr>
          <w:rFonts w:asciiTheme="minorHAnsi" w:hAnsiTheme="minorHAnsi" w:cstheme="minorHAnsi"/>
        </w:rPr>
        <w:t xml:space="preserve">; </w:t>
      </w:r>
      <w:r w:rsidR="007A18DA" w:rsidRPr="00AC2952">
        <w:rPr>
          <w:rFonts w:asciiTheme="minorHAnsi" w:hAnsiTheme="minorHAnsi" w:cstheme="minorHAnsi"/>
        </w:rPr>
        <w:t>ś</w:t>
      </w:r>
      <w:r w:rsidRPr="00AC2952">
        <w:rPr>
          <w:rFonts w:asciiTheme="minorHAnsi" w:hAnsiTheme="minorHAnsi" w:cstheme="minorHAnsi"/>
        </w:rPr>
        <w:t xml:space="preserve">rednia wysokość 1 świadczenia – </w:t>
      </w:r>
      <w:r w:rsidR="007A18DA" w:rsidRPr="00AC2952">
        <w:rPr>
          <w:rFonts w:asciiTheme="minorHAnsi" w:hAnsiTheme="minorHAnsi" w:cstheme="minorHAnsi"/>
        </w:rPr>
        <w:t>153,00</w:t>
      </w:r>
      <w:r w:rsidRPr="00AC2952">
        <w:rPr>
          <w:rFonts w:asciiTheme="minorHAnsi" w:hAnsiTheme="minorHAnsi" w:cstheme="minorHAnsi"/>
        </w:rPr>
        <w:t xml:space="preserve"> zł</w:t>
      </w:r>
      <w:r w:rsidR="007A18DA" w:rsidRPr="00AC2952">
        <w:rPr>
          <w:rFonts w:asciiTheme="minorHAnsi" w:hAnsiTheme="minorHAnsi" w:cstheme="minorHAnsi"/>
        </w:rPr>
        <w:t>;</w:t>
      </w:r>
    </w:p>
    <w:p w:rsidR="00030FC2" w:rsidRPr="00AC2952" w:rsidRDefault="00030FC2" w:rsidP="001E0188">
      <w:pPr>
        <w:pStyle w:val="Akapitzlist"/>
        <w:numPr>
          <w:ilvl w:val="1"/>
          <w:numId w:val="139"/>
        </w:numPr>
        <w:spacing w:line="25" w:lineRule="atLeast"/>
        <w:rPr>
          <w:rFonts w:asciiTheme="minorHAnsi" w:hAnsiTheme="minorHAnsi" w:cstheme="minorHAnsi"/>
        </w:rPr>
      </w:pPr>
      <w:r w:rsidRPr="00AC2952">
        <w:rPr>
          <w:rFonts w:asciiTheme="minorHAnsi" w:hAnsiTheme="minorHAnsi" w:cstheme="minorHAnsi"/>
        </w:rPr>
        <w:t>2019: wartość świadczeń – 17</w:t>
      </w:r>
      <w:r w:rsidR="002C3AD8" w:rsidRPr="00AC2952">
        <w:rPr>
          <w:rFonts w:asciiTheme="minorHAnsi" w:hAnsiTheme="minorHAnsi" w:cstheme="minorHAnsi"/>
        </w:rPr>
        <w:t xml:space="preserve"> </w:t>
      </w:r>
      <w:r w:rsidR="000F0BF5" w:rsidRPr="00AC2952">
        <w:rPr>
          <w:rFonts w:asciiTheme="minorHAnsi" w:hAnsiTheme="minorHAnsi" w:cstheme="minorHAnsi"/>
        </w:rPr>
        <w:t>1</w:t>
      </w:r>
      <w:r w:rsidRPr="00AC2952">
        <w:rPr>
          <w:rFonts w:asciiTheme="minorHAnsi" w:hAnsiTheme="minorHAnsi" w:cstheme="minorHAnsi"/>
        </w:rPr>
        <w:t>7</w:t>
      </w:r>
      <w:r w:rsidR="000F0BF5" w:rsidRPr="00AC2952">
        <w:rPr>
          <w:rFonts w:asciiTheme="minorHAnsi" w:hAnsiTheme="minorHAnsi" w:cstheme="minorHAnsi"/>
        </w:rPr>
        <w:t>4 369</w:t>
      </w:r>
      <w:r w:rsidRPr="00AC2952">
        <w:rPr>
          <w:rFonts w:asciiTheme="minorHAnsi" w:hAnsiTheme="minorHAnsi" w:cstheme="minorHAnsi"/>
        </w:rPr>
        <w:t>,</w:t>
      </w:r>
      <w:r w:rsidR="000F0BF5" w:rsidRPr="00AC2952">
        <w:rPr>
          <w:rFonts w:asciiTheme="minorHAnsi" w:hAnsiTheme="minorHAnsi" w:cstheme="minorHAnsi"/>
        </w:rPr>
        <w:t>8</w:t>
      </w:r>
      <w:r w:rsidRPr="00AC2952">
        <w:rPr>
          <w:rFonts w:asciiTheme="minorHAnsi" w:hAnsiTheme="minorHAnsi" w:cstheme="minorHAnsi"/>
        </w:rPr>
        <w:t xml:space="preserve">0 zł; liczba świadczeń – </w:t>
      </w:r>
      <w:r w:rsidR="000F0BF5" w:rsidRPr="00AC2952">
        <w:rPr>
          <w:rFonts w:asciiTheme="minorHAnsi" w:hAnsiTheme="minorHAnsi" w:cstheme="minorHAnsi"/>
        </w:rPr>
        <w:t>90 734</w:t>
      </w:r>
      <w:r w:rsidRPr="00AC2952">
        <w:rPr>
          <w:rFonts w:asciiTheme="minorHAnsi" w:hAnsiTheme="minorHAnsi" w:cstheme="minorHAnsi"/>
        </w:rPr>
        <w:t xml:space="preserve">; </w:t>
      </w:r>
      <w:r w:rsidR="000F0BF5" w:rsidRPr="00AC2952">
        <w:rPr>
          <w:rFonts w:asciiTheme="minorHAnsi" w:hAnsiTheme="minorHAnsi" w:cstheme="minorHAnsi"/>
        </w:rPr>
        <w:t>ś</w:t>
      </w:r>
      <w:r w:rsidRPr="00AC2952">
        <w:rPr>
          <w:rFonts w:asciiTheme="minorHAnsi" w:hAnsiTheme="minorHAnsi" w:cstheme="minorHAnsi"/>
        </w:rPr>
        <w:t xml:space="preserve">rednia wysokość 1 świadczenia – </w:t>
      </w:r>
      <w:r w:rsidR="000F0BF5" w:rsidRPr="00AC2952">
        <w:rPr>
          <w:rFonts w:asciiTheme="minorHAnsi" w:hAnsiTheme="minorHAnsi" w:cstheme="minorHAnsi"/>
        </w:rPr>
        <w:t>189,28</w:t>
      </w:r>
      <w:r w:rsidRPr="00AC2952">
        <w:rPr>
          <w:rFonts w:asciiTheme="minorHAnsi" w:hAnsiTheme="minorHAnsi" w:cstheme="minorHAnsi"/>
        </w:rPr>
        <w:t xml:space="preserve"> zł</w:t>
      </w:r>
      <w:r w:rsidR="000F0BF5" w:rsidRPr="00AC2952">
        <w:rPr>
          <w:rFonts w:asciiTheme="minorHAnsi" w:hAnsiTheme="minorHAnsi" w:cstheme="minorHAnsi"/>
        </w:rPr>
        <w:t>;</w:t>
      </w:r>
    </w:p>
    <w:p w:rsidR="00030FC2" w:rsidRPr="00AC2952" w:rsidRDefault="00030FC2" w:rsidP="001E0188">
      <w:pPr>
        <w:pStyle w:val="Akapitzlist"/>
        <w:numPr>
          <w:ilvl w:val="0"/>
          <w:numId w:val="139"/>
        </w:numPr>
        <w:spacing w:line="25" w:lineRule="atLeast"/>
        <w:rPr>
          <w:rFonts w:asciiTheme="minorHAnsi" w:hAnsiTheme="minorHAnsi" w:cstheme="minorHAnsi"/>
        </w:rPr>
      </w:pPr>
      <w:r w:rsidRPr="00AC2952">
        <w:rPr>
          <w:rFonts w:asciiTheme="minorHAnsi" w:hAnsiTheme="minorHAnsi" w:cstheme="minorHAnsi"/>
        </w:rPr>
        <w:t xml:space="preserve">Świadczenia pielęgnacyjne: </w:t>
      </w:r>
    </w:p>
    <w:p w:rsidR="00030FC2" w:rsidRPr="00AC2952" w:rsidRDefault="00030FC2" w:rsidP="001E0188">
      <w:pPr>
        <w:pStyle w:val="Akapitzlist"/>
        <w:numPr>
          <w:ilvl w:val="1"/>
          <w:numId w:val="139"/>
        </w:numPr>
        <w:spacing w:line="25" w:lineRule="atLeast"/>
        <w:rPr>
          <w:rFonts w:asciiTheme="minorHAnsi" w:hAnsiTheme="minorHAnsi" w:cstheme="minorHAnsi"/>
        </w:rPr>
      </w:pPr>
      <w:r w:rsidRPr="00AC2952">
        <w:rPr>
          <w:rFonts w:asciiTheme="minorHAnsi" w:hAnsiTheme="minorHAnsi" w:cstheme="minorHAnsi"/>
        </w:rPr>
        <w:t xml:space="preserve">2014: wartość świadczeń – </w:t>
      </w:r>
      <w:r w:rsidR="002C3AD8" w:rsidRPr="00AC2952">
        <w:rPr>
          <w:rFonts w:asciiTheme="minorHAnsi" w:hAnsiTheme="minorHAnsi" w:cstheme="minorHAnsi"/>
        </w:rPr>
        <w:t xml:space="preserve">6 636 </w:t>
      </w:r>
      <w:r w:rsidR="000F0BF5" w:rsidRPr="00AC2952">
        <w:rPr>
          <w:rFonts w:asciiTheme="minorHAnsi" w:hAnsiTheme="minorHAnsi" w:cstheme="minorHAnsi"/>
        </w:rPr>
        <w:t>605,50</w:t>
      </w:r>
      <w:r w:rsidRPr="00AC2952">
        <w:rPr>
          <w:rFonts w:asciiTheme="minorHAnsi" w:hAnsiTheme="minorHAnsi" w:cstheme="minorHAnsi"/>
        </w:rPr>
        <w:t xml:space="preserve"> zł; liczba świadczeń – </w:t>
      </w:r>
      <w:r w:rsidR="000F0BF5" w:rsidRPr="00AC2952">
        <w:rPr>
          <w:rFonts w:asciiTheme="minorHAnsi" w:hAnsiTheme="minorHAnsi" w:cstheme="minorHAnsi"/>
        </w:rPr>
        <w:t>9 528</w:t>
      </w:r>
      <w:r w:rsidRPr="00AC2952">
        <w:rPr>
          <w:rFonts w:asciiTheme="minorHAnsi" w:hAnsiTheme="minorHAnsi" w:cstheme="minorHAnsi"/>
        </w:rPr>
        <w:t xml:space="preserve">; </w:t>
      </w:r>
      <w:r w:rsidR="000F0BF5" w:rsidRPr="00AC2952">
        <w:rPr>
          <w:rFonts w:asciiTheme="minorHAnsi" w:hAnsiTheme="minorHAnsi" w:cstheme="minorHAnsi"/>
        </w:rPr>
        <w:t>ś</w:t>
      </w:r>
      <w:r w:rsidRPr="00AC2952">
        <w:rPr>
          <w:rFonts w:asciiTheme="minorHAnsi" w:hAnsiTheme="minorHAnsi" w:cstheme="minorHAnsi"/>
        </w:rPr>
        <w:t xml:space="preserve">rednia wysokość 1 świadczenia – </w:t>
      </w:r>
      <w:r w:rsidR="000F0BF5" w:rsidRPr="00AC2952">
        <w:rPr>
          <w:rFonts w:asciiTheme="minorHAnsi" w:hAnsiTheme="minorHAnsi" w:cstheme="minorHAnsi"/>
        </w:rPr>
        <w:t>696,54</w:t>
      </w:r>
      <w:r w:rsidRPr="00AC2952">
        <w:rPr>
          <w:rFonts w:asciiTheme="minorHAnsi" w:hAnsiTheme="minorHAnsi" w:cstheme="minorHAnsi"/>
        </w:rPr>
        <w:t xml:space="preserve"> zł</w:t>
      </w:r>
      <w:r w:rsidR="000F0BF5" w:rsidRPr="00AC2952">
        <w:rPr>
          <w:rFonts w:asciiTheme="minorHAnsi" w:hAnsiTheme="minorHAnsi" w:cstheme="minorHAnsi"/>
        </w:rPr>
        <w:t>;</w:t>
      </w:r>
    </w:p>
    <w:p w:rsidR="00030FC2" w:rsidRPr="00AC2952" w:rsidRDefault="00030FC2" w:rsidP="001E0188">
      <w:pPr>
        <w:pStyle w:val="Akapitzlist"/>
        <w:numPr>
          <w:ilvl w:val="1"/>
          <w:numId w:val="139"/>
        </w:numPr>
        <w:spacing w:line="25" w:lineRule="atLeast"/>
        <w:rPr>
          <w:rFonts w:asciiTheme="minorHAnsi" w:hAnsiTheme="minorHAnsi" w:cstheme="minorHAnsi"/>
        </w:rPr>
      </w:pPr>
      <w:r w:rsidRPr="00AC2952">
        <w:rPr>
          <w:rFonts w:asciiTheme="minorHAnsi" w:hAnsiTheme="minorHAnsi" w:cstheme="minorHAnsi"/>
        </w:rPr>
        <w:t xml:space="preserve">2019: wartość świadczeń – </w:t>
      </w:r>
      <w:r w:rsidR="002C3AD8" w:rsidRPr="00AC2952">
        <w:rPr>
          <w:rFonts w:asciiTheme="minorHAnsi" w:hAnsiTheme="minorHAnsi" w:cstheme="minorHAnsi"/>
        </w:rPr>
        <w:t xml:space="preserve">20 718 </w:t>
      </w:r>
      <w:r w:rsidR="000F0BF5" w:rsidRPr="00AC2952">
        <w:rPr>
          <w:rFonts w:asciiTheme="minorHAnsi" w:hAnsiTheme="minorHAnsi" w:cstheme="minorHAnsi"/>
        </w:rPr>
        <w:t>243,00</w:t>
      </w:r>
      <w:r w:rsidRPr="00AC2952">
        <w:rPr>
          <w:rFonts w:asciiTheme="minorHAnsi" w:hAnsiTheme="minorHAnsi" w:cstheme="minorHAnsi"/>
        </w:rPr>
        <w:t xml:space="preserve"> zł; liczba świadczeń – </w:t>
      </w:r>
      <w:r w:rsidR="000F0BF5" w:rsidRPr="00AC2952">
        <w:rPr>
          <w:rFonts w:asciiTheme="minorHAnsi" w:hAnsiTheme="minorHAnsi" w:cstheme="minorHAnsi"/>
        </w:rPr>
        <w:t>13 133</w:t>
      </w:r>
      <w:r w:rsidRPr="00AC2952">
        <w:rPr>
          <w:rFonts w:asciiTheme="minorHAnsi" w:hAnsiTheme="minorHAnsi" w:cstheme="minorHAnsi"/>
        </w:rPr>
        <w:t xml:space="preserve">; </w:t>
      </w:r>
      <w:r w:rsidR="000F0BF5" w:rsidRPr="00AC2952">
        <w:rPr>
          <w:rFonts w:asciiTheme="minorHAnsi" w:hAnsiTheme="minorHAnsi" w:cstheme="minorHAnsi"/>
        </w:rPr>
        <w:t>ś</w:t>
      </w:r>
      <w:r w:rsidRPr="00AC2952">
        <w:rPr>
          <w:rFonts w:asciiTheme="minorHAnsi" w:hAnsiTheme="minorHAnsi" w:cstheme="minorHAnsi"/>
        </w:rPr>
        <w:t xml:space="preserve">rednia wysokość 1 świadczenia – </w:t>
      </w:r>
      <w:r w:rsidR="002C3AD8" w:rsidRPr="00AC2952">
        <w:rPr>
          <w:rFonts w:asciiTheme="minorHAnsi" w:hAnsiTheme="minorHAnsi" w:cstheme="minorHAnsi"/>
        </w:rPr>
        <w:t xml:space="preserve">1 </w:t>
      </w:r>
      <w:r w:rsidR="000F0BF5" w:rsidRPr="00AC2952">
        <w:rPr>
          <w:rFonts w:asciiTheme="minorHAnsi" w:hAnsiTheme="minorHAnsi" w:cstheme="minorHAnsi"/>
        </w:rPr>
        <w:t>577,57</w:t>
      </w:r>
      <w:r w:rsidRPr="00AC2952">
        <w:rPr>
          <w:rFonts w:asciiTheme="minorHAnsi" w:hAnsiTheme="minorHAnsi" w:cstheme="minorHAnsi"/>
        </w:rPr>
        <w:t xml:space="preserve"> zł</w:t>
      </w:r>
      <w:r w:rsidR="000F0BF5" w:rsidRPr="00AC2952">
        <w:rPr>
          <w:rFonts w:asciiTheme="minorHAnsi" w:hAnsiTheme="minorHAnsi" w:cstheme="minorHAnsi"/>
        </w:rPr>
        <w:t>;</w:t>
      </w:r>
    </w:p>
    <w:p w:rsidR="00030FC2" w:rsidRPr="00AC2952" w:rsidRDefault="00030FC2" w:rsidP="001E0188">
      <w:pPr>
        <w:pStyle w:val="Akapitzlist"/>
        <w:numPr>
          <w:ilvl w:val="0"/>
          <w:numId w:val="139"/>
        </w:numPr>
        <w:spacing w:line="25" w:lineRule="atLeast"/>
        <w:rPr>
          <w:rFonts w:asciiTheme="minorHAnsi" w:hAnsiTheme="minorHAnsi" w:cstheme="minorHAnsi"/>
        </w:rPr>
      </w:pPr>
      <w:r w:rsidRPr="00AC2952">
        <w:rPr>
          <w:rFonts w:asciiTheme="minorHAnsi" w:hAnsiTheme="minorHAnsi" w:cstheme="minorHAnsi"/>
        </w:rPr>
        <w:t xml:space="preserve">Dodatek do świadczenia pielęgnacyjnego: </w:t>
      </w:r>
    </w:p>
    <w:p w:rsidR="00030FC2" w:rsidRPr="00AC2952" w:rsidRDefault="00030FC2" w:rsidP="001E0188">
      <w:pPr>
        <w:pStyle w:val="Akapitzlist"/>
        <w:numPr>
          <w:ilvl w:val="1"/>
          <w:numId w:val="139"/>
        </w:numPr>
        <w:spacing w:line="25" w:lineRule="atLeast"/>
        <w:rPr>
          <w:rFonts w:asciiTheme="minorHAnsi" w:hAnsiTheme="minorHAnsi" w:cstheme="minorHAnsi"/>
        </w:rPr>
      </w:pPr>
      <w:r w:rsidRPr="00AC2952">
        <w:rPr>
          <w:rFonts w:asciiTheme="minorHAnsi" w:hAnsiTheme="minorHAnsi" w:cstheme="minorHAnsi"/>
        </w:rPr>
        <w:t xml:space="preserve">2014: wartość świadczeń – </w:t>
      </w:r>
      <w:r w:rsidR="000F0BF5" w:rsidRPr="00AC2952">
        <w:rPr>
          <w:rFonts w:asciiTheme="minorHAnsi" w:hAnsiTheme="minorHAnsi" w:cstheme="minorHAnsi"/>
        </w:rPr>
        <w:t>400</w:t>
      </w:r>
      <w:r w:rsidRPr="00AC2952">
        <w:rPr>
          <w:rFonts w:asciiTheme="minorHAnsi" w:hAnsiTheme="minorHAnsi" w:cstheme="minorHAnsi"/>
        </w:rPr>
        <w:t xml:space="preserve">,00 zł; liczba świadczeń – </w:t>
      </w:r>
      <w:r w:rsidR="000F0BF5" w:rsidRPr="00AC2952">
        <w:rPr>
          <w:rFonts w:asciiTheme="minorHAnsi" w:hAnsiTheme="minorHAnsi" w:cstheme="minorHAnsi"/>
        </w:rPr>
        <w:t>4</w:t>
      </w:r>
      <w:r w:rsidRPr="00AC2952">
        <w:rPr>
          <w:rFonts w:asciiTheme="minorHAnsi" w:hAnsiTheme="minorHAnsi" w:cstheme="minorHAnsi"/>
        </w:rPr>
        <w:t xml:space="preserve">; </w:t>
      </w:r>
      <w:r w:rsidR="000F0BF5" w:rsidRPr="00AC2952">
        <w:rPr>
          <w:rFonts w:asciiTheme="minorHAnsi" w:hAnsiTheme="minorHAnsi" w:cstheme="minorHAnsi"/>
        </w:rPr>
        <w:t>ś</w:t>
      </w:r>
      <w:r w:rsidRPr="00AC2952">
        <w:rPr>
          <w:rFonts w:asciiTheme="minorHAnsi" w:hAnsiTheme="minorHAnsi" w:cstheme="minorHAnsi"/>
        </w:rPr>
        <w:t xml:space="preserve">rednia wysokość 1 świadczenia – </w:t>
      </w:r>
      <w:r w:rsidR="000F0BF5" w:rsidRPr="00AC2952">
        <w:rPr>
          <w:rFonts w:asciiTheme="minorHAnsi" w:hAnsiTheme="minorHAnsi" w:cstheme="minorHAnsi"/>
        </w:rPr>
        <w:t>100,00</w:t>
      </w:r>
      <w:r w:rsidRPr="00AC2952">
        <w:rPr>
          <w:rFonts w:asciiTheme="minorHAnsi" w:hAnsiTheme="minorHAnsi" w:cstheme="minorHAnsi"/>
        </w:rPr>
        <w:t xml:space="preserve"> zł</w:t>
      </w:r>
      <w:r w:rsidR="000F0BF5" w:rsidRPr="00AC2952">
        <w:rPr>
          <w:rFonts w:asciiTheme="minorHAnsi" w:hAnsiTheme="minorHAnsi" w:cstheme="minorHAnsi"/>
        </w:rPr>
        <w:t>;</w:t>
      </w:r>
    </w:p>
    <w:p w:rsidR="00030FC2" w:rsidRPr="00AC2952" w:rsidRDefault="00030FC2" w:rsidP="001E0188">
      <w:pPr>
        <w:pStyle w:val="Akapitzlist"/>
        <w:numPr>
          <w:ilvl w:val="1"/>
          <w:numId w:val="139"/>
        </w:numPr>
        <w:spacing w:line="25" w:lineRule="atLeast"/>
        <w:rPr>
          <w:rFonts w:asciiTheme="minorHAnsi" w:hAnsiTheme="minorHAnsi" w:cstheme="minorHAnsi"/>
        </w:rPr>
      </w:pPr>
      <w:r w:rsidRPr="00AC2952">
        <w:rPr>
          <w:rFonts w:asciiTheme="minorHAnsi" w:hAnsiTheme="minorHAnsi" w:cstheme="minorHAnsi"/>
        </w:rPr>
        <w:t xml:space="preserve">2019: wartość świadczeń – </w:t>
      </w:r>
      <w:r w:rsidR="000F0BF5" w:rsidRPr="00AC2952">
        <w:rPr>
          <w:rFonts w:asciiTheme="minorHAnsi" w:hAnsiTheme="minorHAnsi" w:cstheme="minorHAnsi"/>
        </w:rPr>
        <w:t>0</w:t>
      </w:r>
      <w:r w:rsidRPr="00AC2952">
        <w:rPr>
          <w:rFonts w:asciiTheme="minorHAnsi" w:hAnsiTheme="minorHAnsi" w:cstheme="minorHAnsi"/>
        </w:rPr>
        <w:t xml:space="preserve">,00 zł; liczba świadczeń – </w:t>
      </w:r>
      <w:r w:rsidR="000F0BF5" w:rsidRPr="00AC2952">
        <w:rPr>
          <w:rFonts w:asciiTheme="minorHAnsi" w:hAnsiTheme="minorHAnsi" w:cstheme="minorHAnsi"/>
        </w:rPr>
        <w:t>0</w:t>
      </w:r>
      <w:r w:rsidRPr="00AC2952">
        <w:rPr>
          <w:rFonts w:asciiTheme="minorHAnsi" w:hAnsiTheme="minorHAnsi" w:cstheme="minorHAnsi"/>
        </w:rPr>
        <w:t xml:space="preserve">; </w:t>
      </w:r>
      <w:r w:rsidR="000F0BF5" w:rsidRPr="00AC2952">
        <w:rPr>
          <w:rFonts w:asciiTheme="minorHAnsi" w:hAnsiTheme="minorHAnsi" w:cstheme="minorHAnsi"/>
        </w:rPr>
        <w:t>ś</w:t>
      </w:r>
      <w:r w:rsidRPr="00AC2952">
        <w:rPr>
          <w:rFonts w:asciiTheme="minorHAnsi" w:hAnsiTheme="minorHAnsi" w:cstheme="minorHAnsi"/>
        </w:rPr>
        <w:t xml:space="preserve">rednia wysokość 1 świadczenia – </w:t>
      </w:r>
      <w:r w:rsidR="000F0BF5" w:rsidRPr="00AC2952">
        <w:rPr>
          <w:rFonts w:asciiTheme="minorHAnsi" w:hAnsiTheme="minorHAnsi" w:cstheme="minorHAnsi"/>
        </w:rPr>
        <w:t>0,00</w:t>
      </w:r>
      <w:r w:rsidRPr="00AC2952">
        <w:rPr>
          <w:rFonts w:asciiTheme="minorHAnsi" w:hAnsiTheme="minorHAnsi" w:cstheme="minorHAnsi"/>
        </w:rPr>
        <w:t xml:space="preserve"> zł</w:t>
      </w:r>
      <w:r w:rsidR="000F0BF5" w:rsidRPr="00AC2952">
        <w:rPr>
          <w:rFonts w:asciiTheme="minorHAnsi" w:hAnsiTheme="minorHAnsi" w:cstheme="minorHAnsi"/>
        </w:rPr>
        <w:t>;</w:t>
      </w:r>
    </w:p>
    <w:p w:rsidR="00030FC2" w:rsidRPr="00AC2952" w:rsidRDefault="00030FC2" w:rsidP="001E0188">
      <w:pPr>
        <w:pStyle w:val="Akapitzlist"/>
        <w:numPr>
          <w:ilvl w:val="0"/>
          <w:numId w:val="139"/>
        </w:numPr>
        <w:spacing w:line="25" w:lineRule="atLeast"/>
        <w:rPr>
          <w:rFonts w:asciiTheme="minorHAnsi" w:hAnsiTheme="minorHAnsi" w:cstheme="minorHAnsi"/>
        </w:rPr>
      </w:pPr>
      <w:r w:rsidRPr="00AC2952">
        <w:rPr>
          <w:rFonts w:asciiTheme="minorHAnsi" w:hAnsiTheme="minorHAnsi" w:cstheme="minorHAnsi"/>
        </w:rPr>
        <w:t xml:space="preserve">Specjalny zasiłek opiekuńczy: </w:t>
      </w:r>
    </w:p>
    <w:p w:rsidR="00030FC2" w:rsidRPr="00AC2952" w:rsidRDefault="00030FC2" w:rsidP="001E0188">
      <w:pPr>
        <w:pStyle w:val="Akapitzlist"/>
        <w:numPr>
          <w:ilvl w:val="1"/>
          <w:numId w:val="139"/>
        </w:numPr>
        <w:spacing w:line="25" w:lineRule="atLeast"/>
        <w:rPr>
          <w:rFonts w:asciiTheme="minorHAnsi" w:hAnsiTheme="minorHAnsi" w:cstheme="minorHAnsi"/>
        </w:rPr>
      </w:pPr>
      <w:r w:rsidRPr="00AC2952">
        <w:rPr>
          <w:rFonts w:asciiTheme="minorHAnsi" w:hAnsiTheme="minorHAnsi" w:cstheme="minorHAnsi"/>
        </w:rPr>
        <w:t xml:space="preserve">2014: wartość świadczeń – </w:t>
      </w:r>
      <w:r w:rsidR="002C3AD8" w:rsidRPr="00AC2952">
        <w:rPr>
          <w:rFonts w:asciiTheme="minorHAnsi" w:hAnsiTheme="minorHAnsi" w:cstheme="minorHAnsi"/>
        </w:rPr>
        <w:t xml:space="preserve">1 354 </w:t>
      </w:r>
      <w:r w:rsidR="000F0BF5" w:rsidRPr="00AC2952">
        <w:rPr>
          <w:rFonts w:asciiTheme="minorHAnsi" w:hAnsiTheme="minorHAnsi" w:cstheme="minorHAnsi"/>
        </w:rPr>
        <w:t>774,20</w:t>
      </w:r>
      <w:r w:rsidRPr="00AC2952">
        <w:rPr>
          <w:rFonts w:asciiTheme="minorHAnsi" w:hAnsiTheme="minorHAnsi" w:cstheme="minorHAnsi"/>
        </w:rPr>
        <w:t xml:space="preserve"> zł; liczba świadczeń – </w:t>
      </w:r>
      <w:r w:rsidR="000F0BF5" w:rsidRPr="00AC2952">
        <w:rPr>
          <w:rFonts w:asciiTheme="minorHAnsi" w:hAnsiTheme="minorHAnsi" w:cstheme="minorHAnsi"/>
        </w:rPr>
        <w:t>2 622</w:t>
      </w:r>
      <w:r w:rsidRPr="00AC2952">
        <w:rPr>
          <w:rFonts w:asciiTheme="minorHAnsi" w:hAnsiTheme="minorHAnsi" w:cstheme="minorHAnsi"/>
        </w:rPr>
        <w:t xml:space="preserve">; </w:t>
      </w:r>
      <w:r w:rsidR="000F0BF5" w:rsidRPr="00AC2952">
        <w:rPr>
          <w:rFonts w:asciiTheme="minorHAnsi" w:hAnsiTheme="minorHAnsi" w:cstheme="minorHAnsi"/>
        </w:rPr>
        <w:t>ś</w:t>
      </w:r>
      <w:r w:rsidRPr="00AC2952">
        <w:rPr>
          <w:rFonts w:asciiTheme="minorHAnsi" w:hAnsiTheme="minorHAnsi" w:cstheme="minorHAnsi"/>
        </w:rPr>
        <w:t xml:space="preserve">rednia wysokość 1 świadczenia – </w:t>
      </w:r>
      <w:r w:rsidR="000F0BF5" w:rsidRPr="00AC2952">
        <w:rPr>
          <w:rFonts w:asciiTheme="minorHAnsi" w:hAnsiTheme="minorHAnsi" w:cstheme="minorHAnsi"/>
        </w:rPr>
        <w:t>516,69</w:t>
      </w:r>
      <w:r w:rsidRPr="00AC2952">
        <w:rPr>
          <w:rFonts w:asciiTheme="minorHAnsi" w:hAnsiTheme="minorHAnsi" w:cstheme="minorHAnsi"/>
        </w:rPr>
        <w:t xml:space="preserve"> zł</w:t>
      </w:r>
      <w:r w:rsidR="000F0BF5" w:rsidRPr="00AC2952">
        <w:rPr>
          <w:rFonts w:asciiTheme="minorHAnsi" w:hAnsiTheme="minorHAnsi" w:cstheme="minorHAnsi"/>
        </w:rPr>
        <w:t>;</w:t>
      </w:r>
    </w:p>
    <w:p w:rsidR="00030FC2" w:rsidRPr="00AC2952" w:rsidRDefault="00030FC2" w:rsidP="001E0188">
      <w:pPr>
        <w:pStyle w:val="Akapitzlist"/>
        <w:numPr>
          <w:ilvl w:val="1"/>
          <w:numId w:val="139"/>
        </w:numPr>
        <w:spacing w:line="25" w:lineRule="atLeast"/>
        <w:rPr>
          <w:rFonts w:asciiTheme="minorHAnsi" w:hAnsiTheme="minorHAnsi" w:cstheme="minorHAnsi"/>
        </w:rPr>
      </w:pPr>
      <w:r w:rsidRPr="00AC2952">
        <w:rPr>
          <w:rFonts w:asciiTheme="minorHAnsi" w:hAnsiTheme="minorHAnsi" w:cstheme="minorHAnsi"/>
        </w:rPr>
        <w:t xml:space="preserve">2019: wartość świadczeń – </w:t>
      </w:r>
      <w:r w:rsidR="002C3AD8" w:rsidRPr="00AC2952">
        <w:rPr>
          <w:rFonts w:asciiTheme="minorHAnsi" w:hAnsiTheme="minorHAnsi" w:cstheme="minorHAnsi"/>
        </w:rPr>
        <w:t xml:space="preserve">2 250 </w:t>
      </w:r>
      <w:r w:rsidR="000F0BF5" w:rsidRPr="00AC2952">
        <w:rPr>
          <w:rFonts w:asciiTheme="minorHAnsi" w:hAnsiTheme="minorHAnsi" w:cstheme="minorHAnsi"/>
        </w:rPr>
        <w:t>159,00</w:t>
      </w:r>
      <w:r w:rsidRPr="00AC2952">
        <w:rPr>
          <w:rFonts w:asciiTheme="minorHAnsi" w:hAnsiTheme="minorHAnsi" w:cstheme="minorHAnsi"/>
        </w:rPr>
        <w:t xml:space="preserve"> zł; liczba świadczeń – </w:t>
      </w:r>
      <w:r w:rsidR="000F0BF5" w:rsidRPr="00AC2952">
        <w:rPr>
          <w:rFonts w:asciiTheme="minorHAnsi" w:hAnsiTheme="minorHAnsi" w:cstheme="minorHAnsi"/>
        </w:rPr>
        <w:t>3 640</w:t>
      </w:r>
      <w:r w:rsidRPr="00AC2952">
        <w:rPr>
          <w:rFonts w:asciiTheme="minorHAnsi" w:hAnsiTheme="minorHAnsi" w:cstheme="minorHAnsi"/>
        </w:rPr>
        <w:t xml:space="preserve">; </w:t>
      </w:r>
      <w:r w:rsidR="000F0BF5" w:rsidRPr="00AC2952">
        <w:rPr>
          <w:rFonts w:asciiTheme="minorHAnsi" w:hAnsiTheme="minorHAnsi" w:cstheme="minorHAnsi"/>
        </w:rPr>
        <w:t>ś</w:t>
      </w:r>
      <w:r w:rsidRPr="00AC2952">
        <w:rPr>
          <w:rFonts w:asciiTheme="minorHAnsi" w:hAnsiTheme="minorHAnsi" w:cstheme="minorHAnsi"/>
        </w:rPr>
        <w:t xml:space="preserve">rednia wysokość 1 świadczenia – </w:t>
      </w:r>
      <w:r w:rsidR="000F0BF5" w:rsidRPr="00AC2952">
        <w:rPr>
          <w:rFonts w:asciiTheme="minorHAnsi" w:hAnsiTheme="minorHAnsi" w:cstheme="minorHAnsi"/>
        </w:rPr>
        <w:t>618,18</w:t>
      </w:r>
      <w:r w:rsidRPr="00AC2952">
        <w:rPr>
          <w:rFonts w:asciiTheme="minorHAnsi" w:hAnsiTheme="minorHAnsi" w:cstheme="minorHAnsi"/>
        </w:rPr>
        <w:t xml:space="preserve"> zł</w:t>
      </w:r>
      <w:r w:rsidR="000F0BF5" w:rsidRPr="00AC2952">
        <w:rPr>
          <w:rFonts w:asciiTheme="minorHAnsi" w:hAnsiTheme="minorHAnsi" w:cstheme="minorHAnsi"/>
        </w:rPr>
        <w:t>;</w:t>
      </w:r>
    </w:p>
    <w:p w:rsidR="00030FC2" w:rsidRPr="00AC2952" w:rsidRDefault="00030FC2" w:rsidP="001E0188">
      <w:pPr>
        <w:pStyle w:val="Akapitzlist"/>
        <w:numPr>
          <w:ilvl w:val="0"/>
          <w:numId w:val="139"/>
        </w:numPr>
        <w:spacing w:line="25" w:lineRule="atLeast"/>
        <w:rPr>
          <w:rFonts w:asciiTheme="minorHAnsi" w:hAnsiTheme="minorHAnsi" w:cstheme="minorHAnsi"/>
        </w:rPr>
      </w:pPr>
      <w:r w:rsidRPr="00AC2952">
        <w:rPr>
          <w:rFonts w:asciiTheme="minorHAnsi" w:hAnsiTheme="minorHAnsi" w:cstheme="minorHAnsi"/>
        </w:rPr>
        <w:t xml:space="preserve">Zasiłek dla opiekuna: </w:t>
      </w:r>
    </w:p>
    <w:p w:rsidR="00030FC2" w:rsidRPr="00AC2952" w:rsidRDefault="00030FC2" w:rsidP="001E0188">
      <w:pPr>
        <w:pStyle w:val="Akapitzlist"/>
        <w:numPr>
          <w:ilvl w:val="1"/>
          <w:numId w:val="139"/>
        </w:numPr>
        <w:spacing w:line="25" w:lineRule="atLeast"/>
        <w:rPr>
          <w:rFonts w:asciiTheme="minorHAnsi" w:hAnsiTheme="minorHAnsi" w:cstheme="minorHAnsi"/>
        </w:rPr>
      </w:pPr>
      <w:r w:rsidRPr="00AC2952">
        <w:rPr>
          <w:rFonts w:asciiTheme="minorHAnsi" w:hAnsiTheme="minorHAnsi" w:cstheme="minorHAnsi"/>
        </w:rPr>
        <w:t xml:space="preserve">2014: wartość świadczeń – </w:t>
      </w:r>
      <w:r w:rsidR="002C3AD8" w:rsidRPr="00AC2952">
        <w:rPr>
          <w:rFonts w:asciiTheme="minorHAnsi" w:hAnsiTheme="minorHAnsi" w:cstheme="minorHAnsi"/>
        </w:rPr>
        <w:t xml:space="preserve">3 031 </w:t>
      </w:r>
      <w:r w:rsidR="00AA4EF8" w:rsidRPr="00AC2952">
        <w:rPr>
          <w:rFonts w:asciiTheme="minorHAnsi" w:hAnsiTheme="minorHAnsi" w:cstheme="minorHAnsi"/>
        </w:rPr>
        <w:t>917,20</w:t>
      </w:r>
      <w:r w:rsidRPr="00AC2952">
        <w:rPr>
          <w:rFonts w:asciiTheme="minorHAnsi" w:hAnsiTheme="minorHAnsi" w:cstheme="minorHAnsi"/>
        </w:rPr>
        <w:t xml:space="preserve"> zł; liczba świadczeń – </w:t>
      </w:r>
      <w:r w:rsidR="00AA4EF8" w:rsidRPr="00AC2952">
        <w:rPr>
          <w:rFonts w:asciiTheme="minorHAnsi" w:hAnsiTheme="minorHAnsi" w:cstheme="minorHAnsi"/>
        </w:rPr>
        <w:t>5 917</w:t>
      </w:r>
      <w:r w:rsidRPr="00AC2952">
        <w:rPr>
          <w:rFonts w:asciiTheme="minorHAnsi" w:hAnsiTheme="minorHAnsi" w:cstheme="minorHAnsi"/>
        </w:rPr>
        <w:t xml:space="preserve">; </w:t>
      </w:r>
      <w:r w:rsidR="00AA4EF8" w:rsidRPr="00AC2952">
        <w:rPr>
          <w:rFonts w:asciiTheme="minorHAnsi" w:hAnsiTheme="minorHAnsi" w:cstheme="minorHAnsi"/>
        </w:rPr>
        <w:t>ś</w:t>
      </w:r>
      <w:r w:rsidRPr="00AC2952">
        <w:rPr>
          <w:rFonts w:asciiTheme="minorHAnsi" w:hAnsiTheme="minorHAnsi" w:cstheme="minorHAnsi"/>
        </w:rPr>
        <w:t xml:space="preserve">rednia wysokość 1 świadczenia – </w:t>
      </w:r>
      <w:r w:rsidR="00AA4EF8" w:rsidRPr="00AC2952">
        <w:rPr>
          <w:rFonts w:asciiTheme="minorHAnsi" w:hAnsiTheme="minorHAnsi" w:cstheme="minorHAnsi"/>
        </w:rPr>
        <w:t>512,41</w:t>
      </w:r>
      <w:r w:rsidRPr="00AC2952">
        <w:rPr>
          <w:rFonts w:asciiTheme="minorHAnsi" w:hAnsiTheme="minorHAnsi" w:cstheme="minorHAnsi"/>
        </w:rPr>
        <w:t xml:space="preserve"> zł</w:t>
      </w:r>
      <w:r w:rsidR="00AA4EF8" w:rsidRPr="00AC2952">
        <w:rPr>
          <w:rFonts w:asciiTheme="minorHAnsi" w:hAnsiTheme="minorHAnsi" w:cstheme="minorHAnsi"/>
        </w:rPr>
        <w:t>;</w:t>
      </w:r>
    </w:p>
    <w:p w:rsidR="00030FC2" w:rsidRPr="00AC2952" w:rsidRDefault="00030FC2" w:rsidP="001E0188">
      <w:pPr>
        <w:pStyle w:val="Akapitzlist"/>
        <w:numPr>
          <w:ilvl w:val="1"/>
          <w:numId w:val="139"/>
        </w:numPr>
        <w:spacing w:line="25" w:lineRule="atLeast"/>
        <w:rPr>
          <w:rFonts w:asciiTheme="minorHAnsi" w:hAnsiTheme="minorHAnsi" w:cstheme="minorHAnsi"/>
        </w:rPr>
      </w:pPr>
      <w:r w:rsidRPr="00AC2952">
        <w:rPr>
          <w:rFonts w:asciiTheme="minorHAnsi" w:hAnsiTheme="minorHAnsi" w:cstheme="minorHAnsi"/>
        </w:rPr>
        <w:t xml:space="preserve">2019: wartość świadczeń – </w:t>
      </w:r>
      <w:r w:rsidR="002C3AD8" w:rsidRPr="00AC2952">
        <w:rPr>
          <w:rFonts w:asciiTheme="minorHAnsi" w:hAnsiTheme="minorHAnsi" w:cstheme="minorHAnsi"/>
        </w:rPr>
        <w:t xml:space="preserve">810 </w:t>
      </w:r>
      <w:r w:rsidR="00AA4EF8" w:rsidRPr="00AC2952">
        <w:rPr>
          <w:rFonts w:asciiTheme="minorHAnsi" w:hAnsiTheme="minorHAnsi" w:cstheme="minorHAnsi"/>
        </w:rPr>
        <w:t>988,00</w:t>
      </w:r>
      <w:r w:rsidRPr="00AC2952">
        <w:rPr>
          <w:rFonts w:asciiTheme="minorHAnsi" w:hAnsiTheme="minorHAnsi" w:cstheme="minorHAnsi"/>
        </w:rPr>
        <w:t xml:space="preserve"> zł; liczba świadczeń – </w:t>
      </w:r>
      <w:r w:rsidR="00AA4EF8" w:rsidRPr="00AC2952">
        <w:rPr>
          <w:rFonts w:asciiTheme="minorHAnsi" w:hAnsiTheme="minorHAnsi" w:cstheme="minorHAnsi"/>
        </w:rPr>
        <w:t>1 315</w:t>
      </w:r>
      <w:r w:rsidRPr="00AC2952">
        <w:rPr>
          <w:rFonts w:asciiTheme="minorHAnsi" w:hAnsiTheme="minorHAnsi" w:cstheme="minorHAnsi"/>
        </w:rPr>
        <w:t xml:space="preserve">; </w:t>
      </w:r>
      <w:r w:rsidR="00AA4EF8" w:rsidRPr="00AC2952">
        <w:rPr>
          <w:rFonts w:asciiTheme="minorHAnsi" w:hAnsiTheme="minorHAnsi" w:cstheme="minorHAnsi"/>
        </w:rPr>
        <w:t>ś</w:t>
      </w:r>
      <w:r w:rsidRPr="00AC2952">
        <w:rPr>
          <w:rFonts w:asciiTheme="minorHAnsi" w:hAnsiTheme="minorHAnsi" w:cstheme="minorHAnsi"/>
        </w:rPr>
        <w:t xml:space="preserve">rednia wysokość 1 świadczenia – </w:t>
      </w:r>
      <w:r w:rsidR="00AA4EF8" w:rsidRPr="00AC2952">
        <w:rPr>
          <w:rFonts w:asciiTheme="minorHAnsi" w:hAnsiTheme="minorHAnsi" w:cstheme="minorHAnsi"/>
        </w:rPr>
        <w:t>616,72</w:t>
      </w:r>
      <w:r w:rsidRPr="00AC2952">
        <w:rPr>
          <w:rFonts w:asciiTheme="minorHAnsi" w:hAnsiTheme="minorHAnsi" w:cstheme="minorHAnsi"/>
        </w:rPr>
        <w:t xml:space="preserve"> zł</w:t>
      </w:r>
      <w:r w:rsidR="00AA4EF8" w:rsidRPr="00AC2952">
        <w:rPr>
          <w:rFonts w:asciiTheme="minorHAnsi" w:hAnsiTheme="minorHAnsi" w:cstheme="minorHAnsi"/>
        </w:rPr>
        <w:t>.</w:t>
      </w:r>
    </w:p>
    <w:p w:rsidR="002F5779" w:rsidRPr="00AC2952" w:rsidRDefault="00030FC2" w:rsidP="001E0188">
      <w:pPr>
        <w:pStyle w:val="Akapitzlist"/>
        <w:numPr>
          <w:ilvl w:val="0"/>
          <w:numId w:val="137"/>
        </w:numPr>
        <w:spacing w:line="25" w:lineRule="atLeast"/>
        <w:rPr>
          <w:rFonts w:asciiTheme="minorHAnsi" w:hAnsiTheme="minorHAnsi" w:cstheme="minorHAnsi"/>
        </w:rPr>
      </w:pPr>
      <w:r w:rsidRPr="00AC2952">
        <w:rPr>
          <w:rFonts w:asciiTheme="minorHAnsi" w:hAnsiTheme="minorHAnsi" w:cstheme="minorHAnsi"/>
        </w:rPr>
        <w:t>Pomoc rządowa dla osób pobierających świadczenie pielęgnacyjne 2013:</w:t>
      </w:r>
    </w:p>
    <w:p w:rsidR="00030FC2" w:rsidRPr="00AC2952" w:rsidRDefault="00030FC2" w:rsidP="001E0188">
      <w:pPr>
        <w:pStyle w:val="Akapitzlist"/>
        <w:numPr>
          <w:ilvl w:val="1"/>
          <w:numId w:val="137"/>
        </w:numPr>
        <w:spacing w:line="25" w:lineRule="atLeast"/>
        <w:rPr>
          <w:rFonts w:asciiTheme="minorHAnsi" w:hAnsiTheme="minorHAnsi" w:cstheme="minorHAnsi"/>
        </w:rPr>
      </w:pPr>
      <w:r w:rsidRPr="00AC2952">
        <w:rPr>
          <w:rFonts w:asciiTheme="minorHAnsi" w:hAnsiTheme="minorHAnsi" w:cstheme="minorHAnsi"/>
        </w:rPr>
        <w:t xml:space="preserve">2014: wartość świadczeń – </w:t>
      </w:r>
      <w:r w:rsidR="002C3AD8" w:rsidRPr="00AC2952">
        <w:rPr>
          <w:rFonts w:asciiTheme="minorHAnsi" w:hAnsiTheme="minorHAnsi" w:cstheme="minorHAnsi"/>
        </w:rPr>
        <w:t xml:space="preserve">5 </w:t>
      </w:r>
      <w:r w:rsidR="00AA4EF8" w:rsidRPr="00AC2952">
        <w:rPr>
          <w:rFonts w:asciiTheme="minorHAnsi" w:hAnsiTheme="minorHAnsi" w:cstheme="minorHAnsi"/>
        </w:rPr>
        <w:t>800,00</w:t>
      </w:r>
      <w:r w:rsidRPr="00AC2952">
        <w:rPr>
          <w:rFonts w:asciiTheme="minorHAnsi" w:hAnsiTheme="minorHAnsi" w:cstheme="minorHAnsi"/>
        </w:rPr>
        <w:t xml:space="preserve"> zł; liczba świadczeń – </w:t>
      </w:r>
      <w:r w:rsidR="00AA4EF8" w:rsidRPr="00AC2952">
        <w:rPr>
          <w:rFonts w:asciiTheme="minorHAnsi" w:hAnsiTheme="minorHAnsi" w:cstheme="minorHAnsi"/>
        </w:rPr>
        <w:t>29</w:t>
      </w:r>
      <w:r w:rsidRPr="00AC2952">
        <w:rPr>
          <w:rFonts w:asciiTheme="minorHAnsi" w:hAnsiTheme="minorHAnsi" w:cstheme="minorHAnsi"/>
        </w:rPr>
        <w:t xml:space="preserve">; </w:t>
      </w:r>
      <w:r w:rsidR="00AA4EF8" w:rsidRPr="00AC2952">
        <w:rPr>
          <w:rFonts w:asciiTheme="minorHAnsi" w:hAnsiTheme="minorHAnsi" w:cstheme="minorHAnsi"/>
        </w:rPr>
        <w:t>ś</w:t>
      </w:r>
      <w:r w:rsidRPr="00AC2952">
        <w:rPr>
          <w:rFonts w:asciiTheme="minorHAnsi" w:hAnsiTheme="minorHAnsi" w:cstheme="minorHAnsi"/>
        </w:rPr>
        <w:t xml:space="preserve">rednia wysokość 1 świadczenia – </w:t>
      </w:r>
      <w:r w:rsidR="00AA4EF8" w:rsidRPr="00AC2952">
        <w:rPr>
          <w:rFonts w:asciiTheme="minorHAnsi" w:hAnsiTheme="minorHAnsi" w:cstheme="minorHAnsi"/>
        </w:rPr>
        <w:t>200,00</w:t>
      </w:r>
      <w:r w:rsidRPr="00AC2952">
        <w:rPr>
          <w:rFonts w:asciiTheme="minorHAnsi" w:hAnsiTheme="minorHAnsi" w:cstheme="minorHAnsi"/>
        </w:rPr>
        <w:t xml:space="preserve"> zł</w:t>
      </w:r>
      <w:r w:rsidR="00AA4EF8" w:rsidRPr="00AC2952">
        <w:rPr>
          <w:rFonts w:asciiTheme="minorHAnsi" w:hAnsiTheme="minorHAnsi" w:cstheme="minorHAnsi"/>
        </w:rPr>
        <w:t>.</w:t>
      </w:r>
    </w:p>
    <w:p w:rsidR="00030FC2" w:rsidRPr="00AC2952" w:rsidRDefault="00030FC2" w:rsidP="001E0188">
      <w:pPr>
        <w:pStyle w:val="Akapitzlist"/>
        <w:numPr>
          <w:ilvl w:val="0"/>
          <w:numId w:val="137"/>
        </w:numPr>
        <w:spacing w:line="25" w:lineRule="atLeast"/>
        <w:rPr>
          <w:rFonts w:asciiTheme="minorHAnsi" w:hAnsiTheme="minorHAnsi" w:cstheme="minorHAnsi"/>
        </w:rPr>
      </w:pPr>
      <w:r w:rsidRPr="00AC2952">
        <w:rPr>
          <w:rFonts w:asciiTheme="minorHAnsi" w:hAnsiTheme="minorHAnsi" w:cstheme="minorHAnsi"/>
        </w:rPr>
        <w:t>Pomoc rządowa dla osób pobierających świadczenie pielęgnacyjne 2014:</w:t>
      </w:r>
    </w:p>
    <w:p w:rsidR="00030FC2" w:rsidRPr="00AC2952" w:rsidRDefault="00030FC2" w:rsidP="001E0188">
      <w:pPr>
        <w:pStyle w:val="Akapitzlist"/>
        <w:numPr>
          <w:ilvl w:val="1"/>
          <w:numId w:val="137"/>
        </w:numPr>
        <w:spacing w:line="25" w:lineRule="atLeast"/>
        <w:rPr>
          <w:rFonts w:asciiTheme="minorHAnsi" w:hAnsiTheme="minorHAnsi" w:cstheme="minorHAnsi"/>
        </w:rPr>
      </w:pPr>
      <w:r w:rsidRPr="00AC2952">
        <w:rPr>
          <w:rFonts w:asciiTheme="minorHAnsi" w:hAnsiTheme="minorHAnsi" w:cstheme="minorHAnsi"/>
        </w:rPr>
        <w:t xml:space="preserve">2014: wartość świadczeń – </w:t>
      </w:r>
      <w:r w:rsidR="002C3AD8" w:rsidRPr="00AC2952">
        <w:rPr>
          <w:rFonts w:asciiTheme="minorHAnsi" w:hAnsiTheme="minorHAnsi" w:cstheme="minorHAnsi"/>
        </w:rPr>
        <w:t xml:space="preserve">1 786 </w:t>
      </w:r>
      <w:r w:rsidR="00AA4EF8" w:rsidRPr="00AC2952">
        <w:rPr>
          <w:rFonts w:asciiTheme="minorHAnsi" w:hAnsiTheme="minorHAnsi" w:cstheme="minorHAnsi"/>
        </w:rPr>
        <w:t>000,00</w:t>
      </w:r>
      <w:r w:rsidRPr="00AC2952">
        <w:rPr>
          <w:rFonts w:asciiTheme="minorHAnsi" w:hAnsiTheme="minorHAnsi" w:cstheme="minorHAnsi"/>
        </w:rPr>
        <w:t xml:space="preserve"> zł; liczba świadczeń – </w:t>
      </w:r>
      <w:r w:rsidR="00AA4EF8" w:rsidRPr="00AC2952">
        <w:rPr>
          <w:rFonts w:asciiTheme="minorHAnsi" w:hAnsiTheme="minorHAnsi" w:cstheme="minorHAnsi"/>
        </w:rPr>
        <w:t>8 930</w:t>
      </w:r>
      <w:r w:rsidRPr="00AC2952">
        <w:rPr>
          <w:rFonts w:asciiTheme="minorHAnsi" w:hAnsiTheme="minorHAnsi" w:cstheme="minorHAnsi"/>
        </w:rPr>
        <w:t xml:space="preserve">; </w:t>
      </w:r>
      <w:r w:rsidR="00AA4EF8" w:rsidRPr="00AC2952">
        <w:rPr>
          <w:rFonts w:asciiTheme="minorHAnsi" w:hAnsiTheme="minorHAnsi" w:cstheme="minorHAnsi"/>
        </w:rPr>
        <w:t>ś</w:t>
      </w:r>
      <w:r w:rsidRPr="00AC2952">
        <w:rPr>
          <w:rFonts w:asciiTheme="minorHAnsi" w:hAnsiTheme="minorHAnsi" w:cstheme="minorHAnsi"/>
        </w:rPr>
        <w:t xml:space="preserve">rednia wysokość 1 świadczenia – </w:t>
      </w:r>
      <w:r w:rsidR="00AA4EF8" w:rsidRPr="00AC2952">
        <w:rPr>
          <w:rFonts w:asciiTheme="minorHAnsi" w:hAnsiTheme="minorHAnsi" w:cstheme="minorHAnsi"/>
        </w:rPr>
        <w:t>200,00</w:t>
      </w:r>
      <w:r w:rsidRPr="00AC2952">
        <w:rPr>
          <w:rFonts w:asciiTheme="minorHAnsi" w:hAnsiTheme="minorHAnsi" w:cstheme="minorHAnsi"/>
        </w:rPr>
        <w:t xml:space="preserve"> zł</w:t>
      </w:r>
      <w:r w:rsidR="00AA4EF8" w:rsidRPr="00AC2952">
        <w:rPr>
          <w:rFonts w:asciiTheme="minorHAnsi" w:hAnsiTheme="minorHAnsi" w:cstheme="minorHAnsi"/>
        </w:rPr>
        <w:t>;</w:t>
      </w:r>
    </w:p>
    <w:p w:rsidR="00030FC2" w:rsidRPr="00AC2952" w:rsidRDefault="00030FC2" w:rsidP="001E0188">
      <w:pPr>
        <w:pStyle w:val="Akapitzlist"/>
        <w:numPr>
          <w:ilvl w:val="1"/>
          <w:numId w:val="137"/>
        </w:numPr>
        <w:spacing w:line="25" w:lineRule="atLeast"/>
        <w:rPr>
          <w:rFonts w:asciiTheme="minorHAnsi" w:hAnsiTheme="minorHAnsi" w:cstheme="minorHAnsi"/>
        </w:rPr>
      </w:pPr>
      <w:r w:rsidRPr="00AC2952">
        <w:rPr>
          <w:rFonts w:asciiTheme="minorHAnsi" w:hAnsiTheme="minorHAnsi" w:cstheme="minorHAnsi"/>
        </w:rPr>
        <w:t xml:space="preserve">2019: wartość świadczeń – </w:t>
      </w:r>
      <w:r w:rsidR="002C3AD8" w:rsidRPr="00AC2952">
        <w:rPr>
          <w:rFonts w:asciiTheme="minorHAnsi" w:hAnsiTheme="minorHAnsi" w:cstheme="minorHAnsi"/>
        </w:rPr>
        <w:t xml:space="preserve">3 </w:t>
      </w:r>
      <w:r w:rsidR="00AA4EF8" w:rsidRPr="00AC2952">
        <w:rPr>
          <w:rFonts w:asciiTheme="minorHAnsi" w:hAnsiTheme="minorHAnsi" w:cstheme="minorHAnsi"/>
        </w:rPr>
        <w:t>600,00</w:t>
      </w:r>
      <w:r w:rsidRPr="00AC2952">
        <w:rPr>
          <w:rFonts w:asciiTheme="minorHAnsi" w:hAnsiTheme="minorHAnsi" w:cstheme="minorHAnsi"/>
        </w:rPr>
        <w:t xml:space="preserve"> zł; liczba świadczeń – </w:t>
      </w:r>
      <w:r w:rsidR="00AA4EF8" w:rsidRPr="00AC2952">
        <w:rPr>
          <w:rFonts w:asciiTheme="minorHAnsi" w:hAnsiTheme="minorHAnsi" w:cstheme="minorHAnsi"/>
        </w:rPr>
        <w:t>18</w:t>
      </w:r>
      <w:r w:rsidRPr="00AC2952">
        <w:rPr>
          <w:rFonts w:asciiTheme="minorHAnsi" w:hAnsiTheme="minorHAnsi" w:cstheme="minorHAnsi"/>
        </w:rPr>
        <w:t xml:space="preserve">; </w:t>
      </w:r>
      <w:r w:rsidR="00AA4EF8" w:rsidRPr="00AC2952">
        <w:rPr>
          <w:rFonts w:asciiTheme="minorHAnsi" w:hAnsiTheme="minorHAnsi" w:cstheme="minorHAnsi"/>
        </w:rPr>
        <w:t>ś</w:t>
      </w:r>
      <w:r w:rsidRPr="00AC2952">
        <w:rPr>
          <w:rFonts w:asciiTheme="minorHAnsi" w:hAnsiTheme="minorHAnsi" w:cstheme="minorHAnsi"/>
        </w:rPr>
        <w:t xml:space="preserve">rednia wysokość 1 świadczenia – </w:t>
      </w:r>
      <w:r w:rsidR="00AA4EF8" w:rsidRPr="00AC2952">
        <w:rPr>
          <w:rFonts w:asciiTheme="minorHAnsi" w:hAnsiTheme="minorHAnsi" w:cstheme="minorHAnsi"/>
        </w:rPr>
        <w:t>200,00</w:t>
      </w:r>
      <w:r w:rsidRPr="00AC2952">
        <w:rPr>
          <w:rFonts w:asciiTheme="minorHAnsi" w:hAnsiTheme="minorHAnsi" w:cstheme="minorHAnsi"/>
        </w:rPr>
        <w:t xml:space="preserve"> zł</w:t>
      </w:r>
      <w:r w:rsidR="00AA4EF8" w:rsidRPr="00AC2952">
        <w:rPr>
          <w:rFonts w:asciiTheme="minorHAnsi" w:hAnsiTheme="minorHAnsi" w:cstheme="minorHAnsi"/>
        </w:rPr>
        <w:t>.</w:t>
      </w:r>
    </w:p>
    <w:p w:rsidR="00030FC2" w:rsidRPr="00AC2952" w:rsidRDefault="00030FC2" w:rsidP="00AA4EF8">
      <w:pPr>
        <w:spacing w:line="25" w:lineRule="atLeast"/>
        <w:rPr>
          <w:rFonts w:asciiTheme="minorHAnsi" w:hAnsiTheme="minorHAnsi" w:cstheme="minorHAnsi"/>
        </w:rPr>
      </w:pPr>
      <w:r w:rsidRPr="00AC2952">
        <w:rPr>
          <w:rFonts w:asciiTheme="minorHAnsi" w:hAnsiTheme="minorHAnsi" w:cstheme="minorHAnsi"/>
        </w:rPr>
        <w:t>Podsumowanie oprócz pomocy rządowej:</w:t>
      </w:r>
    </w:p>
    <w:p w:rsidR="00030FC2" w:rsidRPr="00AC2952" w:rsidRDefault="00030FC2" w:rsidP="001E0188">
      <w:pPr>
        <w:pStyle w:val="Akapitzlist"/>
        <w:numPr>
          <w:ilvl w:val="1"/>
          <w:numId w:val="137"/>
        </w:numPr>
        <w:spacing w:line="25" w:lineRule="atLeast"/>
        <w:rPr>
          <w:rFonts w:asciiTheme="minorHAnsi" w:hAnsiTheme="minorHAnsi" w:cstheme="minorHAnsi"/>
        </w:rPr>
      </w:pPr>
      <w:r w:rsidRPr="00AC2952">
        <w:rPr>
          <w:rFonts w:asciiTheme="minorHAnsi" w:hAnsiTheme="minorHAnsi" w:cstheme="minorHAnsi"/>
        </w:rPr>
        <w:t xml:space="preserve">2014: wartość świadczeń – </w:t>
      </w:r>
      <w:r w:rsidR="002C3AD8" w:rsidRPr="00AC2952">
        <w:rPr>
          <w:rFonts w:asciiTheme="minorHAnsi" w:hAnsiTheme="minorHAnsi" w:cstheme="minorHAnsi"/>
        </w:rPr>
        <w:t xml:space="preserve">40 345 </w:t>
      </w:r>
      <w:r w:rsidR="00AA4EF8" w:rsidRPr="00AC2952">
        <w:rPr>
          <w:rFonts w:asciiTheme="minorHAnsi" w:hAnsiTheme="minorHAnsi" w:cstheme="minorHAnsi"/>
        </w:rPr>
        <w:t>653,90</w:t>
      </w:r>
      <w:r w:rsidRPr="00AC2952">
        <w:rPr>
          <w:rFonts w:asciiTheme="minorHAnsi" w:hAnsiTheme="minorHAnsi" w:cstheme="minorHAnsi"/>
        </w:rPr>
        <w:t xml:space="preserve"> zł; liczba świadczeń – </w:t>
      </w:r>
      <w:r w:rsidR="00AA4EF8" w:rsidRPr="00AC2952">
        <w:rPr>
          <w:rFonts w:asciiTheme="minorHAnsi" w:hAnsiTheme="minorHAnsi" w:cstheme="minorHAnsi"/>
        </w:rPr>
        <w:t>272 247</w:t>
      </w:r>
      <w:r w:rsidRPr="00AC2952">
        <w:rPr>
          <w:rFonts w:asciiTheme="minorHAnsi" w:hAnsiTheme="minorHAnsi" w:cstheme="minorHAnsi"/>
        </w:rPr>
        <w:t>;</w:t>
      </w:r>
    </w:p>
    <w:p w:rsidR="00030FC2" w:rsidRPr="00AC2952" w:rsidRDefault="00030FC2" w:rsidP="001E0188">
      <w:pPr>
        <w:pStyle w:val="Akapitzlist"/>
        <w:numPr>
          <w:ilvl w:val="1"/>
          <w:numId w:val="137"/>
        </w:numPr>
        <w:spacing w:line="25" w:lineRule="atLeast"/>
        <w:rPr>
          <w:rFonts w:asciiTheme="minorHAnsi" w:hAnsiTheme="minorHAnsi" w:cstheme="minorHAnsi"/>
        </w:rPr>
      </w:pPr>
      <w:r w:rsidRPr="00AC2952">
        <w:rPr>
          <w:rFonts w:asciiTheme="minorHAnsi" w:hAnsiTheme="minorHAnsi" w:cstheme="minorHAnsi"/>
        </w:rPr>
        <w:t xml:space="preserve">2019: wartość świadczeń – </w:t>
      </w:r>
      <w:r w:rsidR="002C3AD8" w:rsidRPr="00AC2952">
        <w:rPr>
          <w:rFonts w:asciiTheme="minorHAnsi" w:hAnsiTheme="minorHAnsi" w:cstheme="minorHAnsi"/>
        </w:rPr>
        <w:t xml:space="preserve">59 489 </w:t>
      </w:r>
      <w:r w:rsidR="00AA4EF8" w:rsidRPr="00AC2952">
        <w:rPr>
          <w:rFonts w:asciiTheme="minorHAnsi" w:hAnsiTheme="minorHAnsi" w:cstheme="minorHAnsi"/>
        </w:rPr>
        <w:t>174,80</w:t>
      </w:r>
      <w:r w:rsidRPr="00AC2952">
        <w:rPr>
          <w:rFonts w:asciiTheme="minorHAnsi" w:hAnsiTheme="minorHAnsi" w:cstheme="minorHAnsi"/>
        </w:rPr>
        <w:t xml:space="preserve"> zł; liczba świadczeń – </w:t>
      </w:r>
      <w:r w:rsidR="002C3AD8" w:rsidRPr="00AC2952">
        <w:rPr>
          <w:rFonts w:asciiTheme="minorHAnsi" w:hAnsiTheme="minorHAnsi" w:cstheme="minorHAnsi"/>
        </w:rPr>
        <w:t xml:space="preserve">269 </w:t>
      </w:r>
      <w:r w:rsidR="00AA4EF8" w:rsidRPr="00AC2952">
        <w:rPr>
          <w:rFonts w:asciiTheme="minorHAnsi" w:hAnsiTheme="minorHAnsi" w:cstheme="minorHAnsi"/>
        </w:rPr>
        <w:t>941.</w:t>
      </w:r>
      <w:r w:rsidRPr="00AC2952">
        <w:rPr>
          <w:rFonts w:asciiTheme="minorHAnsi" w:hAnsiTheme="minorHAnsi" w:cstheme="minorHAnsi"/>
        </w:rPr>
        <w:t xml:space="preserve"> </w:t>
      </w:r>
    </w:p>
    <w:p w:rsidR="00151039" w:rsidRPr="0078065A" w:rsidRDefault="0064688D" w:rsidP="00BE0E95">
      <w:pPr>
        <w:pStyle w:val="Tekstpodstawowy"/>
        <w:spacing w:before="157" w:line="25" w:lineRule="atLeast"/>
        <w:rPr>
          <w:rFonts w:asciiTheme="minorHAnsi" w:hAnsiTheme="minorHAnsi" w:cstheme="minorHAnsi"/>
        </w:rPr>
      </w:pPr>
      <w:r w:rsidRPr="0078065A">
        <w:rPr>
          <w:rFonts w:asciiTheme="minorHAnsi" w:hAnsiTheme="minorHAnsi" w:cstheme="minorHAnsi"/>
        </w:rPr>
        <w:lastRenderedPageBreak/>
        <w:t>Porównując dane z lat 2018-2020 (do maja) obserwujemy znaczącą tendencję wzrostową wypłaty tych świadczeń. Liczba ta wzrosła dziesięciokrotnie (1 025%).</w:t>
      </w:r>
    </w:p>
    <w:p w:rsidR="00B8480D" w:rsidRPr="0078065A" w:rsidRDefault="0064688D" w:rsidP="00B8480D">
      <w:pPr>
        <w:spacing w:before="120" w:line="25" w:lineRule="atLeast"/>
        <w:ind w:left="278"/>
        <w:rPr>
          <w:rFonts w:asciiTheme="minorHAnsi" w:hAnsiTheme="minorHAnsi" w:cstheme="minorHAnsi"/>
        </w:rPr>
      </w:pPr>
      <w:r w:rsidRPr="00AC2952">
        <w:rPr>
          <w:rFonts w:asciiTheme="minorHAnsi" w:hAnsiTheme="minorHAnsi" w:cstheme="minorHAnsi"/>
        </w:rPr>
        <w:t>Tabela 10: Liczba wypłaconych świadczeń pielęgnacyjnych</w:t>
      </w:r>
      <w:r w:rsidRPr="0078065A">
        <w:rPr>
          <w:rFonts w:asciiTheme="minorHAnsi" w:hAnsiTheme="minorHAnsi" w:cstheme="minorHAnsi"/>
        </w:rPr>
        <w:t xml:space="preserve"> w latach 2018-2020 (do maja)</w:t>
      </w:r>
      <w:r w:rsidR="00B8480D">
        <w:rPr>
          <w:rFonts w:asciiTheme="minorHAnsi" w:hAnsiTheme="minorHAnsi" w:cstheme="minorHAnsi"/>
        </w:rPr>
        <w:t xml:space="preserve"> -</w:t>
      </w:r>
      <w:r w:rsidR="00B8480D" w:rsidRPr="00174AD5">
        <w:rPr>
          <w:rFonts w:asciiTheme="minorHAnsi" w:hAnsiTheme="minorHAnsi" w:cstheme="minorHAnsi"/>
        </w:rPr>
        <w:t xml:space="preserve"> pod tabelą</w:t>
      </w:r>
      <w:r w:rsidR="00B8480D" w:rsidRPr="00174AD5">
        <w:rPr>
          <w:rFonts w:asciiTheme="minorHAnsi" w:hAnsiTheme="minorHAnsi" w:cstheme="minorHAnsi"/>
          <w:b/>
        </w:rPr>
        <w:t xml:space="preserve"> </w:t>
      </w:r>
      <w:r w:rsidR="00B8480D" w:rsidRPr="00174AD5">
        <w:rPr>
          <w:rFonts w:asciiTheme="minorHAnsi" w:hAnsiTheme="minorHAnsi" w:cstheme="minorHAnsi"/>
        </w:rPr>
        <w:t>przedstawia</w:t>
      </w:r>
      <w:r w:rsidR="00B8480D" w:rsidRPr="00AE62F6">
        <w:rPr>
          <w:rFonts w:asciiTheme="minorHAnsi" w:hAnsiTheme="minorHAnsi" w:cstheme="minorHAnsi"/>
        </w:rPr>
        <w:t xml:space="preserve"> na podstawie</w:t>
      </w:r>
      <w:r w:rsidR="00B8480D">
        <w:rPr>
          <w:rFonts w:asciiTheme="minorHAnsi" w:hAnsiTheme="minorHAnsi" w:cstheme="minorHAnsi"/>
        </w:rPr>
        <w:t xml:space="preserve"> danych</w:t>
      </w:r>
      <w:r w:rsidR="00B8480D" w:rsidRPr="00AE62F6">
        <w:rPr>
          <w:rFonts w:asciiTheme="minorHAnsi" w:hAnsiTheme="minorHAnsi" w:cstheme="minorHAnsi"/>
        </w:rPr>
        <w:t xml:space="preserve"> z </w:t>
      </w:r>
      <w:r w:rsidR="00B8480D">
        <w:rPr>
          <w:rFonts w:asciiTheme="minorHAnsi" w:hAnsiTheme="minorHAnsi" w:cstheme="minorHAnsi"/>
        </w:rPr>
        <w:t>tabeli</w:t>
      </w:r>
      <w:r w:rsidR="00B8480D" w:rsidRPr="00AE62F6">
        <w:rPr>
          <w:rFonts w:asciiTheme="minorHAnsi" w:hAnsiTheme="minorHAnsi" w:cstheme="minorHAnsi"/>
        </w:rPr>
        <w:t xml:space="preserve"> jako </w:t>
      </w:r>
      <w:r w:rsidR="00B8480D">
        <w:rPr>
          <w:rFonts w:asciiTheme="minorHAnsi" w:hAnsiTheme="minorHAnsi" w:cstheme="minorHAnsi"/>
        </w:rPr>
        <w:t>opis</w:t>
      </w:r>
      <w:r w:rsidR="00B8480D" w:rsidRPr="00AE62F6">
        <w:rPr>
          <w:rFonts w:asciiTheme="minorHAnsi" w:hAnsiTheme="minorHAnsi" w:cstheme="minorHAnsi"/>
        </w:rPr>
        <w:t xml:space="preserve"> alternatywny</w:t>
      </w:r>
    </w:p>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46"/>
        <w:gridCol w:w="1993"/>
        <w:gridCol w:w="1993"/>
        <w:gridCol w:w="1472"/>
        <w:gridCol w:w="1471"/>
      </w:tblGrid>
      <w:tr w:rsidR="00005E8B" w:rsidRPr="0078065A" w:rsidTr="005F6F90">
        <w:trPr>
          <w:trHeight w:val="992"/>
          <w:tblHeader/>
        </w:trPr>
        <w:tc>
          <w:tcPr>
            <w:tcW w:w="2146" w:type="dxa"/>
            <w:shd w:val="clear" w:color="auto" w:fill="E4E4E4"/>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Rok</w:t>
            </w:r>
          </w:p>
        </w:tc>
        <w:tc>
          <w:tcPr>
            <w:tcW w:w="1993" w:type="dxa"/>
            <w:shd w:val="clear" w:color="auto" w:fill="E4E4E4"/>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wypłaconych świadczeń</w:t>
            </w:r>
            <w:r w:rsidR="00980F96">
              <w:rPr>
                <w:rFonts w:asciiTheme="minorHAnsi" w:hAnsiTheme="minorHAnsi" w:cstheme="minorHAnsi"/>
                <w:b/>
                <w:sz w:val="20"/>
              </w:rPr>
              <w:t xml:space="preserve"> </w:t>
            </w:r>
            <w:r w:rsidRPr="0078065A">
              <w:rPr>
                <w:rFonts w:asciiTheme="minorHAnsi" w:hAnsiTheme="minorHAnsi" w:cstheme="minorHAnsi"/>
                <w:b/>
                <w:sz w:val="20"/>
              </w:rPr>
              <w:t>pielęgnacyjnych ogółem</w:t>
            </w:r>
          </w:p>
        </w:tc>
        <w:tc>
          <w:tcPr>
            <w:tcW w:w="1993" w:type="dxa"/>
            <w:shd w:val="clear" w:color="auto" w:fill="E4E4E4"/>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wypłaconych świadczeń w wyniku procedury</w:t>
            </w:r>
            <w:r w:rsidR="00980F96">
              <w:rPr>
                <w:rFonts w:asciiTheme="minorHAnsi" w:hAnsiTheme="minorHAnsi" w:cstheme="minorHAnsi"/>
                <w:b/>
                <w:sz w:val="20"/>
              </w:rPr>
              <w:t xml:space="preserve"> </w:t>
            </w:r>
            <w:r w:rsidRPr="0078065A">
              <w:rPr>
                <w:rFonts w:asciiTheme="minorHAnsi" w:hAnsiTheme="minorHAnsi" w:cstheme="minorHAnsi"/>
                <w:b/>
                <w:sz w:val="20"/>
              </w:rPr>
              <w:t>odwoławczej na mocy</w:t>
            </w:r>
            <w:r w:rsidR="00980F96">
              <w:rPr>
                <w:rFonts w:asciiTheme="minorHAnsi" w:hAnsiTheme="minorHAnsi" w:cstheme="minorHAnsi"/>
                <w:b/>
                <w:sz w:val="20"/>
              </w:rPr>
              <w:t xml:space="preserve"> </w:t>
            </w:r>
            <w:r w:rsidRPr="0078065A">
              <w:rPr>
                <w:rFonts w:asciiTheme="minorHAnsi" w:hAnsiTheme="minorHAnsi" w:cstheme="minorHAnsi"/>
                <w:b/>
                <w:sz w:val="20"/>
              </w:rPr>
              <w:t>decyzji SKO</w:t>
            </w:r>
          </w:p>
        </w:tc>
        <w:tc>
          <w:tcPr>
            <w:tcW w:w="1472" w:type="dxa"/>
            <w:shd w:val="clear" w:color="auto" w:fill="E4E4E4"/>
            <w:vAlign w:val="center"/>
          </w:tcPr>
          <w:p w:rsidR="00151039" w:rsidRPr="0078065A" w:rsidRDefault="0064688D" w:rsidP="004E0BF5">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w w:val="95"/>
                <w:sz w:val="20"/>
              </w:rPr>
              <w:t xml:space="preserve">Wskaźnik </w:t>
            </w:r>
            <w:r w:rsidRPr="0078065A">
              <w:rPr>
                <w:rFonts w:asciiTheme="minorHAnsi" w:hAnsiTheme="minorHAnsi" w:cstheme="minorHAnsi"/>
                <w:b/>
                <w:sz w:val="20"/>
              </w:rPr>
              <w:t>w %</w:t>
            </w:r>
          </w:p>
        </w:tc>
        <w:tc>
          <w:tcPr>
            <w:tcW w:w="1471" w:type="dxa"/>
            <w:shd w:val="clear" w:color="auto" w:fill="E4E4E4"/>
            <w:vAlign w:val="center"/>
          </w:tcPr>
          <w:p w:rsidR="00151039" w:rsidRPr="0078065A" w:rsidRDefault="0064688D" w:rsidP="008D43A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Zmiana w % do roku 2018</w:t>
            </w:r>
          </w:p>
        </w:tc>
      </w:tr>
      <w:tr w:rsidR="00005E8B" w:rsidRPr="0078065A" w:rsidTr="005F6F90">
        <w:trPr>
          <w:trHeight w:val="340"/>
          <w:tblHeader/>
        </w:trPr>
        <w:tc>
          <w:tcPr>
            <w:tcW w:w="2146" w:type="dxa"/>
          </w:tcPr>
          <w:p w:rsidR="00151039" w:rsidRPr="0078065A" w:rsidRDefault="0064688D" w:rsidP="00BE0E95">
            <w:pPr>
              <w:pStyle w:val="TableParagraph"/>
              <w:spacing w:before="47" w:line="25" w:lineRule="atLeast"/>
              <w:ind w:right="63"/>
              <w:jc w:val="left"/>
              <w:rPr>
                <w:rFonts w:asciiTheme="minorHAnsi" w:hAnsiTheme="minorHAnsi" w:cstheme="minorHAnsi"/>
                <w:sz w:val="20"/>
              </w:rPr>
            </w:pPr>
            <w:r w:rsidRPr="0078065A">
              <w:rPr>
                <w:rFonts w:asciiTheme="minorHAnsi" w:hAnsiTheme="minorHAnsi" w:cstheme="minorHAnsi"/>
                <w:w w:val="95"/>
                <w:sz w:val="20"/>
              </w:rPr>
              <w:t>2018</w:t>
            </w:r>
          </w:p>
        </w:tc>
        <w:tc>
          <w:tcPr>
            <w:tcW w:w="1993" w:type="dxa"/>
          </w:tcPr>
          <w:p w:rsidR="00151039" w:rsidRPr="0078065A" w:rsidRDefault="0064688D" w:rsidP="00BE0E95">
            <w:pPr>
              <w:pStyle w:val="TableParagraph"/>
              <w:spacing w:before="47" w:line="25" w:lineRule="atLeast"/>
              <w:ind w:right="63"/>
              <w:jc w:val="left"/>
              <w:rPr>
                <w:rFonts w:asciiTheme="minorHAnsi" w:hAnsiTheme="minorHAnsi" w:cstheme="minorHAnsi"/>
                <w:sz w:val="20"/>
              </w:rPr>
            </w:pPr>
            <w:r w:rsidRPr="0078065A">
              <w:rPr>
                <w:rFonts w:asciiTheme="minorHAnsi" w:hAnsiTheme="minorHAnsi" w:cstheme="minorHAnsi"/>
                <w:sz w:val="20"/>
              </w:rPr>
              <w:t>1 136</w:t>
            </w:r>
          </w:p>
        </w:tc>
        <w:tc>
          <w:tcPr>
            <w:tcW w:w="1993" w:type="dxa"/>
          </w:tcPr>
          <w:p w:rsidR="00151039" w:rsidRPr="0078065A" w:rsidRDefault="0064688D" w:rsidP="00BE0E95">
            <w:pPr>
              <w:pStyle w:val="TableParagraph"/>
              <w:spacing w:before="47" w:line="25" w:lineRule="atLeast"/>
              <w:ind w:right="61"/>
              <w:jc w:val="left"/>
              <w:rPr>
                <w:rFonts w:asciiTheme="minorHAnsi" w:hAnsiTheme="minorHAnsi" w:cstheme="minorHAnsi"/>
                <w:sz w:val="20"/>
              </w:rPr>
            </w:pPr>
            <w:r w:rsidRPr="0078065A">
              <w:rPr>
                <w:rFonts w:asciiTheme="minorHAnsi" w:hAnsiTheme="minorHAnsi" w:cstheme="minorHAnsi"/>
                <w:w w:val="99"/>
                <w:sz w:val="20"/>
              </w:rPr>
              <w:t>4</w:t>
            </w:r>
          </w:p>
        </w:tc>
        <w:tc>
          <w:tcPr>
            <w:tcW w:w="1472" w:type="dxa"/>
          </w:tcPr>
          <w:p w:rsidR="00151039" w:rsidRPr="0078065A" w:rsidRDefault="0064688D" w:rsidP="00BE0E95">
            <w:pPr>
              <w:pStyle w:val="TableParagraph"/>
              <w:spacing w:before="47" w:line="25" w:lineRule="atLeast"/>
              <w:ind w:right="65"/>
              <w:jc w:val="left"/>
              <w:rPr>
                <w:rFonts w:asciiTheme="minorHAnsi" w:hAnsiTheme="minorHAnsi" w:cstheme="minorHAnsi"/>
                <w:sz w:val="20"/>
              </w:rPr>
            </w:pPr>
            <w:r w:rsidRPr="0078065A">
              <w:rPr>
                <w:rFonts w:asciiTheme="minorHAnsi" w:hAnsiTheme="minorHAnsi" w:cstheme="minorHAnsi"/>
                <w:w w:val="95"/>
                <w:sz w:val="20"/>
              </w:rPr>
              <w:t>0,35</w:t>
            </w:r>
          </w:p>
        </w:tc>
        <w:tc>
          <w:tcPr>
            <w:tcW w:w="1471" w:type="dxa"/>
          </w:tcPr>
          <w:p w:rsidR="00151039" w:rsidRPr="0078065A" w:rsidRDefault="00151039" w:rsidP="00BE0E95">
            <w:pPr>
              <w:pStyle w:val="TableParagraph"/>
              <w:spacing w:line="25" w:lineRule="atLeast"/>
              <w:jc w:val="left"/>
              <w:rPr>
                <w:rFonts w:asciiTheme="minorHAnsi" w:hAnsiTheme="minorHAnsi" w:cstheme="minorHAnsi"/>
                <w:sz w:val="20"/>
              </w:rPr>
            </w:pPr>
          </w:p>
        </w:tc>
      </w:tr>
      <w:tr w:rsidR="00005E8B" w:rsidRPr="0078065A" w:rsidTr="005F6F90">
        <w:trPr>
          <w:trHeight w:val="340"/>
          <w:tblHeader/>
        </w:trPr>
        <w:tc>
          <w:tcPr>
            <w:tcW w:w="2146" w:type="dxa"/>
          </w:tcPr>
          <w:p w:rsidR="00151039" w:rsidRPr="0078065A" w:rsidRDefault="0064688D" w:rsidP="00BE0E95">
            <w:pPr>
              <w:pStyle w:val="TableParagraph"/>
              <w:spacing w:before="47" w:line="25" w:lineRule="atLeast"/>
              <w:ind w:right="63"/>
              <w:jc w:val="left"/>
              <w:rPr>
                <w:rFonts w:asciiTheme="minorHAnsi" w:hAnsiTheme="minorHAnsi" w:cstheme="minorHAnsi"/>
                <w:sz w:val="20"/>
              </w:rPr>
            </w:pPr>
            <w:r w:rsidRPr="0078065A">
              <w:rPr>
                <w:rFonts w:asciiTheme="minorHAnsi" w:hAnsiTheme="minorHAnsi" w:cstheme="minorHAnsi"/>
                <w:w w:val="95"/>
                <w:sz w:val="20"/>
              </w:rPr>
              <w:t>2019</w:t>
            </w:r>
          </w:p>
        </w:tc>
        <w:tc>
          <w:tcPr>
            <w:tcW w:w="1993" w:type="dxa"/>
          </w:tcPr>
          <w:p w:rsidR="00151039" w:rsidRPr="0078065A" w:rsidRDefault="0064688D" w:rsidP="00BE0E95">
            <w:pPr>
              <w:pStyle w:val="TableParagraph"/>
              <w:spacing w:before="47" w:line="25" w:lineRule="atLeast"/>
              <w:ind w:right="63"/>
              <w:jc w:val="left"/>
              <w:rPr>
                <w:rFonts w:asciiTheme="minorHAnsi" w:hAnsiTheme="minorHAnsi" w:cstheme="minorHAnsi"/>
                <w:sz w:val="20"/>
              </w:rPr>
            </w:pPr>
            <w:r w:rsidRPr="0078065A">
              <w:rPr>
                <w:rFonts w:asciiTheme="minorHAnsi" w:hAnsiTheme="minorHAnsi" w:cstheme="minorHAnsi"/>
                <w:sz w:val="20"/>
              </w:rPr>
              <w:t>1 188</w:t>
            </w:r>
          </w:p>
        </w:tc>
        <w:tc>
          <w:tcPr>
            <w:tcW w:w="1993" w:type="dxa"/>
          </w:tcPr>
          <w:p w:rsidR="00151039" w:rsidRPr="0078065A" w:rsidRDefault="0064688D" w:rsidP="00BE0E95">
            <w:pPr>
              <w:pStyle w:val="TableParagraph"/>
              <w:spacing w:before="47" w:line="25" w:lineRule="atLeast"/>
              <w:ind w:right="61"/>
              <w:jc w:val="left"/>
              <w:rPr>
                <w:rFonts w:asciiTheme="minorHAnsi" w:hAnsiTheme="minorHAnsi" w:cstheme="minorHAnsi"/>
                <w:sz w:val="20"/>
              </w:rPr>
            </w:pPr>
            <w:r w:rsidRPr="0078065A">
              <w:rPr>
                <w:rFonts w:asciiTheme="minorHAnsi" w:hAnsiTheme="minorHAnsi" w:cstheme="minorHAnsi"/>
                <w:w w:val="95"/>
                <w:sz w:val="20"/>
              </w:rPr>
              <w:t>25</w:t>
            </w:r>
          </w:p>
        </w:tc>
        <w:tc>
          <w:tcPr>
            <w:tcW w:w="1472" w:type="dxa"/>
          </w:tcPr>
          <w:p w:rsidR="00151039" w:rsidRPr="0078065A" w:rsidRDefault="0064688D" w:rsidP="00BE0E95">
            <w:pPr>
              <w:pStyle w:val="TableParagraph"/>
              <w:spacing w:before="47" w:line="25" w:lineRule="atLeast"/>
              <w:ind w:right="62"/>
              <w:jc w:val="left"/>
              <w:rPr>
                <w:rFonts w:asciiTheme="minorHAnsi" w:hAnsiTheme="minorHAnsi" w:cstheme="minorHAnsi"/>
                <w:sz w:val="20"/>
              </w:rPr>
            </w:pPr>
            <w:r w:rsidRPr="0078065A">
              <w:rPr>
                <w:rFonts w:asciiTheme="minorHAnsi" w:hAnsiTheme="minorHAnsi" w:cstheme="minorHAnsi"/>
                <w:w w:val="95"/>
                <w:sz w:val="20"/>
              </w:rPr>
              <w:t>2,1</w:t>
            </w:r>
          </w:p>
        </w:tc>
        <w:tc>
          <w:tcPr>
            <w:tcW w:w="1471" w:type="dxa"/>
          </w:tcPr>
          <w:p w:rsidR="00151039" w:rsidRPr="0078065A" w:rsidRDefault="0064688D" w:rsidP="00BE0E95">
            <w:pPr>
              <w:pStyle w:val="TableParagraph"/>
              <w:spacing w:before="47" w:line="25" w:lineRule="atLeast"/>
              <w:ind w:right="64"/>
              <w:jc w:val="left"/>
              <w:rPr>
                <w:rFonts w:asciiTheme="minorHAnsi" w:hAnsiTheme="minorHAnsi" w:cstheme="minorHAnsi"/>
                <w:sz w:val="20"/>
              </w:rPr>
            </w:pPr>
            <w:r w:rsidRPr="0078065A">
              <w:rPr>
                <w:rFonts w:asciiTheme="minorHAnsi" w:hAnsiTheme="minorHAnsi" w:cstheme="minorHAnsi"/>
                <w:w w:val="95"/>
                <w:sz w:val="20"/>
              </w:rPr>
              <w:t>625</w:t>
            </w:r>
          </w:p>
        </w:tc>
      </w:tr>
      <w:tr w:rsidR="00005E8B" w:rsidRPr="0078065A" w:rsidTr="005F6F90">
        <w:trPr>
          <w:trHeight w:val="338"/>
          <w:tblHeader/>
        </w:trPr>
        <w:tc>
          <w:tcPr>
            <w:tcW w:w="2146" w:type="dxa"/>
          </w:tcPr>
          <w:p w:rsidR="00151039" w:rsidRPr="0078065A" w:rsidRDefault="0064688D" w:rsidP="00BE0E95">
            <w:pPr>
              <w:pStyle w:val="TableParagraph"/>
              <w:spacing w:before="47" w:line="25" w:lineRule="atLeast"/>
              <w:ind w:right="63"/>
              <w:jc w:val="left"/>
              <w:rPr>
                <w:rFonts w:asciiTheme="minorHAnsi" w:hAnsiTheme="minorHAnsi" w:cstheme="minorHAnsi"/>
                <w:sz w:val="20"/>
              </w:rPr>
            </w:pPr>
            <w:r w:rsidRPr="0078065A">
              <w:rPr>
                <w:rFonts w:asciiTheme="minorHAnsi" w:hAnsiTheme="minorHAnsi" w:cstheme="minorHAnsi"/>
                <w:sz w:val="20"/>
              </w:rPr>
              <w:t>2020 (stan na maj 2020)</w:t>
            </w:r>
          </w:p>
        </w:tc>
        <w:tc>
          <w:tcPr>
            <w:tcW w:w="1993" w:type="dxa"/>
          </w:tcPr>
          <w:p w:rsidR="00151039" w:rsidRPr="0078065A" w:rsidRDefault="0064688D" w:rsidP="00BE0E95">
            <w:pPr>
              <w:pStyle w:val="TableParagraph"/>
              <w:spacing w:before="47" w:line="25" w:lineRule="atLeast"/>
              <w:ind w:right="63"/>
              <w:jc w:val="left"/>
              <w:rPr>
                <w:rFonts w:asciiTheme="minorHAnsi" w:hAnsiTheme="minorHAnsi" w:cstheme="minorHAnsi"/>
                <w:sz w:val="20"/>
              </w:rPr>
            </w:pPr>
            <w:r w:rsidRPr="0078065A">
              <w:rPr>
                <w:rFonts w:asciiTheme="minorHAnsi" w:hAnsiTheme="minorHAnsi" w:cstheme="minorHAnsi"/>
                <w:sz w:val="20"/>
              </w:rPr>
              <w:t>1 138</w:t>
            </w:r>
          </w:p>
        </w:tc>
        <w:tc>
          <w:tcPr>
            <w:tcW w:w="1993" w:type="dxa"/>
          </w:tcPr>
          <w:p w:rsidR="00151039" w:rsidRPr="0078065A" w:rsidRDefault="0064688D" w:rsidP="00BE0E95">
            <w:pPr>
              <w:pStyle w:val="TableParagraph"/>
              <w:spacing w:before="47" w:line="25" w:lineRule="atLeast"/>
              <w:ind w:right="61"/>
              <w:jc w:val="left"/>
              <w:rPr>
                <w:rFonts w:asciiTheme="minorHAnsi" w:hAnsiTheme="minorHAnsi" w:cstheme="minorHAnsi"/>
                <w:sz w:val="20"/>
              </w:rPr>
            </w:pPr>
            <w:r w:rsidRPr="0078065A">
              <w:rPr>
                <w:rFonts w:asciiTheme="minorHAnsi" w:hAnsiTheme="minorHAnsi" w:cstheme="minorHAnsi"/>
                <w:w w:val="95"/>
                <w:sz w:val="20"/>
              </w:rPr>
              <w:t>41</w:t>
            </w:r>
          </w:p>
        </w:tc>
        <w:tc>
          <w:tcPr>
            <w:tcW w:w="1472" w:type="dxa"/>
          </w:tcPr>
          <w:p w:rsidR="00151039" w:rsidRPr="0078065A" w:rsidRDefault="0064688D" w:rsidP="00BE0E95">
            <w:pPr>
              <w:pStyle w:val="TableParagraph"/>
              <w:spacing w:before="47" w:line="25" w:lineRule="atLeast"/>
              <w:ind w:right="62"/>
              <w:jc w:val="left"/>
              <w:rPr>
                <w:rFonts w:asciiTheme="minorHAnsi" w:hAnsiTheme="minorHAnsi" w:cstheme="minorHAnsi"/>
                <w:sz w:val="20"/>
              </w:rPr>
            </w:pPr>
            <w:r w:rsidRPr="0078065A">
              <w:rPr>
                <w:rFonts w:asciiTheme="minorHAnsi" w:hAnsiTheme="minorHAnsi" w:cstheme="minorHAnsi"/>
                <w:w w:val="95"/>
                <w:sz w:val="20"/>
              </w:rPr>
              <w:t>3,6</w:t>
            </w:r>
          </w:p>
        </w:tc>
        <w:tc>
          <w:tcPr>
            <w:tcW w:w="1471" w:type="dxa"/>
          </w:tcPr>
          <w:p w:rsidR="00151039" w:rsidRPr="0078065A" w:rsidRDefault="0064688D" w:rsidP="00BE0E95">
            <w:pPr>
              <w:pStyle w:val="TableParagraph"/>
              <w:spacing w:before="47" w:line="25" w:lineRule="atLeast"/>
              <w:ind w:right="63"/>
              <w:jc w:val="left"/>
              <w:rPr>
                <w:rFonts w:asciiTheme="minorHAnsi" w:hAnsiTheme="minorHAnsi" w:cstheme="minorHAnsi"/>
                <w:sz w:val="20"/>
              </w:rPr>
            </w:pPr>
            <w:r w:rsidRPr="0078065A">
              <w:rPr>
                <w:rFonts w:asciiTheme="minorHAnsi" w:hAnsiTheme="minorHAnsi" w:cstheme="minorHAnsi"/>
                <w:sz w:val="20"/>
              </w:rPr>
              <w:t>1 025</w:t>
            </w:r>
          </w:p>
        </w:tc>
      </w:tr>
    </w:tbl>
    <w:p w:rsidR="00151039" w:rsidRPr="00AC2952" w:rsidRDefault="0064688D" w:rsidP="00AC2952">
      <w:pPr>
        <w:spacing w:before="119" w:after="120" w:line="25" w:lineRule="atLeast"/>
        <w:ind w:left="278"/>
        <w:rPr>
          <w:rFonts w:asciiTheme="minorHAnsi" w:hAnsiTheme="minorHAnsi" w:cstheme="minorHAnsi"/>
        </w:rPr>
      </w:pPr>
      <w:r w:rsidRPr="00AC2952">
        <w:rPr>
          <w:rFonts w:asciiTheme="minorHAnsi" w:hAnsiTheme="minorHAnsi" w:cstheme="minorHAnsi"/>
        </w:rPr>
        <w:t>Źródło: dane MOPR</w:t>
      </w:r>
      <w:r w:rsidR="00D95111" w:rsidRPr="00AC2952">
        <w:rPr>
          <w:rFonts w:asciiTheme="minorHAnsi" w:hAnsiTheme="minorHAnsi" w:cstheme="minorHAnsi"/>
        </w:rPr>
        <w:t xml:space="preserve"> </w:t>
      </w:r>
    </w:p>
    <w:p w:rsidR="00B8480D" w:rsidRPr="00AC2952" w:rsidRDefault="00B8480D" w:rsidP="001E0188">
      <w:pPr>
        <w:pStyle w:val="Akapitzlist"/>
        <w:numPr>
          <w:ilvl w:val="0"/>
          <w:numId w:val="140"/>
        </w:numPr>
        <w:spacing w:line="25" w:lineRule="atLeast"/>
        <w:rPr>
          <w:rFonts w:asciiTheme="minorHAnsi" w:hAnsiTheme="minorHAnsi" w:cstheme="minorHAnsi"/>
        </w:rPr>
      </w:pPr>
      <w:bookmarkStart w:id="29" w:name="_Toc120529323"/>
      <w:r w:rsidRPr="00AC2952">
        <w:rPr>
          <w:rFonts w:asciiTheme="minorHAnsi" w:hAnsiTheme="minorHAnsi" w:cstheme="minorHAnsi"/>
        </w:rPr>
        <w:t>2018 r.:</w:t>
      </w:r>
    </w:p>
    <w:p w:rsidR="00B8480D" w:rsidRPr="00AC2952" w:rsidRDefault="00B8480D" w:rsidP="001E0188">
      <w:pPr>
        <w:pStyle w:val="Akapitzlist"/>
        <w:numPr>
          <w:ilvl w:val="1"/>
          <w:numId w:val="144"/>
        </w:numPr>
        <w:spacing w:line="25" w:lineRule="atLeast"/>
        <w:rPr>
          <w:rFonts w:asciiTheme="minorHAnsi" w:hAnsiTheme="minorHAnsi" w:cstheme="minorHAnsi"/>
        </w:rPr>
      </w:pPr>
      <w:r w:rsidRPr="00AC2952">
        <w:rPr>
          <w:rFonts w:asciiTheme="minorHAnsi" w:hAnsiTheme="minorHAnsi" w:cstheme="minorHAnsi"/>
        </w:rPr>
        <w:t>1 136 wypłaconych świadczeń pielęgnacyjnych;</w:t>
      </w:r>
    </w:p>
    <w:p w:rsidR="00B8480D" w:rsidRPr="00AC2952" w:rsidRDefault="00B8480D" w:rsidP="001E0188">
      <w:pPr>
        <w:pStyle w:val="Akapitzlist"/>
        <w:numPr>
          <w:ilvl w:val="1"/>
          <w:numId w:val="144"/>
        </w:numPr>
        <w:spacing w:line="25" w:lineRule="atLeast"/>
        <w:rPr>
          <w:rFonts w:asciiTheme="minorHAnsi" w:hAnsiTheme="minorHAnsi" w:cstheme="minorHAnsi"/>
        </w:rPr>
      </w:pPr>
      <w:r w:rsidRPr="00AC2952">
        <w:rPr>
          <w:rFonts w:asciiTheme="minorHAnsi" w:hAnsiTheme="minorHAnsi" w:cstheme="minorHAnsi"/>
        </w:rPr>
        <w:t xml:space="preserve">4 wypłaconych świadczeń w wyniku procedury odwoławczej na mocy decyzji SKO; </w:t>
      </w:r>
    </w:p>
    <w:p w:rsidR="00B8480D" w:rsidRPr="00AC2952" w:rsidRDefault="00B8480D" w:rsidP="001E0188">
      <w:pPr>
        <w:pStyle w:val="Akapitzlist"/>
        <w:numPr>
          <w:ilvl w:val="1"/>
          <w:numId w:val="144"/>
        </w:numPr>
        <w:spacing w:line="25" w:lineRule="atLeast"/>
        <w:rPr>
          <w:rFonts w:asciiTheme="minorHAnsi" w:hAnsiTheme="minorHAnsi" w:cstheme="minorHAnsi"/>
        </w:rPr>
      </w:pPr>
      <w:r w:rsidRPr="00AC2952">
        <w:rPr>
          <w:rFonts w:asciiTheme="minorHAnsi" w:hAnsiTheme="minorHAnsi" w:cstheme="minorHAnsi"/>
        </w:rPr>
        <w:t>Wskaźnik: 0,35%;</w:t>
      </w:r>
    </w:p>
    <w:p w:rsidR="00B8480D" w:rsidRPr="00AC2952" w:rsidRDefault="00B8480D" w:rsidP="001E0188">
      <w:pPr>
        <w:pStyle w:val="Akapitzlist"/>
        <w:numPr>
          <w:ilvl w:val="0"/>
          <w:numId w:val="140"/>
        </w:numPr>
        <w:spacing w:line="25" w:lineRule="atLeast"/>
        <w:rPr>
          <w:rFonts w:asciiTheme="minorHAnsi" w:hAnsiTheme="minorHAnsi" w:cstheme="minorHAnsi"/>
        </w:rPr>
      </w:pPr>
      <w:r w:rsidRPr="00AC2952">
        <w:rPr>
          <w:rFonts w:asciiTheme="minorHAnsi" w:hAnsiTheme="minorHAnsi" w:cstheme="minorHAnsi"/>
        </w:rPr>
        <w:t>2019 r.:</w:t>
      </w:r>
    </w:p>
    <w:p w:rsidR="00B8480D" w:rsidRPr="00AC2952" w:rsidRDefault="00B8480D" w:rsidP="001E0188">
      <w:pPr>
        <w:pStyle w:val="Akapitzlist"/>
        <w:numPr>
          <w:ilvl w:val="1"/>
          <w:numId w:val="145"/>
        </w:numPr>
        <w:spacing w:line="25" w:lineRule="atLeast"/>
        <w:rPr>
          <w:rFonts w:asciiTheme="minorHAnsi" w:hAnsiTheme="minorHAnsi" w:cstheme="minorHAnsi"/>
        </w:rPr>
      </w:pPr>
      <w:r w:rsidRPr="00AC2952">
        <w:rPr>
          <w:rFonts w:asciiTheme="minorHAnsi" w:hAnsiTheme="minorHAnsi" w:cstheme="minorHAnsi"/>
        </w:rPr>
        <w:t>1 188 wypłaconych świadczeń pielęgnacyjnych;</w:t>
      </w:r>
    </w:p>
    <w:p w:rsidR="00B8480D" w:rsidRPr="00AC2952" w:rsidRDefault="00B8480D" w:rsidP="001E0188">
      <w:pPr>
        <w:pStyle w:val="Akapitzlist"/>
        <w:numPr>
          <w:ilvl w:val="1"/>
          <w:numId w:val="145"/>
        </w:numPr>
        <w:spacing w:line="25" w:lineRule="atLeast"/>
        <w:rPr>
          <w:rFonts w:asciiTheme="minorHAnsi" w:hAnsiTheme="minorHAnsi" w:cstheme="minorHAnsi"/>
        </w:rPr>
      </w:pPr>
      <w:r w:rsidRPr="00AC2952">
        <w:rPr>
          <w:rFonts w:asciiTheme="minorHAnsi" w:hAnsiTheme="minorHAnsi" w:cstheme="minorHAnsi"/>
        </w:rPr>
        <w:t xml:space="preserve">25 wypłaconych świadczeń w wyniku procedury odwoławczej na mocy decyzji SKO; </w:t>
      </w:r>
    </w:p>
    <w:p w:rsidR="00B8480D" w:rsidRPr="00AC2952" w:rsidRDefault="00B8480D" w:rsidP="001E0188">
      <w:pPr>
        <w:pStyle w:val="Akapitzlist"/>
        <w:numPr>
          <w:ilvl w:val="1"/>
          <w:numId w:val="145"/>
        </w:numPr>
        <w:spacing w:line="25" w:lineRule="atLeast"/>
        <w:rPr>
          <w:rFonts w:asciiTheme="minorHAnsi" w:hAnsiTheme="minorHAnsi" w:cstheme="minorHAnsi"/>
        </w:rPr>
      </w:pPr>
      <w:r w:rsidRPr="00AC2952">
        <w:rPr>
          <w:rFonts w:asciiTheme="minorHAnsi" w:hAnsiTheme="minorHAnsi" w:cstheme="minorHAnsi"/>
        </w:rPr>
        <w:t>Wskaźnik: 2,1%;</w:t>
      </w:r>
    </w:p>
    <w:p w:rsidR="00B8480D" w:rsidRPr="00AC2952" w:rsidRDefault="00B8480D" w:rsidP="001E0188">
      <w:pPr>
        <w:pStyle w:val="Akapitzlist"/>
        <w:numPr>
          <w:ilvl w:val="1"/>
          <w:numId w:val="145"/>
        </w:numPr>
        <w:spacing w:line="25" w:lineRule="atLeast"/>
        <w:rPr>
          <w:rFonts w:asciiTheme="minorHAnsi" w:hAnsiTheme="minorHAnsi" w:cstheme="minorHAnsi"/>
        </w:rPr>
      </w:pPr>
      <w:r w:rsidRPr="00AC2952">
        <w:rPr>
          <w:rFonts w:asciiTheme="minorHAnsi" w:hAnsiTheme="minorHAnsi" w:cstheme="minorHAnsi"/>
        </w:rPr>
        <w:t>Zmiana do roku 2018: 625%;</w:t>
      </w:r>
    </w:p>
    <w:p w:rsidR="00B8480D" w:rsidRPr="00AC2952" w:rsidRDefault="00B8480D" w:rsidP="001E0188">
      <w:pPr>
        <w:pStyle w:val="Akapitzlist"/>
        <w:numPr>
          <w:ilvl w:val="0"/>
          <w:numId w:val="140"/>
        </w:numPr>
        <w:spacing w:line="25" w:lineRule="atLeast"/>
        <w:rPr>
          <w:rFonts w:asciiTheme="minorHAnsi" w:hAnsiTheme="minorHAnsi" w:cstheme="minorHAnsi"/>
        </w:rPr>
      </w:pPr>
      <w:r w:rsidRPr="00AC2952">
        <w:rPr>
          <w:rFonts w:asciiTheme="minorHAnsi" w:hAnsiTheme="minorHAnsi" w:cstheme="minorHAnsi"/>
        </w:rPr>
        <w:t>2020 r. (stan na maj 2020 r.):</w:t>
      </w:r>
    </w:p>
    <w:p w:rsidR="00B8480D" w:rsidRPr="00AC2952" w:rsidRDefault="00B8480D" w:rsidP="001E0188">
      <w:pPr>
        <w:pStyle w:val="Akapitzlist"/>
        <w:numPr>
          <w:ilvl w:val="1"/>
          <w:numId w:val="146"/>
        </w:numPr>
        <w:spacing w:line="25" w:lineRule="atLeast"/>
        <w:rPr>
          <w:rFonts w:asciiTheme="minorHAnsi" w:hAnsiTheme="minorHAnsi" w:cstheme="minorHAnsi"/>
        </w:rPr>
      </w:pPr>
      <w:r w:rsidRPr="00AC2952">
        <w:rPr>
          <w:rFonts w:asciiTheme="minorHAnsi" w:hAnsiTheme="minorHAnsi" w:cstheme="minorHAnsi"/>
        </w:rPr>
        <w:t>1 138 wypłaconych świadczeń pielęgnacyjnych;</w:t>
      </w:r>
    </w:p>
    <w:p w:rsidR="00B8480D" w:rsidRPr="00AC2952" w:rsidRDefault="00B8480D" w:rsidP="001E0188">
      <w:pPr>
        <w:pStyle w:val="Akapitzlist"/>
        <w:numPr>
          <w:ilvl w:val="1"/>
          <w:numId w:val="146"/>
        </w:numPr>
        <w:spacing w:line="25" w:lineRule="atLeast"/>
        <w:rPr>
          <w:rFonts w:asciiTheme="minorHAnsi" w:hAnsiTheme="minorHAnsi" w:cstheme="minorHAnsi"/>
        </w:rPr>
      </w:pPr>
      <w:r w:rsidRPr="00AC2952">
        <w:rPr>
          <w:rFonts w:asciiTheme="minorHAnsi" w:hAnsiTheme="minorHAnsi" w:cstheme="minorHAnsi"/>
        </w:rPr>
        <w:t xml:space="preserve">41 wypłaconych świadczeń w wyniku procedury odwoławczej na mocy decyzji SKO; </w:t>
      </w:r>
    </w:p>
    <w:p w:rsidR="00B8480D" w:rsidRPr="00AC2952" w:rsidRDefault="00B8480D" w:rsidP="001E0188">
      <w:pPr>
        <w:pStyle w:val="Akapitzlist"/>
        <w:numPr>
          <w:ilvl w:val="1"/>
          <w:numId w:val="146"/>
        </w:numPr>
        <w:spacing w:line="25" w:lineRule="atLeast"/>
        <w:rPr>
          <w:rFonts w:asciiTheme="minorHAnsi" w:hAnsiTheme="minorHAnsi" w:cstheme="minorHAnsi"/>
        </w:rPr>
      </w:pPr>
      <w:r w:rsidRPr="00AC2952">
        <w:rPr>
          <w:rFonts w:asciiTheme="minorHAnsi" w:hAnsiTheme="minorHAnsi" w:cstheme="minorHAnsi"/>
        </w:rPr>
        <w:t>Wskaźnik: 3,6%;</w:t>
      </w:r>
    </w:p>
    <w:p w:rsidR="00B8480D" w:rsidRPr="00AC2952" w:rsidRDefault="00B8480D" w:rsidP="001E0188">
      <w:pPr>
        <w:pStyle w:val="Akapitzlist"/>
        <w:numPr>
          <w:ilvl w:val="1"/>
          <w:numId w:val="146"/>
        </w:numPr>
        <w:spacing w:line="25" w:lineRule="atLeast"/>
        <w:rPr>
          <w:rFonts w:asciiTheme="minorHAnsi" w:hAnsiTheme="minorHAnsi" w:cstheme="minorHAnsi"/>
        </w:rPr>
      </w:pPr>
      <w:r w:rsidRPr="00AC2952">
        <w:rPr>
          <w:rFonts w:asciiTheme="minorHAnsi" w:hAnsiTheme="minorHAnsi" w:cstheme="minorHAnsi"/>
        </w:rPr>
        <w:t>Zmiana do roku 2018: 1 025%.</w:t>
      </w:r>
    </w:p>
    <w:p w:rsidR="00151039" w:rsidRPr="0078065A" w:rsidRDefault="0064688D" w:rsidP="004B2622">
      <w:pPr>
        <w:pStyle w:val="Nagwek2"/>
        <w:numPr>
          <w:ilvl w:val="1"/>
          <w:numId w:val="73"/>
        </w:numPr>
        <w:tabs>
          <w:tab w:val="left" w:pos="874"/>
        </w:tabs>
        <w:spacing w:before="600" w:after="240" w:line="25" w:lineRule="atLeast"/>
        <w:ind w:left="850" w:right="573"/>
        <w:rPr>
          <w:rFonts w:asciiTheme="minorHAnsi" w:hAnsiTheme="minorHAnsi" w:cstheme="minorHAnsi"/>
        </w:rPr>
      </w:pPr>
      <w:r w:rsidRPr="0078065A">
        <w:rPr>
          <w:rFonts w:asciiTheme="minorHAnsi" w:hAnsiTheme="minorHAnsi" w:cstheme="minorHAnsi"/>
          <w:w w:val="95"/>
        </w:rPr>
        <w:t xml:space="preserve">Nowoczesne rozwiązania w polityce społecznej Miasta realizowane </w:t>
      </w:r>
      <w:r w:rsidRPr="0078065A">
        <w:rPr>
          <w:rFonts w:asciiTheme="minorHAnsi" w:hAnsiTheme="minorHAnsi" w:cstheme="minorHAnsi"/>
        </w:rPr>
        <w:t>w poprzedniej edycji Programu</w:t>
      </w:r>
      <w:bookmarkEnd w:id="29"/>
    </w:p>
    <w:p w:rsidR="00151039" w:rsidRPr="0078065A" w:rsidRDefault="0064688D" w:rsidP="0098610F">
      <w:pPr>
        <w:pStyle w:val="Tekstpodstawowy"/>
        <w:spacing w:before="148" w:line="25" w:lineRule="atLeast"/>
        <w:rPr>
          <w:rFonts w:asciiTheme="minorHAnsi" w:hAnsiTheme="minorHAnsi" w:cstheme="minorHAnsi"/>
        </w:rPr>
      </w:pPr>
      <w:r w:rsidRPr="0078065A">
        <w:rPr>
          <w:rFonts w:asciiTheme="minorHAnsi" w:hAnsiTheme="minorHAnsi" w:cstheme="minorHAnsi"/>
        </w:rPr>
        <w:t>Miasto Lublin w trakcie realizacji poprzedniej edycji Programu podjęło wiele innowacyjnych działań i inicjatyw na rzecz poprawy jakości życia niepełnosprawnych mieszkańców oraz ich rodzin w różnych sferach życia.</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Najistotniejsze z nich to:</w:t>
      </w:r>
    </w:p>
    <w:p w:rsidR="00151039" w:rsidRPr="0078065A" w:rsidRDefault="0064688D" w:rsidP="00F771B1">
      <w:pPr>
        <w:pStyle w:val="Nagwek3"/>
        <w:spacing w:before="240" w:after="240" w:line="25" w:lineRule="atLeast"/>
        <w:ind w:left="278"/>
        <w:rPr>
          <w:rFonts w:asciiTheme="minorHAnsi" w:hAnsiTheme="minorHAnsi" w:cstheme="minorHAnsi"/>
        </w:rPr>
      </w:pPr>
      <w:bookmarkStart w:id="30" w:name="_Toc119488709"/>
      <w:bookmarkStart w:id="31" w:name="_Toc120529324"/>
      <w:r w:rsidRPr="0078065A">
        <w:rPr>
          <w:rFonts w:asciiTheme="minorHAnsi" w:hAnsiTheme="minorHAnsi" w:cstheme="minorHAnsi"/>
        </w:rPr>
        <w:t>Usługa asystenta osoby niepełnosprawnej</w:t>
      </w:r>
      <w:bookmarkEnd w:id="30"/>
      <w:bookmarkEnd w:id="31"/>
    </w:p>
    <w:p w:rsidR="00151039" w:rsidRPr="0078065A" w:rsidRDefault="0064688D" w:rsidP="0098610F">
      <w:pPr>
        <w:pStyle w:val="Tekstpodstawowy"/>
        <w:spacing w:line="25" w:lineRule="atLeast"/>
        <w:rPr>
          <w:rFonts w:asciiTheme="minorHAnsi" w:hAnsiTheme="minorHAnsi" w:cstheme="minorHAnsi"/>
        </w:rPr>
      </w:pPr>
      <w:r w:rsidRPr="0078065A">
        <w:rPr>
          <w:rFonts w:asciiTheme="minorHAnsi" w:hAnsiTheme="minorHAnsi" w:cstheme="minorHAnsi"/>
        </w:rPr>
        <w:t>Miasto Lublin od 2012 roku zapewnia osobom niepełnosprawnym możliwość skorzystania z usług asystenta. Przez ostatnie 3 lata usługę tą świadczyły na zlecenie Miasta dwie organizacje pożytku publicznego: Fundacja Fuga Mundi oraz Polski Związek Niewidomych Okręg Lubelski i obejmowały wsparciem ok. 150 osób rocznie. Co roku jest wykonywanych było blisko 8 500 godzin wsparcia, w tym również dla dzieci.</w:t>
      </w:r>
    </w:p>
    <w:p w:rsidR="00151039" w:rsidRPr="0078065A" w:rsidRDefault="0064688D" w:rsidP="0098610F">
      <w:pPr>
        <w:pStyle w:val="Tekstpodstawowy"/>
        <w:spacing w:before="121" w:line="25" w:lineRule="atLeast"/>
        <w:rPr>
          <w:rFonts w:asciiTheme="minorHAnsi" w:hAnsiTheme="minorHAnsi" w:cstheme="minorHAnsi"/>
        </w:rPr>
      </w:pPr>
      <w:r w:rsidRPr="0078065A">
        <w:rPr>
          <w:rFonts w:asciiTheme="minorHAnsi" w:hAnsiTheme="minorHAnsi" w:cstheme="minorHAnsi"/>
        </w:rPr>
        <w:t>W 2019 roku w ramach różnych projektów z usługi asystenta skorzystało 194 osoby.</w:t>
      </w:r>
    </w:p>
    <w:p w:rsidR="00151039" w:rsidRPr="0078065A" w:rsidRDefault="0064688D" w:rsidP="00F771B1">
      <w:pPr>
        <w:pStyle w:val="Nagwek3"/>
        <w:spacing w:before="240" w:after="240" w:line="25" w:lineRule="atLeast"/>
        <w:ind w:left="278"/>
        <w:rPr>
          <w:rFonts w:asciiTheme="minorHAnsi" w:hAnsiTheme="minorHAnsi" w:cstheme="minorHAnsi"/>
        </w:rPr>
      </w:pPr>
      <w:bookmarkStart w:id="32" w:name="_Toc119488710"/>
      <w:bookmarkStart w:id="33" w:name="_Toc120529325"/>
      <w:r w:rsidRPr="0078065A">
        <w:rPr>
          <w:rFonts w:asciiTheme="minorHAnsi" w:hAnsiTheme="minorHAnsi" w:cstheme="minorHAnsi"/>
        </w:rPr>
        <w:t>Lubelskie Centrum Aktywności Obywatelskiej</w:t>
      </w:r>
      <w:bookmarkEnd w:id="32"/>
      <w:bookmarkEnd w:id="33"/>
    </w:p>
    <w:p w:rsidR="00151039" w:rsidRPr="0078065A" w:rsidRDefault="0064688D" w:rsidP="0098610F">
      <w:pPr>
        <w:pStyle w:val="Tekstpodstawowy"/>
        <w:spacing w:line="25" w:lineRule="atLeast"/>
        <w:rPr>
          <w:rFonts w:asciiTheme="minorHAnsi" w:hAnsiTheme="minorHAnsi" w:cstheme="minorHAnsi"/>
        </w:rPr>
      </w:pPr>
      <w:r w:rsidRPr="0078065A">
        <w:rPr>
          <w:rFonts w:asciiTheme="minorHAnsi" w:hAnsiTheme="minorHAnsi" w:cstheme="minorHAnsi"/>
        </w:rPr>
        <w:t>LCAO, funkcjonujące do 2019 roku jako Biuro – Lubelskie Centrum Aktywności Obywatelskiej, od 2019 roku w wyniku zmiany Regu</w:t>
      </w:r>
      <w:r w:rsidR="00692FCF">
        <w:rPr>
          <w:rFonts w:asciiTheme="minorHAnsi" w:hAnsiTheme="minorHAnsi" w:cstheme="minorHAnsi"/>
        </w:rPr>
        <w:t xml:space="preserve">laminu Organizacyjnego Urzędu, </w:t>
      </w:r>
      <w:r w:rsidRPr="0078065A">
        <w:rPr>
          <w:rFonts w:asciiTheme="minorHAnsi" w:hAnsiTheme="minorHAnsi" w:cstheme="minorHAnsi"/>
        </w:rPr>
        <w:t xml:space="preserve">znajduje się w strukturze Wydziału </w:t>
      </w:r>
      <w:r w:rsidRPr="0078065A">
        <w:rPr>
          <w:rFonts w:asciiTheme="minorHAnsi" w:hAnsiTheme="minorHAnsi" w:cstheme="minorHAnsi"/>
        </w:rPr>
        <w:lastRenderedPageBreak/>
        <w:t>Programów i Inicjatyw Społecznych.</w:t>
      </w:r>
    </w:p>
    <w:p w:rsidR="00151039" w:rsidRPr="0078065A" w:rsidRDefault="0064688D" w:rsidP="00F771B1">
      <w:pPr>
        <w:pStyle w:val="Nagwek3"/>
        <w:spacing w:before="240" w:after="240" w:line="25" w:lineRule="atLeast"/>
        <w:ind w:left="278"/>
        <w:rPr>
          <w:rFonts w:asciiTheme="minorHAnsi" w:hAnsiTheme="minorHAnsi" w:cstheme="minorHAnsi"/>
        </w:rPr>
      </w:pPr>
      <w:bookmarkStart w:id="34" w:name="_Toc119488711"/>
      <w:bookmarkStart w:id="35" w:name="_Toc120529326"/>
      <w:r w:rsidRPr="0078065A">
        <w:rPr>
          <w:rFonts w:asciiTheme="minorHAnsi" w:hAnsiTheme="minorHAnsi" w:cstheme="minorHAnsi"/>
        </w:rPr>
        <w:t>Zwiększanie dostępu dla dzieci z niepełnosprawnością w lubelskich żłobkach</w:t>
      </w:r>
      <w:bookmarkEnd w:id="34"/>
      <w:bookmarkEnd w:id="35"/>
    </w:p>
    <w:p w:rsidR="00151039" w:rsidRPr="0078065A" w:rsidRDefault="00C62BD6" w:rsidP="0098610F">
      <w:pPr>
        <w:pStyle w:val="Tekstpodstawowy"/>
        <w:spacing w:line="25" w:lineRule="atLeast"/>
        <w:rPr>
          <w:rFonts w:asciiTheme="minorHAnsi" w:hAnsiTheme="minorHAnsi" w:cstheme="minorHAnsi"/>
        </w:rPr>
      </w:pPr>
      <w:r w:rsidRPr="0078065A">
        <w:rPr>
          <w:rFonts w:asciiTheme="minorHAnsi" w:hAnsiTheme="minorHAnsi" w:cstheme="minorHAnsi"/>
        </w:rPr>
        <w:t xml:space="preserve">Pierwszy </w:t>
      </w:r>
      <w:r w:rsidR="0064688D" w:rsidRPr="0078065A">
        <w:rPr>
          <w:rFonts w:asciiTheme="minorHAnsi" w:hAnsiTheme="minorHAnsi" w:cstheme="minorHAnsi"/>
        </w:rPr>
        <w:t xml:space="preserve">żłobek </w:t>
      </w:r>
      <w:r w:rsidRPr="0078065A">
        <w:rPr>
          <w:rFonts w:asciiTheme="minorHAnsi" w:hAnsiTheme="minorHAnsi" w:cstheme="minorHAnsi"/>
        </w:rPr>
        <w:t>z 15 miejscami dla dzieci z niepełnosprawnościami</w:t>
      </w:r>
      <w:r w:rsidR="0064688D" w:rsidRPr="0078065A">
        <w:rPr>
          <w:rFonts w:asciiTheme="minorHAnsi" w:hAnsiTheme="minorHAnsi" w:cstheme="minorHAnsi"/>
        </w:rPr>
        <w:t xml:space="preserve"> uruchomiono w Lublinie 2014 roku przy ul. Wolskiej 5. Aktualnie w mieście funkcjonuje 9 żłobków z 65 miejscami przeznaczonymi dla dzieci z niepełnosprawnościami, do których w 2019 roku uczęszczało 26 dzieci z różnymi rodzajami niepełnosprawności.</w:t>
      </w:r>
    </w:p>
    <w:p w:rsidR="00151039" w:rsidRPr="0078065A" w:rsidRDefault="0064688D" w:rsidP="0098610F">
      <w:pPr>
        <w:pStyle w:val="Tekstpodstawowy"/>
        <w:spacing w:before="121" w:line="25" w:lineRule="atLeast"/>
        <w:rPr>
          <w:rFonts w:asciiTheme="minorHAnsi" w:hAnsiTheme="minorHAnsi" w:cstheme="minorHAnsi"/>
        </w:rPr>
      </w:pPr>
      <w:r w:rsidRPr="0078065A">
        <w:rPr>
          <w:rFonts w:asciiTheme="minorHAnsi" w:hAnsiTheme="minorHAnsi" w:cstheme="minorHAnsi"/>
        </w:rPr>
        <w:t>Zwiększanie miejsc w żłobkach dla dzieci niepełnosprawnych wpisuje się także w rozwój form opieki wytchnieniowej dla rodziców i opiekunów. Dlatego tak ważne dla Miasta jest tworzenie odpowiedniej bazy tego typu placówek.</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W lubelskich żłobkach publicznych sale terapeutyczne przeznaczone do pracy z dziećmi z orzeczeniem o niepełnosprawności, zróżnicowanymi trudnościami rozwojowymi oraz wymaga</w:t>
      </w:r>
      <w:r w:rsidR="00C62BD6" w:rsidRPr="0078065A">
        <w:rPr>
          <w:rFonts w:asciiTheme="minorHAnsi" w:hAnsiTheme="minorHAnsi" w:cstheme="minorHAnsi"/>
        </w:rPr>
        <w:t xml:space="preserve">jącymi indywidualnego wsparcia psychologicznego i </w:t>
      </w:r>
      <w:r w:rsidRPr="0078065A">
        <w:rPr>
          <w:rFonts w:asciiTheme="minorHAnsi" w:hAnsiTheme="minorHAnsi" w:cstheme="minorHAnsi"/>
        </w:rPr>
        <w:t>pedagogi</w:t>
      </w:r>
      <w:r w:rsidR="00C62BD6" w:rsidRPr="0078065A">
        <w:rPr>
          <w:rFonts w:asciiTheme="minorHAnsi" w:hAnsiTheme="minorHAnsi" w:cstheme="minorHAnsi"/>
        </w:rPr>
        <w:t xml:space="preserve">cznego </w:t>
      </w:r>
      <w:r w:rsidRPr="0078065A">
        <w:rPr>
          <w:rFonts w:asciiTheme="minorHAnsi" w:hAnsiTheme="minorHAnsi" w:cstheme="minorHAnsi"/>
        </w:rPr>
        <w:t>funkcjonują w 9. Żłobkach.</w:t>
      </w:r>
    </w:p>
    <w:p w:rsidR="00151039" w:rsidRPr="0078065A" w:rsidRDefault="0064688D" w:rsidP="0098610F">
      <w:pPr>
        <w:pStyle w:val="Tekstpodstawowy"/>
        <w:spacing w:before="119" w:line="25" w:lineRule="atLeast"/>
        <w:rPr>
          <w:rFonts w:asciiTheme="minorHAnsi" w:hAnsiTheme="minorHAnsi" w:cstheme="minorHAnsi"/>
        </w:rPr>
      </w:pPr>
      <w:r w:rsidRPr="0078065A">
        <w:rPr>
          <w:rFonts w:asciiTheme="minorHAnsi" w:hAnsiTheme="minorHAnsi" w:cstheme="minorHAnsi"/>
        </w:rPr>
        <w:t>Dla wspierania rozwoju dzieci z orzeczoną niepełnosprawnością oraz dzieci posiadających trudności rozwojowe w sześciu żłobkach utworzono specjalne sale terapeutyczne, w których psychologowie zatrudnieni w Miejskim Zespole Żłobków oraz przygotowane opiekunki prowadzą indywidualne zajęcia wspierające dobierając metody, formy i pomoce w zależności od rodzaju niepełnosprawności czy trudności jakie dziecko przejawia. W dwóch żłobkach</w:t>
      </w:r>
      <w:r w:rsidR="00DB77C6" w:rsidRPr="0078065A">
        <w:rPr>
          <w:rFonts w:asciiTheme="minorHAnsi" w:hAnsiTheme="minorHAnsi" w:cstheme="minorHAnsi"/>
        </w:rPr>
        <w:t xml:space="preserve"> </w:t>
      </w:r>
      <w:r w:rsidR="00C62BD6" w:rsidRPr="0078065A">
        <w:rPr>
          <w:rFonts w:asciiTheme="minorHAnsi" w:hAnsiTheme="minorHAnsi" w:cstheme="minorHAnsi"/>
        </w:rPr>
        <w:t>istnieją natomiast sale</w:t>
      </w:r>
      <w:r w:rsidRPr="0078065A">
        <w:rPr>
          <w:rFonts w:asciiTheme="minorHAnsi" w:hAnsiTheme="minorHAnsi" w:cstheme="minorHAnsi"/>
        </w:rPr>
        <w:t xml:space="preserve"> „poznawania </w:t>
      </w:r>
      <w:r w:rsidR="00C62BD6" w:rsidRPr="0078065A">
        <w:rPr>
          <w:rFonts w:asciiTheme="minorHAnsi" w:hAnsiTheme="minorHAnsi" w:cstheme="minorHAnsi"/>
        </w:rPr>
        <w:t xml:space="preserve">świata”, w których prowadzone są również </w:t>
      </w:r>
      <w:r w:rsidRPr="0078065A">
        <w:rPr>
          <w:rFonts w:asciiTheme="minorHAnsi" w:hAnsiTheme="minorHAnsi" w:cstheme="minorHAnsi"/>
        </w:rPr>
        <w:t>zajęcia i zabawy wspierające o charakterze polisensorycznym.</w:t>
      </w:r>
    </w:p>
    <w:p w:rsidR="00151039" w:rsidRPr="0078065A" w:rsidRDefault="0064688D" w:rsidP="00F771B1">
      <w:pPr>
        <w:pStyle w:val="Nagwek3"/>
        <w:spacing w:before="240" w:after="240" w:line="25" w:lineRule="atLeast"/>
        <w:ind w:left="278"/>
        <w:rPr>
          <w:rFonts w:asciiTheme="minorHAnsi" w:hAnsiTheme="minorHAnsi" w:cstheme="minorHAnsi"/>
        </w:rPr>
      </w:pPr>
      <w:bookmarkStart w:id="36" w:name="_Toc119488712"/>
      <w:bookmarkStart w:id="37" w:name="_Toc120529327"/>
      <w:r w:rsidRPr="0078065A">
        <w:rPr>
          <w:rFonts w:asciiTheme="minorHAnsi" w:hAnsiTheme="minorHAnsi" w:cstheme="minorHAnsi"/>
        </w:rPr>
        <w:t>Rodzaje niepełnosprawności i formy wsparcia</w:t>
      </w:r>
      <w:bookmarkEnd w:id="36"/>
      <w:bookmarkEnd w:id="37"/>
    </w:p>
    <w:p w:rsidR="00151039" w:rsidRPr="0078065A" w:rsidRDefault="0064688D" w:rsidP="0098610F">
      <w:pPr>
        <w:pStyle w:val="Tekstpodstawowy"/>
        <w:spacing w:before="165" w:line="25" w:lineRule="atLeast"/>
        <w:rPr>
          <w:rFonts w:asciiTheme="minorHAnsi" w:hAnsiTheme="minorHAnsi" w:cstheme="minorHAnsi"/>
        </w:rPr>
      </w:pPr>
      <w:r w:rsidRPr="0078065A">
        <w:rPr>
          <w:rFonts w:asciiTheme="minorHAnsi" w:hAnsiTheme="minorHAnsi" w:cstheme="minorHAnsi"/>
        </w:rPr>
        <w:t>Wachlarz rodzajów niepełnosprawności wśród dzieci uczęszczających do żłobków publicznych jest bardzo szeroki.</w:t>
      </w:r>
    </w:p>
    <w:p w:rsidR="00151039" w:rsidRPr="0078065A" w:rsidRDefault="00C62BD6" w:rsidP="0098610F">
      <w:pPr>
        <w:pStyle w:val="Tekstpodstawowy"/>
        <w:spacing w:before="118" w:line="25" w:lineRule="atLeast"/>
        <w:rPr>
          <w:rFonts w:asciiTheme="minorHAnsi" w:hAnsiTheme="minorHAnsi" w:cstheme="minorHAnsi"/>
        </w:rPr>
      </w:pPr>
      <w:r w:rsidRPr="0078065A">
        <w:rPr>
          <w:rFonts w:asciiTheme="minorHAnsi" w:hAnsiTheme="minorHAnsi" w:cstheme="minorHAnsi"/>
        </w:rPr>
        <w:t xml:space="preserve">Do głównych form wsparcia w żłobkach podległych Miejskiemu Zespołowi Żłobków </w:t>
      </w:r>
      <w:r w:rsidR="0064688D" w:rsidRPr="0078065A">
        <w:rPr>
          <w:rFonts w:asciiTheme="minorHAnsi" w:hAnsiTheme="minorHAnsi" w:cstheme="minorHAnsi"/>
        </w:rPr>
        <w:t>w Lublinie należą:</w:t>
      </w:r>
    </w:p>
    <w:p w:rsidR="00151039" w:rsidRPr="0078065A" w:rsidRDefault="0064688D" w:rsidP="004B2622">
      <w:pPr>
        <w:pStyle w:val="Akapitzlist"/>
        <w:numPr>
          <w:ilvl w:val="0"/>
          <w:numId w:val="68"/>
        </w:numPr>
        <w:tabs>
          <w:tab w:val="left" w:pos="1279"/>
          <w:tab w:val="left" w:pos="1280"/>
        </w:tabs>
        <w:spacing w:before="113" w:line="25" w:lineRule="atLeast"/>
        <w:ind w:hanging="361"/>
        <w:rPr>
          <w:rFonts w:asciiTheme="minorHAnsi" w:hAnsiTheme="minorHAnsi" w:cstheme="minorHAnsi"/>
        </w:rPr>
      </w:pPr>
      <w:r w:rsidRPr="0078065A">
        <w:rPr>
          <w:rFonts w:asciiTheme="minorHAnsi" w:hAnsiTheme="minorHAnsi" w:cstheme="minorHAnsi"/>
        </w:rPr>
        <w:t>obserwacja dziecka,</w:t>
      </w:r>
    </w:p>
    <w:p w:rsidR="00151039" w:rsidRPr="0078065A" w:rsidRDefault="0064688D" w:rsidP="004B2622">
      <w:pPr>
        <w:pStyle w:val="Akapitzlist"/>
        <w:numPr>
          <w:ilvl w:val="0"/>
          <w:numId w:val="68"/>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prowadzenie indywidualnej terapii z dzieckiem,</w:t>
      </w:r>
    </w:p>
    <w:p w:rsidR="00151039" w:rsidRPr="0078065A" w:rsidRDefault="0064688D" w:rsidP="004B2622">
      <w:pPr>
        <w:pStyle w:val="Akapitzlist"/>
        <w:numPr>
          <w:ilvl w:val="0"/>
          <w:numId w:val="68"/>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prowadzenie grupowych zajęć ogólnorozwojowych,</w:t>
      </w:r>
    </w:p>
    <w:p w:rsidR="00151039" w:rsidRPr="0078065A" w:rsidRDefault="0064688D" w:rsidP="004B2622">
      <w:pPr>
        <w:pStyle w:val="Akapitzlist"/>
        <w:numPr>
          <w:ilvl w:val="0"/>
          <w:numId w:val="68"/>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konsultacja psychologiczna,</w:t>
      </w:r>
    </w:p>
    <w:p w:rsidR="00151039" w:rsidRPr="0078065A" w:rsidRDefault="0064688D" w:rsidP="004B2622">
      <w:pPr>
        <w:pStyle w:val="Akapitzlist"/>
        <w:numPr>
          <w:ilvl w:val="0"/>
          <w:numId w:val="68"/>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diagnoza funkcjonalna,</w:t>
      </w:r>
    </w:p>
    <w:p w:rsidR="00151039" w:rsidRPr="0078065A" w:rsidRDefault="0064688D" w:rsidP="004B2622">
      <w:pPr>
        <w:pStyle w:val="Akapitzlist"/>
        <w:numPr>
          <w:ilvl w:val="0"/>
          <w:numId w:val="68"/>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psychoedukacja wychowawcza, rozwojowa,</w:t>
      </w:r>
    </w:p>
    <w:p w:rsidR="00151039" w:rsidRPr="0078065A" w:rsidRDefault="0064688D" w:rsidP="004B2622">
      <w:pPr>
        <w:pStyle w:val="Akapitzlist"/>
        <w:numPr>
          <w:ilvl w:val="0"/>
          <w:numId w:val="68"/>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opiniowanie funkcjonowania dziecka w grupie rówieśniczej i kierowanie do placówek,</w:t>
      </w:r>
    </w:p>
    <w:p w:rsidR="00151039" w:rsidRPr="0078065A" w:rsidRDefault="0064688D" w:rsidP="004B2622">
      <w:pPr>
        <w:pStyle w:val="Akapitzlist"/>
        <w:numPr>
          <w:ilvl w:val="0"/>
          <w:numId w:val="68"/>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specjalistycznych i poradni psychologiczno-pedagogicznych.</w:t>
      </w:r>
    </w:p>
    <w:p w:rsidR="00151039" w:rsidRPr="0078065A" w:rsidRDefault="0064688D" w:rsidP="00BE0E95">
      <w:pPr>
        <w:pStyle w:val="Tekstpodstawowy"/>
        <w:spacing w:before="120" w:line="25" w:lineRule="atLeast"/>
        <w:rPr>
          <w:rFonts w:asciiTheme="minorHAnsi" w:hAnsiTheme="minorHAnsi" w:cstheme="minorHAnsi"/>
        </w:rPr>
      </w:pPr>
      <w:r w:rsidRPr="0078065A">
        <w:rPr>
          <w:rFonts w:asciiTheme="minorHAnsi" w:hAnsiTheme="minorHAnsi" w:cstheme="minorHAnsi"/>
        </w:rPr>
        <w:t>W zależności od indywidualnych potrzeb dobierane są rodzaje stosowanej terapii.</w:t>
      </w:r>
    </w:p>
    <w:p w:rsidR="00151039" w:rsidRPr="00F771B1" w:rsidRDefault="0064688D" w:rsidP="00F771B1">
      <w:pPr>
        <w:spacing w:before="240"/>
        <w:rPr>
          <w:rFonts w:asciiTheme="minorHAnsi" w:hAnsiTheme="minorHAnsi" w:cstheme="minorHAnsi"/>
          <w:b/>
          <w:sz w:val="24"/>
          <w:szCs w:val="24"/>
        </w:rPr>
      </w:pPr>
      <w:r w:rsidRPr="00F771B1">
        <w:rPr>
          <w:rFonts w:asciiTheme="minorHAnsi" w:hAnsiTheme="minorHAnsi" w:cstheme="minorHAnsi"/>
          <w:b/>
          <w:sz w:val="24"/>
          <w:szCs w:val="24"/>
        </w:rPr>
        <w:t>Od 2014 roku można zaobserwować:</w:t>
      </w:r>
    </w:p>
    <w:p w:rsidR="00151039" w:rsidRPr="0078065A" w:rsidRDefault="0064688D" w:rsidP="004B2622">
      <w:pPr>
        <w:pStyle w:val="Akapitzlist"/>
        <w:numPr>
          <w:ilvl w:val="0"/>
          <w:numId w:val="68"/>
        </w:numPr>
        <w:tabs>
          <w:tab w:val="left" w:pos="1279"/>
          <w:tab w:val="left" w:pos="1280"/>
        </w:tabs>
        <w:spacing w:before="160" w:line="25" w:lineRule="atLeast"/>
        <w:ind w:hanging="361"/>
        <w:rPr>
          <w:rFonts w:asciiTheme="minorHAnsi" w:hAnsiTheme="minorHAnsi" w:cstheme="minorHAnsi"/>
        </w:rPr>
      </w:pPr>
      <w:r w:rsidRPr="0078065A">
        <w:rPr>
          <w:rFonts w:asciiTheme="minorHAnsi" w:hAnsiTheme="minorHAnsi" w:cstheme="minorHAnsi"/>
        </w:rPr>
        <w:t>zwiększono o 433,33% liczbę miejsc dla dzieci z niepełnosprawnością – wzrost o 50,</w:t>
      </w:r>
    </w:p>
    <w:p w:rsidR="00151039" w:rsidRPr="0078065A" w:rsidRDefault="0064688D" w:rsidP="004B2622">
      <w:pPr>
        <w:pStyle w:val="Akapitzlist"/>
        <w:numPr>
          <w:ilvl w:val="0"/>
          <w:numId w:val="68"/>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wzrost o 650% liczby uczęszczających dzieci z niepełnosprawnościami – wzrost o 22 dzieci.</w:t>
      </w:r>
    </w:p>
    <w:p w:rsidR="00151039" w:rsidRPr="0078065A" w:rsidRDefault="0064688D" w:rsidP="00BE0E95">
      <w:pPr>
        <w:spacing w:before="243" w:after="3" w:line="25" w:lineRule="atLeast"/>
        <w:ind w:left="276"/>
        <w:rPr>
          <w:rFonts w:asciiTheme="minorHAnsi" w:hAnsiTheme="minorHAnsi" w:cstheme="minorHAnsi"/>
        </w:rPr>
      </w:pPr>
      <w:r w:rsidRPr="002B6698">
        <w:rPr>
          <w:rFonts w:asciiTheme="minorHAnsi" w:hAnsiTheme="minorHAnsi" w:cstheme="minorHAnsi"/>
        </w:rPr>
        <w:t>Tabela 11: Liczba</w:t>
      </w:r>
      <w:r w:rsidRPr="0078065A">
        <w:rPr>
          <w:rFonts w:asciiTheme="minorHAnsi" w:hAnsiTheme="minorHAnsi" w:cstheme="minorHAnsi"/>
        </w:rPr>
        <w:t xml:space="preserve"> miejsc dla dzieci z niepełnosprawnością w lubelskich żłobkach oraz liczba dzieci korzystających z pobytu w latach 2014-2019</w:t>
      </w:r>
    </w:p>
    <w:tbl>
      <w:tblPr>
        <w:tblStyle w:val="TableNormal"/>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3944"/>
      </w:tblGrid>
      <w:tr w:rsidR="005F6F90" w:rsidRPr="0078065A" w:rsidTr="005F6F90">
        <w:trPr>
          <w:trHeight w:val="420"/>
          <w:tblHeader/>
        </w:trPr>
        <w:tc>
          <w:tcPr>
            <w:tcW w:w="1699" w:type="dxa"/>
            <w:shd w:val="clear" w:color="auto" w:fill="D9D9D9"/>
            <w:vAlign w:val="center"/>
          </w:tcPr>
          <w:p w:rsidR="005F6F90" w:rsidRPr="0078065A" w:rsidRDefault="005F6F90" w:rsidP="003127BE">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lastRenderedPageBreak/>
              <w:t>Rok</w:t>
            </w:r>
          </w:p>
        </w:tc>
        <w:tc>
          <w:tcPr>
            <w:tcW w:w="3944" w:type="dxa"/>
            <w:shd w:val="clear" w:color="auto" w:fill="D9D9D9"/>
            <w:vAlign w:val="center"/>
          </w:tcPr>
          <w:p w:rsidR="005F6F90" w:rsidRPr="0078065A" w:rsidRDefault="005F6F90" w:rsidP="003127BE">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w:t>
            </w:r>
            <w:r>
              <w:rPr>
                <w:rFonts w:asciiTheme="minorHAnsi" w:hAnsiTheme="minorHAnsi" w:cstheme="minorHAnsi"/>
                <w:b/>
                <w:sz w:val="20"/>
              </w:rPr>
              <w:t xml:space="preserve"> </w:t>
            </w:r>
            <w:r w:rsidRPr="0078065A">
              <w:rPr>
                <w:rFonts w:asciiTheme="minorHAnsi" w:hAnsiTheme="minorHAnsi" w:cstheme="minorHAnsi"/>
                <w:b/>
                <w:sz w:val="20"/>
              </w:rPr>
              <w:t xml:space="preserve">miejsc/dzieci </w:t>
            </w:r>
            <w:r w:rsidRPr="0078065A">
              <w:rPr>
                <w:rFonts w:asciiTheme="minorHAnsi" w:hAnsiTheme="minorHAnsi" w:cstheme="minorHAnsi"/>
                <w:b/>
                <w:w w:val="95"/>
                <w:sz w:val="20"/>
              </w:rPr>
              <w:t>uczęszczających</w:t>
            </w:r>
          </w:p>
        </w:tc>
      </w:tr>
      <w:tr w:rsidR="005F6F90" w:rsidRPr="0078065A" w:rsidTr="005F6F90">
        <w:trPr>
          <w:trHeight w:val="406"/>
          <w:tblHeader/>
        </w:trPr>
        <w:tc>
          <w:tcPr>
            <w:tcW w:w="1699" w:type="dxa"/>
            <w:vAlign w:val="center"/>
          </w:tcPr>
          <w:p w:rsidR="005F6F90" w:rsidRPr="005F6F90" w:rsidRDefault="005F6F90" w:rsidP="00692FCF">
            <w:pPr>
              <w:pStyle w:val="TableParagraph"/>
              <w:spacing w:line="25" w:lineRule="atLeast"/>
              <w:jc w:val="left"/>
              <w:rPr>
                <w:rFonts w:asciiTheme="minorHAnsi" w:hAnsiTheme="minorHAnsi" w:cstheme="minorHAnsi"/>
                <w:sz w:val="20"/>
              </w:rPr>
            </w:pPr>
            <w:r w:rsidRPr="005F6F90">
              <w:rPr>
                <w:rFonts w:asciiTheme="minorHAnsi" w:hAnsiTheme="minorHAnsi" w:cstheme="minorHAnsi"/>
                <w:sz w:val="20"/>
              </w:rPr>
              <w:t>2014</w:t>
            </w:r>
          </w:p>
        </w:tc>
        <w:tc>
          <w:tcPr>
            <w:tcW w:w="3944" w:type="dxa"/>
            <w:vAlign w:val="center"/>
          </w:tcPr>
          <w:p w:rsidR="005F6F90" w:rsidRPr="005F6F90" w:rsidRDefault="005F6F90" w:rsidP="00692FCF">
            <w:pPr>
              <w:pStyle w:val="TableParagraph"/>
              <w:spacing w:before="1" w:line="25" w:lineRule="atLeast"/>
              <w:ind w:left="174"/>
              <w:jc w:val="left"/>
              <w:rPr>
                <w:rFonts w:asciiTheme="minorHAnsi" w:hAnsiTheme="minorHAnsi" w:cstheme="minorHAnsi"/>
                <w:sz w:val="20"/>
              </w:rPr>
            </w:pPr>
            <w:r w:rsidRPr="005F6F90">
              <w:rPr>
                <w:rFonts w:asciiTheme="minorHAnsi" w:hAnsiTheme="minorHAnsi" w:cstheme="minorHAnsi"/>
                <w:sz w:val="20"/>
              </w:rPr>
              <w:t>15 / 4</w:t>
            </w:r>
          </w:p>
        </w:tc>
      </w:tr>
      <w:tr w:rsidR="005F6F90" w:rsidRPr="0078065A" w:rsidTr="005F6F90">
        <w:trPr>
          <w:trHeight w:val="406"/>
          <w:tblHeader/>
        </w:trPr>
        <w:tc>
          <w:tcPr>
            <w:tcW w:w="1699" w:type="dxa"/>
            <w:vAlign w:val="center"/>
          </w:tcPr>
          <w:p w:rsidR="005F6F90" w:rsidRPr="005F6F90" w:rsidRDefault="005F6F90" w:rsidP="00692FCF">
            <w:pPr>
              <w:pStyle w:val="TableParagraph"/>
              <w:spacing w:line="25" w:lineRule="atLeast"/>
              <w:jc w:val="left"/>
              <w:rPr>
                <w:rFonts w:asciiTheme="minorHAnsi" w:hAnsiTheme="minorHAnsi" w:cstheme="minorHAnsi"/>
                <w:sz w:val="20"/>
              </w:rPr>
            </w:pPr>
            <w:r w:rsidRPr="005F6F90">
              <w:rPr>
                <w:rFonts w:asciiTheme="minorHAnsi" w:hAnsiTheme="minorHAnsi" w:cstheme="minorHAnsi"/>
                <w:sz w:val="20"/>
              </w:rPr>
              <w:t>2015</w:t>
            </w:r>
          </w:p>
        </w:tc>
        <w:tc>
          <w:tcPr>
            <w:tcW w:w="3944" w:type="dxa"/>
            <w:vAlign w:val="center"/>
          </w:tcPr>
          <w:p w:rsidR="005F6F90" w:rsidRPr="005F6F90" w:rsidRDefault="005F6F90" w:rsidP="00692FCF">
            <w:pPr>
              <w:pStyle w:val="TableParagraph"/>
              <w:spacing w:before="1" w:line="25" w:lineRule="atLeast"/>
              <w:ind w:left="174"/>
              <w:jc w:val="left"/>
              <w:rPr>
                <w:rFonts w:asciiTheme="minorHAnsi" w:hAnsiTheme="minorHAnsi" w:cstheme="minorHAnsi"/>
                <w:sz w:val="20"/>
              </w:rPr>
            </w:pPr>
            <w:r w:rsidRPr="005F6F90">
              <w:rPr>
                <w:rFonts w:asciiTheme="minorHAnsi" w:hAnsiTheme="minorHAnsi" w:cstheme="minorHAnsi"/>
                <w:sz w:val="20"/>
              </w:rPr>
              <w:t>15 / 4</w:t>
            </w:r>
          </w:p>
        </w:tc>
      </w:tr>
      <w:tr w:rsidR="005F6F90" w:rsidRPr="0078065A" w:rsidTr="005F6F90">
        <w:trPr>
          <w:trHeight w:val="406"/>
          <w:tblHeader/>
        </w:trPr>
        <w:tc>
          <w:tcPr>
            <w:tcW w:w="1699" w:type="dxa"/>
            <w:vAlign w:val="center"/>
          </w:tcPr>
          <w:p w:rsidR="005F6F90" w:rsidRPr="005F6F90" w:rsidRDefault="005F6F90" w:rsidP="00692FCF">
            <w:pPr>
              <w:pStyle w:val="TableParagraph"/>
              <w:spacing w:line="25" w:lineRule="atLeast"/>
              <w:jc w:val="left"/>
              <w:rPr>
                <w:rFonts w:asciiTheme="minorHAnsi" w:hAnsiTheme="minorHAnsi" w:cstheme="minorHAnsi"/>
                <w:sz w:val="20"/>
              </w:rPr>
            </w:pPr>
            <w:r w:rsidRPr="005F6F90">
              <w:rPr>
                <w:rFonts w:asciiTheme="minorHAnsi" w:hAnsiTheme="minorHAnsi" w:cstheme="minorHAnsi"/>
                <w:sz w:val="20"/>
              </w:rPr>
              <w:t>2016</w:t>
            </w:r>
          </w:p>
        </w:tc>
        <w:tc>
          <w:tcPr>
            <w:tcW w:w="3944" w:type="dxa"/>
            <w:vAlign w:val="center"/>
          </w:tcPr>
          <w:p w:rsidR="005F6F90" w:rsidRPr="005F6F90" w:rsidRDefault="005F6F90" w:rsidP="00692FCF">
            <w:pPr>
              <w:pStyle w:val="TableParagraph"/>
              <w:spacing w:before="1" w:line="25" w:lineRule="atLeast"/>
              <w:ind w:left="174"/>
              <w:jc w:val="left"/>
              <w:rPr>
                <w:rFonts w:asciiTheme="minorHAnsi" w:hAnsiTheme="minorHAnsi" w:cstheme="minorHAnsi"/>
                <w:sz w:val="20"/>
              </w:rPr>
            </w:pPr>
            <w:r w:rsidRPr="005F6F90">
              <w:rPr>
                <w:rFonts w:asciiTheme="minorHAnsi" w:hAnsiTheme="minorHAnsi" w:cstheme="minorHAnsi"/>
                <w:sz w:val="20"/>
              </w:rPr>
              <w:t>15 / 4</w:t>
            </w:r>
          </w:p>
        </w:tc>
      </w:tr>
      <w:tr w:rsidR="005F6F90" w:rsidRPr="0078065A" w:rsidTr="005F6F90">
        <w:trPr>
          <w:trHeight w:val="406"/>
          <w:tblHeader/>
        </w:trPr>
        <w:tc>
          <w:tcPr>
            <w:tcW w:w="1699" w:type="dxa"/>
            <w:vAlign w:val="center"/>
          </w:tcPr>
          <w:p w:rsidR="005F6F90" w:rsidRPr="005F6F90" w:rsidRDefault="005F6F90" w:rsidP="00692FCF">
            <w:pPr>
              <w:pStyle w:val="TableParagraph"/>
              <w:spacing w:line="25" w:lineRule="atLeast"/>
              <w:jc w:val="left"/>
              <w:rPr>
                <w:rFonts w:asciiTheme="minorHAnsi" w:hAnsiTheme="minorHAnsi" w:cstheme="minorHAnsi"/>
                <w:sz w:val="20"/>
              </w:rPr>
            </w:pPr>
            <w:r w:rsidRPr="005F6F90">
              <w:rPr>
                <w:rFonts w:asciiTheme="minorHAnsi" w:hAnsiTheme="minorHAnsi" w:cstheme="minorHAnsi"/>
                <w:sz w:val="20"/>
              </w:rPr>
              <w:t>2017</w:t>
            </w:r>
          </w:p>
        </w:tc>
        <w:tc>
          <w:tcPr>
            <w:tcW w:w="3944" w:type="dxa"/>
            <w:vAlign w:val="center"/>
          </w:tcPr>
          <w:p w:rsidR="005F6F90" w:rsidRPr="005F6F90" w:rsidRDefault="005F6F90" w:rsidP="00692FCF">
            <w:pPr>
              <w:pStyle w:val="TableParagraph"/>
              <w:spacing w:before="1" w:line="25" w:lineRule="atLeast"/>
              <w:ind w:left="174"/>
              <w:jc w:val="left"/>
              <w:rPr>
                <w:rFonts w:asciiTheme="minorHAnsi" w:hAnsiTheme="minorHAnsi" w:cstheme="minorHAnsi"/>
                <w:sz w:val="20"/>
              </w:rPr>
            </w:pPr>
            <w:r w:rsidRPr="005F6F90">
              <w:rPr>
                <w:rFonts w:asciiTheme="minorHAnsi" w:hAnsiTheme="minorHAnsi" w:cstheme="minorHAnsi"/>
                <w:sz w:val="20"/>
              </w:rPr>
              <w:t>15 / 3</w:t>
            </w:r>
          </w:p>
        </w:tc>
      </w:tr>
      <w:tr w:rsidR="005F6F90" w:rsidRPr="0078065A" w:rsidTr="005F6F90">
        <w:trPr>
          <w:trHeight w:val="406"/>
          <w:tblHeader/>
        </w:trPr>
        <w:tc>
          <w:tcPr>
            <w:tcW w:w="1699" w:type="dxa"/>
            <w:vAlign w:val="center"/>
          </w:tcPr>
          <w:p w:rsidR="005F6F90" w:rsidRPr="005F6F90" w:rsidRDefault="005F6F90" w:rsidP="00692FCF">
            <w:pPr>
              <w:pStyle w:val="TableParagraph"/>
              <w:spacing w:line="25" w:lineRule="atLeast"/>
              <w:jc w:val="left"/>
              <w:rPr>
                <w:rFonts w:asciiTheme="minorHAnsi" w:hAnsiTheme="minorHAnsi" w:cstheme="minorHAnsi"/>
                <w:sz w:val="20"/>
              </w:rPr>
            </w:pPr>
            <w:r w:rsidRPr="005F6F90">
              <w:rPr>
                <w:rFonts w:asciiTheme="minorHAnsi" w:hAnsiTheme="minorHAnsi" w:cstheme="minorHAnsi"/>
                <w:sz w:val="20"/>
              </w:rPr>
              <w:t>2018</w:t>
            </w:r>
          </w:p>
        </w:tc>
        <w:tc>
          <w:tcPr>
            <w:tcW w:w="3944" w:type="dxa"/>
            <w:vAlign w:val="center"/>
          </w:tcPr>
          <w:p w:rsidR="005F6F90" w:rsidRPr="005F6F90" w:rsidRDefault="005F6F90" w:rsidP="00692FCF">
            <w:pPr>
              <w:pStyle w:val="TableParagraph"/>
              <w:spacing w:before="1" w:line="25" w:lineRule="atLeast"/>
              <w:ind w:left="174"/>
              <w:jc w:val="left"/>
              <w:rPr>
                <w:rFonts w:asciiTheme="minorHAnsi" w:hAnsiTheme="minorHAnsi" w:cstheme="minorHAnsi"/>
                <w:sz w:val="20"/>
              </w:rPr>
            </w:pPr>
            <w:r w:rsidRPr="005F6F90">
              <w:rPr>
                <w:rFonts w:asciiTheme="minorHAnsi" w:hAnsiTheme="minorHAnsi" w:cstheme="minorHAnsi"/>
                <w:sz w:val="20"/>
              </w:rPr>
              <w:t>56 / 19</w:t>
            </w:r>
          </w:p>
        </w:tc>
      </w:tr>
      <w:tr w:rsidR="005F6F90" w:rsidRPr="0078065A" w:rsidTr="005F6F90">
        <w:trPr>
          <w:trHeight w:val="406"/>
          <w:tblHeader/>
        </w:trPr>
        <w:tc>
          <w:tcPr>
            <w:tcW w:w="1699" w:type="dxa"/>
            <w:vAlign w:val="center"/>
          </w:tcPr>
          <w:p w:rsidR="005F6F90" w:rsidRPr="005F6F90" w:rsidRDefault="005F6F90" w:rsidP="00692FCF">
            <w:pPr>
              <w:pStyle w:val="TableParagraph"/>
              <w:spacing w:line="25" w:lineRule="atLeast"/>
              <w:jc w:val="left"/>
              <w:rPr>
                <w:rFonts w:asciiTheme="minorHAnsi" w:hAnsiTheme="minorHAnsi" w:cstheme="minorHAnsi"/>
                <w:sz w:val="20"/>
              </w:rPr>
            </w:pPr>
            <w:r w:rsidRPr="005F6F90">
              <w:rPr>
                <w:rFonts w:asciiTheme="minorHAnsi" w:hAnsiTheme="minorHAnsi" w:cstheme="minorHAnsi"/>
                <w:sz w:val="20"/>
              </w:rPr>
              <w:t>2019</w:t>
            </w:r>
          </w:p>
        </w:tc>
        <w:tc>
          <w:tcPr>
            <w:tcW w:w="3944" w:type="dxa"/>
            <w:vAlign w:val="center"/>
          </w:tcPr>
          <w:p w:rsidR="005F6F90" w:rsidRPr="005F6F90" w:rsidRDefault="005F6F90" w:rsidP="00692FCF">
            <w:pPr>
              <w:pStyle w:val="TableParagraph"/>
              <w:spacing w:before="1" w:line="25" w:lineRule="atLeast"/>
              <w:ind w:left="174"/>
              <w:jc w:val="left"/>
              <w:rPr>
                <w:rFonts w:asciiTheme="minorHAnsi" w:hAnsiTheme="minorHAnsi" w:cstheme="minorHAnsi"/>
                <w:sz w:val="20"/>
              </w:rPr>
            </w:pPr>
            <w:r w:rsidRPr="005F6F90">
              <w:rPr>
                <w:rFonts w:asciiTheme="minorHAnsi" w:hAnsiTheme="minorHAnsi" w:cstheme="minorHAnsi"/>
                <w:sz w:val="20"/>
              </w:rPr>
              <w:t>65 / 26</w:t>
            </w:r>
          </w:p>
        </w:tc>
      </w:tr>
      <w:tr w:rsidR="005F6F90" w:rsidRPr="0078065A" w:rsidTr="005F6F90">
        <w:trPr>
          <w:trHeight w:val="406"/>
          <w:tblHeader/>
        </w:trPr>
        <w:tc>
          <w:tcPr>
            <w:tcW w:w="1699" w:type="dxa"/>
            <w:vAlign w:val="center"/>
          </w:tcPr>
          <w:p w:rsidR="005F6F90" w:rsidRPr="005F6F90" w:rsidRDefault="005F6F90" w:rsidP="00692FCF">
            <w:pPr>
              <w:pStyle w:val="TableParagraph"/>
              <w:spacing w:line="25" w:lineRule="atLeast"/>
              <w:jc w:val="left"/>
              <w:rPr>
                <w:rFonts w:asciiTheme="minorHAnsi" w:hAnsiTheme="minorHAnsi" w:cstheme="minorHAnsi"/>
                <w:sz w:val="20"/>
              </w:rPr>
            </w:pPr>
            <w:r w:rsidRPr="005F6F90">
              <w:rPr>
                <w:rFonts w:asciiTheme="minorHAnsi" w:hAnsiTheme="minorHAnsi" w:cstheme="minorHAnsi"/>
                <w:sz w:val="20"/>
              </w:rPr>
              <w:t xml:space="preserve">Zmiana </w:t>
            </w:r>
            <w:r w:rsidRPr="005F6F90">
              <w:rPr>
                <w:rFonts w:asciiTheme="minorHAnsi" w:hAnsiTheme="minorHAnsi" w:cstheme="minorHAnsi"/>
                <w:w w:val="95"/>
                <w:sz w:val="20"/>
              </w:rPr>
              <w:t>2014/2019</w:t>
            </w:r>
          </w:p>
        </w:tc>
        <w:tc>
          <w:tcPr>
            <w:tcW w:w="3944" w:type="dxa"/>
            <w:vAlign w:val="center"/>
          </w:tcPr>
          <w:p w:rsidR="005F6F90" w:rsidRPr="005F6F90" w:rsidRDefault="005F6F90" w:rsidP="00692FCF">
            <w:pPr>
              <w:pStyle w:val="TableParagraph"/>
              <w:spacing w:before="1" w:line="25" w:lineRule="atLeast"/>
              <w:ind w:left="174"/>
              <w:jc w:val="left"/>
              <w:rPr>
                <w:rFonts w:asciiTheme="minorHAnsi" w:hAnsiTheme="minorHAnsi" w:cstheme="minorHAnsi"/>
                <w:sz w:val="20"/>
              </w:rPr>
            </w:pPr>
            <w:r w:rsidRPr="005F6F90">
              <w:rPr>
                <w:rFonts w:asciiTheme="minorHAnsi" w:hAnsiTheme="minorHAnsi" w:cstheme="minorHAnsi"/>
                <w:sz w:val="20"/>
              </w:rPr>
              <w:t>50 / 22</w:t>
            </w:r>
          </w:p>
        </w:tc>
      </w:tr>
    </w:tbl>
    <w:p w:rsidR="00151039" w:rsidRPr="00AC2952" w:rsidRDefault="0064688D" w:rsidP="00BE0E95">
      <w:pPr>
        <w:spacing w:before="119" w:line="25" w:lineRule="atLeast"/>
        <w:ind w:left="276"/>
        <w:rPr>
          <w:rFonts w:asciiTheme="minorHAnsi" w:hAnsiTheme="minorHAnsi" w:cstheme="minorHAnsi"/>
        </w:rPr>
      </w:pPr>
      <w:r w:rsidRPr="00AC2952">
        <w:rPr>
          <w:rFonts w:asciiTheme="minorHAnsi" w:hAnsiTheme="minorHAnsi" w:cstheme="minorHAnsi"/>
        </w:rPr>
        <w:t>Źródło: Wydział Zdrowia i Profilaktyki UML</w:t>
      </w:r>
    </w:p>
    <w:p w:rsidR="00151039" w:rsidRPr="0078065A" w:rsidRDefault="00C62BD6" w:rsidP="00F771B1">
      <w:pPr>
        <w:pStyle w:val="Nagwek3"/>
        <w:spacing w:before="240" w:after="240" w:line="25" w:lineRule="atLeast"/>
        <w:ind w:left="278" w:right="731"/>
        <w:rPr>
          <w:rFonts w:asciiTheme="minorHAnsi" w:hAnsiTheme="minorHAnsi" w:cstheme="minorHAnsi"/>
        </w:rPr>
      </w:pPr>
      <w:bookmarkStart w:id="38" w:name="_Toc119488713"/>
      <w:bookmarkStart w:id="39" w:name="_Toc120529328"/>
      <w:r w:rsidRPr="0078065A">
        <w:rPr>
          <w:rFonts w:asciiTheme="minorHAnsi" w:hAnsiTheme="minorHAnsi" w:cstheme="minorHAnsi"/>
        </w:rPr>
        <w:t xml:space="preserve">Najnowsze uprawnienie – Zwolnienie z opłat za dzieci z niepełnosprawnościami </w:t>
      </w:r>
      <w:r w:rsidR="0064688D" w:rsidRPr="0078065A">
        <w:rPr>
          <w:rFonts w:asciiTheme="minorHAnsi" w:hAnsiTheme="minorHAnsi" w:cstheme="minorHAnsi"/>
        </w:rPr>
        <w:t>w żłobkach miejskich</w:t>
      </w:r>
      <w:bookmarkEnd w:id="38"/>
      <w:bookmarkEnd w:id="39"/>
    </w:p>
    <w:p w:rsidR="00151039" w:rsidRPr="0078065A" w:rsidRDefault="0064688D" w:rsidP="0098610F">
      <w:pPr>
        <w:pStyle w:val="Tekstpodstawowy"/>
        <w:spacing w:line="25" w:lineRule="atLeast"/>
        <w:rPr>
          <w:rFonts w:asciiTheme="minorHAnsi" w:hAnsiTheme="minorHAnsi" w:cstheme="minorHAnsi"/>
        </w:rPr>
      </w:pPr>
      <w:r w:rsidRPr="0078065A">
        <w:rPr>
          <w:rFonts w:asciiTheme="minorHAnsi" w:hAnsiTheme="minorHAnsi" w:cstheme="minorHAnsi"/>
        </w:rPr>
        <w:t>Od 1 stycznia 2020 r. na podstawie uchwały nr 461/XI/2019 Rady Miasta Lublin z dnia 21 listopada 2019 r. zmieniającej uchwałę nr 106/IX/2011 Rady Miasta Lublin z dnia 21 kwietnia 2011 r. w sprawie ustalenia opłaty za pobyt dzieci w żłobkach prowadzonych przez Gminę Lublin, maksymalnej wysokości opłaty za wyżywienie oraz warunków zwolnienia od ponoszenia tych opłat – dzieci posiadające aktualne orzeczenie o niepełnosprawności nie ponoszą opłaty za pobyt, wyżywienie oraz zwolnione są z opłaty za godziny opieki wykraczające poza 10 godzin dziennego pobytu dziecka w żłobku.</w:t>
      </w:r>
    </w:p>
    <w:p w:rsidR="00151039" w:rsidRPr="0078065A" w:rsidRDefault="0064688D" w:rsidP="00F771B1">
      <w:pPr>
        <w:pStyle w:val="Nagwek3"/>
        <w:spacing w:before="240" w:after="240" w:line="25" w:lineRule="atLeast"/>
        <w:ind w:left="278"/>
        <w:rPr>
          <w:rFonts w:asciiTheme="minorHAnsi" w:hAnsiTheme="minorHAnsi" w:cstheme="minorHAnsi"/>
        </w:rPr>
      </w:pPr>
      <w:bookmarkStart w:id="40" w:name="_Rozszerzanie_uprawnień_w"/>
      <w:bookmarkStart w:id="41" w:name="_Toc119488714"/>
      <w:bookmarkStart w:id="42" w:name="_Toc120529329"/>
      <w:bookmarkEnd w:id="40"/>
      <w:r w:rsidRPr="0078065A">
        <w:rPr>
          <w:rFonts w:asciiTheme="minorHAnsi" w:hAnsiTheme="minorHAnsi" w:cstheme="minorHAnsi"/>
        </w:rPr>
        <w:t>Rozszerzanie uprawnień w przestrzeni publicznej dotyczące komunikacji i mobilności</w:t>
      </w:r>
      <w:bookmarkEnd w:id="41"/>
      <w:bookmarkEnd w:id="42"/>
    </w:p>
    <w:p w:rsidR="00151039" w:rsidRPr="0078065A" w:rsidRDefault="0064688D" w:rsidP="004B2622">
      <w:pPr>
        <w:pStyle w:val="Akapitzlist"/>
        <w:numPr>
          <w:ilvl w:val="0"/>
          <w:numId w:val="68"/>
        </w:numPr>
        <w:tabs>
          <w:tab w:val="left" w:pos="1279"/>
          <w:tab w:val="left" w:pos="1280"/>
        </w:tabs>
        <w:spacing w:before="1" w:line="25" w:lineRule="atLeast"/>
        <w:ind w:right="753"/>
        <w:rPr>
          <w:rFonts w:asciiTheme="minorHAnsi" w:hAnsiTheme="minorHAnsi" w:cstheme="minorHAnsi"/>
        </w:rPr>
      </w:pPr>
      <w:r w:rsidRPr="0078065A">
        <w:rPr>
          <w:rFonts w:asciiTheme="minorHAnsi" w:hAnsiTheme="minorHAnsi" w:cstheme="minorHAnsi"/>
        </w:rPr>
        <w:t xml:space="preserve">bezpłatne, </w:t>
      </w:r>
      <w:proofErr w:type="spellStart"/>
      <w:r w:rsidRPr="0078065A">
        <w:rPr>
          <w:rFonts w:asciiTheme="minorHAnsi" w:hAnsiTheme="minorHAnsi" w:cstheme="minorHAnsi"/>
        </w:rPr>
        <w:t>bezlimitowe</w:t>
      </w:r>
      <w:proofErr w:type="spellEnd"/>
      <w:r w:rsidRPr="0078065A">
        <w:rPr>
          <w:rFonts w:asciiTheme="minorHAnsi" w:hAnsiTheme="minorHAnsi" w:cstheme="minorHAnsi"/>
        </w:rPr>
        <w:t xml:space="preserve"> parkowanie na wyznaczonych miejscach parkingowych (na tzw. kopertach) dla osób posiadających karty parkingowe, (zwiększanie liczby miejsc parkingowych dla osób niepełnosprawnych, posiadających kartę parkingową –w listopadzie 2013 r. było 307 miejsc, zaś stan na grudzień 2019 r. to 638 miejsc parkingowych - wzrost o 107,81%), atrakcyjny Abonament N dla osób</w:t>
      </w:r>
      <w:r w:rsidR="00C62BD6" w:rsidRPr="0078065A">
        <w:rPr>
          <w:rFonts w:asciiTheme="minorHAnsi" w:hAnsiTheme="minorHAnsi" w:cstheme="minorHAnsi"/>
        </w:rPr>
        <w:t xml:space="preserve"> </w:t>
      </w:r>
      <w:r w:rsidRPr="0078065A">
        <w:rPr>
          <w:rFonts w:asciiTheme="minorHAnsi" w:hAnsiTheme="minorHAnsi" w:cstheme="minorHAnsi"/>
        </w:rPr>
        <w:t>z niepełnosprawnością oraz dla rodzica lub opiekuna prawnego osoby niepełnosprawnej posiadającej ważną kartę parkingową wynoszący 5 zł za miesiąc,</w:t>
      </w:r>
    </w:p>
    <w:p w:rsidR="00151039" w:rsidRPr="0078065A" w:rsidRDefault="0064688D" w:rsidP="004B2622">
      <w:pPr>
        <w:pStyle w:val="Akapitzlist"/>
        <w:numPr>
          <w:ilvl w:val="0"/>
          <w:numId w:val="68"/>
        </w:numPr>
        <w:tabs>
          <w:tab w:val="left" w:pos="1279"/>
          <w:tab w:val="left" w:pos="1280"/>
        </w:tabs>
        <w:spacing w:line="25" w:lineRule="atLeast"/>
        <w:ind w:right="829"/>
        <w:rPr>
          <w:rFonts w:asciiTheme="minorHAnsi" w:hAnsiTheme="minorHAnsi" w:cstheme="minorHAnsi"/>
        </w:rPr>
      </w:pPr>
      <w:r w:rsidRPr="0078065A">
        <w:rPr>
          <w:rFonts w:asciiTheme="minorHAnsi" w:hAnsiTheme="minorHAnsi" w:cstheme="minorHAnsi"/>
        </w:rPr>
        <w:t>bezpłatne, bez ograniczeń przejazdy komunikacją miejską dla dzieci niepełnosprawnych do 16 roku życia oraz ich opiekunów od 2015 r.,</w:t>
      </w:r>
    </w:p>
    <w:p w:rsidR="00151039" w:rsidRPr="0078065A" w:rsidRDefault="0064688D" w:rsidP="004B2622">
      <w:pPr>
        <w:pStyle w:val="Akapitzlist"/>
        <w:numPr>
          <w:ilvl w:val="0"/>
          <w:numId w:val="68"/>
        </w:numPr>
        <w:tabs>
          <w:tab w:val="left" w:pos="1279"/>
          <w:tab w:val="left" w:pos="1280"/>
        </w:tabs>
        <w:spacing w:before="1" w:line="25" w:lineRule="atLeast"/>
        <w:ind w:right="1037"/>
        <w:rPr>
          <w:rFonts w:asciiTheme="minorHAnsi" w:hAnsiTheme="minorHAnsi" w:cstheme="minorHAnsi"/>
        </w:rPr>
      </w:pPr>
      <w:r w:rsidRPr="0078065A">
        <w:rPr>
          <w:rFonts w:asciiTheme="minorHAnsi" w:hAnsiTheme="minorHAnsi" w:cstheme="minorHAnsi"/>
        </w:rPr>
        <w:t>bezpłatne przejazdy komunikacją miejską dla osób niepełnosprawnych i ich opiekunów do 26 roku życia w drodze do placówek edukacyjnych, terapeutycznych itp. (opiekunom</w:t>
      </w:r>
      <w:r w:rsidR="00C62BD6" w:rsidRPr="0078065A">
        <w:rPr>
          <w:rFonts w:asciiTheme="minorHAnsi" w:hAnsiTheme="minorHAnsi" w:cstheme="minorHAnsi"/>
        </w:rPr>
        <w:t xml:space="preserve"> </w:t>
      </w:r>
      <w:r w:rsidRPr="0078065A">
        <w:rPr>
          <w:rFonts w:asciiTheme="minorHAnsi" w:hAnsiTheme="minorHAnsi" w:cstheme="minorHAnsi"/>
        </w:rPr>
        <w:t>przysługuje bezpłatny przejazd także w drodze po osobę niepełnosprawną i lub po jej odwiezieniu),</w:t>
      </w:r>
    </w:p>
    <w:p w:rsidR="00151039" w:rsidRPr="0078065A" w:rsidRDefault="0064688D" w:rsidP="004B2622">
      <w:pPr>
        <w:pStyle w:val="Akapitzlist"/>
        <w:numPr>
          <w:ilvl w:val="0"/>
          <w:numId w:val="68"/>
        </w:numPr>
        <w:tabs>
          <w:tab w:val="left" w:pos="1279"/>
          <w:tab w:val="left" w:pos="1280"/>
        </w:tabs>
        <w:spacing w:before="2" w:line="25" w:lineRule="atLeast"/>
        <w:ind w:right="1326" w:hanging="361"/>
        <w:rPr>
          <w:rFonts w:asciiTheme="minorHAnsi" w:hAnsiTheme="minorHAnsi" w:cstheme="minorHAnsi"/>
        </w:rPr>
      </w:pPr>
      <w:r w:rsidRPr="0078065A">
        <w:rPr>
          <w:rFonts w:asciiTheme="minorHAnsi" w:hAnsiTheme="minorHAnsi" w:cstheme="minorHAnsi"/>
        </w:rPr>
        <w:t>ulgowe (ulga gminna) przejazdy komunikacją miejską dla pozostałych osób</w:t>
      </w:r>
      <w:r w:rsidR="00C62BD6" w:rsidRPr="0078065A">
        <w:rPr>
          <w:rFonts w:asciiTheme="minorHAnsi" w:hAnsiTheme="minorHAnsi" w:cstheme="minorHAnsi"/>
        </w:rPr>
        <w:t xml:space="preserve"> </w:t>
      </w:r>
      <w:r w:rsidRPr="0078065A">
        <w:rPr>
          <w:rFonts w:asciiTheme="minorHAnsi" w:hAnsiTheme="minorHAnsi" w:cstheme="minorHAnsi"/>
        </w:rPr>
        <w:t>z umiarkowanym i lekkim stopniem niepełnosprawności (bezpłatne przejazdy</w:t>
      </w:r>
      <w:r w:rsidR="00C62BD6" w:rsidRPr="0078065A">
        <w:rPr>
          <w:rFonts w:asciiTheme="minorHAnsi" w:hAnsiTheme="minorHAnsi" w:cstheme="minorHAnsi"/>
        </w:rPr>
        <w:t xml:space="preserve"> </w:t>
      </w:r>
      <w:r w:rsidRPr="0078065A">
        <w:rPr>
          <w:rFonts w:asciiTheme="minorHAnsi" w:hAnsiTheme="minorHAnsi" w:cstheme="minorHAnsi"/>
        </w:rPr>
        <w:t>komunikacją miejską dla osób ze znacznym stopniem i opiekuna jako uprawnienie ustawowe),</w:t>
      </w:r>
    </w:p>
    <w:p w:rsidR="00151039" w:rsidRPr="0078065A" w:rsidRDefault="0064688D" w:rsidP="004B2622">
      <w:pPr>
        <w:pStyle w:val="Akapitzlist"/>
        <w:numPr>
          <w:ilvl w:val="0"/>
          <w:numId w:val="68"/>
        </w:numPr>
        <w:tabs>
          <w:tab w:val="left" w:pos="1279"/>
          <w:tab w:val="left" w:pos="1280"/>
        </w:tabs>
        <w:spacing w:before="3" w:line="25" w:lineRule="atLeast"/>
        <w:ind w:right="1197"/>
        <w:rPr>
          <w:rFonts w:asciiTheme="minorHAnsi" w:hAnsiTheme="minorHAnsi" w:cstheme="minorHAnsi"/>
        </w:rPr>
      </w:pPr>
      <w:r w:rsidRPr="0078065A">
        <w:rPr>
          <w:rFonts w:asciiTheme="minorHAnsi" w:hAnsiTheme="minorHAnsi" w:cstheme="minorHAnsi"/>
        </w:rPr>
        <w:t>bezpłatny dowóz dzieci z niepełnosprawnością do placówek oświatowych lub zwrot kosztów dowozu dla rodziców/opiekunów.</w:t>
      </w:r>
    </w:p>
    <w:p w:rsidR="00C768DE" w:rsidRPr="000250BA" w:rsidRDefault="0064688D" w:rsidP="00C34D46">
      <w:pPr>
        <w:spacing w:before="240" w:line="25" w:lineRule="atLeast"/>
        <w:ind w:left="278"/>
        <w:rPr>
          <w:rFonts w:asciiTheme="minorHAnsi" w:hAnsiTheme="minorHAnsi" w:cstheme="minorHAnsi"/>
        </w:rPr>
      </w:pPr>
      <w:r w:rsidRPr="002B6698">
        <w:rPr>
          <w:rFonts w:asciiTheme="minorHAnsi" w:hAnsiTheme="minorHAnsi" w:cstheme="minorHAnsi"/>
        </w:rPr>
        <w:t>Wykres 2: Liczba miejsc parkingowych dla osób niepełnosprawnych w latach 2008-2019</w:t>
      </w:r>
      <w:r w:rsidR="00D62082" w:rsidRPr="002B6698">
        <w:rPr>
          <w:rFonts w:asciiTheme="minorHAnsi" w:hAnsiTheme="minorHAnsi" w:cstheme="minorHAnsi"/>
        </w:rPr>
        <w:t xml:space="preserve"> (pod wykresem przedstawia tabela na</w:t>
      </w:r>
      <w:r w:rsidR="00D62082" w:rsidRPr="00AE62F6">
        <w:rPr>
          <w:rFonts w:asciiTheme="minorHAnsi" w:hAnsiTheme="minorHAnsi" w:cstheme="minorHAnsi"/>
        </w:rPr>
        <w:t xml:space="preserve"> podstawie</w:t>
      </w:r>
      <w:r w:rsidR="00D62082">
        <w:rPr>
          <w:rFonts w:asciiTheme="minorHAnsi" w:hAnsiTheme="minorHAnsi" w:cstheme="minorHAnsi"/>
        </w:rPr>
        <w:t xml:space="preserve"> danych</w:t>
      </w:r>
      <w:r w:rsidR="00D62082" w:rsidRPr="00AE62F6">
        <w:rPr>
          <w:rFonts w:asciiTheme="minorHAnsi" w:hAnsiTheme="minorHAnsi" w:cstheme="minorHAnsi"/>
        </w:rPr>
        <w:t xml:space="preserve"> z wykresu jako </w:t>
      </w:r>
      <w:r w:rsidR="00D62082">
        <w:rPr>
          <w:rFonts w:asciiTheme="minorHAnsi" w:hAnsiTheme="minorHAnsi" w:cstheme="minorHAnsi"/>
        </w:rPr>
        <w:t>opis</w:t>
      </w:r>
      <w:r w:rsidR="00D62082" w:rsidRPr="00AE62F6">
        <w:rPr>
          <w:rFonts w:asciiTheme="minorHAnsi" w:hAnsiTheme="minorHAnsi" w:cstheme="minorHAnsi"/>
        </w:rPr>
        <w:t xml:space="preserve"> alternatywny)</w:t>
      </w:r>
      <w:r w:rsidR="00692FCF" w:rsidRPr="000250BA">
        <w:rPr>
          <w:rFonts w:asciiTheme="minorHAnsi" w:hAnsiTheme="minorHAnsi" w:cstheme="minorHAnsi"/>
        </w:rPr>
        <w:t xml:space="preserve"> </w:t>
      </w:r>
    </w:p>
    <w:p w:rsidR="00C34D46" w:rsidRPr="00475F6D" w:rsidRDefault="00C34D46" w:rsidP="00783CC1">
      <w:pPr>
        <w:pStyle w:val="Tekstpodstawowy"/>
        <w:spacing w:before="1" w:after="240" w:line="25" w:lineRule="atLeast"/>
        <w:rPr>
          <w:rFonts w:asciiTheme="minorHAnsi" w:hAnsiTheme="minorHAnsi" w:cstheme="minorHAnsi"/>
          <w:sz w:val="20"/>
        </w:rPr>
      </w:pPr>
      <w:r w:rsidRPr="00526BD1">
        <w:rPr>
          <w:i/>
          <w:noProof/>
          <w:lang w:eastAsia="pl-PL"/>
        </w:rPr>
        <w:lastRenderedPageBreak/>
        <w:drawing>
          <wp:inline distT="0" distB="0" distL="0" distR="0">
            <wp:extent cx="5455340" cy="2747200"/>
            <wp:effectExtent l="0" t="0" r="12065" b="15240"/>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1039" w:rsidRPr="00AC2952" w:rsidRDefault="0064688D" w:rsidP="00AC2952">
      <w:pPr>
        <w:pStyle w:val="Tekstpodstawowy"/>
        <w:spacing w:before="1" w:after="120" w:line="25" w:lineRule="atLeast"/>
        <w:ind w:left="278"/>
        <w:rPr>
          <w:rFonts w:asciiTheme="minorHAnsi" w:hAnsiTheme="minorHAnsi" w:cstheme="minorHAnsi"/>
          <w:sz w:val="22"/>
          <w:szCs w:val="22"/>
        </w:rPr>
      </w:pPr>
      <w:r w:rsidRPr="00AC2952">
        <w:rPr>
          <w:rFonts w:asciiTheme="minorHAnsi" w:hAnsiTheme="minorHAnsi" w:cstheme="minorHAnsi"/>
          <w:sz w:val="22"/>
          <w:szCs w:val="22"/>
        </w:rPr>
        <w:t>Źródło: opracowanie własne Wydział ds. Osób Niepełnosprawnych UML</w:t>
      </w:r>
    </w:p>
    <w:tbl>
      <w:tblPr>
        <w:tblStyle w:val="Tabela-Siatka"/>
        <w:tblW w:w="0" w:type="auto"/>
        <w:tblLook w:val="04A0" w:firstRow="1" w:lastRow="0" w:firstColumn="1" w:lastColumn="0" w:noHBand="0" w:noVBand="1"/>
      </w:tblPr>
      <w:tblGrid>
        <w:gridCol w:w="1271"/>
        <w:gridCol w:w="2659"/>
      </w:tblGrid>
      <w:tr w:rsidR="00973F87" w:rsidTr="00783CC1">
        <w:trPr>
          <w:tblHeader/>
        </w:trPr>
        <w:tc>
          <w:tcPr>
            <w:tcW w:w="1271" w:type="dxa"/>
            <w:shd w:val="clear" w:color="auto" w:fill="D9D9D9" w:themeFill="background1" w:themeFillShade="D9"/>
            <w:vAlign w:val="center"/>
          </w:tcPr>
          <w:p w:rsidR="00973F87" w:rsidRPr="00F45D13" w:rsidRDefault="00973F87" w:rsidP="003127BE">
            <w:pPr>
              <w:pStyle w:val="Tekstpodstawowy"/>
              <w:spacing w:line="25" w:lineRule="atLeast"/>
              <w:jc w:val="center"/>
              <w:rPr>
                <w:rFonts w:asciiTheme="minorHAnsi" w:hAnsiTheme="minorHAnsi" w:cstheme="minorHAnsi"/>
                <w:b/>
                <w:sz w:val="20"/>
              </w:rPr>
            </w:pPr>
            <w:r>
              <w:rPr>
                <w:rFonts w:asciiTheme="minorHAnsi" w:hAnsiTheme="minorHAnsi" w:cstheme="minorHAnsi"/>
                <w:b/>
                <w:sz w:val="20"/>
              </w:rPr>
              <w:t>R</w:t>
            </w:r>
            <w:r w:rsidRPr="00F45D13">
              <w:rPr>
                <w:rFonts w:asciiTheme="minorHAnsi" w:hAnsiTheme="minorHAnsi" w:cstheme="minorHAnsi"/>
                <w:b/>
                <w:sz w:val="20"/>
              </w:rPr>
              <w:t>ok</w:t>
            </w:r>
          </w:p>
        </w:tc>
        <w:tc>
          <w:tcPr>
            <w:tcW w:w="2659" w:type="dxa"/>
            <w:shd w:val="clear" w:color="auto" w:fill="D9D9D9" w:themeFill="background1" w:themeFillShade="D9"/>
            <w:vAlign w:val="center"/>
          </w:tcPr>
          <w:p w:rsidR="00973F87" w:rsidRPr="00973F87" w:rsidRDefault="00973F87" w:rsidP="00973F87">
            <w:pPr>
              <w:pStyle w:val="Tekstpodstawowy"/>
              <w:spacing w:line="25" w:lineRule="atLeast"/>
              <w:jc w:val="center"/>
              <w:rPr>
                <w:rFonts w:asciiTheme="minorHAnsi" w:hAnsiTheme="minorHAnsi" w:cstheme="minorHAnsi"/>
                <w:b/>
                <w:sz w:val="20"/>
              </w:rPr>
            </w:pPr>
            <w:r w:rsidRPr="00973F87">
              <w:rPr>
                <w:rFonts w:asciiTheme="minorHAnsi" w:hAnsiTheme="minorHAnsi" w:cstheme="minorHAnsi"/>
                <w:b/>
                <w:sz w:val="20"/>
              </w:rPr>
              <w:t xml:space="preserve">Liczba miejsc parkingowych </w:t>
            </w:r>
          </w:p>
        </w:tc>
      </w:tr>
      <w:tr w:rsidR="00973F87" w:rsidTr="00783CC1">
        <w:tc>
          <w:tcPr>
            <w:tcW w:w="1271" w:type="dxa"/>
            <w:vAlign w:val="center"/>
          </w:tcPr>
          <w:p w:rsidR="00973F87" w:rsidRDefault="00973F87" w:rsidP="00973F87">
            <w:pPr>
              <w:pStyle w:val="Tekstpodstawowy"/>
              <w:spacing w:line="25" w:lineRule="atLeast"/>
              <w:rPr>
                <w:rFonts w:asciiTheme="minorHAnsi" w:hAnsiTheme="minorHAnsi" w:cstheme="minorHAnsi"/>
                <w:sz w:val="20"/>
              </w:rPr>
            </w:pPr>
            <w:r>
              <w:rPr>
                <w:rFonts w:asciiTheme="minorHAnsi" w:hAnsiTheme="minorHAnsi" w:cstheme="minorHAnsi"/>
                <w:sz w:val="20"/>
              </w:rPr>
              <w:t xml:space="preserve">2008 </w:t>
            </w:r>
          </w:p>
        </w:tc>
        <w:tc>
          <w:tcPr>
            <w:tcW w:w="2659" w:type="dxa"/>
            <w:vAlign w:val="center"/>
          </w:tcPr>
          <w:p w:rsidR="00973F87" w:rsidRDefault="00973F87" w:rsidP="00C768DE">
            <w:pPr>
              <w:pStyle w:val="Tekstpodstawowy"/>
              <w:spacing w:line="25" w:lineRule="atLeast"/>
              <w:rPr>
                <w:rFonts w:asciiTheme="minorHAnsi" w:hAnsiTheme="minorHAnsi" w:cstheme="minorHAnsi"/>
                <w:sz w:val="20"/>
              </w:rPr>
            </w:pPr>
            <w:r>
              <w:rPr>
                <w:rFonts w:asciiTheme="minorHAnsi" w:hAnsiTheme="minorHAnsi" w:cstheme="minorHAnsi"/>
                <w:sz w:val="20"/>
              </w:rPr>
              <w:t>176</w:t>
            </w:r>
          </w:p>
        </w:tc>
      </w:tr>
      <w:tr w:rsidR="00973F87" w:rsidTr="00783CC1">
        <w:tc>
          <w:tcPr>
            <w:tcW w:w="1271" w:type="dxa"/>
            <w:vAlign w:val="center"/>
          </w:tcPr>
          <w:p w:rsidR="00973F87" w:rsidRDefault="00973F87" w:rsidP="00C768DE">
            <w:pPr>
              <w:pStyle w:val="Tekstpodstawowy"/>
              <w:spacing w:line="25" w:lineRule="atLeast"/>
              <w:rPr>
                <w:rFonts w:asciiTheme="minorHAnsi" w:hAnsiTheme="minorHAnsi" w:cstheme="minorHAnsi"/>
                <w:sz w:val="20"/>
              </w:rPr>
            </w:pPr>
            <w:r>
              <w:rPr>
                <w:rFonts w:asciiTheme="minorHAnsi" w:hAnsiTheme="minorHAnsi" w:cstheme="minorHAnsi"/>
                <w:sz w:val="20"/>
              </w:rPr>
              <w:t>2010</w:t>
            </w:r>
          </w:p>
        </w:tc>
        <w:tc>
          <w:tcPr>
            <w:tcW w:w="2659" w:type="dxa"/>
            <w:vAlign w:val="center"/>
          </w:tcPr>
          <w:p w:rsidR="00973F87" w:rsidRDefault="00973F87" w:rsidP="00C768DE">
            <w:pPr>
              <w:pStyle w:val="Tekstpodstawowy"/>
              <w:spacing w:line="25" w:lineRule="atLeast"/>
              <w:rPr>
                <w:rFonts w:asciiTheme="minorHAnsi" w:hAnsiTheme="minorHAnsi" w:cstheme="minorHAnsi"/>
                <w:sz w:val="20"/>
              </w:rPr>
            </w:pPr>
            <w:r>
              <w:rPr>
                <w:rFonts w:asciiTheme="minorHAnsi" w:hAnsiTheme="minorHAnsi" w:cstheme="minorHAnsi"/>
                <w:sz w:val="20"/>
              </w:rPr>
              <w:t>253</w:t>
            </w:r>
          </w:p>
        </w:tc>
      </w:tr>
      <w:tr w:rsidR="00973F87" w:rsidTr="00783CC1">
        <w:tc>
          <w:tcPr>
            <w:tcW w:w="1271" w:type="dxa"/>
            <w:vAlign w:val="center"/>
          </w:tcPr>
          <w:p w:rsidR="00973F87" w:rsidRDefault="00973F87" w:rsidP="00C768DE">
            <w:pPr>
              <w:pStyle w:val="Tekstpodstawowy"/>
              <w:spacing w:line="25" w:lineRule="atLeast"/>
              <w:rPr>
                <w:rFonts w:asciiTheme="minorHAnsi" w:hAnsiTheme="minorHAnsi" w:cstheme="minorHAnsi"/>
                <w:sz w:val="20"/>
              </w:rPr>
            </w:pPr>
            <w:r>
              <w:rPr>
                <w:rFonts w:asciiTheme="minorHAnsi" w:hAnsiTheme="minorHAnsi" w:cstheme="minorHAnsi"/>
                <w:sz w:val="20"/>
              </w:rPr>
              <w:t>2013</w:t>
            </w:r>
          </w:p>
        </w:tc>
        <w:tc>
          <w:tcPr>
            <w:tcW w:w="2659" w:type="dxa"/>
            <w:vAlign w:val="center"/>
          </w:tcPr>
          <w:p w:rsidR="00973F87" w:rsidRDefault="00973F87" w:rsidP="00C768DE">
            <w:pPr>
              <w:pStyle w:val="Tekstpodstawowy"/>
              <w:spacing w:line="25" w:lineRule="atLeast"/>
              <w:rPr>
                <w:rFonts w:asciiTheme="minorHAnsi" w:hAnsiTheme="minorHAnsi" w:cstheme="minorHAnsi"/>
                <w:sz w:val="20"/>
              </w:rPr>
            </w:pPr>
            <w:r>
              <w:rPr>
                <w:rFonts w:asciiTheme="minorHAnsi" w:hAnsiTheme="minorHAnsi" w:cstheme="minorHAnsi"/>
                <w:sz w:val="20"/>
              </w:rPr>
              <w:t>307</w:t>
            </w:r>
          </w:p>
        </w:tc>
      </w:tr>
      <w:tr w:rsidR="00973F87" w:rsidTr="00783CC1">
        <w:tc>
          <w:tcPr>
            <w:tcW w:w="1271" w:type="dxa"/>
            <w:vAlign w:val="center"/>
          </w:tcPr>
          <w:p w:rsidR="00973F87" w:rsidRDefault="00973F87" w:rsidP="00C768DE">
            <w:pPr>
              <w:pStyle w:val="Tekstpodstawowy"/>
              <w:spacing w:line="25" w:lineRule="atLeast"/>
              <w:rPr>
                <w:rFonts w:asciiTheme="minorHAnsi" w:hAnsiTheme="minorHAnsi" w:cstheme="minorHAnsi"/>
                <w:sz w:val="20"/>
              </w:rPr>
            </w:pPr>
            <w:r>
              <w:rPr>
                <w:rFonts w:asciiTheme="minorHAnsi" w:hAnsiTheme="minorHAnsi" w:cstheme="minorHAnsi"/>
                <w:sz w:val="20"/>
              </w:rPr>
              <w:t>2016</w:t>
            </w:r>
          </w:p>
        </w:tc>
        <w:tc>
          <w:tcPr>
            <w:tcW w:w="2659" w:type="dxa"/>
            <w:vAlign w:val="center"/>
          </w:tcPr>
          <w:p w:rsidR="00973F87" w:rsidRDefault="00973F87" w:rsidP="00C768DE">
            <w:pPr>
              <w:pStyle w:val="Tekstpodstawowy"/>
              <w:spacing w:line="25" w:lineRule="atLeast"/>
              <w:rPr>
                <w:rFonts w:asciiTheme="minorHAnsi" w:hAnsiTheme="minorHAnsi" w:cstheme="minorHAnsi"/>
                <w:sz w:val="20"/>
              </w:rPr>
            </w:pPr>
            <w:r>
              <w:rPr>
                <w:rFonts w:asciiTheme="minorHAnsi" w:hAnsiTheme="minorHAnsi" w:cstheme="minorHAnsi"/>
                <w:sz w:val="20"/>
              </w:rPr>
              <w:t>360</w:t>
            </w:r>
          </w:p>
        </w:tc>
      </w:tr>
      <w:tr w:rsidR="00973F87" w:rsidTr="00783CC1">
        <w:tc>
          <w:tcPr>
            <w:tcW w:w="1271" w:type="dxa"/>
            <w:vAlign w:val="center"/>
          </w:tcPr>
          <w:p w:rsidR="00973F87" w:rsidRDefault="00973F87" w:rsidP="00C768DE">
            <w:pPr>
              <w:pStyle w:val="Tekstpodstawowy"/>
              <w:spacing w:line="25" w:lineRule="atLeast"/>
              <w:rPr>
                <w:rFonts w:asciiTheme="minorHAnsi" w:hAnsiTheme="minorHAnsi" w:cstheme="minorHAnsi"/>
                <w:sz w:val="20"/>
              </w:rPr>
            </w:pPr>
            <w:r>
              <w:rPr>
                <w:rFonts w:asciiTheme="minorHAnsi" w:hAnsiTheme="minorHAnsi" w:cstheme="minorHAnsi"/>
                <w:sz w:val="20"/>
              </w:rPr>
              <w:t>2018</w:t>
            </w:r>
          </w:p>
        </w:tc>
        <w:tc>
          <w:tcPr>
            <w:tcW w:w="2659" w:type="dxa"/>
            <w:vAlign w:val="center"/>
          </w:tcPr>
          <w:p w:rsidR="00973F87" w:rsidRDefault="00973F87" w:rsidP="00C768DE">
            <w:pPr>
              <w:pStyle w:val="Tekstpodstawowy"/>
              <w:spacing w:line="25" w:lineRule="atLeast"/>
              <w:rPr>
                <w:rFonts w:asciiTheme="minorHAnsi" w:hAnsiTheme="minorHAnsi" w:cstheme="minorHAnsi"/>
                <w:sz w:val="20"/>
              </w:rPr>
            </w:pPr>
            <w:r>
              <w:rPr>
                <w:rFonts w:asciiTheme="minorHAnsi" w:hAnsiTheme="minorHAnsi" w:cstheme="minorHAnsi"/>
                <w:sz w:val="20"/>
              </w:rPr>
              <w:t>601</w:t>
            </w:r>
          </w:p>
        </w:tc>
      </w:tr>
      <w:tr w:rsidR="00973F87" w:rsidTr="00783CC1">
        <w:tc>
          <w:tcPr>
            <w:tcW w:w="1271" w:type="dxa"/>
            <w:vAlign w:val="center"/>
          </w:tcPr>
          <w:p w:rsidR="00973F87" w:rsidRDefault="00973F87" w:rsidP="00C768DE">
            <w:pPr>
              <w:pStyle w:val="Tekstpodstawowy"/>
              <w:spacing w:line="25" w:lineRule="atLeast"/>
              <w:rPr>
                <w:rFonts w:asciiTheme="minorHAnsi" w:hAnsiTheme="minorHAnsi" w:cstheme="minorHAnsi"/>
                <w:sz w:val="20"/>
              </w:rPr>
            </w:pPr>
            <w:r>
              <w:rPr>
                <w:rFonts w:asciiTheme="minorHAnsi" w:hAnsiTheme="minorHAnsi" w:cstheme="minorHAnsi"/>
                <w:sz w:val="20"/>
              </w:rPr>
              <w:t>2019</w:t>
            </w:r>
          </w:p>
        </w:tc>
        <w:tc>
          <w:tcPr>
            <w:tcW w:w="2659" w:type="dxa"/>
            <w:vAlign w:val="center"/>
          </w:tcPr>
          <w:p w:rsidR="00973F87" w:rsidRDefault="00973F87" w:rsidP="00C768DE">
            <w:pPr>
              <w:pStyle w:val="Tekstpodstawowy"/>
              <w:spacing w:line="25" w:lineRule="atLeast"/>
              <w:rPr>
                <w:rFonts w:asciiTheme="minorHAnsi" w:hAnsiTheme="minorHAnsi" w:cstheme="minorHAnsi"/>
                <w:sz w:val="20"/>
              </w:rPr>
            </w:pPr>
            <w:r>
              <w:rPr>
                <w:rFonts w:asciiTheme="minorHAnsi" w:hAnsiTheme="minorHAnsi" w:cstheme="minorHAnsi"/>
                <w:sz w:val="20"/>
              </w:rPr>
              <w:t>638</w:t>
            </w:r>
          </w:p>
        </w:tc>
      </w:tr>
    </w:tbl>
    <w:p w:rsidR="00151039" w:rsidRPr="0078065A" w:rsidRDefault="0064688D" w:rsidP="00F232D7">
      <w:pPr>
        <w:pStyle w:val="Nagwek3"/>
        <w:spacing w:before="360" w:after="240" w:line="25" w:lineRule="atLeast"/>
        <w:ind w:left="278" w:right="794"/>
        <w:rPr>
          <w:rFonts w:asciiTheme="minorHAnsi" w:hAnsiTheme="minorHAnsi" w:cstheme="minorHAnsi"/>
        </w:rPr>
      </w:pPr>
      <w:bookmarkStart w:id="43" w:name="_Toc119488715"/>
      <w:bookmarkStart w:id="44" w:name="_Toc120529330"/>
      <w:r w:rsidRPr="0078065A">
        <w:rPr>
          <w:rFonts w:asciiTheme="minorHAnsi" w:hAnsiTheme="minorHAnsi" w:cstheme="minorHAnsi"/>
        </w:rPr>
        <w:t>Zwiększanie oferty usług środowiskowych, usług wspierających w placówkach dziennych i całodobowych, w tym tzw. miejsc opieki wytchnieniowej</w:t>
      </w:r>
      <w:bookmarkEnd w:id="43"/>
      <w:bookmarkEnd w:id="44"/>
    </w:p>
    <w:p w:rsidR="00151039" w:rsidRPr="0078065A" w:rsidRDefault="0064688D" w:rsidP="004B2622">
      <w:pPr>
        <w:pStyle w:val="Akapitzlist"/>
        <w:numPr>
          <w:ilvl w:val="0"/>
          <w:numId w:val="67"/>
        </w:numPr>
        <w:tabs>
          <w:tab w:val="left" w:pos="810"/>
        </w:tabs>
        <w:spacing w:before="1" w:line="25" w:lineRule="atLeast"/>
        <w:ind w:right="574" w:firstLine="283"/>
        <w:rPr>
          <w:rFonts w:asciiTheme="minorHAnsi" w:hAnsiTheme="minorHAnsi" w:cstheme="minorHAnsi"/>
          <w:sz w:val="24"/>
          <w:szCs w:val="24"/>
        </w:rPr>
      </w:pPr>
      <w:r w:rsidRPr="0078065A">
        <w:rPr>
          <w:rFonts w:asciiTheme="minorHAnsi" w:hAnsiTheme="minorHAnsi" w:cstheme="minorHAnsi"/>
          <w:sz w:val="24"/>
        </w:rPr>
        <w:t xml:space="preserve">Od lutego 2019 r. funkcjonują kolejne </w:t>
      </w:r>
      <w:r w:rsidRPr="0078065A">
        <w:rPr>
          <w:rFonts w:asciiTheme="minorHAnsi" w:hAnsiTheme="minorHAnsi" w:cstheme="minorHAnsi"/>
          <w:b/>
          <w:sz w:val="24"/>
        </w:rPr>
        <w:t xml:space="preserve">dwa mieszkania wspomagane </w:t>
      </w:r>
      <w:r w:rsidRPr="0078065A">
        <w:rPr>
          <w:rFonts w:asciiTheme="minorHAnsi" w:hAnsiTheme="minorHAnsi" w:cstheme="minorHAnsi"/>
          <w:sz w:val="24"/>
        </w:rPr>
        <w:t>przeznaczone dla 6 osób z niepełnosprawnością. Mieszkania znajdują się w lokalach komunalnych Gminy Lublin, przy ul. Legionowej i M. Koryznowej. Lokale zostały wyremontowane i wyposażone</w:t>
      </w:r>
      <w:r w:rsidR="00DB77C6" w:rsidRPr="0078065A">
        <w:rPr>
          <w:rFonts w:asciiTheme="minorHAnsi" w:hAnsiTheme="minorHAnsi" w:cstheme="minorHAnsi"/>
          <w:sz w:val="24"/>
        </w:rPr>
        <w:t xml:space="preserve"> </w:t>
      </w:r>
      <w:r w:rsidRPr="0078065A">
        <w:rPr>
          <w:rFonts w:asciiTheme="minorHAnsi" w:hAnsiTheme="minorHAnsi" w:cstheme="minorHAnsi"/>
          <w:sz w:val="24"/>
          <w:szCs w:val="24"/>
        </w:rPr>
        <w:t>w potrzebne meble i sprzęty. Mieszkania rozszerzyły ofertę mieszkań chronionych funkcjonujących przy DPS przy ul. Ametystowej.</w:t>
      </w:r>
    </w:p>
    <w:p w:rsidR="00151039" w:rsidRPr="0078065A" w:rsidRDefault="0064688D" w:rsidP="004B2622">
      <w:pPr>
        <w:pStyle w:val="Akapitzlist"/>
        <w:numPr>
          <w:ilvl w:val="0"/>
          <w:numId w:val="67"/>
        </w:numPr>
        <w:tabs>
          <w:tab w:val="left" w:pos="803"/>
        </w:tabs>
        <w:spacing w:before="115" w:line="25" w:lineRule="atLeast"/>
        <w:ind w:right="577" w:firstLine="283"/>
        <w:rPr>
          <w:rFonts w:asciiTheme="minorHAnsi" w:hAnsiTheme="minorHAnsi" w:cstheme="minorHAnsi"/>
          <w:sz w:val="24"/>
        </w:rPr>
      </w:pPr>
      <w:r w:rsidRPr="0078065A">
        <w:rPr>
          <w:rFonts w:asciiTheme="minorHAnsi" w:hAnsiTheme="minorHAnsi" w:cstheme="minorHAnsi"/>
          <w:sz w:val="24"/>
        </w:rPr>
        <w:t xml:space="preserve">Od maja 2019 r. przy Domu Pomocy Społecznej dla Osób Niepełnosprawnych Fizycznie, w Lublinie przy </w:t>
      </w:r>
      <w:r w:rsidR="00C62BD6" w:rsidRPr="0078065A">
        <w:rPr>
          <w:rFonts w:asciiTheme="minorHAnsi" w:hAnsiTheme="minorHAnsi" w:cstheme="minorHAnsi"/>
          <w:sz w:val="24"/>
        </w:rPr>
        <w:t xml:space="preserve">ul. Kosmonautów 78 funkcjonuje </w:t>
      </w:r>
      <w:r w:rsidRPr="0078065A">
        <w:rPr>
          <w:rFonts w:asciiTheme="minorHAnsi" w:hAnsiTheme="minorHAnsi" w:cstheme="minorHAnsi"/>
          <w:b/>
          <w:sz w:val="24"/>
        </w:rPr>
        <w:t>wypożyczalnia sprzętu pielęgnacyjnego i wspomagającego</w:t>
      </w:r>
      <w:r w:rsidRPr="0078065A">
        <w:rPr>
          <w:rFonts w:asciiTheme="minorHAnsi" w:hAnsiTheme="minorHAnsi" w:cstheme="minorHAnsi"/>
          <w:sz w:val="24"/>
        </w:rPr>
        <w:t>. Mieszkańcy Lublina mają możliwość nieodpłatnego wypożyczenia na swoje potrzeby łóżek rehabilitacyjnych elektrycznych, krzesełek kąpielowych oraz balkoników.</w:t>
      </w:r>
    </w:p>
    <w:p w:rsidR="00151039" w:rsidRPr="0078065A" w:rsidRDefault="0064688D" w:rsidP="004B2622">
      <w:pPr>
        <w:pStyle w:val="Akapitzlist"/>
        <w:numPr>
          <w:ilvl w:val="0"/>
          <w:numId w:val="67"/>
        </w:numPr>
        <w:tabs>
          <w:tab w:val="left" w:pos="839"/>
        </w:tabs>
        <w:spacing w:before="120" w:line="25" w:lineRule="atLeast"/>
        <w:ind w:right="576" w:firstLine="283"/>
        <w:rPr>
          <w:rFonts w:asciiTheme="minorHAnsi" w:hAnsiTheme="minorHAnsi" w:cstheme="minorHAnsi"/>
          <w:sz w:val="24"/>
        </w:rPr>
      </w:pPr>
      <w:r w:rsidRPr="0078065A">
        <w:rPr>
          <w:rFonts w:asciiTheme="minorHAnsi" w:hAnsiTheme="minorHAnsi" w:cstheme="minorHAnsi"/>
          <w:sz w:val="24"/>
        </w:rPr>
        <w:t xml:space="preserve">W 2019 roku utworzono dwa miejsca całodobowej i cztery miejsca </w:t>
      </w:r>
      <w:r w:rsidRPr="0078065A">
        <w:rPr>
          <w:rFonts w:asciiTheme="minorHAnsi" w:hAnsiTheme="minorHAnsi" w:cstheme="minorHAnsi"/>
          <w:b/>
          <w:sz w:val="24"/>
        </w:rPr>
        <w:t xml:space="preserve">dziennej opieki wytchnieniowej </w:t>
      </w:r>
      <w:r w:rsidRPr="0078065A">
        <w:rPr>
          <w:rFonts w:asciiTheme="minorHAnsi" w:hAnsiTheme="minorHAnsi" w:cstheme="minorHAnsi"/>
          <w:sz w:val="24"/>
        </w:rPr>
        <w:t xml:space="preserve">w Ośrodku Wsparcia Beniamin przy ul. Zbożowej. Na realizację pilotażowego programu opieki wytchnieniowej pozyskaliśmy środki zewnętrzne, lecz Miasto dokłada także wkład własny oraz poniosło koszty utworzenia miejsc. Pilotażowy program opieki </w:t>
      </w:r>
      <w:r w:rsidR="00E9377D" w:rsidRPr="0078065A">
        <w:rPr>
          <w:rFonts w:asciiTheme="minorHAnsi" w:hAnsiTheme="minorHAnsi" w:cstheme="minorHAnsi"/>
          <w:sz w:val="24"/>
        </w:rPr>
        <w:t xml:space="preserve">wytchnieniowej realizowany był </w:t>
      </w:r>
      <w:r w:rsidRPr="0078065A">
        <w:rPr>
          <w:rFonts w:asciiTheme="minorHAnsi" w:hAnsiTheme="minorHAnsi" w:cstheme="minorHAnsi"/>
          <w:sz w:val="24"/>
        </w:rPr>
        <w:t>w trzech formach: opieka w miejscu zamieszkania, w ośrodku dziennym, usługi całodobowe oraz w postaci szkoleń dla opiekunów.</w:t>
      </w:r>
    </w:p>
    <w:p w:rsidR="00151039" w:rsidRPr="0078065A" w:rsidRDefault="0064688D" w:rsidP="004B2622">
      <w:pPr>
        <w:pStyle w:val="Akapitzlist"/>
        <w:numPr>
          <w:ilvl w:val="0"/>
          <w:numId w:val="67"/>
        </w:numPr>
        <w:tabs>
          <w:tab w:val="left" w:pos="882"/>
        </w:tabs>
        <w:spacing w:before="120" w:line="25" w:lineRule="atLeast"/>
        <w:ind w:right="575" w:firstLine="283"/>
        <w:rPr>
          <w:rFonts w:asciiTheme="minorHAnsi" w:hAnsiTheme="minorHAnsi" w:cstheme="minorHAnsi"/>
          <w:sz w:val="24"/>
        </w:rPr>
      </w:pPr>
      <w:r w:rsidRPr="0078065A">
        <w:rPr>
          <w:rFonts w:asciiTheme="minorHAnsi" w:hAnsiTheme="minorHAnsi" w:cstheme="minorHAnsi"/>
          <w:sz w:val="24"/>
        </w:rPr>
        <w:t xml:space="preserve">Rozpoczął działalność nowy ośrodek wsparcia o charakterze </w:t>
      </w:r>
      <w:r w:rsidRPr="0078065A">
        <w:rPr>
          <w:rFonts w:asciiTheme="minorHAnsi" w:hAnsiTheme="minorHAnsi" w:cstheme="minorHAnsi"/>
          <w:b/>
          <w:sz w:val="24"/>
        </w:rPr>
        <w:t xml:space="preserve">rodzinnych domów pomocy </w:t>
      </w:r>
      <w:r w:rsidRPr="0078065A">
        <w:rPr>
          <w:rFonts w:asciiTheme="minorHAnsi" w:hAnsiTheme="minorHAnsi" w:cstheme="minorHAnsi"/>
          <w:sz w:val="24"/>
        </w:rPr>
        <w:t>przy ul. Kalinowszczyzna, posiadający dwa domy po 8 miejsc całodobowego pobytu dla osób starszych i po 10 miejsc pobytu dziennego każdy.</w:t>
      </w:r>
    </w:p>
    <w:p w:rsidR="00151039" w:rsidRPr="0078065A" w:rsidRDefault="0064688D" w:rsidP="004B2622">
      <w:pPr>
        <w:pStyle w:val="Akapitzlist"/>
        <w:numPr>
          <w:ilvl w:val="0"/>
          <w:numId w:val="67"/>
        </w:numPr>
        <w:tabs>
          <w:tab w:val="left" w:pos="824"/>
        </w:tabs>
        <w:spacing w:before="122" w:line="25" w:lineRule="atLeast"/>
        <w:ind w:right="575" w:firstLine="283"/>
        <w:rPr>
          <w:rFonts w:asciiTheme="minorHAnsi" w:hAnsiTheme="minorHAnsi" w:cstheme="minorHAnsi"/>
          <w:sz w:val="24"/>
        </w:rPr>
      </w:pPr>
      <w:r w:rsidRPr="0078065A">
        <w:rPr>
          <w:rFonts w:asciiTheme="minorHAnsi" w:hAnsiTheme="minorHAnsi" w:cstheme="minorHAnsi"/>
          <w:sz w:val="24"/>
        </w:rPr>
        <w:t xml:space="preserve">W 2020 roku zakończyła się rozbudowa Środowiskowego Domu Samopomocy Kalina, przeznaczonego dla osób z zaburzeniami pamięci, chorobą Alzheimera i schorzeniami </w:t>
      </w:r>
      <w:r w:rsidRPr="0078065A">
        <w:rPr>
          <w:rFonts w:asciiTheme="minorHAnsi" w:hAnsiTheme="minorHAnsi" w:cstheme="minorHAnsi"/>
          <w:sz w:val="24"/>
        </w:rPr>
        <w:lastRenderedPageBreak/>
        <w:t>pokrewnymi. Powstało tam kolejne 30 miejsc w dziennym ośrodku wsparcia dla tej grupy potrzebujących. Utworzonych zostanie także 30 miejsc całodobowego pobytu czasowego jako forma wsparcia rodzin i opiekunów osób starszych, które umożliwi umieszczanie osób starszych wymagających opieki w placówce na czas pobytu opiekuna np. w szpitalu czy sanatorium.</w:t>
      </w:r>
    </w:p>
    <w:p w:rsidR="00151039" w:rsidRPr="0078065A" w:rsidRDefault="0064688D" w:rsidP="004B2622">
      <w:pPr>
        <w:pStyle w:val="Akapitzlist"/>
        <w:numPr>
          <w:ilvl w:val="0"/>
          <w:numId w:val="67"/>
        </w:numPr>
        <w:tabs>
          <w:tab w:val="left" w:pos="800"/>
        </w:tabs>
        <w:spacing w:before="119" w:line="25" w:lineRule="atLeast"/>
        <w:ind w:right="573" w:firstLine="283"/>
        <w:rPr>
          <w:rFonts w:asciiTheme="minorHAnsi" w:hAnsiTheme="minorHAnsi" w:cstheme="minorHAnsi"/>
          <w:sz w:val="24"/>
        </w:rPr>
      </w:pPr>
      <w:r w:rsidRPr="0078065A">
        <w:rPr>
          <w:rFonts w:asciiTheme="minorHAnsi" w:hAnsiTheme="minorHAnsi" w:cstheme="minorHAnsi"/>
          <w:sz w:val="24"/>
        </w:rPr>
        <w:t>Przy ul. Głowackiego powstało 24 miejsca stałego pobytu dla osób dorosłych i starszych z niepełnosprawnością intelektualną w charakterze mieszkań wspomaganych. Uruchomione będzie tu także Dzienne Centrum Aktywności przeznaczone dla 26 osób niepełnosprawnych intelektualnie, mieszkających zarówno w różnych placówkach, jak i w środowisku rodzinnym. Planowane uruchomienie, z uwagi na opóźnienie spowodowane pożarem – w II połowie 2020 r.</w:t>
      </w:r>
    </w:p>
    <w:p w:rsidR="00151039" w:rsidRPr="0078065A" w:rsidRDefault="00E9377D" w:rsidP="00C768DE">
      <w:pPr>
        <w:pStyle w:val="Nagwek3"/>
        <w:spacing w:before="240" w:after="240" w:line="25" w:lineRule="atLeast"/>
        <w:ind w:left="278" w:right="573"/>
        <w:rPr>
          <w:rFonts w:asciiTheme="minorHAnsi" w:hAnsiTheme="minorHAnsi" w:cstheme="minorHAnsi"/>
        </w:rPr>
      </w:pPr>
      <w:bookmarkStart w:id="45" w:name="_Toc119488716"/>
      <w:bookmarkStart w:id="46" w:name="_Toc120529331"/>
      <w:r w:rsidRPr="0078065A">
        <w:rPr>
          <w:rFonts w:asciiTheme="minorHAnsi" w:hAnsiTheme="minorHAnsi" w:cstheme="minorHAnsi"/>
        </w:rPr>
        <w:t xml:space="preserve">Organizacja </w:t>
      </w:r>
      <w:r w:rsidR="0064688D" w:rsidRPr="0078065A">
        <w:rPr>
          <w:rFonts w:asciiTheme="minorHAnsi" w:hAnsiTheme="minorHAnsi" w:cstheme="minorHAnsi"/>
        </w:rPr>
        <w:t>wydarzeń promujących pozytywny wizerunek oraz aktywność osób z niepełnosprawnościami w różnych dziedzinach życia</w:t>
      </w:r>
      <w:bookmarkEnd w:id="45"/>
      <w:bookmarkEnd w:id="46"/>
    </w:p>
    <w:p w:rsidR="00151039" w:rsidRPr="0078065A" w:rsidRDefault="0064688D" w:rsidP="0098610F">
      <w:pPr>
        <w:pStyle w:val="Tekstpodstawowy"/>
        <w:spacing w:line="25" w:lineRule="atLeast"/>
        <w:rPr>
          <w:rFonts w:asciiTheme="minorHAnsi" w:hAnsiTheme="minorHAnsi" w:cstheme="minorHAnsi"/>
        </w:rPr>
      </w:pPr>
      <w:r w:rsidRPr="0078065A">
        <w:rPr>
          <w:rFonts w:asciiTheme="minorHAnsi" w:hAnsiTheme="minorHAnsi" w:cstheme="minorHAnsi"/>
        </w:rPr>
        <w:t xml:space="preserve">Cyklicznym wydarzeniem jest organizacja </w:t>
      </w:r>
      <w:r w:rsidRPr="0078065A">
        <w:rPr>
          <w:rFonts w:asciiTheme="minorHAnsi" w:hAnsiTheme="minorHAnsi" w:cstheme="minorHAnsi"/>
          <w:b/>
        </w:rPr>
        <w:t>Lubelskich Targów Aktywności Osób Niepełnosprawnych</w:t>
      </w:r>
      <w:r w:rsidRPr="0078065A">
        <w:rPr>
          <w:rFonts w:asciiTheme="minorHAnsi" w:hAnsiTheme="minorHAnsi" w:cstheme="minorHAnsi"/>
        </w:rPr>
        <w:t>. W grudniu 2019 r. odbyła się VII. edycja Targów. W latach poprzednich tematami przewodnimi były: zatrudnienie, sport, kultura, różne formy aktywności podejmowane przez osoby z niepełnosprawnościami oraz Konwencja ONZ o prawach Osób Niepełnosprawnych. Co roku głównym elementem Targów jest część wystawiennicza połączona z kiermaszem prac osób niepełnosprawnych. Swoją ofertę mogą w niej zaprezentować lubelskie firmy i pracodawcy zatrudniający lub chcący zatrudnić osoby</w:t>
      </w:r>
      <w:r w:rsidR="00DB77C6" w:rsidRPr="0078065A">
        <w:rPr>
          <w:rFonts w:asciiTheme="minorHAnsi" w:hAnsiTheme="minorHAnsi" w:cstheme="minorHAnsi"/>
        </w:rPr>
        <w:t xml:space="preserve"> </w:t>
      </w:r>
      <w:r w:rsidRPr="0078065A">
        <w:rPr>
          <w:rFonts w:asciiTheme="minorHAnsi" w:hAnsiTheme="minorHAnsi" w:cstheme="minorHAnsi"/>
        </w:rPr>
        <w:t>niepełnosprawne, instytucje i organizacje realizujące projekty szkoleniowe kierowane do osób z niepełnosprawnościami, placówki terapeutyczne, edukacyjne oraz organizacje pozarządowe o społecznym profilu działalności.</w:t>
      </w:r>
    </w:p>
    <w:p w:rsidR="00151039" w:rsidRPr="0078065A" w:rsidRDefault="0064688D" w:rsidP="0098610F">
      <w:pPr>
        <w:pStyle w:val="Tekstpodstawowy"/>
        <w:spacing w:before="122" w:line="25" w:lineRule="atLeast"/>
        <w:rPr>
          <w:rFonts w:asciiTheme="minorHAnsi" w:hAnsiTheme="minorHAnsi" w:cstheme="minorHAnsi"/>
        </w:rPr>
      </w:pPr>
      <w:r w:rsidRPr="0078065A">
        <w:rPr>
          <w:rFonts w:asciiTheme="minorHAnsi" w:hAnsiTheme="minorHAnsi" w:cstheme="minorHAnsi"/>
        </w:rPr>
        <w:t>Targom towarzyszy kiermasz przedświąteczny, na którym można zakupić wyroby i ozdoby świąteczne przygotowywane przez osoby niepełnosprawne w ramach t</w:t>
      </w:r>
      <w:r w:rsidR="00E9377D" w:rsidRPr="0078065A">
        <w:rPr>
          <w:rFonts w:asciiTheme="minorHAnsi" w:hAnsiTheme="minorHAnsi" w:cstheme="minorHAnsi"/>
        </w:rPr>
        <w:t xml:space="preserve">erapii zajęciowej. Nowością od 2017 roku podczas Targów jest prezentacja kuchni regionalnej połączona </w:t>
      </w:r>
      <w:r w:rsidRPr="0078065A">
        <w:rPr>
          <w:rFonts w:asciiTheme="minorHAnsi" w:hAnsiTheme="minorHAnsi" w:cstheme="minorHAnsi"/>
        </w:rPr>
        <w:t>z degustacją, przygotowana przez uczniów z niepełnosprawnością intelektualną, oraz organizacja warsztatów plastycznych i rękodzielniczych, podczas których osoby odwiedzające Targi mogą wspólnie i pod okiem</w:t>
      </w:r>
      <w:r w:rsidR="00E9377D" w:rsidRPr="0078065A">
        <w:rPr>
          <w:rFonts w:asciiTheme="minorHAnsi" w:hAnsiTheme="minorHAnsi" w:cstheme="minorHAnsi"/>
        </w:rPr>
        <w:t xml:space="preserve"> </w:t>
      </w:r>
      <w:r w:rsidRPr="0078065A">
        <w:rPr>
          <w:rFonts w:asciiTheme="minorHAnsi" w:hAnsiTheme="minorHAnsi" w:cstheme="minorHAnsi"/>
        </w:rPr>
        <w:t>terapeutów zajęciowych oraz osób z niepełnosprawnościami wykonywać świąteczne stroiki, pocztówki oraz ozdoby i pierniczki. Ta forma wspólnego działania cieszy się ogromnym zainteresowaniem wśród zwiedzających, niezależnie od wieku. W warsztatach najchętniej uczestniczą przedszkolaki, uczniowie oraz seniorzy. W ciągu ostatnich dwóch lat Targi odwiedza corocznie ponad 1 000 osób.</w:t>
      </w:r>
    </w:p>
    <w:p w:rsidR="00151039" w:rsidRPr="0078065A" w:rsidRDefault="0064688D" w:rsidP="0098610F">
      <w:pPr>
        <w:pStyle w:val="Tekstpodstawowy"/>
        <w:spacing w:before="119" w:line="25" w:lineRule="atLeast"/>
        <w:rPr>
          <w:rFonts w:asciiTheme="minorHAnsi" w:hAnsiTheme="minorHAnsi" w:cstheme="minorHAnsi"/>
        </w:rPr>
      </w:pPr>
      <w:r w:rsidRPr="0078065A">
        <w:rPr>
          <w:rFonts w:asciiTheme="minorHAnsi" w:hAnsiTheme="minorHAnsi" w:cstheme="minorHAnsi"/>
        </w:rPr>
        <w:t xml:space="preserve">Drugim ważnym wydarzeniem jest organizacja corocznej </w:t>
      </w:r>
      <w:r w:rsidRPr="0078065A">
        <w:rPr>
          <w:rFonts w:asciiTheme="minorHAnsi" w:hAnsiTheme="minorHAnsi" w:cstheme="minorHAnsi"/>
          <w:b/>
        </w:rPr>
        <w:t xml:space="preserve">Gali „Aktywni z Lublina” </w:t>
      </w:r>
      <w:r w:rsidRPr="0078065A">
        <w:rPr>
          <w:rFonts w:asciiTheme="minorHAnsi" w:hAnsiTheme="minorHAnsi" w:cstheme="minorHAnsi"/>
        </w:rPr>
        <w:t>połączonej z nagrodzeniem laureatów konkursu o medal Prezydenta Miasta Lublin dla osób oraz instytucji/organizacji wyróżniających się osiągnięciami lub realizowanymi przedsięwzięciami na rzecz aktywizacji i integracji osób niepełnosprawnych na terenie miasta Lublina. W 2019 roku odbyła się XIV. edycja tego konkursu.</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Ponadto od 1 stycznia 2019 r. z dotychczas funkcjonującego Biura ds. Osób Niepełnosprawnych powstał Wydział ds. Osób Niepełnosprawnych. Zmiana podyktowana była zarówno rosnącą liczbą projektów i wydarzeń kierowanych do niepełnosprawnych mieszkańców miasta, uporządkowaniem realizacji zadań finansowanych ze środków pochodzących z budżetu Miasta a także przygotowaniami do wdrożenia Programu Dostępny Lublin, a co za tym idzie realizacji nowych zadań, wynikających m.in. z ustawy z dnia 19 lipca 2019 r. o zapewnianiu dostępności osobom ze szczególnymi potrzebami.</w:t>
      </w:r>
    </w:p>
    <w:p w:rsidR="00151039" w:rsidRPr="0078065A" w:rsidRDefault="0064688D" w:rsidP="0098610F">
      <w:pPr>
        <w:pStyle w:val="Tekstpodstawowy"/>
        <w:spacing w:before="121" w:line="25" w:lineRule="atLeast"/>
        <w:rPr>
          <w:rFonts w:asciiTheme="minorHAnsi" w:hAnsiTheme="minorHAnsi" w:cstheme="minorHAnsi"/>
        </w:rPr>
      </w:pPr>
      <w:r w:rsidRPr="0078065A">
        <w:rPr>
          <w:rFonts w:asciiTheme="minorHAnsi" w:hAnsiTheme="minorHAnsi" w:cstheme="minorHAnsi"/>
        </w:rPr>
        <w:t>W Wydziale przewidziano trzy referaty:</w:t>
      </w:r>
    </w:p>
    <w:p w:rsidR="00151039" w:rsidRPr="0078065A" w:rsidRDefault="0064688D" w:rsidP="004B2622">
      <w:pPr>
        <w:pStyle w:val="Akapitzlist"/>
        <w:numPr>
          <w:ilvl w:val="1"/>
          <w:numId w:val="67"/>
        </w:numPr>
        <w:tabs>
          <w:tab w:val="left" w:pos="1279"/>
          <w:tab w:val="left" w:pos="1280"/>
        </w:tabs>
        <w:spacing w:before="161" w:line="25" w:lineRule="atLeast"/>
        <w:ind w:hanging="361"/>
        <w:rPr>
          <w:rFonts w:asciiTheme="minorHAnsi" w:hAnsiTheme="minorHAnsi" w:cstheme="minorHAnsi"/>
        </w:rPr>
      </w:pPr>
      <w:r w:rsidRPr="0078065A">
        <w:rPr>
          <w:rFonts w:asciiTheme="minorHAnsi" w:hAnsiTheme="minorHAnsi" w:cstheme="minorHAnsi"/>
        </w:rPr>
        <w:t>Referat ds. planowania i realizacji działań miasta Lublin w zakresie niepełnosprawności,</w:t>
      </w:r>
    </w:p>
    <w:p w:rsidR="00151039" w:rsidRPr="0078065A" w:rsidRDefault="0064688D" w:rsidP="004B2622">
      <w:pPr>
        <w:pStyle w:val="Akapitzlist"/>
        <w:numPr>
          <w:ilvl w:val="1"/>
          <w:numId w:val="67"/>
        </w:numPr>
        <w:tabs>
          <w:tab w:val="left" w:pos="1279"/>
          <w:tab w:val="left" w:pos="1280"/>
        </w:tabs>
        <w:spacing w:before="1" w:line="25" w:lineRule="atLeast"/>
        <w:ind w:right="803"/>
        <w:rPr>
          <w:rFonts w:asciiTheme="minorHAnsi" w:hAnsiTheme="minorHAnsi" w:cstheme="minorHAnsi"/>
        </w:rPr>
      </w:pPr>
      <w:r w:rsidRPr="0078065A">
        <w:rPr>
          <w:rFonts w:asciiTheme="minorHAnsi" w:hAnsiTheme="minorHAnsi" w:cstheme="minorHAnsi"/>
        </w:rPr>
        <w:t xml:space="preserve">Referat ds. współpracy z organizacjami pozarządowymi w zakresie działań na rzecz osób </w:t>
      </w:r>
      <w:r w:rsidRPr="0078065A">
        <w:rPr>
          <w:rFonts w:asciiTheme="minorHAnsi" w:hAnsiTheme="minorHAnsi" w:cstheme="minorHAnsi"/>
        </w:rPr>
        <w:lastRenderedPageBreak/>
        <w:t>z niepełnosprawnościami,</w:t>
      </w:r>
    </w:p>
    <w:p w:rsidR="00151039" w:rsidRPr="0078065A" w:rsidRDefault="0064688D" w:rsidP="004B2622">
      <w:pPr>
        <w:pStyle w:val="Akapitzlist"/>
        <w:numPr>
          <w:ilvl w:val="1"/>
          <w:numId w:val="67"/>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Referat ds. dostępności.</w:t>
      </w:r>
    </w:p>
    <w:p w:rsidR="00151039" w:rsidRPr="0078065A" w:rsidRDefault="0064688D" w:rsidP="004B2622">
      <w:pPr>
        <w:pStyle w:val="Nagwek2"/>
        <w:numPr>
          <w:ilvl w:val="1"/>
          <w:numId w:val="73"/>
        </w:numPr>
        <w:tabs>
          <w:tab w:val="left" w:pos="855"/>
        </w:tabs>
        <w:spacing w:before="600" w:after="240" w:line="25" w:lineRule="atLeast"/>
        <w:ind w:left="850"/>
        <w:rPr>
          <w:rFonts w:asciiTheme="minorHAnsi" w:hAnsiTheme="minorHAnsi" w:cstheme="minorHAnsi"/>
        </w:rPr>
      </w:pPr>
      <w:bookmarkStart w:id="47" w:name="_Toc120529332"/>
      <w:r w:rsidRPr="0078065A">
        <w:rPr>
          <w:rFonts w:asciiTheme="minorHAnsi" w:hAnsiTheme="minorHAnsi" w:cstheme="minorHAnsi"/>
        </w:rPr>
        <w:t>Pomoc rzeczowa</w:t>
      </w:r>
      <w:bookmarkEnd w:id="47"/>
    </w:p>
    <w:p w:rsidR="00151039" w:rsidRPr="0078065A" w:rsidRDefault="0064688D" w:rsidP="004B2622">
      <w:pPr>
        <w:pStyle w:val="Nagwek2"/>
        <w:numPr>
          <w:ilvl w:val="2"/>
          <w:numId w:val="73"/>
        </w:numPr>
        <w:tabs>
          <w:tab w:val="left" w:pos="1016"/>
        </w:tabs>
        <w:spacing w:before="240" w:after="240" w:line="25" w:lineRule="atLeast"/>
        <w:ind w:left="1021" w:hanging="743"/>
        <w:rPr>
          <w:rFonts w:asciiTheme="minorHAnsi" w:hAnsiTheme="minorHAnsi" w:cstheme="minorHAnsi"/>
        </w:rPr>
      </w:pPr>
      <w:bookmarkStart w:id="48" w:name="_Toc120529333"/>
      <w:r w:rsidRPr="0078065A">
        <w:rPr>
          <w:rFonts w:asciiTheme="minorHAnsi" w:hAnsiTheme="minorHAnsi" w:cstheme="minorHAnsi"/>
        </w:rPr>
        <w:t>Pomoc instytucjonalna</w:t>
      </w:r>
      <w:bookmarkEnd w:id="48"/>
    </w:p>
    <w:p w:rsidR="00151039" w:rsidRPr="0078065A" w:rsidRDefault="0064688D" w:rsidP="004B2622">
      <w:pPr>
        <w:pStyle w:val="Nagwek3"/>
        <w:numPr>
          <w:ilvl w:val="3"/>
          <w:numId w:val="66"/>
        </w:numPr>
        <w:tabs>
          <w:tab w:val="left" w:pos="1100"/>
        </w:tabs>
        <w:spacing w:before="240" w:after="240" w:line="25" w:lineRule="atLeast"/>
        <w:ind w:left="1094" w:hanging="822"/>
        <w:rPr>
          <w:rFonts w:asciiTheme="minorHAnsi" w:hAnsiTheme="minorHAnsi" w:cstheme="minorHAnsi"/>
        </w:rPr>
      </w:pPr>
      <w:bookmarkStart w:id="49" w:name="_Toc119488719"/>
      <w:bookmarkStart w:id="50" w:name="_Toc120529334"/>
      <w:r w:rsidRPr="0078065A">
        <w:rPr>
          <w:rFonts w:asciiTheme="minorHAnsi" w:hAnsiTheme="minorHAnsi" w:cstheme="minorHAnsi"/>
        </w:rPr>
        <w:t>Domy pomocy społecznej</w:t>
      </w:r>
      <w:bookmarkEnd w:id="49"/>
      <w:bookmarkEnd w:id="50"/>
    </w:p>
    <w:p w:rsidR="00151039" w:rsidRPr="0078065A" w:rsidRDefault="0064688D" w:rsidP="00BE0E95">
      <w:pPr>
        <w:spacing w:line="25" w:lineRule="atLeast"/>
        <w:ind w:left="559" w:right="573"/>
        <w:rPr>
          <w:rFonts w:asciiTheme="minorHAnsi" w:hAnsiTheme="minorHAnsi" w:cstheme="minorHAnsi"/>
          <w:sz w:val="24"/>
        </w:rPr>
      </w:pPr>
      <w:r w:rsidRPr="0078065A">
        <w:rPr>
          <w:rFonts w:asciiTheme="minorHAnsi" w:hAnsiTheme="minorHAnsi" w:cstheme="minorHAnsi"/>
          <w:sz w:val="24"/>
        </w:rPr>
        <w:t>DPS są co do zasady miejscem pobytu dla osób przewlekle chorych, niezdolnych do samodzielnej egzystencji. Domy pomocy społecznej obejmują swoją opieką także osoby w stanach terminalnych, lecz nie jest to stała praktyka.</w:t>
      </w:r>
    </w:p>
    <w:p w:rsidR="00151039" w:rsidRPr="0078065A" w:rsidRDefault="0064688D" w:rsidP="00BE0E95">
      <w:pPr>
        <w:spacing w:line="25" w:lineRule="atLeast"/>
        <w:ind w:left="559" w:right="576"/>
        <w:rPr>
          <w:rFonts w:asciiTheme="minorHAnsi" w:hAnsiTheme="minorHAnsi" w:cstheme="minorHAnsi"/>
          <w:sz w:val="24"/>
        </w:rPr>
      </w:pPr>
      <w:r w:rsidRPr="0078065A">
        <w:rPr>
          <w:rFonts w:asciiTheme="minorHAnsi" w:hAnsiTheme="minorHAnsi" w:cstheme="minorHAnsi"/>
          <w:sz w:val="24"/>
        </w:rPr>
        <w:t xml:space="preserve">Odmianą </w:t>
      </w:r>
      <w:proofErr w:type="spellStart"/>
      <w:r w:rsidRPr="0078065A">
        <w:rPr>
          <w:rFonts w:asciiTheme="minorHAnsi" w:hAnsiTheme="minorHAnsi" w:cstheme="minorHAnsi"/>
          <w:sz w:val="24"/>
        </w:rPr>
        <w:t>DPSów</w:t>
      </w:r>
      <w:proofErr w:type="spellEnd"/>
      <w:r w:rsidRPr="0078065A">
        <w:rPr>
          <w:rFonts w:asciiTheme="minorHAnsi" w:hAnsiTheme="minorHAnsi" w:cstheme="minorHAnsi"/>
          <w:sz w:val="24"/>
        </w:rPr>
        <w:t xml:space="preserve"> są opisane już </w:t>
      </w:r>
      <w:proofErr w:type="spellStart"/>
      <w:r w:rsidRPr="0078065A">
        <w:rPr>
          <w:rFonts w:asciiTheme="minorHAnsi" w:hAnsiTheme="minorHAnsi" w:cstheme="minorHAnsi"/>
          <w:sz w:val="24"/>
        </w:rPr>
        <w:t>DDPSy</w:t>
      </w:r>
      <w:proofErr w:type="spellEnd"/>
      <w:r w:rsidRPr="0078065A">
        <w:rPr>
          <w:rFonts w:asciiTheme="minorHAnsi" w:hAnsiTheme="minorHAnsi" w:cstheme="minorHAnsi"/>
          <w:sz w:val="24"/>
        </w:rPr>
        <w:t xml:space="preserve"> – Dzienne Domy Pomocy Społecznej, gdzie już opieka nad terminalnie chorymi z oczywistych powodów nie może być prowadzona.</w:t>
      </w:r>
    </w:p>
    <w:p w:rsidR="00151039" w:rsidRPr="0078065A" w:rsidRDefault="0064688D" w:rsidP="00C768DE">
      <w:pPr>
        <w:pStyle w:val="Nagwek3"/>
        <w:spacing w:before="240" w:after="240" w:line="25" w:lineRule="atLeast"/>
        <w:ind w:left="278"/>
        <w:rPr>
          <w:rFonts w:asciiTheme="minorHAnsi" w:hAnsiTheme="minorHAnsi" w:cstheme="minorHAnsi"/>
        </w:rPr>
      </w:pPr>
      <w:bookmarkStart w:id="51" w:name="_Toc119488720"/>
      <w:bookmarkStart w:id="52" w:name="_Toc120529335"/>
      <w:r w:rsidRPr="0078065A">
        <w:rPr>
          <w:rFonts w:asciiTheme="minorHAnsi" w:hAnsiTheme="minorHAnsi" w:cstheme="minorHAnsi"/>
        </w:rPr>
        <w:t>Liczba miejsc w domach pomocy społecznej</w:t>
      </w:r>
      <w:bookmarkEnd w:id="51"/>
      <w:bookmarkEnd w:id="52"/>
    </w:p>
    <w:p w:rsidR="00151039" w:rsidRPr="0078065A" w:rsidRDefault="0064688D" w:rsidP="0098610F">
      <w:pPr>
        <w:pStyle w:val="Tekstpodstawowy"/>
        <w:spacing w:line="25" w:lineRule="atLeast"/>
        <w:rPr>
          <w:rFonts w:asciiTheme="minorHAnsi" w:hAnsiTheme="minorHAnsi" w:cstheme="minorHAnsi"/>
        </w:rPr>
      </w:pPr>
      <w:r w:rsidRPr="0078065A">
        <w:rPr>
          <w:rFonts w:asciiTheme="minorHAnsi" w:hAnsiTheme="minorHAnsi" w:cstheme="minorHAnsi"/>
        </w:rPr>
        <w:t>W 2019 roku w Lublinie funkcjonowało 7 domów pomocy społecznej i 52 ośrodki wsparcia (w 2014 r. było ich 39). Domy pomocy społecznej dysponowały łącznie 625 miejscami, z których w 2019 roku skorzystały 747 osób.</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Jeden Dom, usytuowany przy ul. Kosmonautów 78, jest przeznaczony dla osób niepełnosprawnych fizycznie. Ponadto jeden Dom, mieszczący się przy ul. Głowackiego 26, jest przeznaczony dla osób przewlekle somatycznie chorych, natomiast jego filia funkcjonująca przy ul. Mierniczej 10 jest przeznaczona dla osób niepełnosprawnych intelektualnie.</w:t>
      </w:r>
    </w:p>
    <w:p w:rsidR="00B8480D" w:rsidRPr="0078065A" w:rsidRDefault="0064688D" w:rsidP="00B8480D">
      <w:pPr>
        <w:spacing w:before="240" w:after="4" w:line="25" w:lineRule="atLeast"/>
        <w:ind w:left="278" w:right="612"/>
        <w:rPr>
          <w:rFonts w:asciiTheme="minorHAnsi" w:hAnsiTheme="minorHAnsi" w:cstheme="minorHAnsi"/>
        </w:rPr>
      </w:pPr>
      <w:r w:rsidRPr="00AC2952">
        <w:rPr>
          <w:rFonts w:asciiTheme="minorHAnsi" w:hAnsiTheme="minorHAnsi" w:cstheme="minorHAnsi"/>
        </w:rPr>
        <w:t>Tabela 12: Liczba miejsc i mieszkańców w domach pomocy społecznej na terenie Miasta Lublin w 2014 i 2019 roku</w:t>
      </w:r>
      <w:r w:rsidR="00B8480D" w:rsidRPr="00AC2952">
        <w:rPr>
          <w:rFonts w:asciiTheme="minorHAnsi" w:hAnsiTheme="minorHAnsi" w:cstheme="minorHAnsi"/>
        </w:rPr>
        <w:t xml:space="preserve"> (pod</w:t>
      </w:r>
      <w:r w:rsidR="00B8480D" w:rsidRPr="00174AD5">
        <w:rPr>
          <w:rFonts w:asciiTheme="minorHAnsi" w:hAnsiTheme="minorHAnsi" w:cstheme="minorHAnsi"/>
        </w:rPr>
        <w:t xml:space="preserve"> tabelą</w:t>
      </w:r>
      <w:r w:rsidR="00B8480D" w:rsidRPr="00174AD5">
        <w:rPr>
          <w:rFonts w:asciiTheme="minorHAnsi" w:hAnsiTheme="minorHAnsi" w:cstheme="minorHAnsi"/>
          <w:b/>
        </w:rPr>
        <w:t xml:space="preserve"> </w:t>
      </w:r>
      <w:r w:rsidR="00B8480D" w:rsidRPr="00174AD5">
        <w:rPr>
          <w:rFonts w:asciiTheme="minorHAnsi" w:hAnsiTheme="minorHAnsi" w:cstheme="minorHAnsi"/>
        </w:rPr>
        <w:t>przedstawia</w:t>
      </w:r>
      <w:r w:rsidR="00B8480D" w:rsidRPr="00AE62F6">
        <w:rPr>
          <w:rFonts w:asciiTheme="minorHAnsi" w:hAnsiTheme="minorHAnsi" w:cstheme="minorHAnsi"/>
        </w:rPr>
        <w:t xml:space="preserve"> na podstawie</w:t>
      </w:r>
      <w:r w:rsidR="00B8480D">
        <w:rPr>
          <w:rFonts w:asciiTheme="minorHAnsi" w:hAnsiTheme="minorHAnsi" w:cstheme="minorHAnsi"/>
        </w:rPr>
        <w:t xml:space="preserve"> danych</w:t>
      </w:r>
      <w:r w:rsidR="00B8480D" w:rsidRPr="00AE62F6">
        <w:rPr>
          <w:rFonts w:asciiTheme="minorHAnsi" w:hAnsiTheme="minorHAnsi" w:cstheme="minorHAnsi"/>
        </w:rPr>
        <w:t xml:space="preserve"> z </w:t>
      </w:r>
      <w:r w:rsidR="00B8480D">
        <w:rPr>
          <w:rFonts w:asciiTheme="minorHAnsi" w:hAnsiTheme="minorHAnsi" w:cstheme="minorHAnsi"/>
        </w:rPr>
        <w:t>tabeli</w:t>
      </w:r>
      <w:r w:rsidR="00B8480D" w:rsidRPr="00AE62F6">
        <w:rPr>
          <w:rFonts w:asciiTheme="minorHAnsi" w:hAnsiTheme="minorHAnsi" w:cstheme="minorHAnsi"/>
        </w:rPr>
        <w:t xml:space="preserve"> jako </w:t>
      </w:r>
      <w:r w:rsidR="00B8480D">
        <w:rPr>
          <w:rFonts w:asciiTheme="minorHAnsi" w:hAnsiTheme="minorHAnsi" w:cstheme="minorHAnsi"/>
        </w:rPr>
        <w:t>opis</w:t>
      </w:r>
      <w:r w:rsidR="00B8480D" w:rsidRPr="00AE62F6">
        <w:rPr>
          <w:rFonts w:asciiTheme="minorHAnsi" w:hAnsiTheme="minorHAnsi" w:cstheme="minorHAnsi"/>
        </w:rPr>
        <w:t xml:space="preserve"> alternatywny</w:t>
      </w:r>
      <w:r w:rsidR="00B8480D">
        <w:rPr>
          <w:rFonts w:asciiTheme="minorHAnsi" w:hAnsiTheme="minorHAnsi" w:cstheme="minorHAnsi"/>
        </w:rPr>
        <w:t>)</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419"/>
        <w:gridCol w:w="1434"/>
        <w:gridCol w:w="1544"/>
        <w:gridCol w:w="1703"/>
      </w:tblGrid>
      <w:tr w:rsidR="00005E8B" w:rsidRPr="0078065A" w:rsidTr="00783CC1">
        <w:trPr>
          <w:trHeight w:val="1466"/>
          <w:tblHeader/>
        </w:trPr>
        <w:tc>
          <w:tcPr>
            <w:tcW w:w="2977" w:type="dxa"/>
            <w:vAlign w:val="center"/>
          </w:tcPr>
          <w:p w:rsidR="00151039" w:rsidRPr="0078065A" w:rsidRDefault="00151039" w:rsidP="0029633A">
            <w:pPr>
              <w:pStyle w:val="TableParagraph"/>
              <w:spacing w:line="25" w:lineRule="atLeast"/>
              <w:jc w:val="center"/>
              <w:rPr>
                <w:rFonts w:asciiTheme="minorHAnsi" w:hAnsiTheme="minorHAnsi" w:cstheme="minorHAnsi"/>
              </w:rPr>
            </w:pPr>
          </w:p>
        </w:tc>
        <w:tc>
          <w:tcPr>
            <w:tcW w:w="1419"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miejsc statutowych stan na koniec 2014 r.</w:t>
            </w:r>
          </w:p>
        </w:tc>
        <w:tc>
          <w:tcPr>
            <w:tcW w:w="1434"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miejsc statutowych stan na koniec 2019 r.</w:t>
            </w:r>
          </w:p>
        </w:tc>
        <w:tc>
          <w:tcPr>
            <w:tcW w:w="1544"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mieszkańców w ciągu całego okresu sprawo- zdawczego za</w:t>
            </w:r>
            <w:r w:rsidR="00F45D13">
              <w:rPr>
                <w:rFonts w:asciiTheme="minorHAnsi" w:hAnsiTheme="minorHAnsi" w:cstheme="minorHAnsi"/>
                <w:b/>
                <w:sz w:val="20"/>
              </w:rPr>
              <w:t xml:space="preserve"> </w:t>
            </w:r>
            <w:r w:rsidRPr="0078065A">
              <w:rPr>
                <w:rFonts w:asciiTheme="minorHAnsi" w:hAnsiTheme="minorHAnsi" w:cstheme="minorHAnsi"/>
                <w:b/>
                <w:sz w:val="20"/>
              </w:rPr>
              <w:t>2014 r.</w:t>
            </w:r>
          </w:p>
        </w:tc>
        <w:tc>
          <w:tcPr>
            <w:tcW w:w="1703"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mieszkańców w ciągu całego okresu sprawo- zdawczego za</w:t>
            </w:r>
            <w:r w:rsidR="00F45D13">
              <w:rPr>
                <w:rFonts w:asciiTheme="minorHAnsi" w:hAnsiTheme="minorHAnsi" w:cstheme="minorHAnsi"/>
                <w:b/>
                <w:sz w:val="20"/>
              </w:rPr>
              <w:t xml:space="preserve"> </w:t>
            </w:r>
            <w:r w:rsidRPr="0078065A">
              <w:rPr>
                <w:rFonts w:asciiTheme="minorHAnsi" w:hAnsiTheme="minorHAnsi" w:cstheme="minorHAnsi"/>
                <w:b/>
                <w:sz w:val="20"/>
              </w:rPr>
              <w:t>2019 r.</w:t>
            </w:r>
          </w:p>
        </w:tc>
      </w:tr>
      <w:tr w:rsidR="00005E8B" w:rsidRPr="0078065A" w:rsidTr="00783CC1">
        <w:trPr>
          <w:trHeight w:val="328"/>
          <w:tblHeader/>
        </w:trPr>
        <w:tc>
          <w:tcPr>
            <w:tcW w:w="2977" w:type="dxa"/>
          </w:tcPr>
          <w:p w:rsidR="00151039" w:rsidRPr="0078065A" w:rsidRDefault="0064688D" w:rsidP="00BE0E95">
            <w:pPr>
              <w:pStyle w:val="TableParagraph"/>
              <w:spacing w:before="42" w:line="25" w:lineRule="atLeast"/>
              <w:ind w:right="99"/>
              <w:jc w:val="left"/>
              <w:rPr>
                <w:rFonts w:asciiTheme="minorHAnsi" w:hAnsiTheme="minorHAnsi" w:cstheme="minorHAnsi"/>
                <w:sz w:val="20"/>
              </w:rPr>
            </w:pPr>
            <w:r w:rsidRPr="0078065A">
              <w:rPr>
                <w:rFonts w:asciiTheme="minorHAnsi" w:hAnsiTheme="minorHAnsi" w:cstheme="minorHAnsi"/>
                <w:sz w:val="20"/>
              </w:rPr>
              <w:t>DPS im. Matki Teresy z Kalkuty</w:t>
            </w:r>
          </w:p>
        </w:tc>
        <w:tc>
          <w:tcPr>
            <w:tcW w:w="1419" w:type="dxa"/>
          </w:tcPr>
          <w:p w:rsidR="00151039" w:rsidRPr="0078065A" w:rsidRDefault="0064688D" w:rsidP="00BE0E95">
            <w:pPr>
              <w:pStyle w:val="TableParagraph"/>
              <w:spacing w:before="42" w:line="25" w:lineRule="atLeast"/>
              <w:ind w:right="97"/>
              <w:jc w:val="left"/>
              <w:rPr>
                <w:rFonts w:asciiTheme="minorHAnsi" w:hAnsiTheme="minorHAnsi" w:cstheme="minorHAnsi"/>
                <w:sz w:val="20"/>
              </w:rPr>
            </w:pPr>
            <w:r w:rsidRPr="0078065A">
              <w:rPr>
                <w:rFonts w:asciiTheme="minorHAnsi" w:hAnsiTheme="minorHAnsi" w:cstheme="minorHAnsi"/>
                <w:w w:val="95"/>
                <w:sz w:val="20"/>
              </w:rPr>
              <w:t>134</w:t>
            </w:r>
          </w:p>
        </w:tc>
        <w:tc>
          <w:tcPr>
            <w:tcW w:w="1434" w:type="dxa"/>
          </w:tcPr>
          <w:p w:rsidR="00151039" w:rsidRPr="0078065A" w:rsidRDefault="0064688D" w:rsidP="00BE0E95">
            <w:pPr>
              <w:pStyle w:val="TableParagraph"/>
              <w:spacing w:before="42" w:line="25" w:lineRule="atLeast"/>
              <w:ind w:right="98"/>
              <w:jc w:val="left"/>
              <w:rPr>
                <w:rFonts w:asciiTheme="minorHAnsi" w:hAnsiTheme="minorHAnsi" w:cstheme="minorHAnsi"/>
                <w:sz w:val="20"/>
              </w:rPr>
            </w:pPr>
            <w:r w:rsidRPr="0078065A">
              <w:rPr>
                <w:rFonts w:asciiTheme="minorHAnsi" w:hAnsiTheme="minorHAnsi" w:cstheme="minorHAnsi"/>
                <w:w w:val="95"/>
                <w:sz w:val="20"/>
              </w:rPr>
              <w:t>128</w:t>
            </w:r>
          </w:p>
        </w:tc>
        <w:tc>
          <w:tcPr>
            <w:tcW w:w="1544" w:type="dxa"/>
          </w:tcPr>
          <w:p w:rsidR="00151039" w:rsidRPr="0078065A" w:rsidRDefault="0064688D" w:rsidP="00BE0E95">
            <w:pPr>
              <w:pStyle w:val="TableParagraph"/>
              <w:spacing w:before="42" w:line="25" w:lineRule="atLeast"/>
              <w:ind w:right="101"/>
              <w:jc w:val="left"/>
              <w:rPr>
                <w:rFonts w:asciiTheme="minorHAnsi" w:hAnsiTheme="minorHAnsi" w:cstheme="minorHAnsi"/>
                <w:sz w:val="20"/>
              </w:rPr>
            </w:pPr>
            <w:r w:rsidRPr="0078065A">
              <w:rPr>
                <w:rFonts w:asciiTheme="minorHAnsi" w:hAnsiTheme="minorHAnsi" w:cstheme="minorHAnsi"/>
                <w:w w:val="95"/>
                <w:sz w:val="20"/>
              </w:rPr>
              <w:t>147</w:t>
            </w:r>
          </w:p>
        </w:tc>
        <w:tc>
          <w:tcPr>
            <w:tcW w:w="1703" w:type="dxa"/>
          </w:tcPr>
          <w:p w:rsidR="00151039" w:rsidRPr="0078065A" w:rsidRDefault="0064688D" w:rsidP="00BE0E95">
            <w:pPr>
              <w:pStyle w:val="TableParagraph"/>
              <w:spacing w:before="42" w:line="25" w:lineRule="atLeast"/>
              <w:ind w:right="99"/>
              <w:jc w:val="left"/>
              <w:rPr>
                <w:rFonts w:asciiTheme="minorHAnsi" w:hAnsiTheme="minorHAnsi" w:cstheme="minorHAnsi"/>
                <w:sz w:val="20"/>
              </w:rPr>
            </w:pPr>
            <w:r w:rsidRPr="0078065A">
              <w:rPr>
                <w:rFonts w:asciiTheme="minorHAnsi" w:hAnsiTheme="minorHAnsi" w:cstheme="minorHAnsi"/>
                <w:sz w:val="20"/>
              </w:rPr>
              <w:t>151</w:t>
            </w:r>
          </w:p>
        </w:tc>
      </w:tr>
      <w:tr w:rsidR="00005E8B" w:rsidRPr="0078065A" w:rsidTr="00783CC1">
        <w:trPr>
          <w:trHeight w:val="330"/>
          <w:tblHeader/>
        </w:trPr>
        <w:tc>
          <w:tcPr>
            <w:tcW w:w="2977" w:type="dxa"/>
          </w:tcPr>
          <w:p w:rsidR="00151039" w:rsidRPr="0078065A" w:rsidRDefault="0064688D" w:rsidP="00BE0E95">
            <w:pPr>
              <w:pStyle w:val="TableParagraph"/>
              <w:spacing w:before="42" w:line="25" w:lineRule="atLeast"/>
              <w:ind w:right="100"/>
              <w:jc w:val="left"/>
              <w:rPr>
                <w:rFonts w:asciiTheme="minorHAnsi" w:hAnsiTheme="minorHAnsi" w:cstheme="minorHAnsi"/>
                <w:sz w:val="20"/>
              </w:rPr>
            </w:pPr>
            <w:r w:rsidRPr="0078065A">
              <w:rPr>
                <w:rFonts w:asciiTheme="minorHAnsi" w:hAnsiTheme="minorHAnsi" w:cstheme="minorHAnsi"/>
                <w:sz w:val="20"/>
              </w:rPr>
              <w:t>DPS Kalina</w:t>
            </w:r>
          </w:p>
        </w:tc>
        <w:tc>
          <w:tcPr>
            <w:tcW w:w="1419" w:type="dxa"/>
          </w:tcPr>
          <w:p w:rsidR="00151039" w:rsidRPr="0078065A" w:rsidRDefault="0064688D" w:rsidP="00BE0E95">
            <w:pPr>
              <w:pStyle w:val="TableParagraph"/>
              <w:spacing w:before="42" w:line="25" w:lineRule="atLeast"/>
              <w:ind w:right="97"/>
              <w:jc w:val="left"/>
              <w:rPr>
                <w:rFonts w:asciiTheme="minorHAnsi" w:hAnsiTheme="minorHAnsi" w:cstheme="minorHAnsi"/>
                <w:sz w:val="20"/>
              </w:rPr>
            </w:pPr>
            <w:r w:rsidRPr="0078065A">
              <w:rPr>
                <w:rFonts w:asciiTheme="minorHAnsi" w:hAnsiTheme="minorHAnsi" w:cstheme="minorHAnsi"/>
                <w:w w:val="95"/>
                <w:sz w:val="20"/>
              </w:rPr>
              <w:t>101</w:t>
            </w:r>
          </w:p>
        </w:tc>
        <w:tc>
          <w:tcPr>
            <w:tcW w:w="1434" w:type="dxa"/>
          </w:tcPr>
          <w:p w:rsidR="00151039" w:rsidRPr="0078065A" w:rsidRDefault="0064688D" w:rsidP="00BE0E95">
            <w:pPr>
              <w:pStyle w:val="TableParagraph"/>
              <w:spacing w:before="42" w:line="25" w:lineRule="atLeast"/>
              <w:ind w:right="98"/>
              <w:jc w:val="left"/>
              <w:rPr>
                <w:rFonts w:asciiTheme="minorHAnsi" w:hAnsiTheme="minorHAnsi" w:cstheme="minorHAnsi"/>
                <w:sz w:val="20"/>
              </w:rPr>
            </w:pPr>
            <w:r w:rsidRPr="0078065A">
              <w:rPr>
                <w:rFonts w:asciiTheme="minorHAnsi" w:hAnsiTheme="minorHAnsi" w:cstheme="minorHAnsi"/>
                <w:w w:val="95"/>
                <w:sz w:val="20"/>
              </w:rPr>
              <w:t>124</w:t>
            </w:r>
          </w:p>
        </w:tc>
        <w:tc>
          <w:tcPr>
            <w:tcW w:w="1544" w:type="dxa"/>
          </w:tcPr>
          <w:p w:rsidR="00151039" w:rsidRPr="0078065A" w:rsidRDefault="0064688D" w:rsidP="00BE0E95">
            <w:pPr>
              <w:pStyle w:val="TableParagraph"/>
              <w:spacing w:before="42" w:line="25" w:lineRule="atLeast"/>
              <w:ind w:right="101"/>
              <w:jc w:val="left"/>
              <w:rPr>
                <w:rFonts w:asciiTheme="minorHAnsi" w:hAnsiTheme="minorHAnsi" w:cstheme="minorHAnsi"/>
                <w:sz w:val="20"/>
              </w:rPr>
            </w:pPr>
            <w:r w:rsidRPr="0078065A">
              <w:rPr>
                <w:rFonts w:asciiTheme="minorHAnsi" w:hAnsiTheme="minorHAnsi" w:cstheme="minorHAnsi"/>
                <w:w w:val="95"/>
                <w:sz w:val="20"/>
              </w:rPr>
              <w:t>128</w:t>
            </w:r>
          </w:p>
        </w:tc>
        <w:tc>
          <w:tcPr>
            <w:tcW w:w="1703" w:type="dxa"/>
          </w:tcPr>
          <w:p w:rsidR="00151039" w:rsidRPr="0078065A" w:rsidRDefault="0064688D" w:rsidP="00BE0E95">
            <w:pPr>
              <w:pStyle w:val="TableParagraph"/>
              <w:spacing w:before="42" w:line="25" w:lineRule="atLeast"/>
              <w:ind w:right="99"/>
              <w:jc w:val="left"/>
              <w:rPr>
                <w:rFonts w:asciiTheme="minorHAnsi" w:hAnsiTheme="minorHAnsi" w:cstheme="minorHAnsi"/>
                <w:sz w:val="20"/>
              </w:rPr>
            </w:pPr>
            <w:r w:rsidRPr="0078065A">
              <w:rPr>
                <w:rFonts w:asciiTheme="minorHAnsi" w:hAnsiTheme="minorHAnsi" w:cstheme="minorHAnsi"/>
                <w:sz w:val="20"/>
              </w:rPr>
              <w:t>143</w:t>
            </w:r>
          </w:p>
        </w:tc>
      </w:tr>
      <w:tr w:rsidR="00005E8B" w:rsidRPr="0078065A" w:rsidTr="00783CC1">
        <w:trPr>
          <w:trHeight w:val="330"/>
          <w:tblHeader/>
        </w:trPr>
        <w:tc>
          <w:tcPr>
            <w:tcW w:w="2977" w:type="dxa"/>
          </w:tcPr>
          <w:p w:rsidR="00151039" w:rsidRPr="0078065A" w:rsidRDefault="0064688D" w:rsidP="00BE0E95">
            <w:pPr>
              <w:pStyle w:val="TableParagraph"/>
              <w:spacing w:before="42" w:line="25" w:lineRule="atLeast"/>
              <w:ind w:right="100"/>
              <w:jc w:val="left"/>
              <w:rPr>
                <w:rFonts w:asciiTheme="minorHAnsi" w:hAnsiTheme="minorHAnsi" w:cstheme="minorHAnsi"/>
                <w:sz w:val="20"/>
              </w:rPr>
            </w:pPr>
            <w:r w:rsidRPr="0078065A">
              <w:rPr>
                <w:rFonts w:asciiTheme="minorHAnsi" w:hAnsiTheme="minorHAnsi" w:cstheme="minorHAnsi"/>
                <w:sz w:val="20"/>
              </w:rPr>
              <w:t>DPS im. Wiktorii Michelisowej</w:t>
            </w:r>
          </w:p>
        </w:tc>
        <w:tc>
          <w:tcPr>
            <w:tcW w:w="1419" w:type="dxa"/>
          </w:tcPr>
          <w:p w:rsidR="00151039" w:rsidRPr="0078065A" w:rsidRDefault="0064688D" w:rsidP="00BE0E95">
            <w:pPr>
              <w:pStyle w:val="TableParagraph"/>
              <w:spacing w:before="42" w:line="25" w:lineRule="atLeast"/>
              <w:ind w:right="94"/>
              <w:jc w:val="left"/>
              <w:rPr>
                <w:rFonts w:asciiTheme="minorHAnsi" w:hAnsiTheme="minorHAnsi" w:cstheme="minorHAnsi"/>
                <w:sz w:val="20"/>
              </w:rPr>
            </w:pPr>
            <w:r w:rsidRPr="0078065A">
              <w:rPr>
                <w:rFonts w:asciiTheme="minorHAnsi" w:hAnsiTheme="minorHAnsi" w:cstheme="minorHAnsi"/>
                <w:w w:val="95"/>
                <w:sz w:val="20"/>
              </w:rPr>
              <w:t>64</w:t>
            </w:r>
          </w:p>
        </w:tc>
        <w:tc>
          <w:tcPr>
            <w:tcW w:w="1434" w:type="dxa"/>
          </w:tcPr>
          <w:p w:rsidR="00151039" w:rsidRPr="0078065A" w:rsidRDefault="0064688D" w:rsidP="00BE0E95">
            <w:pPr>
              <w:pStyle w:val="TableParagraph"/>
              <w:spacing w:before="42" w:line="25" w:lineRule="atLeast"/>
              <w:ind w:right="95"/>
              <w:jc w:val="left"/>
              <w:rPr>
                <w:rFonts w:asciiTheme="minorHAnsi" w:hAnsiTheme="minorHAnsi" w:cstheme="minorHAnsi"/>
                <w:sz w:val="20"/>
              </w:rPr>
            </w:pPr>
            <w:r w:rsidRPr="0078065A">
              <w:rPr>
                <w:rFonts w:asciiTheme="minorHAnsi" w:hAnsiTheme="minorHAnsi" w:cstheme="minorHAnsi"/>
                <w:w w:val="95"/>
                <w:sz w:val="20"/>
              </w:rPr>
              <w:t>64</w:t>
            </w:r>
          </w:p>
        </w:tc>
        <w:tc>
          <w:tcPr>
            <w:tcW w:w="1544" w:type="dxa"/>
          </w:tcPr>
          <w:p w:rsidR="00151039" w:rsidRPr="0078065A" w:rsidRDefault="0064688D" w:rsidP="00BE0E95">
            <w:pPr>
              <w:pStyle w:val="TableParagraph"/>
              <w:spacing w:before="42" w:line="25" w:lineRule="atLeast"/>
              <w:ind w:right="98"/>
              <w:jc w:val="left"/>
              <w:rPr>
                <w:rFonts w:asciiTheme="minorHAnsi" w:hAnsiTheme="minorHAnsi" w:cstheme="minorHAnsi"/>
                <w:sz w:val="20"/>
              </w:rPr>
            </w:pPr>
            <w:r w:rsidRPr="0078065A">
              <w:rPr>
                <w:rFonts w:asciiTheme="minorHAnsi" w:hAnsiTheme="minorHAnsi" w:cstheme="minorHAnsi"/>
                <w:w w:val="95"/>
                <w:sz w:val="20"/>
              </w:rPr>
              <w:t>87</w:t>
            </w:r>
          </w:p>
        </w:tc>
        <w:tc>
          <w:tcPr>
            <w:tcW w:w="1703" w:type="dxa"/>
          </w:tcPr>
          <w:p w:rsidR="00151039" w:rsidRPr="0078065A" w:rsidRDefault="0064688D" w:rsidP="00BE0E95">
            <w:pPr>
              <w:pStyle w:val="TableParagraph"/>
              <w:spacing w:before="42" w:line="25" w:lineRule="atLeast"/>
              <w:ind w:right="97"/>
              <w:jc w:val="left"/>
              <w:rPr>
                <w:rFonts w:asciiTheme="minorHAnsi" w:hAnsiTheme="minorHAnsi" w:cstheme="minorHAnsi"/>
                <w:sz w:val="20"/>
              </w:rPr>
            </w:pPr>
            <w:r w:rsidRPr="0078065A">
              <w:rPr>
                <w:rFonts w:asciiTheme="minorHAnsi" w:hAnsiTheme="minorHAnsi" w:cstheme="minorHAnsi"/>
                <w:w w:val="95"/>
                <w:sz w:val="20"/>
              </w:rPr>
              <w:t>80</w:t>
            </w:r>
          </w:p>
        </w:tc>
      </w:tr>
      <w:tr w:rsidR="00005E8B" w:rsidRPr="0078065A" w:rsidTr="00783CC1">
        <w:trPr>
          <w:trHeight w:val="328"/>
          <w:tblHeader/>
        </w:trPr>
        <w:tc>
          <w:tcPr>
            <w:tcW w:w="2977" w:type="dxa"/>
          </w:tcPr>
          <w:p w:rsidR="00151039" w:rsidRPr="0078065A" w:rsidRDefault="0064688D" w:rsidP="00BE0E95">
            <w:pPr>
              <w:pStyle w:val="TableParagraph"/>
              <w:spacing w:before="42" w:line="25" w:lineRule="atLeast"/>
              <w:ind w:right="100"/>
              <w:jc w:val="left"/>
              <w:rPr>
                <w:rFonts w:asciiTheme="minorHAnsi" w:hAnsiTheme="minorHAnsi" w:cstheme="minorHAnsi"/>
                <w:sz w:val="20"/>
              </w:rPr>
            </w:pPr>
            <w:r w:rsidRPr="0078065A">
              <w:rPr>
                <w:rFonts w:asciiTheme="minorHAnsi" w:hAnsiTheme="minorHAnsi" w:cstheme="minorHAnsi"/>
                <w:sz w:val="20"/>
              </w:rPr>
              <w:t>DPS dla Osób Niepełnosprawnych</w:t>
            </w:r>
          </w:p>
        </w:tc>
        <w:tc>
          <w:tcPr>
            <w:tcW w:w="1419" w:type="dxa"/>
          </w:tcPr>
          <w:p w:rsidR="00151039" w:rsidRPr="0078065A" w:rsidRDefault="0064688D" w:rsidP="00BE0E95">
            <w:pPr>
              <w:pStyle w:val="TableParagraph"/>
              <w:spacing w:before="42" w:line="25" w:lineRule="atLeast"/>
              <w:ind w:right="94"/>
              <w:jc w:val="left"/>
              <w:rPr>
                <w:rFonts w:asciiTheme="minorHAnsi" w:hAnsiTheme="minorHAnsi" w:cstheme="minorHAnsi"/>
                <w:sz w:val="20"/>
              </w:rPr>
            </w:pPr>
            <w:r w:rsidRPr="0078065A">
              <w:rPr>
                <w:rFonts w:asciiTheme="minorHAnsi" w:hAnsiTheme="minorHAnsi" w:cstheme="minorHAnsi"/>
                <w:w w:val="95"/>
                <w:sz w:val="20"/>
              </w:rPr>
              <w:t>98</w:t>
            </w:r>
          </w:p>
        </w:tc>
        <w:tc>
          <w:tcPr>
            <w:tcW w:w="1434" w:type="dxa"/>
          </w:tcPr>
          <w:p w:rsidR="00151039" w:rsidRPr="0078065A" w:rsidRDefault="0064688D" w:rsidP="00BE0E95">
            <w:pPr>
              <w:pStyle w:val="TableParagraph"/>
              <w:spacing w:before="42" w:line="25" w:lineRule="atLeast"/>
              <w:ind w:right="98"/>
              <w:jc w:val="left"/>
              <w:rPr>
                <w:rFonts w:asciiTheme="minorHAnsi" w:hAnsiTheme="minorHAnsi" w:cstheme="minorHAnsi"/>
                <w:sz w:val="20"/>
              </w:rPr>
            </w:pPr>
            <w:r w:rsidRPr="0078065A">
              <w:rPr>
                <w:rFonts w:asciiTheme="minorHAnsi" w:hAnsiTheme="minorHAnsi" w:cstheme="minorHAnsi"/>
                <w:w w:val="95"/>
                <w:sz w:val="20"/>
              </w:rPr>
              <w:t>100</w:t>
            </w:r>
          </w:p>
        </w:tc>
        <w:tc>
          <w:tcPr>
            <w:tcW w:w="1544" w:type="dxa"/>
          </w:tcPr>
          <w:p w:rsidR="00151039" w:rsidRPr="0078065A" w:rsidRDefault="0064688D" w:rsidP="00BE0E95">
            <w:pPr>
              <w:pStyle w:val="TableParagraph"/>
              <w:spacing w:before="42" w:line="25" w:lineRule="atLeast"/>
              <w:ind w:right="101"/>
              <w:jc w:val="left"/>
              <w:rPr>
                <w:rFonts w:asciiTheme="minorHAnsi" w:hAnsiTheme="minorHAnsi" w:cstheme="minorHAnsi"/>
                <w:sz w:val="20"/>
              </w:rPr>
            </w:pPr>
            <w:r w:rsidRPr="0078065A">
              <w:rPr>
                <w:rFonts w:asciiTheme="minorHAnsi" w:hAnsiTheme="minorHAnsi" w:cstheme="minorHAnsi"/>
                <w:w w:val="95"/>
                <w:sz w:val="20"/>
              </w:rPr>
              <w:t>113</w:t>
            </w:r>
          </w:p>
        </w:tc>
        <w:tc>
          <w:tcPr>
            <w:tcW w:w="1703" w:type="dxa"/>
          </w:tcPr>
          <w:p w:rsidR="00151039" w:rsidRPr="0078065A" w:rsidRDefault="0064688D" w:rsidP="00BE0E95">
            <w:pPr>
              <w:pStyle w:val="TableParagraph"/>
              <w:spacing w:before="42" w:line="25" w:lineRule="atLeast"/>
              <w:ind w:right="99"/>
              <w:jc w:val="left"/>
              <w:rPr>
                <w:rFonts w:asciiTheme="minorHAnsi" w:hAnsiTheme="minorHAnsi" w:cstheme="minorHAnsi"/>
                <w:sz w:val="20"/>
              </w:rPr>
            </w:pPr>
            <w:r w:rsidRPr="0078065A">
              <w:rPr>
                <w:rFonts w:asciiTheme="minorHAnsi" w:hAnsiTheme="minorHAnsi" w:cstheme="minorHAnsi"/>
                <w:sz w:val="20"/>
              </w:rPr>
              <w:t>117</w:t>
            </w:r>
          </w:p>
        </w:tc>
      </w:tr>
      <w:tr w:rsidR="00005E8B" w:rsidRPr="0078065A" w:rsidTr="00783CC1">
        <w:trPr>
          <w:trHeight w:val="330"/>
          <w:tblHeader/>
        </w:trPr>
        <w:tc>
          <w:tcPr>
            <w:tcW w:w="2977" w:type="dxa"/>
          </w:tcPr>
          <w:p w:rsidR="00151039" w:rsidRPr="0078065A" w:rsidRDefault="0064688D" w:rsidP="00BE0E95">
            <w:pPr>
              <w:pStyle w:val="TableParagraph"/>
              <w:spacing w:before="42" w:line="25" w:lineRule="atLeast"/>
              <w:ind w:right="100"/>
              <w:jc w:val="left"/>
              <w:rPr>
                <w:rFonts w:asciiTheme="minorHAnsi" w:hAnsiTheme="minorHAnsi" w:cstheme="minorHAnsi"/>
                <w:sz w:val="20"/>
              </w:rPr>
            </w:pPr>
            <w:r w:rsidRPr="0078065A">
              <w:rPr>
                <w:rFonts w:asciiTheme="minorHAnsi" w:hAnsiTheme="minorHAnsi" w:cstheme="minorHAnsi"/>
                <w:sz w:val="20"/>
              </w:rPr>
              <w:t>DPS Betania</w:t>
            </w:r>
          </w:p>
        </w:tc>
        <w:tc>
          <w:tcPr>
            <w:tcW w:w="1419" w:type="dxa"/>
          </w:tcPr>
          <w:p w:rsidR="00151039" w:rsidRPr="0078065A" w:rsidRDefault="0064688D" w:rsidP="00BE0E95">
            <w:pPr>
              <w:pStyle w:val="TableParagraph"/>
              <w:spacing w:before="42" w:line="25" w:lineRule="atLeast"/>
              <w:ind w:right="97"/>
              <w:jc w:val="left"/>
              <w:rPr>
                <w:rFonts w:asciiTheme="minorHAnsi" w:hAnsiTheme="minorHAnsi" w:cstheme="minorHAnsi"/>
                <w:sz w:val="20"/>
              </w:rPr>
            </w:pPr>
            <w:r w:rsidRPr="0078065A">
              <w:rPr>
                <w:rFonts w:asciiTheme="minorHAnsi" w:hAnsiTheme="minorHAnsi" w:cstheme="minorHAnsi"/>
                <w:w w:val="95"/>
                <w:sz w:val="20"/>
              </w:rPr>
              <w:t>135</w:t>
            </w:r>
          </w:p>
        </w:tc>
        <w:tc>
          <w:tcPr>
            <w:tcW w:w="1434" w:type="dxa"/>
          </w:tcPr>
          <w:p w:rsidR="00151039" w:rsidRPr="0078065A" w:rsidRDefault="0064688D" w:rsidP="00BE0E95">
            <w:pPr>
              <w:pStyle w:val="TableParagraph"/>
              <w:spacing w:before="42" w:line="25" w:lineRule="atLeast"/>
              <w:ind w:right="98"/>
              <w:jc w:val="left"/>
              <w:rPr>
                <w:rFonts w:asciiTheme="minorHAnsi" w:hAnsiTheme="minorHAnsi" w:cstheme="minorHAnsi"/>
                <w:sz w:val="20"/>
              </w:rPr>
            </w:pPr>
            <w:r w:rsidRPr="0078065A">
              <w:rPr>
                <w:rFonts w:asciiTheme="minorHAnsi" w:hAnsiTheme="minorHAnsi" w:cstheme="minorHAnsi"/>
                <w:w w:val="95"/>
                <w:sz w:val="20"/>
              </w:rPr>
              <w:t>135</w:t>
            </w:r>
          </w:p>
        </w:tc>
        <w:tc>
          <w:tcPr>
            <w:tcW w:w="1544" w:type="dxa"/>
          </w:tcPr>
          <w:p w:rsidR="00151039" w:rsidRPr="0078065A" w:rsidRDefault="0064688D" w:rsidP="00BE0E95">
            <w:pPr>
              <w:pStyle w:val="TableParagraph"/>
              <w:spacing w:before="42" w:line="25" w:lineRule="atLeast"/>
              <w:ind w:right="101"/>
              <w:jc w:val="left"/>
              <w:rPr>
                <w:rFonts w:asciiTheme="minorHAnsi" w:hAnsiTheme="minorHAnsi" w:cstheme="minorHAnsi"/>
                <w:sz w:val="20"/>
              </w:rPr>
            </w:pPr>
            <w:r w:rsidRPr="0078065A">
              <w:rPr>
                <w:rFonts w:asciiTheme="minorHAnsi" w:hAnsiTheme="minorHAnsi" w:cstheme="minorHAnsi"/>
                <w:w w:val="95"/>
                <w:sz w:val="20"/>
              </w:rPr>
              <w:t>169</w:t>
            </w:r>
          </w:p>
        </w:tc>
        <w:tc>
          <w:tcPr>
            <w:tcW w:w="1703" w:type="dxa"/>
          </w:tcPr>
          <w:p w:rsidR="00151039" w:rsidRPr="0078065A" w:rsidRDefault="0064688D" w:rsidP="00BE0E95">
            <w:pPr>
              <w:pStyle w:val="TableParagraph"/>
              <w:spacing w:before="42" w:line="25" w:lineRule="atLeast"/>
              <w:ind w:right="99"/>
              <w:jc w:val="left"/>
              <w:rPr>
                <w:rFonts w:asciiTheme="minorHAnsi" w:hAnsiTheme="minorHAnsi" w:cstheme="minorHAnsi"/>
                <w:sz w:val="20"/>
              </w:rPr>
            </w:pPr>
            <w:r w:rsidRPr="0078065A">
              <w:rPr>
                <w:rFonts w:asciiTheme="minorHAnsi" w:hAnsiTheme="minorHAnsi" w:cstheme="minorHAnsi"/>
                <w:sz w:val="20"/>
              </w:rPr>
              <w:t>165</w:t>
            </w:r>
          </w:p>
        </w:tc>
      </w:tr>
      <w:tr w:rsidR="00005E8B" w:rsidRPr="0078065A" w:rsidTr="00783CC1">
        <w:trPr>
          <w:trHeight w:val="330"/>
          <w:tblHeader/>
        </w:trPr>
        <w:tc>
          <w:tcPr>
            <w:tcW w:w="2977" w:type="dxa"/>
          </w:tcPr>
          <w:p w:rsidR="00151039" w:rsidRPr="0078065A" w:rsidRDefault="0064688D" w:rsidP="00BE0E95">
            <w:pPr>
              <w:pStyle w:val="TableParagraph"/>
              <w:spacing w:before="42" w:line="25" w:lineRule="atLeast"/>
              <w:ind w:right="101"/>
              <w:jc w:val="left"/>
              <w:rPr>
                <w:rFonts w:asciiTheme="minorHAnsi" w:hAnsiTheme="minorHAnsi" w:cstheme="minorHAnsi"/>
                <w:sz w:val="20"/>
              </w:rPr>
            </w:pPr>
            <w:r w:rsidRPr="0078065A">
              <w:rPr>
                <w:rFonts w:asciiTheme="minorHAnsi" w:hAnsiTheme="minorHAnsi" w:cstheme="minorHAnsi"/>
                <w:sz w:val="20"/>
              </w:rPr>
              <w:t>Prawosławny DPS Diecezji</w:t>
            </w:r>
          </w:p>
        </w:tc>
        <w:tc>
          <w:tcPr>
            <w:tcW w:w="1419" w:type="dxa"/>
          </w:tcPr>
          <w:p w:rsidR="00151039" w:rsidRPr="0078065A" w:rsidRDefault="0064688D" w:rsidP="00BE0E95">
            <w:pPr>
              <w:pStyle w:val="TableParagraph"/>
              <w:spacing w:before="42" w:line="25" w:lineRule="atLeast"/>
              <w:ind w:right="94"/>
              <w:jc w:val="left"/>
              <w:rPr>
                <w:rFonts w:asciiTheme="minorHAnsi" w:hAnsiTheme="minorHAnsi" w:cstheme="minorHAnsi"/>
                <w:sz w:val="20"/>
              </w:rPr>
            </w:pPr>
            <w:r w:rsidRPr="0078065A">
              <w:rPr>
                <w:rFonts w:asciiTheme="minorHAnsi" w:hAnsiTheme="minorHAnsi" w:cstheme="minorHAnsi"/>
                <w:w w:val="95"/>
                <w:sz w:val="20"/>
              </w:rPr>
              <w:t>26</w:t>
            </w:r>
          </w:p>
        </w:tc>
        <w:tc>
          <w:tcPr>
            <w:tcW w:w="1434" w:type="dxa"/>
          </w:tcPr>
          <w:p w:rsidR="00151039" w:rsidRPr="0078065A" w:rsidRDefault="0064688D" w:rsidP="00BE0E95">
            <w:pPr>
              <w:pStyle w:val="TableParagraph"/>
              <w:spacing w:before="42" w:line="25" w:lineRule="atLeast"/>
              <w:ind w:right="95"/>
              <w:jc w:val="left"/>
              <w:rPr>
                <w:rFonts w:asciiTheme="minorHAnsi" w:hAnsiTheme="minorHAnsi" w:cstheme="minorHAnsi"/>
                <w:sz w:val="20"/>
              </w:rPr>
            </w:pPr>
            <w:r w:rsidRPr="0078065A">
              <w:rPr>
                <w:rFonts w:asciiTheme="minorHAnsi" w:hAnsiTheme="minorHAnsi" w:cstheme="minorHAnsi"/>
                <w:w w:val="95"/>
                <w:sz w:val="20"/>
              </w:rPr>
              <w:t>26</w:t>
            </w:r>
          </w:p>
        </w:tc>
        <w:tc>
          <w:tcPr>
            <w:tcW w:w="1544" w:type="dxa"/>
          </w:tcPr>
          <w:p w:rsidR="00151039" w:rsidRPr="0078065A" w:rsidRDefault="0064688D" w:rsidP="00BE0E95">
            <w:pPr>
              <w:pStyle w:val="TableParagraph"/>
              <w:spacing w:before="42" w:line="25" w:lineRule="atLeast"/>
              <w:ind w:right="98"/>
              <w:jc w:val="left"/>
              <w:rPr>
                <w:rFonts w:asciiTheme="minorHAnsi" w:hAnsiTheme="minorHAnsi" w:cstheme="minorHAnsi"/>
                <w:sz w:val="20"/>
              </w:rPr>
            </w:pPr>
            <w:r w:rsidRPr="0078065A">
              <w:rPr>
                <w:rFonts w:asciiTheme="minorHAnsi" w:hAnsiTheme="minorHAnsi" w:cstheme="minorHAnsi"/>
                <w:w w:val="95"/>
                <w:sz w:val="20"/>
              </w:rPr>
              <w:t>31</w:t>
            </w:r>
          </w:p>
        </w:tc>
        <w:tc>
          <w:tcPr>
            <w:tcW w:w="1703" w:type="dxa"/>
          </w:tcPr>
          <w:p w:rsidR="00151039" w:rsidRPr="0078065A" w:rsidRDefault="0064688D" w:rsidP="00BE0E95">
            <w:pPr>
              <w:pStyle w:val="TableParagraph"/>
              <w:spacing w:before="42" w:line="25" w:lineRule="atLeast"/>
              <w:ind w:right="97"/>
              <w:jc w:val="left"/>
              <w:rPr>
                <w:rFonts w:asciiTheme="minorHAnsi" w:hAnsiTheme="minorHAnsi" w:cstheme="minorHAnsi"/>
                <w:sz w:val="20"/>
              </w:rPr>
            </w:pPr>
            <w:r w:rsidRPr="0078065A">
              <w:rPr>
                <w:rFonts w:asciiTheme="minorHAnsi" w:hAnsiTheme="minorHAnsi" w:cstheme="minorHAnsi"/>
                <w:w w:val="95"/>
                <w:sz w:val="20"/>
              </w:rPr>
              <w:t>37</w:t>
            </w:r>
          </w:p>
        </w:tc>
      </w:tr>
      <w:tr w:rsidR="00005E8B" w:rsidRPr="0078065A" w:rsidTr="00783CC1">
        <w:trPr>
          <w:trHeight w:val="499"/>
          <w:tblHeader/>
        </w:trPr>
        <w:tc>
          <w:tcPr>
            <w:tcW w:w="2977" w:type="dxa"/>
          </w:tcPr>
          <w:p w:rsidR="00151039" w:rsidRPr="0078065A" w:rsidRDefault="0064688D" w:rsidP="00F45D13">
            <w:pPr>
              <w:pStyle w:val="TableParagraph"/>
              <w:spacing w:before="4" w:line="25" w:lineRule="atLeast"/>
              <w:ind w:right="79"/>
              <w:jc w:val="left"/>
              <w:rPr>
                <w:rFonts w:asciiTheme="minorHAnsi" w:hAnsiTheme="minorHAnsi" w:cstheme="minorHAnsi"/>
                <w:sz w:val="20"/>
              </w:rPr>
            </w:pPr>
            <w:r w:rsidRPr="0078065A">
              <w:rPr>
                <w:rFonts w:asciiTheme="minorHAnsi" w:hAnsiTheme="minorHAnsi" w:cstheme="minorHAnsi"/>
                <w:sz w:val="20"/>
              </w:rPr>
              <w:t>Dom Pomocy Społecznej przy ul. Ametystowej</w:t>
            </w:r>
          </w:p>
        </w:tc>
        <w:tc>
          <w:tcPr>
            <w:tcW w:w="1419" w:type="dxa"/>
          </w:tcPr>
          <w:p w:rsidR="00151039" w:rsidRPr="0078065A" w:rsidRDefault="0064688D" w:rsidP="00BE0E95">
            <w:pPr>
              <w:pStyle w:val="TableParagraph"/>
              <w:spacing w:before="126" w:line="25" w:lineRule="atLeast"/>
              <w:ind w:right="94"/>
              <w:jc w:val="left"/>
              <w:rPr>
                <w:rFonts w:asciiTheme="minorHAnsi" w:hAnsiTheme="minorHAnsi" w:cstheme="minorHAnsi"/>
                <w:sz w:val="20"/>
              </w:rPr>
            </w:pPr>
            <w:r w:rsidRPr="0078065A">
              <w:rPr>
                <w:rFonts w:asciiTheme="minorHAnsi" w:hAnsiTheme="minorHAnsi" w:cstheme="minorHAnsi"/>
                <w:w w:val="95"/>
                <w:sz w:val="20"/>
              </w:rPr>
              <w:t>48</w:t>
            </w:r>
          </w:p>
        </w:tc>
        <w:tc>
          <w:tcPr>
            <w:tcW w:w="1434" w:type="dxa"/>
          </w:tcPr>
          <w:p w:rsidR="00151039" w:rsidRPr="0078065A" w:rsidRDefault="0064688D" w:rsidP="00BE0E95">
            <w:pPr>
              <w:pStyle w:val="TableParagraph"/>
              <w:spacing w:before="126" w:line="25" w:lineRule="atLeast"/>
              <w:ind w:right="95"/>
              <w:jc w:val="left"/>
              <w:rPr>
                <w:rFonts w:asciiTheme="minorHAnsi" w:hAnsiTheme="minorHAnsi" w:cstheme="minorHAnsi"/>
                <w:sz w:val="20"/>
              </w:rPr>
            </w:pPr>
            <w:r w:rsidRPr="0078065A">
              <w:rPr>
                <w:rFonts w:asciiTheme="minorHAnsi" w:hAnsiTheme="minorHAnsi" w:cstheme="minorHAnsi"/>
                <w:w w:val="95"/>
                <w:sz w:val="20"/>
              </w:rPr>
              <w:t>48</w:t>
            </w:r>
          </w:p>
        </w:tc>
        <w:tc>
          <w:tcPr>
            <w:tcW w:w="1544" w:type="dxa"/>
          </w:tcPr>
          <w:p w:rsidR="00151039" w:rsidRPr="0078065A" w:rsidRDefault="0064688D" w:rsidP="00BE0E95">
            <w:pPr>
              <w:pStyle w:val="TableParagraph"/>
              <w:spacing w:before="126" w:line="25" w:lineRule="atLeast"/>
              <w:ind w:right="98"/>
              <w:jc w:val="left"/>
              <w:rPr>
                <w:rFonts w:asciiTheme="minorHAnsi" w:hAnsiTheme="minorHAnsi" w:cstheme="minorHAnsi"/>
                <w:sz w:val="20"/>
              </w:rPr>
            </w:pPr>
            <w:r w:rsidRPr="0078065A">
              <w:rPr>
                <w:rFonts w:asciiTheme="minorHAnsi" w:hAnsiTheme="minorHAnsi" w:cstheme="minorHAnsi"/>
                <w:w w:val="95"/>
                <w:sz w:val="20"/>
              </w:rPr>
              <w:t>57</w:t>
            </w:r>
          </w:p>
        </w:tc>
        <w:tc>
          <w:tcPr>
            <w:tcW w:w="1703" w:type="dxa"/>
          </w:tcPr>
          <w:p w:rsidR="00151039" w:rsidRPr="0078065A" w:rsidRDefault="0064688D" w:rsidP="00BE0E95">
            <w:pPr>
              <w:pStyle w:val="TableParagraph"/>
              <w:spacing w:before="126" w:line="25" w:lineRule="atLeast"/>
              <w:ind w:right="97"/>
              <w:jc w:val="left"/>
              <w:rPr>
                <w:rFonts w:asciiTheme="minorHAnsi" w:hAnsiTheme="minorHAnsi" w:cstheme="minorHAnsi"/>
                <w:sz w:val="20"/>
              </w:rPr>
            </w:pPr>
            <w:r w:rsidRPr="0078065A">
              <w:rPr>
                <w:rFonts w:asciiTheme="minorHAnsi" w:hAnsiTheme="minorHAnsi" w:cstheme="minorHAnsi"/>
                <w:w w:val="95"/>
                <w:sz w:val="20"/>
              </w:rPr>
              <w:t>54</w:t>
            </w:r>
          </w:p>
        </w:tc>
      </w:tr>
      <w:tr w:rsidR="00005E8B" w:rsidRPr="0078065A" w:rsidTr="00783CC1">
        <w:trPr>
          <w:trHeight w:val="330"/>
          <w:tblHeader/>
        </w:trPr>
        <w:tc>
          <w:tcPr>
            <w:tcW w:w="2977" w:type="dxa"/>
          </w:tcPr>
          <w:p w:rsidR="00151039" w:rsidRPr="0078065A" w:rsidRDefault="0064688D" w:rsidP="00BE0E95">
            <w:pPr>
              <w:pStyle w:val="TableParagraph"/>
              <w:spacing w:before="42" w:line="25" w:lineRule="atLeast"/>
              <w:ind w:right="99"/>
              <w:jc w:val="left"/>
              <w:rPr>
                <w:rFonts w:asciiTheme="minorHAnsi" w:hAnsiTheme="minorHAnsi" w:cstheme="minorHAnsi"/>
                <w:b/>
                <w:sz w:val="20"/>
              </w:rPr>
            </w:pPr>
            <w:r w:rsidRPr="0078065A">
              <w:rPr>
                <w:rFonts w:asciiTheme="minorHAnsi" w:hAnsiTheme="minorHAnsi" w:cstheme="minorHAnsi"/>
                <w:b/>
                <w:sz w:val="20"/>
              </w:rPr>
              <w:t>SUMA:</w:t>
            </w:r>
          </w:p>
        </w:tc>
        <w:tc>
          <w:tcPr>
            <w:tcW w:w="1419" w:type="dxa"/>
          </w:tcPr>
          <w:p w:rsidR="00151039" w:rsidRPr="0078065A" w:rsidRDefault="0064688D" w:rsidP="00BE0E95">
            <w:pPr>
              <w:pStyle w:val="TableParagraph"/>
              <w:spacing w:before="42" w:line="25" w:lineRule="atLeast"/>
              <w:ind w:right="97"/>
              <w:jc w:val="left"/>
              <w:rPr>
                <w:rFonts w:asciiTheme="minorHAnsi" w:hAnsiTheme="minorHAnsi" w:cstheme="minorHAnsi"/>
                <w:b/>
                <w:sz w:val="20"/>
              </w:rPr>
            </w:pPr>
            <w:r w:rsidRPr="0078065A">
              <w:rPr>
                <w:rFonts w:asciiTheme="minorHAnsi" w:hAnsiTheme="minorHAnsi" w:cstheme="minorHAnsi"/>
                <w:b/>
                <w:w w:val="95"/>
                <w:sz w:val="20"/>
              </w:rPr>
              <w:t>606</w:t>
            </w:r>
          </w:p>
        </w:tc>
        <w:tc>
          <w:tcPr>
            <w:tcW w:w="1434" w:type="dxa"/>
          </w:tcPr>
          <w:p w:rsidR="00151039" w:rsidRPr="0078065A" w:rsidRDefault="0064688D" w:rsidP="00BE0E95">
            <w:pPr>
              <w:pStyle w:val="TableParagraph"/>
              <w:spacing w:before="42" w:line="25" w:lineRule="atLeast"/>
              <w:ind w:right="98"/>
              <w:jc w:val="left"/>
              <w:rPr>
                <w:rFonts w:asciiTheme="minorHAnsi" w:hAnsiTheme="minorHAnsi" w:cstheme="minorHAnsi"/>
                <w:b/>
                <w:sz w:val="20"/>
              </w:rPr>
            </w:pPr>
            <w:r w:rsidRPr="0078065A">
              <w:rPr>
                <w:rFonts w:asciiTheme="minorHAnsi" w:hAnsiTheme="minorHAnsi" w:cstheme="minorHAnsi"/>
                <w:b/>
                <w:w w:val="95"/>
                <w:sz w:val="20"/>
              </w:rPr>
              <w:t>625</w:t>
            </w:r>
          </w:p>
        </w:tc>
        <w:tc>
          <w:tcPr>
            <w:tcW w:w="1544" w:type="dxa"/>
          </w:tcPr>
          <w:p w:rsidR="00151039" w:rsidRPr="0078065A" w:rsidRDefault="0064688D" w:rsidP="00BE0E95">
            <w:pPr>
              <w:pStyle w:val="TableParagraph"/>
              <w:spacing w:before="42" w:line="25" w:lineRule="atLeast"/>
              <w:ind w:right="101"/>
              <w:jc w:val="left"/>
              <w:rPr>
                <w:rFonts w:asciiTheme="minorHAnsi" w:hAnsiTheme="minorHAnsi" w:cstheme="minorHAnsi"/>
                <w:b/>
                <w:sz w:val="20"/>
              </w:rPr>
            </w:pPr>
            <w:r w:rsidRPr="0078065A">
              <w:rPr>
                <w:rFonts w:asciiTheme="minorHAnsi" w:hAnsiTheme="minorHAnsi" w:cstheme="minorHAnsi"/>
                <w:b/>
                <w:w w:val="95"/>
                <w:sz w:val="20"/>
              </w:rPr>
              <w:t>732</w:t>
            </w:r>
          </w:p>
        </w:tc>
        <w:tc>
          <w:tcPr>
            <w:tcW w:w="1703" w:type="dxa"/>
          </w:tcPr>
          <w:p w:rsidR="00151039" w:rsidRPr="0078065A" w:rsidRDefault="0064688D" w:rsidP="00BE0E95">
            <w:pPr>
              <w:pStyle w:val="TableParagraph"/>
              <w:spacing w:before="42" w:line="25" w:lineRule="atLeast"/>
              <w:ind w:right="99"/>
              <w:jc w:val="left"/>
              <w:rPr>
                <w:rFonts w:asciiTheme="minorHAnsi" w:hAnsiTheme="minorHAnsi" w:cstheme="minorHAnsi"/>
                <w:b/>
                <w:sz w:val="20"/>
              </w:rPr>
            </w:pPr>
            <w:r w:rsidRPr="0078065A">
              <w:rPr>
                <w:rFonts w:asciiTheme="minorHAnsi" w:hAnsiTheme="minorHAnsi" w:cstheme="minorHAnsi"/>
                <w:b/>
                <w:sz w:val="20"/>
              </w:rPr>
              <w:t>747</w:t>
            </w:r>
          </w:p>
        </w:tc>
      </w:tr>
    </w:tbl>
    <w:p w:rsidR="00151039" w:rsidRPr="00AC2952" w:rsidRDefault="0064688D" w:rsidP="00B8480D">
      <w:pPr>
        <w:spacing w:before="119" w:after="120" w:line="25" w:lineRule="atLeast"/>
        <w:ind w:left="278"/>
        <w:rPr>
          <w:rFonts w:asciiTheme="minorHAnsi" w:hAnsiTheme="minorHAnsi" w:cstheme="minorHAnsi"/>
        </w:rPr>
      </w:pPr>
      <w:r w:rsidRPr="00AC2952">
        <w:rPr>
          <w:rFonts w:asciiTheme="minorHAnsi" w:hAnsiTheme="minorHAnsi" w:cstheme="minorHAnsi"/>
        </w:rPr>
        <w:t>Źródło: dane MOPR</w:t>
      </w:r>
    </w:p>
    <w:p w:rsidR="00EA4B59" w:rsidRPr="00AC2952" w:rsidRDefault="00EA4B59" w:rsidP="00AB1980">
      <w:pPr>
        <w:spacing w:line="25" w:lineRule="atLeast"/>
        <w:ind w:left="276"/>
        <w:rPr>
          <w:rFonts w:asciiTheme="minorHAnsi" w:hAnsiTheme="minorHAnsi" w:cstheme="minorHAnsi"/>
        </w:rPr>
      </w:pPr>
      <w:r w:rsidRPr="00AC2952">
        <w:rPr>
          <w:rFonts w:asciiTheme="minorHAnsi" w:hAnsiTheme="minorHAnsi" w:cstheme="minorHAnsi"/>
        </w:rPr>
        <w:t>Domy Pomocy Społecznej:</w:t>
      </w:r>
      <w:r w:rsidR="00AB1980" w:rsidRPr="00AC2952">
        <w:rPr>
          <w:rFonts w:asciiTheme="minorHAnsi" w:hAnsiTheme="minorHAnsi" w:cstheme="minorHAnsi"/>
        </w:rPr>
        <w:t xml:space="preserve"> </w:t>
      </w:r>
    </w:p>
    <w:p w:rsidR="00EA4B59" w:rsidRPr="00AC2952" w:rsidRDefault="00EA4B59" w:rsidP="001E0188">
      <w:pPr>
        <w:pStyle w:val="Akapitzlist"/>
        <w:numPr>
          <w:ilvl w:val="0"/>
          <w:numId w:val="126"/>
        </w:numPr>
        <w:spacing w:line="25" w:lineRule="atLeast"/>
        <w:rPr>
          <w:rFonts w:asciiTheme="minorHAnsi" w:hAnsiTheme="minorHAnsi" w:cstheme="minorHAnsi"/>
        </w:rPr>
      </w:pPr>
      <w:r w:rsidRPr="00AC2952">
        <w:rPr>
          <w:rFonts w:asciiTheme="minorHAnsi" w:hAnsiTheme="minorHAnsi" w:cstheme="minorHAnsi"/>
        </w:rPr>
        <w:t>DPS im. Matki Teresy z Kalkuty:</w:t>
      </w:r>
    </w:p>
    <w:p w:rsidR="00EA4B59" w:rsidRPr="00AC2952" w:rsidRDefault="00BE74B9" w:rsidP="001E0188">
      <w:pPr>
        <w:pStyle w:val="Akapitzlist"/>
        <w:numPr>
          <w:ilvl w:val="1"/>
          <w:numId w:val="126"/>
        </w:numPr>
        <w:spacing w:line="25" w:lineRule="atLeast"/>
        <w:rPr>
          <w:rFonts w:asciiTheme="minorHAnsi" w:hAnsiTheme="minorHAnsi" w:cstheme="minorHAnsi"/>
        </w:rPr>
      </w:pPr>
      <w:r w:rsidRPr="00AC2952">
        <w:rPr>
          <w:rFonts w:asciiTheme="minorHAnsi" w:hAnsiTheme="minorHAnsi" w:cstheme="minorHAnsi"/>
        </w:rPr>
        <w:t xml:space="preserve">stan na koniec </w:t>
      </w:r>
      <w:r w:rsidR="00EA4B59" w:rsidRPr="00AC2952">
        <w:rPr>
          <w:rFonts w:asciiTheme="minorHAnsi" w:hAnsiTheme="minorHAnsi" w:cstheme="minorHAnsi"/>
        </w:rPr>
        <w:t xml:space="preserve">2014 r.: 134 miejsc statutowych, 147 mieszkańców </w:t>
      </w:r>
      <w:r w:rsidR="0080446A" w:rsidRPr="00AC2952">
        <w:rPr>
          <w:rFonts w:asciiTheme="minorHAnsi" w:hAnsiTheme="minorHAnsi" w:cstheme="minorHAnsi"/>
        </w:rPr>
        <w:t>w ciągu całego okresu sprawozdawczego</w:t>
      </w:r>
      <w:r w:rsidR="00EA4B59" w:rsidRPr="00AC2952">
        <w:rPr>
          <w:rFonts w:asciiTheme="minorHAnsi" w:hAnsiTheme="minorHAnsi" w:cstheme="minorHAnsi"/>
        </w:rPr>
        <w:t>;</w:t>
      </w:r>
    </w:p>
    <w:p w:rsidR="00EA4B59" w:rsidRPr="00AC2952" w:rsidRDefault="00BE74B9" w:rsidP="001E0188">
      <w:pPr>
        <w:pStyle w:val="Akapitzlist"/>
        <w:numPr>
          <w:ilvl w:val="1"/>
          <w:numId w:val="126"/>
        </w:numPr>
        <w:spacing w:line="25" w:lineRule="atLeast"/>
        <w:rPr>
          <w:rFonts w:asciiTheme="minorHAnsi" w:hAnsiTheme="minorHAnsi" w:cstheme="minorHAnsi"/>
        </w:rPr>
      </w:pPr>
      <w:r w:rsidRPr="00AC2952">
        <w:rPr>
          <w:rFonts w:asciiTheme="minorHAnsi" w:hAnsiTheme="minorHAnsi" w:cstheme="minorHAnsi"/>
        </w:rPr>
        <w:t xml:space="preserve">stan na koniec </w:t>
      </w:r>
      <w:r w:rsidR="00EA4B59" w:rsidRPr="00AC2952">
        <w:rPr>
          <w:rFonts w:asciiTheme="minorHAnsi" w:hAnsiTheme="minorHAnsi" w:cstheme="minorHAnsi"/>
        </w:rPr>
        <w:t xml:space="preserve">2019 r.: 128 miejsc statutowych, 151 mieszkańców </w:t>
      </w:r>
      <w:r w:rsidR="00B8480D" w:rsidRPr="00AC2952">
        <w:rPr>
          <w:rFonts w:asciiTheme="minorHAnsi" w:hAnsiTheme="minorHAnsi" w:cstheme="minorHAnsi"/>
        </w:rPr>
        <w:t>w ciągu całego okresu sprawozdawczego</w:t>
      </w:r>
      <w:r w:rsidR="00EA4B59" w:rsidRPr="00AC2952">
        <w:rPr>
          <w:rFonts w:asciiTheme="minorHAnsi" w:hAnsiTheme="minorHAnsi" w:cstheme="minorHAnsi"/>
        </w:rPr>
        <w:t>;</w:t>
      </w:r>
    </w:p>
    <w:p w:rsidR="00EA4B59" w:rsidRPr="00AC2952" w:rsidRDefault="00EA4B59" w:rsidP="001E0188">
      <w:pPr>
        <w:pStyle w:val="Akapitzlist"/>
        <w:numPr>
          <w:ilvl w:val="0"/>
          <w:numId w:val="126"/>
        </w:numPr>
        <w:spacing w:line="25" w:lineRule="atLeast"/>
        <w:rPr>
          <w:rFonts w:asciiTheme="minorHAnsi" w:hAnsiTheme="minorHAnsi" w:cstheme="minorHAnsi"/>
        </w:rPr>
      </w:pPr>
      <w:r w:rsidRPr="00AC2952">
        <w:rPr>
          <w:rFonts w:asciiTheme="minorHAnsi" w:hAnsiTheme="minorHAnsi" w:cstheme="minorHAnsi"/>
        </w:rPr>
        <w:lastRenderedPageBreak/>
        <w:t>DPS Kalina</w:t>
      </w:r>
      <w:r w:rsidR="00BE74B9" w:rsidRPr="00AC2952">
        <w:rPr>
          <w:rFonts w:asciiTheme="minorHAnsi" w:hAnsiTheme="minorHAnsi" w:cstheme="minorHAnsi"/>
        </w:rPr>
        <w:t>:</w:t>
      </w:r>
    </w:p>
    <w:p w:rsidR="00BE74B9" w:rsidRPr="00AC2952" w:rsidRDefault="00BE74B9" w:rsidP="001E0188">
      <w:pPr>
        <w:pStyle w:val="Akapitzlist"/>
        <w:numPr>
          <w:ilvl w:val="1"/>
          <w:numId w:val="126"/>
        </w:numPr>
        <w:spacing w:line="25" w:lineRule="atLeast"/>
        <w:rPr>
          <w:rFonts w:asciiTheme="minorHAnsi" w:hAnsiTheme="minorHAnsi" w:cstheme="minorHAnsi"/>
        </w:rPr>
      </w:pPr>
      <w:r w:rsidRPr="00AC2952">
        <w:rPr>
          <w:rFonts w:asciiTheme="minorHAnsi" w:hAnsiTheme="minorHAnsi" w:cstheme="minorHAnsi"/>
        </w:rPr>
        <w:t>stan na koniec 2014 r.: 101 miejsc statutowych, 128 mieszkańców;</w:t>
      </w:r>
    </w:p>
    <w:p w:rsidR="00BE74B9" w:rsidRPr="00AC2952" w:rsidRDefault="00BE74B9" w:rsidP="001E0188">
      <w:pPr>
        <w:pStyle w:val="Akapitzlist"/>
        <w:numPr>
          <w:ilvl w:val="1"/>
          <w:numId w:val="126"/>
        </w:numPr>
        <w:spacing w:line="25" w:lineRule="atLeast"/>
        <w:rPr>
          <w:rFonts w:asciiTheme="minorHAnsi" w:hAnsiTheme="minorHAnsi" w:cstheme="minorHAnsi"/>
        </w:rPr>
      </w:pPr>
      <w:r w:rsidRPr="00AC2952">
        <w:rPr>
          <w:rFonts w:asciiTheme="minorHAnsi" w:hAnsiTheme="minorHAnsi" w:cstheme="minorHAnsi"/>
        </w:rPr>
        <w:t>stan na koniec 2019 r.: 124 miejsc statutowych, 143 mieszkańców;</w:t>
      </w:r>
    </w:p>
    <w:p w:rsidR="00EA4B59" w:rsidRPr="00AC2952" w:rsidRDefault="00EA4B59" w:rsidP="001E0188">
      <w:pPr>
        <w:pStyle w:val="Akapitzlist"/>
        <w:numPr>
          <w:ilvl w:val="0"/>
          <w:numId w:val="126"/>
        </w:numPr>
        <w:spacing w:line="25" w:lineRule="atLeast"/>
        <w:rPr>
          <w:rFonts w:asciiTheme="minorHAnsi" w:hAnsiTheme="minorHAnsi" w:cstheme="minorHAnsi"/>
        </w:rPr>
      </w:pPr>
      <w:r w:rsidRPr="00AC2952">
        <w:rPr>
          <w:rFonts w:asciiTheme="minorHAnsi" w:hAnsiTheme="minorHAnsi" w:cstheme="minorHAnsi"/>
        </w:rPr>
        <w:t>DPS im. Wiktorii Michelisowej</w:t>
      </w:r>
      <w:r w:rsidR="00BE74B9" w:rsidRPr="00AC2952">
        <w:rPr>
          <w:rFonts w:asciiTheme="minorHAnsi" w:hAnsiTheme="minorHAnsi" w:cstheme="minorHAnsi"/>
        </w:rPr>
        <w:t>:</w:t>
      </w:r>
    </w:p>
    <w:p w:rsidR="00BE74B9" w:rsidRPr="00AC2952" w:rsidRDefault="00BE74B9" w:rsidP="001E0188">
      <w:pPr>
        <w:pStyle w:val="Akapitzlist"/>
        <w:numPr>
          <w:ilvl w:val="1"/>
          <w:numId w:val="126"/>
        </w:numPr>
        <w:spacing w:line="25" w:lineRule="atLeast"/>
        <w:rPr>
          <w:rFonts w:asciiTheme="minorHAnsi" w:hAnsiTheme="minorHAnsi" w:cstheme="minorHAnsi"/>
        </w:rPr>
      </w:pPr>
      <w:r w:rsidRPr="00AC2952">
        <w:rPr>
          <w:rFonts w:asciiTheme="minorHAnsi" w:hAnsiTheme="minorHAnsi" w:cstheme="minorHAnsi"/>
        </w:rPr>
        <w:t>stan na koniec 2014 r.: 64 miejsc statutowych, 87 mieszkańców;</w:t>
      </w:r>
    </w:p>
    <w:p w:rsidR="00BE74B9" w:rsidRPr="00AC2952" w:rsidRDefault="00BE74B9" w:rsidP="001E0188">
      <w:pPr>
        <w:pStyle w:val="Akapitzlist"/>
        <w:numPr>
          <w:ilvl w:val="1"/>
          <w:numId w:val="126"/>
        </w:numPr>
        <w:spacing w:line="25" w:lineRule="atLeast"/>
        <w:rPr>
          <w:rFonts w:asciiTheme="minorHAnsi" w:hAnsiTheme="minorHAnsi" w:cstheme="minorHAnsi"/>
        </w:rPr>
      </w:pPr>
      <w:r w:rsidRPr="00AC2952">
        <w:rPr>
          <w:rFonts w:asciiTheme="minorHAnsi" w:hAnsiTheme="minorHAnsi" w:cstheme="minorHAnsi"/>
        </w:rPr>
        <w:t>stan na koniec 2019 r.: 64 miejsc statutowych, 80 mieszkańców;</w:t>
      </w:r>
    </w:p>
    <w:p w:rsidR="00EA4B59" w:rsidRPr="00AC2952" w:rsidRDefault="00EA4B59" w:rsidP="001E0188">
      <w:pPr>
        <w:pStyle w:val="Akapitzlist"/>
        <w:numPr>
          <w:ilvl w:val="0"/>
          <w:numId w:val="126"/>
        </w:numPr>
        <w:spacing w:line="25" w:lineRule="atLeast"/>
        <w:rPr>
          <w:rFonts w:asciiTheme="minorHAnsi" w:hAnsiTheme="minorHAnsi" w:cstheme="minorHAnsi"/>
        </w:rPr>
      </w:pPr>
      <w:r w:rsidRPr="00AC2952">
        <w:rPr>
          <w:rFonts w:asciiTheme="minorHAnsi" w:hAnsiTheme="minorHAnsi" w:cstheme="minorHAnsi"/>
        </w:rPr>
        <w:t>DPS dla Osób Niepełnosprawnych</w:t>
      </w:r>
      <w:r w:rsidR="00BE74B9" w:rsidRPr="00AC2952">
        <w:rPr>
          <w:rFonts w:asciiTheme="minorHAnsi" w:hAnsiTheme="minorHAnsi" w:cstheme="minorHAnsi"/>
        </w:rPr>
        <w:t>:</w:t>
      </w:r>
    </w:p>
    <w:p w:rsidR="00BE74B9" w:rsidRPr="00AC2952" w:rsidRDefault="00BE74B9" w:rsidP="001E0188">
      <w:pPr>
        <w:pStyle w:val="Akapitzlist"/>
        <w:numPr>
          <w:ilvl w:val="1"/>
          <w:numId w:val="126"/>
        </w:numPr>
        <w:spacing w:line="25" w:lineRule="atLeast"/>
        <w:rPr>
          <w:rFonts w:asciiTheme="minorHAnsi" w:hAnsiTheme="minorHAnsi" w:cstheme="minorHAnsi"/>
        </w:rPr>
      </w:pPr>
      <w:r w:rsidRPr="00AC2952">
        <w:rPr>
          <w:rFonts w:asciiTheme="minorHAnsi" w:hAnsiTheme="minorHAnsi" w:cstheme="minorHAnsi"/>
        </w:rPr>
        <w:t>stan na koniec 2014 r.: 98 miejsc statutowych, 113 mieszkańców;</w:t>
      </w:r>
    </w:p>
    <w:p w:rsidR="00BE74B9" w:rsidRPr="00AC2952" w:rsidRDefault="00BE74B9" w:rsidP="001E0188">
      <w:pPr>
        <w:pStyle w:val="Akapitzlist"/>
        <w:numPr>
          <w:ilvl w:val="1"/>
          <w:numId w:val="126"/>
        </w:numPr>
        <w:spacing w:line="25" w:lineRule="atLeast"/>
        <w:rPr>
          <w:rFonts w:asciiTheme="minorHAnsi" w:hAnsiTheme="minorHAnsi" w:cstheme="minorHAnsi"/>
        </w:rPr>
      </w:pPr>
      <w:r w:rsidRPr="00AC2952">
        <w:rPr>
          <w:rFonts w:asciiTheme="minorHAnsi" w:hAnsiTheme="minorHAnsi" w:cstheme="minorHAnsi"/>
        </w:rPr>
        <w:t>stan na koniec 2019 r.: 100 miejsc statutowych, 117 mieszkańców;</w:t>
      </w:r>
    </w:p>
    <w:p w:rsidR="00EA4B59" w:rsidRPr="00AC2952" w:rsidRDefault="00EA4B59" w:rsidP="001E0188">
      <w:pPr>
        <w:pStyle w:val="Akapitzlist"/>
        <w:numPr>
          <w:ilvl w:val="0"/>
          <w:numId w:val="126"/>
        </w:numPr>
        <w:spacing w:line="25" w:lineRule="atLeast"/>
        <w:rPr>
          <w:rFonts w:asciiTheme="minorHAnsi" w:hAnsiTheme="minorHAnsi" w:cstheme="minorHAnsi"/>
        </w:rPr>
      </w:pPr>
      <w:r w:rsidRPr="00AC2952">
        <w:rPr>
          <w:rFonts w:asciiTheme="minorHAnsi" w:hAnsiTheme="minorHAnsi" w:cstheme="minorHAnsi"/>
        </w:rPr>
        <w:t>DPS Betania</w:t>
      </w:r>
      <w:r w:rsidR="00BE74B9" w:rsidRPr="00AC2952">
        <w:rPr>
          <w:rFonts w:asciiTheme="minorHAnsi" w:hAnsiTheme="minorHAnsi" w:cstheme="minorHAnsi"/>
        </w:rPr>
        <w:t>:</w:t>
      </w:r>
    </w:p>
    <w:p w:rsidR="00BE74B9" w:rsidRPr="00AC2952" w:rsidRDefault="00BE74B9" w:rsidP="001E0188">
      <w:pPr>
        <w:pStyle w:val="Akapitzlist"/>
        <w:numPr>
          <w:ilvl w:val="1"/>
          <w:numId w:val="126"/>
        </w:numPr>
        <w:spacing w:line="25" w:lineRule="atLeast"/>
        <w:rPr>
          <w:rFonts w:asciiTheme="minorHAnsi" w:hAnsiTheme="minorHAnsi" w:cstheme="minorHAnsi"/>
        </w:rPr>
      </w:pPr>
      <w:r w:rsidRPr="00AC2952">
        <w:rPr>
          <w:rFonts w:asciiTheme="minorHAnsi" w:hAnsiTheme="minorHAnsi" w:cstheme="minorHAnsi"/>
        </w:rPr>
        <w:t>stan na koniec 2014 r.: 135 miejsc statutowych, 169 mieszkańców</w:t>
      </w:r>
      <w:r w:rsidR="00B8480D" w:rsidRPr="00AC2952">
        <w:rPr>
          <w:rFonts w:asciiTheme="minorHAnsi" w:hAnsiTheme="minorHAnsi" w:cstheme="minorHAnsi"/>
        </w:rPr>
        <w:t>;</w:t>
      </w:r>
    </w:p>
    <w:p w:rsidR="00BE74B9" w:rsidRPr="00AC2952" w:rsidRDefault="00BE74B9" w:rsidP="001E0188">
      <w:pPr>
        <w:pStyle w:val="Akapitzlist"/>
        <w:numPr>
          <w:ilvl w:val="1"/>
          <w:numId w:val="126"/>
        </w:numPr>
        <w:spacing w:line="25" w:lineRule="atLeast"/>
        <w:rPr>
          <w:rFonts w:asciiTheme="minorHAnsi" w:hAnsiTheme="minorHAnsi" w:cstheme="minorHAnsi"/>
        </w:rPr>
      </w:pPr>
      <w:r w:rsidRPr="00AC2952">
        <w:rPr>
          <w:rFonts w:asciiTheme="minorHAnsi" w:hAnsiTheme="minorHAnsi" w:cstheme="minorHAnsi"/>
        </w:rPr>
        <w:t>stan na koniec 2019 r.: 135 miejsc statutowych, 165 mieszkańców</w:t>
      </w:r>
      <w:r w:rsidR="00B8480D" w:rsidRPr="00AC2952">
        <w:rPr>
          <w:rFonts w:asciiTheme="minorHAnsi" w:hAnsiTheme="minorHAnsi" w:cstheme="minorHAnsi"/>
        </w:rPr>
        <w:t>;</w:t>
      </w:r>
    </w:p>
    <w:p w:rsidR="00EA4B59" w:rsidRPr="00AC2952" w:rsidRDefault="00EA4B59" w:rsidP="001E0188">
      <w:pPr>
        <w:pStyle w:val="Akapitzlist"/>
        <w:numPr>
          <w:ilvl w:val="0"/>
          <w:numId w:val="126"/>
        </w:numPr>
        <w:spacing w:line="25" w:lineRule="atLeast"/>
        <w:rPr>
          <w:rFonts w:asciiTheme="minorHAnsi" w:hAnsiTheme="minorHAnsi" w:cstheme="minorHAnsi"/>
        </w:rPr>
      </w:pPr>
      <w:r w:rsidRPr="00AC2952">
        <w:rPr>
          <w:rFonts w:asciiTheme="minorHAnsi" w:hAnsiTheme="minorHAnsi" w:cstheme="minorHAnsi"/>
        </w:rPr>
        <w:t>Prawosławny DPS Diecezji</w:t>
      </w:r>
      <w:r w:rsidR="00BE74B9" w:rsidRPr="00AC2952">
        <w:rPr>
          <w:rFonts w:asciiTheme="minorHAnsi" w:hAnsiTheme="minorHAnsi" w:cstheme="minorHAnsi"/>
        </w:rPr>
        <w:t>:</w:t>
      </w:r>
    </w:p>
    <w:p w:rsidR="00BE74B9" w:rsidRPr="00AC2952" w:rsidRDefault="00BE74B9" w:rsidP="001E0188">
      <w:pPr>
        <w:pStyle w:val="Akapitzlist"/>
        <w:numPr>
          <w:ilvl w:val="1"/>
          <w:numId w:val="126"/>
        </w:numPr>
        <w:spacing w:line="25" w:lineRule="atLeast"/>
        <w:rPr>
          <w:rFonts w:asciiTheme="minorHAnsi" w:hAnsiTheme="minorHAnsi" w:cstheme="minorHAnsi"/>
        </w:rPr>
      </w:pPr>
      <w:r w:rsidRPr="00AC2952">
        <w:rPr>
          <w:rFonts w:asciiTheme="minorHAnsi" w:hAnsiTheme="minorHAnsi" w:cstheme="minorHAnsi"/>
        </w:rPr>
        <w:t xml:space="preserve">stan na koniec 2014 r.: </w:t>
      </w:r>
      <w:r w:rsidR="00174754" w:rsidRPr="00AC2952">
        <w:rPr>
          <w:rFonts w:asciiTheme="minorHAnsi" w:hAnsiTheme="minorHAnsi" w:cstheme="minorHAnsi"/>
        </w:rPr>
        <w:t>26</w:t>
      </w:r>
      <w:r w:rsidRPr="00AC2952">
        <w:rPr>
          <w:rFonts w:asciiTheme="minorHAnsi" w:hAnsiTheme="minorHAnsi" w:cstheme="minorHAnsi"/>
        </w:rPr>
        <w:t xml:space="preserve"> miejsc statutowych, </w:t>
      </w:r>
      <w:r w:rsidR="00174754" w:rsidRPr="00AC2952">
        <w:rPr>
          <w:rFonts w:asciiTheme="minorHAnsi" w:hAnsiTheme="minorHAnsi" w:cstheme="minorHAnsi"/>
        </w:rPr>
        <w:t>31</w:t>
      </w:r>
      <w:r w:rsidRPr="00AC2952">
        <w:rPr>
          <w:rFonts w:asciiTheme="minorHAnsi" w:hAnsiTheme="minorHAnsi" w:cstheme="minorHAnsi"/>
        </w:rPr>
        <w:t xml:space="preserve"> mieszkańców;</w:t>
      </w:r>
    </w:p>
    <w:p w:rsidR="00BE74B9" w:rsidRPr="00AC2952" w:rsidRDefault="00BE74B9" w:rsidP="001E0188">
      <w:pPr>
        <w:pStyle w:val="Akapitzlist"/>
        <w:numPr>
          <w:ilvl w:val="1"/>
          <w:numId w:val="126"/>
        </w:numPr>
        <w:spacing w:line="25" w:lineRule="atLeast"/>
        <w:rPr>
          <w:rFonts w:asciiTheme="minorHAnsi" w:hAnsiTheme="minorHAnsi" w:cstheme="minorHAnsi"/>
        </w:rPr>
      </w:pPr>
      <w:r w:rsidRPr="00AC2952">
        <w:rPr>
          <w:rFonts w:asciiTheme="minorHAnsi" w:hAnsiTheme="minorHAnsi" w:cstheme="minorHAnsi"/>
        </w:rPr>
        <w:t xml:space="preserve">stan na koniec 2019 r.: </w:t>
      </w:r>
      <w:r w:rsidR="00174754" w:rsidRPr="00AC2952">
        <w:rPr>
          <w:rFonts w:asciiTheme="minorHAnsi" w:hAnsiTheme="minorHAnsi" w:cstheme="minorHAnsi"/>
        </w:rPr>
        <w:t>26</w:t>
      </w:r>
      <w:r w:rsidRPr="00AC2952">
        <w:rPr>
          <w:rFonts w:asciiTheme="minorHAnsi" w:hAnsiTheme="minorHAnsi" w:cstheme="minorHAnsi"/>
        </w:rPr>
        <w:t xml:space="preserve"> miejsc statutowych, </w:t>
      </w:r>
      <w:r w:rsidR="00174754" w:rsidRPr="00AC2952">
        <w:rPr>
          <w:rFonts w:asciiTheme="minorHAnsi" w:hAnsiTheme="minorHAnsi" w:cstheme="minorHAnsi"/>
        </w:rPr>
        <w:t>37</w:t>
      </w:r>
      <w:r w:rsidRPr="00AC2952">
        <w:rPr>
          <w:rFonts w:asciiTheme="minorHAnsi" w:hAnsiTheme="minorHAnsi" w:cstheme="minorHAnsi"/>
        </w:rPr>
        <w:t xml:space="preserve"> mieszkańców;</w:t>
      </w:r>
    </w:p>
    <w:p w:rsidR="00EA4B59" w:rsidRPr="00AC2952" w:rsidRDefault="00EA4B59" w:rsidP="001E0188">
      <w:pPr>
        <w:pStyle w:val="Akapitzlist"/>
        <w:numPr>
          <w:ilvl w:val="0"/>
          <w:numId w:val="126"/>
        </w:numPr>
        <w:spacing w:line="25" w:lineRule="atLeast"/>
        <w:rPr>
          <w:rFonts w:asciiTheme="minorHAnsi" w:hAnsiTheme="minorHAnsi" w:cstheme="minorHAnsi"/>
        </w:rPr>
      </w:pPr>
      <w:r w:rsidRPr="00AC2952">
        <w:rPr>
          <w:rFonts w:asciiTheme="minorHAnsi" w:hAnsiTheme="minorHAnsi" w:cstheme="minorHAnsi"/>
        </w:rPr>
        <w:t>Dom Pomocy Społecznej przy ul. Ametystowej</w:t>
      </w:r>
      <w:r w:rsidR="00174754" w:rsidRPr="00AC2952">
        <w:rPr>
          <w:rFonts w:asciiTheme="minorHAnsi" w:hAnsiTheme="minorHAnsi" w:cstheme="minorHAnsi"/>
        </w:rPr>
        <w:t>:</w:t>
      </w:r>
    </w:p>
    <w:p w:rsidR="00174754" w:rsidRPr="00AC2952" w:rsidRDefault="00174754" w:rsidP="001E0188">
      <w:pPr>
        <w:pStyle w:val="Akapitzlist"/>
        <w:numPr>
          <w:ilvl w:val="1"/>
          <w:numId w:val="126"/>
        </w:numPr>
        <w:spacing w:line="25" w:lineRule="atLeast"/>
        <w:rPr>
          <w:rFonts w:asciiTheme="minorHAnsi" w:hAnsiTheme="minorHAnsi" w:cstheme="minorHAnsi"/>
        </w:rPr>
      </w:pPr>
      <w:r w:rsidRPr="00AC2952">
        <w:rPr>
          <w:rFonts w:asciiTheme="minorHAnsi" w:hAnsiTheme="minorHAnsi" w:cstheme="minorHAnsi"/>
        </w:rPr>
        <w:t>stan na koniec 2014 r.: 48 miejsc statutowych, 57 mieszkańców;</w:t>
      </w:r>
    </w:p>
    <w:p w:rsidR="00174754" w:rsidRPr="00AC2952" w:rsidRDefault="00174754" w:rsidP="001E0188">
      <w:pPr>
        <w:pStyle w:val="Akapitzlist"/>
        <w:numPr>
          <w:ilvl w:val="1"/>
          <w:numId w:val="126"/>
        </w:numPr>
        <w:spacing w:line="25" w:lineRule="atLeast"/>
        <w:rPr>
          <w:rFonts w:asciiTheme="minorHAnsi" w:hAnsiTheme="minorHAnsi" w:cstheme="minorHAnsi"/>
        </w:rPr>
      </w:pPr>
      <w:r w:rsidRPr="00AC2952">
        <w:rPr>
          <w:rFonts w:asciiTheme="minorHAnsi" w:hAnsiTheme="minorHAnsi" w:cstheme="minorHAnsi"/>
        </w:rPr>
        <w:t>stan na koniec 2019 r.: 48 miejsc statutowych, 54 mieszkańców;</w:t>
      </w:r>
    </w:p>
    <w:p w:rsidR="00EA4B59" w:rsidRPr="00AC2952" w:rsidRDefault="00B8480D" w:rsidP="00AB1980">
      <w:pPr>
        <w:spacing w:line="25" w:lineRule="atLeast"/>
        <w:ind w:left="636"/>
        <w:rPr>
          <w:rFonts w:asciiTheme="minorHAnsi" w:hAnsiTheme="minorHAnsi" w:cstheme="minorHAnsi"/>
        </w:rPr>
      </w:pPr>
      <w:r w:rsidRPr="00AC2952">
        <w:rPr>
          <w:rFonts w:asciiTheme="minorHAnsi" w:hAnsiTheme="minorHAnsi" w:cstheme="minorHAnsi"/>
        </w:rPr>
        <w:t>Podsumowanie</w:t>
      </w:r>
      <w:r w:rsidR="00EA4B59" w:rsidRPr="00AC2952">
        <w:rPr>
          <w:rFonts w:asciiTheme="minorHAnsi" w:hAnsiTheme="minorHAnsi" w:cstheme="minorHAnsi"/>
        </w:rPr>
        <w:t>:</w:t>
      </w:r>
    </w:p>
    <w:p w:rsidR="00174754" w:rsidRPr="00AC2952" w:rsidRDefault="00174754" w:rsidP="001E0188">
      <w:pPr>
        <w:pStyle w:val="Akapitzlist"/>
        <w:numPr>
          <w:ilvl w:val="1"/>
          <w:numId w:val="126"/>
        </w:numPr>
        <w:spacing w:line="25" w:lineRule="atLeast"/>
        <w:rPr>
          <w:rFonts w:asciiTheme="minorHAnsi" w:hAnsiTheme="minorHAnsi" w:cstheme="minorHAnsi"/>
        </w:rPr>
      </w:pPr>
      <w:r w:rsidRPr="00AC2952">
        <w:rPr>
          <w:rFonts w:asciiTheme="minorHAnsi" w:hAnsiTheme="minorHAnsi" w:cstheme="minorHAnsi"/>
        </w:rPr>
        <w:t>stan na koniec 2014 r.: 606 miejsc statutowych, 732 mieszkańców;</w:t>
      </w:r>
    </w:p>
    <w:p w:rsidR="00174754" w:rsidRPr="00AC2952" w:rsidRDefault="00174754" w:rsidP="001E0188">
      <w:pPr>
        <w:pStyle w:val="Akapitzlist"/>
        <w:numPr>
          <w:ilvl w:val="1"/>
          <w:numId w:val="126"/>
        </w:numPr>
        <w:spacing w:line="25" w:lineRule="atLeast"/>
        <w:rPr>
          <w:rFonts w:asciiTheme="minorHAnsi" w:hAnsiTheme="minorHAnsi" w:cstheme="minorHAnsi"/>
        </w:rPr>
      </w:pPr>
      <w:r w:rsidRPr="00AC2952">
        <w:rPr>
          <w:rFonts w:asciiTheme="minorHAnsi" w:hAnsiTheme="minorHAnsi" w:cstheme="minorHAnsi"/>
        </w:rPr>
        <w:t>stan na koniec 2019 r.: 625 miejsc statutowych, 747 mieszkańców</w:t>
      </w:r>
      <w:r w:rsidR="00B8480D" w:rsidRPr="00AC2952">
        <w:rPr>
          <w:rFonts w:asciiTheme="minorHAnsi" w:hAnsiTheme="minorHAnsi" w:cstheme="minorHAnsi"/>
        </w:rPr>
        <w:t>.</w:t>
      </w:r>
    </w:p>
    <w:p w:rsidR="00151039" w:rsidRPr="0078065A" w:rsidRDefault="0064688D" w:rsidP="0098610F">
      <w:pPr>
        <w:pStyle w:val="Tekstpodstawowy"/>
        <w:spacing w:before="240" w:line="25" w:lineRule="atLeast"/>
        <w:rPr>
          <w:rFonts w:asciiTheme="minorHAnsi" w:hAnsiTheme="minorHAnsi" w:cstheme="minorHAnsi"/>
        </w:rPr>
      </w:pPr>
      <w:r w:rsidRPr="0078065A">
        <w:rPr>
          <w:rFonts w:asciiTheme="minorHAnsi" w:hAnsiTheme="minorHAnsi" w:cstheme="minorHAnsi"/>
        </w:rPr>
        <w:t>Z tabeli wynika że w ciągu roku do lubelskich DPS trafiło w ciągu 2019 roku 122 nowych podopiecznych. Oznacza to, że średni czas pobytu wynosi nieco ponad 4 lata.</w:t>
      </w:r>
    </w:p>
    <w:p w:rsidR="00151039" w:rsidRPr="0078065A" w:rsidRDefault="0064688D" w:rsidP="0098610F">
      <w:pPr>
        <w:spacing w:before="120" w:line="25" w:lineRule="atLeast"/>
        <w:rPr>
          <w:rFonts w:asciiTheme="minorHAnsi" w:hAnsiTheme="minorHAnsi" w:cstheme="minorHAnsi"/>
          <w:sz w:val="24"/>
        </w:rPr>
      </w:pPr>
      <w:r w:rsidRPr="0078065A">
        <w:rPr>
          <w:rFonts w:asciiTheme="minorHAnsi" w:hAnsiTheme="minorHAnsi" w:cstheme="minorHAnsi"/>
          <w:b/>
          <w:sz w:val="24"/>
        </w:rPr>
        <w:t xml:space="preserve">Średni okres oczekiwania na miejsce w domu pomocy społecznej wynosił około sześciu miesięcy. </w:t>
      </w:r>
      <w:r w:rsidRPr="0078065A">
        <w:rPr>
          <w:rFonts w:asciiTheme="minorHAnsi" w:hAnsiTheme="minorHAnsi" w:cstheme="minorHAnsi"/>
          <w:sz w:val="24"/>
        </w:rPr>
        <w:t xml:space="preserve">Na dzień 31 grudnia 2019 roku na umieszczenie w domach pomocy społecznej oczekiwało łącznie </w:t>
      </w:r>
      <w:r w:rsidRPr="0078065A">
        <w:rPr>
          <w:rFonts w:asciiTheme="minorHAnsi" w:hAnsiTheme="minorHAnsi" w:cstheme="minorHAnsi"/>
          <w:b/>
          <w:sz w:val="24"/>
        </w:rPr>
        <w:t xml:space="preserve">199 osób (175 </w:t>
      </w:r>
      <w:r w:rsidRPr="0078065A">
        <w:rPr>
          <w:rFonts w:asciiTheme="minorHAnsi" w:hAnsiTheme="minorHAnsi" w:cstheme="minorHAnsi"/>
          <w:sz w:val="24"/>
        </w:rPr>
        <w:t>osób oczekiwało w 2014 r.).</w:t>
      </w:r>
    </w:p>
    <w:p w:rsidR="00151039" w:rsidRPr="0078065A" w:rsidRDefault="0064688D" w:rsidP="0098610F">
      <w:pPr>
        <w:pStyle w:val="Tekstpodstawowy"/>
        <w:spacing w:before="122" w:line="25" w:lineRule="atLeast"/>
        <w:rPr>
          <w:rFonts w:asciiTheme="minorHAnsi" w:hAnsiTheme="minorHAnsi" w:cstheme="minorHAnsi"/>
        </w:rPr>
      </w:pPr>
      <w:r w:rsidRPr="0078065A">
        <w:rPr>
          <w:rFonts w:asciiTheme="minorHAnsi" w:hAnsiTheme="minorHAnsi" w:cstheme="minorHAnsi"/>
        </w:rPr>
        <w:t>W badanym okresie w latach 2014-2019 nastąpił wzrost liczby miejsc o 19, co stanowi przyrost o 3,13%. Dane odnośnie liczby osób oraz czasu oczekiwania na pobyt są porównywalne.</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W 2019 roku 396 osób pochodzących z Lublina zamieszkiwało w 54 domach pomocy społecznej zlokalizowanych na terenie 35 powiatów.</w:t>
      </w:r>
    </w:p>
    <w:p w:rsidR="00151039" w:rsidRPr="0078065A" w:rsidRDefault="0064688D" w:rsidP="0098610F">
      <w:pPr>
        <w:pStyle w:val="Tekstpodstawowy"/>
        <w:spacing w:before="118" w:line="25" w:lineRule="atLeast"/>
        <w:rPr>
          <w:rFonts w:asciiTheme="minorHAnsi" w:hAnsiTheme="minorHAnsi" w:cstheme="minorHAnsi"/>
        </w:rPr>
      </w:pPr>
      <w:r w:rsidRPr="0078065A">
        <w:rPr>
          <w:rFonts w:asciiTheme="minorHAnsi" w:hAnsiTheme="minorHAnsi" w:cstheme="minorHAnsi"/>
        </w:rPr>
        <w:t>Sytuacja dotycząca dostępności do DPS w Lublinie wyglądałaby znacznie lepiej. Z uwagi jednak na fakt, iż w 2019 roku miał miejsce pożar w DPS przy ul. Głowackiego, nie można odnotować znaczącego przyrostu liczby miejsc oraz skrócenia czasu i liczby osób oczekujących, z uwagi na wystąpienie tego przykrego zdarzenia.</w:t>
      </w:r>
    </w:p>
    <w:p w:rsidR="00151039" w:rsidRPr="0078065A" w:rsidRDefault="0064688D" w:rsidP="0040336B">
      <w:pPr>
        <w:pStyle w:val="Nagwek3"/>
        <w:spacing w:before="240" w:after="240" w:line="25" w:lineRule="atLeast"/>
        <w:ind w:left="278"/>
        <w:rPr>
          <w:rFonts w:asciiTheme="minorHAnsi" w:hAnsiTheme="minorHAnsi" w:cstheme="minorHAnsi"/>
        </w:rPr>
      </w:pPr>
      <w:bookmarkStart w:id="53" w:name="_Toc119488721"/>
      <w:bookmarkStart w:id="54" w:name="_Toc120529336"/>
      <w:r w:rsidRPr="0078065A">
        <w:rPr>
          <w:rFonts w:asciiTheme="minorHAnsi" w:hAnsiTheme="minorHAnsi" w:cstheme="minorHAnsi"/>
        </w:rPr>
        <w:t>Koszty prowadzenia domów pomocy społecznej</w:t>
      </w:r>
      <w:bookmarkEnd w:id="53"/>
      <w:bookmarkEnd w:id="54"/>
    </w:p>
    <w:p w:rsidR="00151039" w:rsidRPr="0078065A" w:rsidRDefault="0064688D" w:rsidP="0098610F">
      <w:pPr>
        <w:pStyle w:val="Tekstpodstawowy"/>
        <w:spacing w:line="25" w:lineRule="atLeast"/>
        <w:rPr>
          <w:rFonts w:asciiTheme="minorHAnsi" w:hAnsiTheme="minorHAnsi" w:cstheme="minorHAnsi"/>
        </w:rPr>
      </w:pPr>
      <w:r w:rsidRPr="0078065A">
        <w:rPr>
          <w:rFonts w:asciiTheme="minorHAnsi" w:hAnsiTheme="minorHAnsi" w:cstheme="minorHAnsi"/>
        </w:rPr>
        <w:t>Średni miesięczny koszt utrzymania mieszkańca w lubelskich domach pomocy społecznej w roku 2019 wynosił 4 214 zł.</w:t>
      </w:r>
    </w:p>
    <w:p w:rsidR="00151039" w:rsidRPr="0078065A" w:rsidRDefault="0064688D" w:rsidP="0098610F">
      <w:pPr>
        <w:pStyle w:val="Tekstpodstawowy"/>
        <w:spacing w:before="115" w:line="25" w:lineRule="atLeast"/>
        <w:rPr>
          <w:rFonts w:asciiTheme="minorHAnsi" w:hAnsiTheme="minorHAnsi" w:cstheme="minorHAnsi"/>
        </w:rPr>
      </w:pPr>
      <w:r w:rsidRPr="0078065A">
        <w:rPr>
          <w:rFonts w:asciiTheme="minorHAnsi" w:hAnsiTheme="minorHAnsi" w:cstheme="minorHAnsi"/>
        </w:rPr>
        <w:t>Koszty utrzymania w poszczególnych domach pomocy społecznej przedstawia poniższa tabela:</w:t>
      </w:r>
    </w:p>
    <w:p w:rsidR="00151039" w:rsidRPr="0078065A" w:rsidRDefault="0064688D" w:rsidP="0040336B">
      <w:pPr>
        <w:spacing w:before="240" w:after="4" w:line="25" w:lineRule="atLeast"/>
        <w:ind w:left="278" w:right="987"/>
        <w:rPr>
          <w:rFonts w:asciiTheme="minorHAnsi" w:hAnsiTheme="minorHAnsi" w:cstheme="minorHAnsi"/>
        </w:rPr>
      </w:pPr>
      <w:r w:rsidRPr="0078065A">
        <w:rPr>
          <w:rFonts w:asciiTheme="minorHAnsi" w:hAnsiTheme="minorHAnsi" w:cstheme="minorHAnsi"/>
        </w:rPr>
        <w:t>Tabela 13: Koszty utrzymania mieszkańca w domach pomocy społecznej na terenie Miasta Lublin</w:t>
      </w:r>
      <w:r w:rsidR="00391A98">
        <w:rPr>
          <w:rFonts w:asciiTheme="minorHAnsi" w:hAnsiTheme="minorHAnsi" w:cstheme="minorHAnsi"/>
        </w:rPr>
        <w:t xml:space="preserve"> </w:t>
      </w:r>
      <w:r w:rsidRPr="0078065A">
        <w:rPr>
          <w:rFonts w:asciiTheme="minorHAnsi" w:hAnsiTheme="minorHAnsi" w:cstheme="minorHAnsi"/>
        </w:rPr>
        <w:t>w 2014 i 2019 roku</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4"/>
        <w:gridCol w:w="1843"/>
        <w:gridCol w:w="1417"/>
        <w:gridCol w:w="1279"/>
      </w:tblGrid>
      <w:tr w:rsidR="00005E8B" w:rsidRPr="0078065A" w:rsidTr="00783CC1">
        <w:trPr>
          <w:trHeight w:val="699"/>
          <w:tblHeader/>
        </w:trPr>
        <w:tc>
          <w:tcPr>
            <w:tcW w:w="4534"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lastRenderedPageBreak/>
              <w:t>Dom Pomocy Społecznej</w:t>
            </w:r>
          </w:p>
        </w:tc>
        <w:tc>
          <w:tcPr>
            <w:tcW w:w="1843"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 xml:space="preserve">Miesięczny koszt </w:t>
            </w:r>
            <w:r w:rsidRPr="0078065A">
              <w:rPr>
                <w:rFonts w:asciiTheme="minorHAnsi" w:hAnsiTheme="minorHAnsi" w:cstheme="minorHAnsi"/>
                <w:b/>
                <w:w w:val="95"/>
                <w:sz w:val="20"/>
              </w:rPr>
              <w:t>utrzymania</w:t>
            </w:r>
            <w:r w:rsidR="00391A98">
              <w:rPr>
                <w:rFonts w:asciiTheme="minorHAnsi" w:hAnsiTheme="minorHAnsi" w:cstheme="minorHAnsi"/>
                <w:b/>
                <w:w w:val="95"/>
                <w:sz w:val="20"/>
              </w:rPr>
              <w:t xml:space="preserve"> </w:t>
            </w:r>
            <w:r w:rsidRPr="0078065A">
              <w:rPr>
                <w:rFonts w:asciiTheme="minorHAnsi" w:hAnsiTheme="minorHAnsi" w:cstheme="minorHAnsi"/>
                <w:b/>
                <w:sz w:val="20"/>
              </w:rPr>
              <w:t>w 2014 r.</w:t>
            </w:r>
          </w:p>
        </w:tc>
        <w:tc>
          <w:tcPr>
            <w:tcW w:w="1417"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 xml:space="preserve">Miesięczny koszt </w:t>
            </w:r>
            <w:r w:rsidRPr="0078065A">
              <w:rPr>
                <w:rFonts w:asciiTheme="minorHAnsi" w:hAnsiTheme="minorHAnsi" w:cstheme="minorHAnsi"/>
                <w:b/>
                <w:w w:val="95"/>
                <w:sz w:val="20"/>
              </w:rPr>
              <w:t>utrzymania</w:t>
            </w:r>
            <w:r w:rsidR="00391A98">
              <w:rPr>
                <w:rFonts w:asciiTheme="minorHAnsi" w:hAnsiTheme="minorHAnsi" w:cstheme="minorHAnsi"/>
                <w:b/>
                <w:w w:val="95"/>
                <w:sz w:val="20"/>
              </w:rPr>
              <w:t xml:space="preserve"> </w:t>
            </w:r>
            <w:r w:rsidRPr="0078065A">
              <w:rPr>
                <w:rFonts w:asciiTheme="minorHAnsi" w:hAnsiTheme="minorHAnsi" w:cstheme="minorHAnsi"/>
                <w:b/>
                <w:sz w:val="20"/>
              </w:rPr>
              <w:t>w 2019 r.</w:t>
            </w:r>
          </w:p>
        </w:tc>
        <w:tc>
          <w:tcPr>
            <w:tcW w:w="1279"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w w:val="95"/>
                <w:sz w:val="20"/>
              </w:rPr>
              <w:t xml:space="preserve">Wzrost </w:t>
            </w:r>
            <w:r w:rsidRPr="0078065A">
              <w:rPr>
                <w:rFonts w:asciiTheme="minorHAnsi" w:hAnsiTheme="minorHAnsi" w:cstheme="minorHAnsi"/>
                <w:b/>
                <w:sz w:val="20"/>
              </w:rPr>
              <w:t>w %</w:t>
            </w:r>
          </w:p>
        </w:tc>
      </w:tr>
      <w:tr w:rsidR="00005E8B" w:rsidRPr="0078065A" w:rsidTr="00783CC1">
        <w:trPr>
          <w:trHeight w:val="510"/>
          <w:tblHeader/>
        </w:trPr>
        <w:tc>
          <w:tcPr>
            <w:tcW w:w="4534" w:type="dxa"/>
          </w:tcPr>
          <w:p w:rsidR="00151039" w:rsidRPr="0078065A" w:rsidRDefault="0064688D" w:rsidP="00BE0E95">
            <w:pPr>
              <w:pStyle w:val="TableParagraph"/>
              <w:spacing w:before="131" w:line="25" w:lineRule="atLeast"/>
              <w:jc w:val="left"/>
              <w:rPr>
                <w:rFonts w:asciiTheme="minorHAnsi" w:hAnsiTheme="minorHAnsi" w:cstheme="minorHAnsi"/>
                <w:sz w:val="20"/>
              </w:rPr>
            </w:pPr>
            <w:r w:rsidRPr="0078065A">
              <w:rPr>
                <w:rFonts w:asciiTheme="minorHAnsi" w:hAnsiTheme="minorHAnsi" w:cstheme="minorHAnsi"/>
                <w:sz w:val="20"/>
              </w:rPr>
              <w:t>Dom Pomocy Społecznej im. Św. Jana Pawła II</w:t>
            </w:r>
          </w:p>
        </w:tc>
        <w:tc>
          <w:tcPr>
            <w:tcW w:w="1843" w:type="dxa"/>
          </w:tcPr>
          <w:p w:rsidR="00151039" w:rsidRPr="0078065A" w:rsidRDefault="0064688D" w:rsidP="00BE0E95">
            <w:pPr>
              <w:pStyle w:val="TableParagraph"/>
              <w:spacing w:before="131" w:line="25" w:lineRule="atLeast"/>
              <w:ind w:right="95"/>
              <w:jc w:val="left"/>
              <w:rPr>
                <w:rFonts w:asciiTheme="minorHAnsi" w:hAnsiTheme="minorHAnsi" w:cstheme="minorHAnsi"/>
                <w:sz w:val="20"/>
              </w:rPr>
            </w:pPr>
            <w:r w:rsidRPr="0078065A">
              <w:rPr>
                <w:rFonts w:asciiTheme="minorHAnsi" w:hAnsiTheme="minorHAnsi" w:cstheme="minorHAnsi"/>
                <w:sz w:val="20"/>
              </w:rPr>
              <w:t>3 860</w:t>
            </w:r>
          </w:p>
        </w:tc>
        <w:tc>
          <w:tcPr>
            <w:tcW w:w="1417" w:type="dxa"/>
          </w:tcPr>
          <w:p w:rsidR="00151039" w:rsidRPr="0078065A" w:rsidRDefault="0064688D" w:rsidP="00BE0E95">
            <w:pPr>
              <w:pStyle w:val="TableParagraph"/>
              <w:spacing w:before="131" w:line="25" w:lineRule="atLeast"/>
              <w:ind w:right="98"/>
              <w:jc w:val="left"/>
              <w:rPr>
                <w:rFonts w:asciiTheme="minorHAnsi" w:hAnsiTheme="minorHAnsi" w:cstheme="minorHAnsi"/>
                <w:sz w:val="20"/>
              </w:rPr>
            </w:pPr>
            <w:r w:rsidRPr="0078065A">
              <w:rPr>
                <w:rFonts w:asciiTheme="minorHAnsi" w:hAnsiTheme="minorHAnsi" w:cstheme="minorHAnsi"/>
                <w:sz w:val="20"/>
              </w:rPr>
              <w:t>4 662</w:t>
            </w:r>
          </w:p>
        </w:tc>
        <w:tc>
          <w:tcPr>
            <w:tcW w:w="1279" w:type="dxa"/>
          </w:tcPr>
          <w:p w:rsidR="00151039" w:rsidRPr="0078065A" w:rsidRDefault="0064688D" w:rsidP="00BE0E95">
            <w:pPr>
              <w:pStyle w:val="TableParagraph"/>
              <w:spacing w:before="131" w:line="25" w:lineRule="atLeast"/>
              <w:ind w:right="97"/>
              <w:jc w:val="left"/>
              <w:rPr>
                <w:rFonts w:asciiTheme="minorHAnsi" w:hAnsiTheme="minorHAnsi" w:cstheme="minorHAnsi"/>
                <w:sz w:val="20"/>
              </w:rPr>
            </w:pPr>
            <w:r w:rsidRPr="0078065A">
              <w:rPr>
                <w:rFonts w:asciiTheme="minorHAnsi" w:hAnsiTheme="minorHAnsi" w:cstheme="minorHAnsi"/>
                <w:w w:val="95"/>
                <w:sz w:val="20"/>
              </w:rPr>
              <w:t>20,78</w:t>
            </w:r>
          </w:p>
        </w:tc>
      </w:tr>
      <w:tr w:rsidR="00005E8B" w:rsidRPr="0078065A" w:rsidTr="00783CC1">
        <w:trPr>
          <w:trHeight w:val="508"/>
          <w:tblHeader/>
        </w:trPr>
        <w:tc>
          <w:tcPr>
            <w:tcW w:w="4534" w:type="dxa"/>
          </w:tcPr>
          <w:p w:rsidR="00151039" w:rsidRPr="0078065A" w:rsidRDefault="0064688D" w:rsidP="00391A98">
            <w:pPr>
              <w:pStyle w:val="TableParagraph"/>
              <w:spacing w:before="8" w:line="25" w:lineRule="atLeast"/>
              <w:ind w:right="101"/>
              <w:jc w:val="left"/>
              <w:rPr>
                <w:rFonts w:asciiTheme="minorHAnsi" w:hAnsiTheme="minorHAnsi" w:cstheme="minorHAnsi"/>
                <w:sz w:val="20"/>
              </w:rPr>
            </w:pPr>
            <w:r w:rsidRPr="0078065A">
              <w:rPr>
                <w:rFonts w:asciiTheme="minorHAnsi" w:hAnsiTheme="minorHAnsi" w:cstheme="minorHAnsi"/>
                <w:sz w:val="20"/>
              </w:rPr>
              <w:t>Dom Pomocy Społecznej dla Osób Niepełnosprawnych</w:t>
            </w:r>
            <w:r w:rsidR="00391A98">
              <w:rPr>
                <w:rFonts w:asciiTheme="minorHAnsi" w:hAnsiTheme="minorHAnsi" w:cstheme="minorHAnsi"/>
                <w:sz w:val="20"/>
              </w:rPr>
              <w:t xml:space="preserve"> Fizycznie przy ul. </w:t>
            </w:r>
            <w:r w:rsidRPr="0078065A">
              <w:rPr>
                <w:rFonts w:asciiTheme="minorHAnsi" w:hAnsiTheme="minorHAnsi" w:cstheme="minorHAnsi"/>
                <w:sz w:val="20"/>
              </w:rPr>
              <w:t>Kosmonautów 78</w:t>
            </w:r>
          </w:p>
        </w:tc>
        <w:tc>
          <w:tcPr>
            <w:tcW w:w="1843" w:type="dxa"/>
          </w:tcPr>
          <w:p w:rsidR="00151039" w:rsidRPr="0078065A" w:rsidRDefault="0064688D" w:rsidP="00BE0E95">
            <w:pPr>
              <w:pStyle w:val="TableParagraph"/>
              <w:spacing w:before="131" w:line="25" w:lineRule="atLeast"/>
              <w:ind w:right="95"/>
              <w:jc w:val="left"/>
              <w:rPr>
                <w:rFonts w:asciiTheme="minorHAnsi" w:hAnsiTheme="minorHAnsi" w:cstheme="minorHAnsi"/>
                <w:sz w:val="20"/>
              </w:rPr>
            </w:pPr>
            <w:r w:rsidRPr="0078065A">
              <w:rPr>
                <w:rFonts w:asciiTheme="minorHAnsi" w:hAnsiTheme="minorHAnsi" w:cstheme="minorHAnsi"/>
                <w:sz w:val="20"/>
              </w:rPr>
              <w:t>3 659</w:t>
            </w:r>
          </w:p>
        </w:tc>
        <w:tc>
          <w:tcPr>
            <w:tcW w:w="1417" w:type="dxa"/>
          </w:tcPr>
          <w:p w:rsidR="00151039" w:rsidRPr="0078065A" w:rsidRDefault="0064688D" w:rsidP="00BE0E95">
            <w:pPr>
              <w:pStyle w:val="TableParagraph"/>
              <w:spacing w:before="131" w:line="25" w:lineRule="atLeast"/>
              <w:ind w:right="98"/>
              <w:jc w:val="left"/>
              <w:rPr>
                <w:rFonts w:asciiTheme="minorHAnsi" w:hAnsiTheme="minorHAnsi" w:cstheme="minorHAnsi"/>
                <w:sz w:val="20"/>
              </w:rPr>
            </w:pPr>
            <w:r w:rsidRPr="0078065A">
              <w:rPr>
                <w:rFonts w:asciiTheme="minorHAnsi" w:hAnsiTheme="minorHAnsi" w:cstheme="minorHAnsi"/>
                <w:sz w:val="20"/>
              </w:rPr>
              <w:t>4 428</w:t>
            </w:r>
          </w:p>
        </w:tc>
        <w:tc>
          <w:tcPr>
            <w:tcW w:w="1279" w:type="dxa"/>
          </w:tcPr>
          <w:p w:rsidR="00151039" w:rsidRPr="0078065A" w:rsidRDefault="0064688D" w:rsidP="00BE0E95">
            <w:pPr>
              <w:pStyle w:val="TableParagraph"/>
              <w:spacing w:before="131" w:line="25" w:lineRule="atLeast"/>
              <w:ind w:right="97"/>
              <w:jc w:val="left"/>
              <w:rPr>
                <w:rFonts w:asciiTheme="minorHAnsi" w:hAnsiTheme="minorHAnsi" w:cstheme="minorHAnsi"/>
                <w:sz w:val="20"/>
              </w:rPr>
            </w:pPr>
            <w:r w:rsidRPr="0078065A">
              <w:rPr>
                <w:rFonts w:asciiTheme="minorHAnsi" w:hAnsiTheme="minorHAnsi" w:cstheme="minorHAnsi"/>
                <w:w w:val="95"/>
                <w:sz w:val="20"/>
              </w:rPr>
              <w:t>21,02</w:t>
            </w:r>
          </w:p>
        </w:tc>
      </w:tr>
      <w:tr w:rsidR="00005E8B" w:rsidRPr="0078065A" w:rsidTr="00783CC1">
        <w:trPr>
          <w:trHeight w:val="510"/>
          <w:tblHeader/>
        </w:trPr>
        <w:tc>
          <w:tcPr>
            <w:tcW w:w="4534" w:type="dxa"/>
          </w:tcPr>
          <w:p w:rsidR="00151039" w:rsidRPr="0078065A" w:rsidRDefault="0064688D" w:rsidP="00391A98">
            <w:pPr>
              <w:pStyle w:val="TableParagraph"/>
              <w:spacing w:before="11" w:line="25" w:lineRule="atLeast"/>
              <w:ind w:right="100"/>
              <w:jc w:val="left"/>
              <w:rPr>
                <w:rFonts w:asciiTheme="minorHAnsi" w:hAnsiTheme="minorHAnsi" w:cstheme="minorHAnsi"/>
                <w:sz w:val="20"/>
              </w:rPr>
            </w:pPr>
            <w:r w:rsidRPr="0078065A">
              <w:rPr>
                <w:rFonts w:asciiTheme="minorHAnsi" w:hAnsiTheme="minorHAnsi" w:cstheme="minorHAnsi"/>
                <w:sz w:val="20"/>
              </w:rPr>
              <w:t>Dom Pomocy Społecznej im. Matki Teresy z Kalkuty</w:t>
            </w:r>
            <w:r w:rsidR="00391A98">
              <w:rPr>
                <w:rFonts w:asciiTheme="minorHAnsi" w:hAnsiTheme="minorHAnsi" w:cstheme="minorHAnsi"/>
                <w:sz w:val="20"/>
              </w:rPr>
              <w:t xml:space="preserve"> </w:t>
            </w:r>
            <w:r w:rsidRPr="0078065A">
              <w:rPr>
                <w:rFonts w:asciiTheme="minorHAnsi" w:hAnsiTheme="minorHAnsi" w:cstheme="minorHAnsi"/>
                <w:sz w:val="20"/>
              </w:rPr>
              <w:t>przy ul. Głowackiego 26</w:t>
            </w:r>
          </w:p>
        </w:tc>
        <w:tc>
          <w:tcPr>
            <w:tcW w:w="1843" w:type="dxa"/>
          </w:tcPr>
          <w:p w:rsidR="00151039" w:rsidRPr="0078065A" w:rsidRDefault="0064688D" w:rsidP="00BE0E95">
            <w:pPr>
              <w:pStyle w:val="TableParagraph"/>
              <w:spacing w:before="133" w:line="25" w:lineRule="atLeast"/>
              <w:ind w:right="93"/>
              <w:jc w:val="left"/>
              <w:rPr>
                <w:rFonts w:asciiTheme="minorHAnsi" w:hAnsiTheme="minorHAnsi" w:cstheme="minorHAnsi"/>
                <w:sz w:val="20"/>
              </w:rPr>
            </w:pPr>
            <w:r w:rsidRPr="0078065A">
              <w:rPr>
                <w:rFonts w:asciiTheme="minorHAnsi" w:hAnsiTheme="minorHAnsi" w:cstheme="minorHAnsi"/>
                <w:sz w:val="20"/>
              </w:rPr>
              <w:t>3 276</w:t>
            </w:r>
          </w:p>
        </w:tc>
        <w:tc>
          <w:tcPr>
            <w:tcW w:w="1417" w:type="dxa"/>
          </w:tcPr>
          <w:p w:rsidR="00151039" w:rsidRPr="0078065A" w:rsidRDefault="0064688D" w:rsidP="00BE0E95">
            <w:pPr>
              <w:pStyle w:val="TableParagraph"/>
              <w:spacing w:before="133" w:line="25" w:lineRule="atLeast"/>
              <w:ind w:right="98"/>
              <w:jc w:val="left"/>
              <w:rPr>
                <w:rFonts w:asciiTheme="minorHAnsi" w:hAnsiTheme="minorHAnsi" w:cstheme="minorHAnsi"/>
                <w:sz w:val="20"/>
              </w:rPr>
            </w:pPr>
            <w:r w:rsidRPr="0078065A">
              <w:rPr>
                <w:rFonts w:asciiTheme="minorHAnsi" w:hAnsiTheme="minorHAnsi" w:cstheme="minorHAnsi"/>
                <w:sz w:val="20"/>
              </w:rPr>
              <w:t>4 331</w:t>
            </w:r>
          </w:p>
        </w:tc>
        <w:tc>
          <w:tcPr>
            <w:tcW w:w="1279" w:type="dxa"/>
          </w:tcPr>
          <w:p w:rsidR="00151039" w:rsidRPr="0078065A" w:rsidRDefault="0064688D" w:rsidP="00BE0E95">
            <w:pPr>
              <w:pStyle w:val="TableParagraph"/>
              <w:spacing w:before="133" w:line="25" w:lineRule="atLeast"/>
              <w:ind w:right="98"/>
              <w:jc w:val="left"/>
              <w:rPr>
                <w:rFonts w:asciiTheme="minorHAnsi" w:hAnsiTheme="minorHAnsi" w:cstheme="minorHAnsi"/>
                <w:sz w:val="20"/>
              </w:rPr>
            </w:pPr>
            <w:r w:rsidRPr="0078065A">
              <w:rPr>
                <w:rFonts w:asciiTheme="minorHAnsi" w:hAnsiTheme="minorHAnsi" w:cstheme="minorHAnsi"/>
                <w:w w:val="95"/>
                <w:sz w:val="20"/>
              </w:rPr>
              <w:t>32,2</w:t>
            </w:r>
          </w:p>
        </w:tc>
      </w:tr>
      <w:tr w:rsidR="00005E8B" w:rsidRPr="0078065A" w:rsidTr="00783CC1">
        <w:trPr>
          <w:trHeight w:val="510"/>
          <w:tblHeader/>
        </w:trPr>
        <w:tc>
          <w:tcPr>
            <w:tcW w:w="4534" w:type="dxa"/>
          </w:tcPr>
          <w:p w:rsidR="00151039" w:rsidRPr="0078065A" w:rsidRDefault="0064688D" w:rsidP="00391A98">
            <w:pPr>
              <w:pStyle w:val="TableParagraph"/>
              <w:spacing w:before="11" w:line="25" w:lineRule="atLeast"/>
              <w:ind w:right="102"/>
              <w:jc w:val="left"/>
              <w:rPr>
                <w:rFonts w:asciiTheme="minorHAnsi" w:hAnsiTheme="minorHAnsi" w:cstheme="minorHAnsi"/>
                <w:sz w:val="20"/>
              </w:rPr>
            </w:pPr>
            <w:r w:rsidRPr="0078065A">
              <w:rPr>
                <w:rFonts w:asciiTheme="minorHAnsi" w:hAnsiTheme="minorHAnsi" w:cstheme="minorHAnsi"/>
                <w:sz w:val="20"/>
              </w:rPr>
              <w:t>Dom Pomocy Społecznej im. W. Michelisowej</w:t>
            </w:r>
            <w:r w:rsidR="00391A98">
              <w:rPr>
                <w:rFonts w:asciiTheme="minorHAnsi" w:hAnsiTheme="minorHAnsi" w:cstheme="minorHAnsi"/>
                <w:sz w:val="20"/>
              </w:rPr>
              <w:t xml:space="preserve"> </w:t>
            </w:r>
            <w:r w:rsidRPr="0078065A">
              <w:rPr>
                <w:rFonts w:asciiTheme="minorHAnsi" w:hAnsiTheme="minorHAnsi" w:cstheme="minorHAnsi"/>
                <w:sz w:val="20"/>
              </w:rPr>
              <w:t>przy ul. Archidiakońskiej 7</w:t>
            </w:r>
          </w:p>
        </w:tc>
        <w:tc>
          <w:tcPr>
            <w:tcW w:w="1843" w:type="dxa"/>
          </w:tcPr>
          <w:p w:rsidR="00151039" w:rsidRPr="0078065A" w:rsidRDefault="0064688D" w:rsidP="00BE0E95">
            <w:pPr>
              <w:pStyle w:val="TableParagraph"/>
              <w:spacing w:before="131" w:line="25" w:lineRule="atLeast"/>
              <w:ind w:right="95"/>
              <w:jc w:val="left"/>
              <w:rPr>
                <w:rFonts w:asciiTheme="minorHAnsi" w:hAnsiTheme="minorHAnsi" w:cstheme="minorHAnsi"/>
                <w:sz w:val="20"/>
              </w:rPr>
            </w:pPr>
            <w:r w:rsidRPr="0078065A">
              <w:rPr>
                <w:rFonts w:asciiTheme="minorHAnsi" w:hAnsiTheme="minorHAnsi" w:cstheme="minorHAnsi"/>
                <w:sz w:val="20"/>
              </w:rPr>
              <w:t>3 253</w:t>
            </w:r>
          </w:p>
        </w:tc>
        <w:tc>
          <w:tcPr>
            <w:tcW w:w="1417" w:type="dxa"/>
          </w:tcPr>
          <w:p w:rsidR="00151039" w:rsidRPr="0078065A" w:rsidRDefault="0064688D" w:rsidP="00BE0E95">
            <w:pPr>
              <w:pStyle w:val="TableParagraph"/>
              <w:spacing w:before="131" w:line="25" w:lineRule="atLeast"/>
              <w:ind w:right="98"/>
              <w:jc w:val="left"/>
              <w:rPr>
                <w:rFonts w:asciiTheme="minorHAnsi" w:hAnsiTheme="minorHAnsi" w:cstheme="minorHAnsi"/>
                <w:sz w:val="20"/>
              </w:rPr>
            </w:pPr>
            <w:r w:rsidRPr="0078065A">
              <w:rPr>
                <w:rFonts w:asciiTheme="minorHAnsi" w:hAnsiTheme="minorHAnsi" w:cstheme="minorHAnsi"/>
                <w:sz w:val="20"/>
              </w:rPr>
              <w:t>4 020</w:t>
            </w:r>
          </w:p>
        </w:tc>
        <w:tc>
          <w:tcPr>
            <w:tcW w:w="1279" w:type="dxa"/>
          </w:tcPr>
          <w:p w:rsidR="00151039" w:rsidRPr="0078065A" w:rsidRDefault="0064688D" w:rsidP="00BE0E95">
            <w:pPr>
              <w:pStyle w:val="TableParagraph"/>
              <w:spacing w:before="131" w:line="25" w:lineRule="atLeast"/>
              <w:ind w:right="95"/>
              <w:jc w:val="left"/>
              <w:rPr>
                <w:rFonts w:asciiTheme="minorHAnsi" w:hAnsiTheme="minorHAnsi" w:cstheme="minorHAnsi"/>
                <w:sz w:val="20"/>
              </w:rPr>
            </w:pPr>
            <w:r w:rsidRPr="0078065A">
              <w:rPr>
                <w:rFonts w:asciiTheme="minorHAnsi" w:hAnsiTheme="minorHAnsi" w:cstheme="minorHAnsi"/>
                <w:w w:val="95"/>
                <w:sz w:val="20"/>
              </w:rPr>
              <w:t>23,58</w:t>
            </w:r>
          </w:p>
        </w:tc>
      </w:tr>
      <w:tr w:rsidR="00005E8B" w:rsidRPr="0078065A" w:rsidTr="00783CC1">
        <w:trPr>
          <w:trHeight w:val="508"/>
          <w:tblHeader/>
        </w:trPr>
        <w:tc>
          <w:tcPr>
            <w:tcW w:w="4534" w:type="dxa"/>
          </w:tcPr>
          <w:p w:rsidR="00151039" w:rsidRPr="0078065A" w:rsidRDefault="0064688D" w:rsidP="00391A98">
            <w:pPr>
              <w:pStyle w:val="TableParagraph"/>
              <w:spacing w:before="8" w:line="25" w:lineRule="atLeast"/>
              <w:ind w:right="100"/>
              <w:jc w:val="left"/>
              <w:rPr>
                <w:rFonts w:asciiTheme="minorHAnsi" w:hAnsiTheme="minorHAnsi" w:cstheme="minorHAnsi"/>
                <w:sz w:val="20"/>
              </w:rPr>
            </w:pPr>
            <w:r w:rsidRPr="0078065A">
              <w:rPr>
                <w:rFonts w:asciiTheme="minorHAnsi" w:hAnsiTheme="minorHAnsi" w:cstheme="minorHAnsi"/>
                <w:sz w:val="20"/>
              </w:rPr>
              <w:t>Dom Pomocy Społecznej ,,Betania”</w:t>
            </w:r>
            <w:r w:rsidR="00391A98">
              <w:rPr>
                <w:rFonts w:asciiTheme="minorHAnsi" w:hAnsiTheme="minorHAnsi" w:cstheme="minorHAnsi"/>
                <w:sz w:val="20"/>
              </w:rPr>
              <w:t xml:space="preserve"> </w:t>
            </w:r>
            <w:r w:rsidRPr="0078065A">
              <w:rPr>
                <w:rFonts w:asciiTheme="minorHAnsi" w:hAnsiTheme="minorHAnsi" w:cstheme="minorHAnsi"/>
                <w:sz w:val="20"/>
              </w:rPr>
              <w:t>przy Al. Kraśnickiej 223</w:t>
            </w:r>
          </w:p>
        </w:tc>
        <w:tc>
          <w:tcPr>
            <w:tcW w:w="1843" w:type="dxa"/>
          </w:tcPr>
          <w:p w:rsidR="00151039" w:rsidRPr="0078065A" w:rsidRDefault="0064688D" w:rsidP="00BE0E95">
            <w:pPr>
              <w:pStyle w:val="TableParagraph"/>
              <w:spacing w:before="131" w:line="25" w:lineRule="atLeast"/>
              <w:ind w:right="95"/>
              <w:jc w:val="left"/>
              <w:rPr>
                <w:rFonts w:asciiTheme="minorHAnsi" w:hAnsiTheme="minorHAnsi" w:cstheme="minorHAnsi"/>
                <w:sz w:val="20"/>
              </w:rPr>
            </w:pPr>
            <w:r w:rsidRPr="0078065A">
              <w:rPr>
                <w:rFonts w:asciiTheme="minorHAnsi" w:hAnsiTheme="minorHAnsi" w:cstheme="minorHAnsi"/>
                <w:sz w:val="20"/>
              </w:rPr>
              <w:t>3 065</w:t>
            </w:r>
          </w:p>
        </w:tc>
        <w:tc>
          <w:tcPr>
            <w:tcW w:w="1417" w:type="dxa"/>
          </w:tcPr>
          <w:p w:rsidR="00151039" w:rsidRPr="0078065A" w:rsidRDefault="0064688D" w:rsidP="00BE0E95">
            <w:pPr>
              <w:pStyle w:val="TableParagraph"/>
              <w:spacing w:before="131" w:line="25" w:lineRule="atLeast"/>
              <w:ind w:right="98"/>
              <w:jc w:val="left"/>
              <w:rPr>
                <w:rFonts w:asciiTheme="minorHAnsi" w:hAnsiTheme="minorHAnsi" w:cstheme="minorHAnsi"/>
                <w:sz w:val="20"/>
              </w:rPr>
            </w:pPr>
            <w:r w:rsidRPr="0078065A">
              <w:rPr>
                <w:rFonts w:asciiTheme="minorHAnsi" w:hAnsiTheme="minorHAnsi" w:cstheme="minorHAnsi"/>
                <w:sz w:val="20"/>
              </w:rPr>
              <w:t>3 974</w:t>
            </w:r>
          </w:p>
        </w:tc>
        <w:tc>
          <w:tcPr>
            <w:tcW w:w="1279" w:type="dxa"/>
          </w:tcPr>
          <w:p w:rsidR="00151039" w:rsidRPr="0078065A" w:rsidRDefault="0064688D" w:rsidP="00BE0E95">
            <w:pPr>
              <w:pStyle w:val="TableParagraph"/>
              <w:spacing w:before="131" w:line="25" w:lineRule="atLeast"/>
              <w:ind w:right="97"/>
              <w:jc w:val="left"/>
              <w:rPr>
                <w:rFonts w:asciiTheme="minorHAnsi" w:hAnsiTheme="minorHAnsi" w:cstheme="minorHAnsi"/>
                <w:sz w:val="20"/>
              </w:rPr>
            </w:pPr>
            <w:r w:rsidRPr="0078065A">
              <w:rPr>
                <w:rFonts w:asciiTheme="minorHAnsi" w:hAnsiTheme="minorHAnsi" w:cstheme="minorHAnsi"/>
                <w:w w:val="95"/>
                <w:sz w:val="20"/>
              </w:rPr>
              <w:t>29,66</w:t>
            </w:r>
          </w:p>
        </w:tc>
      </w:tr>
      <w:tr w:rsidR="00005E8B" w:rsidRPr="0078065A" w:rsidTr="00783CC1">
        <w:trPr>
          <w:trHeight w:val="510"/>
          <w:tblHeader/>
        </w:trPr>
        <w:tc>
          <w:tcPr>
            <w:tcW w:w="4534" w:type="dxa"/>
          </w:tcPr>
          <w:p w:rsidR="00151039" w:rsidRPr="0078065A" w:rsidRDefault="0064688D" w:rsidP="00BE0E95">
            <w:pPr>
              <w:pStyle w:val="TableParagraph"/>
              <w:spacing w:before="11" w:line="25" w:lineRule="atLeast"/>
              <w:ind w:right="78"/>
              <w:jc w:val="left"/>
              <w:rPr>
                <w:rFonts w:asciiTheme="minorHAnsi" w:hAnsiTheme="minorHAnsi" w:cstheme="minorHAnsi"/>
                <w:sz w:val="20"/>
              </w:rPr>
            </w:pPr>
            <w:r w:rsidRPr="0078065A">
              <w:rPr>
                <w:rFonts w:asciiTheme="minorHAnsi" w:hAnsiTheme="minorHAnsi" w:cstheme="minorHAnsi"/>
                <w:sz w:val="20"/>
              </w:rPr>
              <w:t>Dom Pomocy Społecznej ,,Kalina” przy ul. Kalinowszczyzna 84</w:t>
            </w:r>
          </w:p>
        </w:tc>
        <w:tc>
          <w:tcPr>
            <w:tcW w:w="1843" w:type="dxa"/>
          </w:tcPr>
          <w:p w:rsidR="00151039" w:rsidRPr="0078065A" w:rsidRDefault="0064688D" w:rsidP="00BE0E95">
            <w:pPr>
              <w:pStyle w:val="TableParagraph"/>
              <w:spacing w:before="133" w:line="25" w:lineRule="atLeast"/>
              <w:ind w:right="95"/>
              <w:jc w:val="left"/>
              <w:rPr>
                <w:rFonts w:asciiTheme="minorHAnsi" w:hAnsiTheme="minorHAnsi" w:cstheme="minorHAnsi"/>
                <w:sz w:val="20"/>
              </w:rPr>
            </w:pPr>
            <w:r w:rsidRPr="0078065A">
              <w:rPr>
                <w:rFonts w:asciiTheme="minorHAnsi" w:hAnsiTheme="minorHAnsi" w:cstheme="minorHAnsi"/>
                <w:sz w:val="20"/>
              </w:rPr>
              <w:t>2 986</w:t>
            </w:r>
          </w:p>
        </w:tc>
        <w:tc>
          <w:tcPr>
            <w:tcW w:w="1417" w:type="dxa"/>
          </w:tcPr>
          <w:p w:rsidR="00151039" w:rsidRPr="0078065A" w:rsidRDefault="0064688D" w:rsidP="00BE0E95">
            <w:pPr>
              <w:pStyle w:val="TableParagraph"/>
              <w:spacing w:before="133" w:line="25" w:lineRule="atLeast"/>
              <w:ind w:right="98"/>
              <w:jc w:val="left"/>
              <w:rPr>
                <w:rFonts w:asciiTheme="minorHAnsi" w:hAnsiTheme="minorHAnsi" w:cstheme="minorHAnsi"/>
                <w:sz w:val="20"/>
              </w:rPr>
            </w:pPr>
            <w:r w:rsidRPr="0078065A">
              <w:rPr>
                <w:rFonts w:asciiTheme="minorHAnsi" w:hAnsiTheme="minorHAnsi" w:cstheme="minorHAnsi"/>
                <w:sz w:val="20"/>
              </w:rPr>
              <w:t>4 225</w:t>
            </w:r>
          </w:p>
        </w:tc>
        <w:tc>
          <w:tcPr>
            <w:tcW w:w="1279" w:type="dxa"/>
          </w:tcPr>
          <w:p w:rsidR="00151039" w:rsidRPr="0078065A" w:rsidRDefault="0064688D" w:rsidP="00BE0E95">
            <w:pPr>
              <w:pStyle w:val="TableParagraph"/>
              <w:spacing w:before="133" w:line="25" w:lineRule="atLeast"/>
              <w:ind w:right="97"/>
              <w:jc w:val="left"/>
              <w:rPr>
                <w:rFonts w:asciiTheme="minorHAnsi" w:hAnsiTheme="minorHAnsi" w:cstheme="minorHAnsi"/>
                <w:sz w:val="20"/>
              </w:rPr>
            </w:pPr>
            <w:r w:rsidRPr="0078065A">
              <w:rPr>
                <w:rFonts w:asciiTheme="minorHAnsi" w:hAnsiTheme="minorHAnsi" w:cstheme="minorHAnsi"/>
                <w:w w:val="95"/>
                <w:sz w:val="20"/>
              </w:rPr>
              <w:t>41,49</w:t>
            </w:r>
          </w:p>
        </w:tc>
      </w:tr>
      <w:tr w:rsidR="00005E8B" w:rsidRPr="0078065A" w:rsidTr="00783CC1">
        <w:trPr>
          <w:trHeight w:val="511"/>
          <w:tblHeader/>
        </w:trPr>
        <w:tc>
          <w:tcPr>
            <w:tcW w:w="4534" w:type="dxa"/>
          </w:tcPr>
          <w:p w:rsidR="00151039" w:rsidRPr="0078065A" w:rsidRDefault="0064688D" w:rsidP="00BE0E95">
            <w:pPr>
              <w:pStyle w:val="TableParagraph"/>
              <w:spacing w:before="8" w:line="25" w:lineRule="atLeast"/>
              <w:ind w:right="79"/>
              <w:jc w:val="left"/>
              <w:rPr>
                <w:rFonts w:asciiTheme="minorHAnsi" w:hAnsiTheme="minorHAnsi" w:cstheme="minorHAnsi"/>
                <w:sz w:val="20"/>
              </w:rPr>
            </w:pPr>
            <w:r w:rsidRPr="0078065A">
              <w:rPr>
                <w:rFonts w:asciiTheme="minorHAnsi" w:hAnsiTheme="minorHAnsi" w:cstheme="minorHAnsi"/>
                <w:sz w:val="20"/>
              </w:rPr>
              <w:t>Prawosławny Dom Pomocy Społecznej Diecezji Lubelsko – Chełmskiej przy ul. Dolińskiego 1</w:t>
            </w:r>
          </w:p>
        </w:tc>
        <w:tc>
          <w:tcPr>
            <w:tcW w:w="1843" w:type="dxa"/>
          </w:tcPr>
          <w:p w:rsidR="00151039" w:rsidRPr="0078065A" w:rsidRDefault="0064688D" w:rsidP="00BE0E95">
            <w:pPr>
              <w:pStyle w:val="TableParagraph"/>
              <w:spacing w:before="131" w:line="25" w:lineRule="atLeast"/>
              <w:ind w:right="95"/>
              <w:jc w:val="left"/>
              <w:rPr>
                <w:rFonts w:asciiTheme="minorHAnsi" w:hAnsiTheme="minorHAnsi" w:cstheme="minorHAnsi"/>
                <w:sz w:val="20"/>
              </w:rPr>
            </w:pPr>
            <w:r w:rsidRPr="0078065A">
              <w:rPr>
                <w:rFonts w:asciiTheme="minorHAnsi" w:hAnsiTheme="minorHAnsi" w:cstheme="minorHAnsi"/>
                <w:sz w:val="20"/>
              </w:rPr>
              <w:t>2 965</w:t>
            </w:r>
          </w:p>
        </w:tc>
        <w:tc>
          <w:tcPr>
            <w:tcW w:w="1417" w:type="dxa"/>
          </w:tcPr>
          <w:p w:rsidR="00151039" w:rsidRPr="0078065A" w:rsidRDefault="0064688D" w:rsidP="00BE0E95">
            <w:pPr>
              <w:pStyle w:val="TableParagraph"/>
              <w:spacing w:before="131" w:line="25" w:lineRule="atLeast"/>
              <w:ind w:right="98"/>
              <w:jc w:val="left"/>
              <w:rPr>
                <w:rFonts w:asciiTheme="minorHAnsi" w:hAnsiTheme="minorHAnsi" w:cstheme="minorHAnsi"/>
                <w:sz w:val="20"/>
              </w:rPr>
            </w:pPr>
            <w:r w:rsidRPr="0078065A">
              <w:rPr>
                <w:rFonts w:asciiTheme="minorHAnsi" w:hAnsiTheme="minorHAnsi" w:cstheme="minorHAnsi"/>
                <w:sz w:val="20"/>
              </w:rPr>
              <w:t>3 855</w:t>
            </w:r>
          </w:p>
        </w:tc>
        <w:tc>
          <w:tcPr>
            <w:tcW w:w="1279" w:type="dxa"/>
          </w:tcPr>
          <w:p w:rsidR="00151039" w:rsidRPr="0078065A" w:rsidRDefault="0064688D" w:rsidP="00BE0E95">
            <w:pPr>
              <w:pStyle w:val="TableParagraph"/>
              <w:spacing w:before="131" w:line="25" w:lineRule="atLeast"/>
              <w:ind w:right="97"/>
              <w:jc w:val="left"/>
              <w:rPr>
                <w:rFonts w:asciiTheme="minorHAnsi" w:hAnsiTheme="minorHAnsi" w:cstheme="minorHAnsi"/>
                <w:sz w:val="20"/>
              </w:rPr>
            </w:pPr>
            <w:r w:rsidRPr="0078065A">
              <w:rPr>
                <w:rFonts w:asciiTheme="minorHAnsi" w:hAnsiTheme="minorHAnsi" w:cstheme="minorHAnsi"/>
                <w:w w:val="95"/>
                <w:sz w:val="20"/>
              </w:rPr>
              <w:t>30,02</w:t>
            </w:r>
          </w:p>
        </w:tc>
      </w:tr>
    </w:tbl>
    <w:p w:rsidR="00151039" w:rsidRPr="00AC2952" w:rsidRDefault="0064688D" w:rsidP="00BE0E95">
      <w:pPr>
        <w:spacing w:before="119" w:line="25" w:lineRule="atLeast"/>
        <w:ind w:left="276"/>
        <w:rPr>
          <w:rFonts w:asciiTheme="minorHAnsi" w:hAnsiTheme="minorHAnsi" w:cstheme="minorHAnsi"/>
        </w:rPr>
      </w:pPr>
      <w:r w:rsidRPr="00AC2952">
        <w:rPr>
          <w:rFonts w:asciiTheme="minorHAnsi" w:hAnsiTheme="minorHAnsi" w:cstheme="minorHAnsi"/>
        </w:rPr>
        <w:t>Źródło: dane MOPR</w:t>
      </w:r>
    </w:p>
    <w:p w:rsidR="00151039" w:rsidRPr="0078065A" w:rsidRDefault="0064688D" w:rsidP="0098610F">
      <w:pPr>
        <w:pStyle w:val="Tekstpodstawowy"/>
        <w:spacing w:before="240" w:line="25" w:lineRule="atLeast"/>
        <w:rPr>
          <w:rFonts w:asciiTheme="minorHAnsi" w:hAnsiTheme="minorHAnsi" w:cstheme="minorHAnsi"/>
        </w:rPr>
      </w:pPr>
      <w:r w:rsidRPr="0078065A">
        <w:rPr>
          <w:rFonts w:asciiTheme="minorHAnsi" w:hAnsiTheme="minorHAnsi" w:cstheme="minorHAnsi"/>
        </w:rPr>
        <w:t>Różnice w kosztach jednostkowych oraz ich wzroście na przestrzeni lat wynikają z ilości kadry, warunków technicznych budynków, prowadzonej rehabilitacji, przeprowadzonych modernizacji oraz innych czynników.</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Skierowania do domów pomocy społecznej odbywają się systematycznie. W przypadku braku miejsc w domach na terenie Miasta Lublin, osoby kierowane są poza Lublin.</w:t>
      </w:r>
    </w:p>
    <w:p w:rsidR="00151039" w:rsidRPr="0078065A" w:rsidRDefault="0064688D" w:rsidP="0098610F">
      <w:pPr>
        <w:pStyle w:val="Tekstpodstawowy"/>
        <w:spacing w:before="115" w:line="25" w:lineRule="atLeast"/>
        <w:rPr>
          <w:rFonts w:asciiTheme="minorHAnsi" w:hAnsiTheme="minorHAnsi" w:cstheme="minorHAnsi"/>
        </w:rPr>
      </w:pPr>
      <w:r w:rsidRPr="0078065A">
        <w:rPr>
          <w:rFonts w:asciiTheme="minorHAnsi" w:hAnsiTheme="minorHAnsi" w:cstheme="minorHAnsi"/>
        </w:rPr>
        <w:t>W 2019 roku 396 osób pochodzących z Lublina zamieszkiwało w 54 domach pomocy społecznej zlokalizowanych na terenie 35 powiatów.</w:t>
      </w:r>
    </w:p>
    <w:p w:rsidR="00151039" w:rsidRPr="0078065A" w:rsidRDefault="0064688D" w:rsidP="0098610F">
      <w:pPr>
        <w:pStyle w:val="Tekstpodstawowy"/>
        <w:spacing w:before="115" w:line="25" w:lineRule="atLeast"/>
        <w:rPr>
          <w:rFonts w:asciiTheme="minorHAnsi" w:hAnsiTheme="minorHAnsi" w:cstheme="minorHAnsi"/>
        </w:rPr>
      </w:pPr>
      <w:r w:rsidRPr="0078065A">
        <w:rPr>
          <w:rFonts w:asciiTheme="minorHAnsi" w:hAnsiTheme="minorHAnsi" w:cstheme="minorHAnsi"/>
        </w:rPr>
        <w:t>Koszt pobytu mieszkańców Miasta Lublin w domach pomocy społecznej na terenie innych powiatów w 2019 roku wyniósł 11 220 487,87 zł. Średni koszt dopłaty gminy Lublin do pobytu jednego mieszkańca wyniósł 2 483,77 zł miesięcznie.</w:t>
      </w:r>
    </w:p>
    <w:p w:rsidR="00151039" w:rsidRPr="0078065A" w:rsidRDefault="0064688D" w:rsidP="004B2622">
      <w:pPr>
        <w:pStyle w:val="Nagwek3"/>
        <w:numPr>
          <w:ilvl w:val="3"/>
          <w:numId w:val="66"/>
        </w:numPr>
        <w:tabs>
          <w:tab w:val="left" w:pos="1100"/>
        </w:tabs>
        <w:spacing w:before="240" w:after="240" w:line="25" w:lineRule="atLeast"/>
        <w:ind w:left="1094" w:hanging="822"/>
        <w:rPr>
          <w:rFonts w:asciiTheme="minorHAnsi" w:hAnsiTheme="minorHAnsi" w:cstheme="minorHAnsi"/>
        </w:rPr>
      </w:pPr>
      <w:bookmarkStart w:id="55" w:name="_Toc119488722"/>
      <w:bookmarkStart w:id="56" w:name="_Toc120529337"/>
      <w:r w:rsidRPr="0078065A">
        <w:rPr>
          <w:rFonts w:asciiTheme="minorHAnsi" w:hAnsiTheme="minorHAnsi" w:cstheme="minorHAnsi"/>
        </w:rPr>
        <w:t>Ośrodki wsparcia</w:t>
      </w:r>
      <w:bookmarkEnd w:id="55"/>
      <w:bookmarkEnd w:id="56"/>
    </w:p>
    <w:p w:rsidR="00151039" w:rsidRPr="0078065A" w:rsidRDefault="0064688D" w:rsidP="00BE0E95">
      <w:pPr>
        <w:spacing w:before="1" w:line="25" w:lineRule="atLeast"/>
        <w:ind w:left="559" w:right="578"/>
        <w:rPr>
          <w:rFonts w:asciiTheme="minorHAnsi" w:hAnsiTheme="minorHAnsi" w:cstheme="minorHAnsi"/>
          <w:sz w:val="24"/>
        </w:rPr>
      </w:pPr>
      <w:r w:rsidRPr="0078065A">
        <w:rPr>
          <w:rFonts w:asciiTheme="minorHAnsi" w:hAnsiTheme="minorHAnsi" w:cstheme="minorHAnsi"/>
          <w:sz w:val="24"/>
        </w:rPr>
        <w:t>Ośrodek wsparcia jest jednostką organizacyjną pomocy społecznej dziennego pobytu. Może nim być np.: środowiskowy dom samopomocy, klub samopomocy, dzienne oś</w:t>
      </w:r>
      <w:r w:rsidR="00E9377D" w:rsidRPr="0078065A">
        <w:rPr>
          <w:rFonts w:asciiTheme="minorHAnsi" w:hAnsiTheme="minorHAnsi" w:cstheme="minorHAnsi"/>
          <w:sz w:val="24"/>
        </w:rPr>
        <w:t xml:space="preserve">rodki wsparcia, kluby seniora, </w:t>
      </w:r>
      <w:r w:rsidRPr="0078065A">
        <w:rPr>
          <w:rFonts w:asciiTheme="minorHAnsi" w:hAnsiTheme="minorHAnsi" w:cstheme="minorHAnsi"/>
          <w:sz w:val="24"/>
        </w:rPr>
        <w:t>świetlice, schroniska, ogrzewaln</w:t>
      </w:r>
      <w:r w:rsidR="00E9377D" w:rsidRPr="0078065A">
        <w:rPr>
          <w:rFonts w:asciiTheme="minorHAnsi" w:hAnsiTheme="minorHAnsi" w:cstheme="minorHAnsi"/>
          <w:sz w:val="24"/>
        </w:rPr>
        <w:t xml:space="preserve">ie, noclegownie, dom dla matek </w:t>
      </w:r>
      <w:r w:rsidRPr="0078065A">
        <w:rPr>
          <w:rFonts w:asciiTheme="minorHAnsi" w:hAnsiTheme="minorHAnsi" w:cstheme="minorHAnsi"/>
          <w:sz w:val="24"/>
        </w:rPr>
        <w:t>z małoletnimi dziećmi i kobiet w ciąży.</w:t>
      </w:r>
    </w:p>
    <w:p w:rsidR="00151039" w:rsidRPr="0078065A" w:rsidRDefault="0064688D" w:rsidP="0098610F">
      <w:pPr>
        <w:pStyle w:val="Tekstpodstawowy"/>
        <w:spacing w:before="121" w:line="25" w:lineRule="atLeast"/>
        <w:rPr>
          <w:rFonts w:asciiTheme="minorHAnsi" w:hAnsiTheme="minorHAnsi" w:cstheme="minorHAnsi"/>
        </w:rPr>
      </w:pPr>
      <w:r w:rsidRPr="0078065A">
        <w:rPr>
          <w:rFonts w:asciiTheme="minorHAnsi" w:hAnsiTheme="minorHAnsi" w:cstheme="minorHAnsi"/>
        </w:rPr>
        <w:t>W 2019 roku na terenie Miasta Lublin funkcjonowały 52 ośrodki wsparcia o łącznej liczbie miejsc 1 512. W okresie sprawozdawczym z usług świadczonych przez te ośrodki skorzystały 2 953 osoby, w tym 1 118 osób skorzystało z pomocy w placówkach prowadzonych przez Miasto Lublin, a 1 835 osób z pomocy w ośrodkach prowadzonych przez podmioty niepubliczne w ramach zadań zleconych.</w:t>
      </w:r>
    </w:p>
    <w:p w:rsidR="00151039" w:rsidRPr="0078065A" w:rsidRDefault="0064688D" w:rsidP="0098610F">
      <w:pPr>
        <w:pStyle w:val="Tekstpodstawowy"/>
        <w:spacing w:before="121" w:line="25" w:lineRule="atLeast"/>
        <w:rPr>
          <w:rFonts w:asciiTheme="minorHAnsi" w:hAnsiTheme="minorHAnsi" w:cstheme="minorHAnsi"/>
        </w:rPr>
      </w:pPr>
      <w:r w:rsidRPr="0078065A">
        <w:rPr>
          <w:rFonts w:asciiTheme="minorHAnsi" w:hAnsiTheme="minorHAnsi" w:cstheme="minorHAnsi"/>
        </w:rPr>
        <w:t>Najliczniejszą grupę korzystającą z usług ośrodków wsparcia stanowiły osoby z zaburzeniami psychicznymi. W 12 tego typu placówkach wsparcie otrzymało 925 osób (979 osób w roku 2014). Drugą pod względem liczebności grupą korzystającą z Ośrodków wsparcia były osoby w wieku starszym. Na terenie Miasta Lublin w 2019 roku funkcjonowało 6 dziennych ośrodków wsparcia, 18 klubów seniora oraz 1 świetlica. Z ich oferty skorzystało łącznie 851 seniorów.</w:t>
      </w:r>
      <w:r w:rsidR="00E9377D" w:rsidRPr="0078065A">
        <w:rPr>
          <w:rFonts w:asciiTheme="minorHAnsi" w:hAnsiTheme="minorHAnsi" w:cstheme="minorHAnsi"/>
        </w:rPr>
        <w:t xml:space="preserve"> </w:t>
      </w:r>
      <w:r w:rsidRPr="0078065A">
        <w:rPr>
          <w:rFonts w:asciiTheme="minorHAnsi" w:hAnsiTheme="minorHAnsi" w:cstheme="minorHAnsi"/>
        </w:rPr>
        <w:t>Liczną grupę osób stanowiły także osoby przebywające w ogrzewalniach, schroniskach i noclegowniach dla bezdomnych.</w:t>
      </w:r>
    </w:p>
    <w:p w:rsidR="00151039" w:rsidRPr="0078065A" w:rsidRDefault="0064688D" w:rsidP="0098610F">
      <w:pPr>
        <w:pStyle w:val="Tekstpodstawowy"/>
        <w:spacing w:before="121" w:line="25" w:lineRule="atLeast"/>
        <w:rPr>
          <w:rFonts w:asciiTheme="minorHAnsi" w:hAnsiTheme="minorHAnsi" w:cstheme="minorHAnsi"/>
        </w:rPr>
      </w:pPr>
      <w:r w:rsidRPr="0078065A">
        <w:rPr>
          <w:rFonts w:asciiTheme="minorHAnsi" w:hAnsiTheme="minorHAnsi" w:cstheme="minorHAnsi"/>
        </w:rPr>
        <w:t>Porównując dane z 2019 r. z rokiem 2014, możemy stwierdzić:</w:t>
      </w:r>
    </w:p>
    <w:p w:rsidR="00151039" w:rsidRPr="0078065A" w:rsidRDefault="0064688D" w:rsidP="004B2622">
      <w:pPr>
        <w:pStyle w:val="Akapitzlist"/>
        <w:numPr>
          <w:ilvl w:val="4"/>
          <w:numId w:val="66"/>
        </w:numPr>
        <w:tabs>
          <w:tab w:val="left" w:pos="1280"/>
        </w:tabs>
        <w:spacing w:before="41" w:line="25" w:lineRule="atLeast"/>
        <w:ind w:hanging="361"/>
        <w:rPr>
          <w:rFonts w:asciiTheme="minorHAnsi" w:hAnsiTheme="minorHAnsi" w:cstheme="minorHAnsi"/>
        </w:rPr>
      </w:pPr>
      <w:r w:rsidRPr="0078065A">
        <w:rPr>
          <w:rFonts w:asciiTheme="minorHAnsi" w:hAnsiTheme="minorHAnsi" w:cstheme="minorHAnsi"/>
        </w:rPr>
        <w:t>wzrost liczby ośrodków wsparcia o 33,3% (13 placówek),</w:t>
      </w:r>
    </w:p>
    <w:p w:rsidR="00151039" w:rsidRPr="0078065A" w:rsidRDefault="0064688D" w:rsidP="004B2622">
      <w:pPr>
        <w:pStyle w:val="Akapitzlist"/>
        <w:numPr>
          <w:ilvl w:val="4"/>
          <w:numId w:val="66"/>
        </w:numPr>
        <w:tabs>
          <w:tab w:val="left" w:pos="1280"/>
        </w:tabs>
        <w:spacing w:line="25" w:lineRule="atLeast"/>
        <w:ind w:hanging="361"/>
        <w:rPr>
          <w:rFonts w:asciiTheme="minorHAnsi" w:hAnsiTheme="minorHAnsi" w:cstheme="minorHAnsi"/>
        </w:rPr>
      </w:pPr>
      <w:r w:rsidRPr="0078065A">
        <w:rPr>
          <w:rFonts w:asciiTheme="minorHAnsi" w:hAnsiTheme="minorHAnsi" w:cstheme="minorHAnsi"/>
        </w:rPr>
        <w:t>wzrost liczby miejsc o 11% (150 osób),</w:t>
      </w:r>
    </w:p>
    <w:p w:rsidR="00151039" w:rsidRPr="0078065A" w:rsidRDefault="0064688D" w:rsidP="004B2622">
      <w:pPr>
        <w:pStyle w:val="Akapitzlist"/>
        <w:numPr>
          <w:ilvl w:val="4"/>
          <w:numId w:val="66"/>
        </w:numPr>
        <w:tabs>
          <w:tab w:val="left" w:pos="1279"/>
          <w:tab w:val="left" w:pos="1280"/>
        </w:tabs>
        <w:spacing w:line="25" w:lineRule="atLeast"/>
        <w:ind w:right="1299"/>
        <w:rPr>
          <w:rFonts w:asciiTheme="minorHAnsi" w:hAnsiTheme="minorHAnsi" w:cstheme="minorHAnsi"/>
        </w:rPr>
      </w:pPr>
      <w:r w:rsidRPr="0078065A">
        <w:rPr>
          <w:rFonts w:asciiTheme="minorHAnsi" w:hAnsiTheme="minorHAnsi" w:cstheme="minorHAnsi"/>
        </w:rPr>
        <w:lastRenderedPageBreak/>
        <w:t>spadek o 5,5% liczby osób z zaburzeniami psychicznymi korzystających z ośrodków wsparcia (-54 osoby),</w:t>
      </w:r>
    </w:p>
    <w:p w:rsidR="00151039" w:rsidRPr="0078065A" w:rsidRDefault="0064688D" w:rsidP="004B2622">
      <w:pPr>
        <w:pStyle w:val="Akapitzlist"/>
        <w:numPr>
          <w:ilvl w:val="4"/>
          <w:numId w:val="66"/>
        </w:numPr>
        <w:tabs>
          <w:tab w:val="left" w:pos="1279"/>
          <w:tab w:val="left" w:pos="1280"/>
        </w:tabs>
        <w:spacing w:line="25" w:lineRule="atLeast"/>
        <w:ind w:right="971"/>
        <w:rPr>
          <w:rFonts w:asciiTheme="minorHAnsi" w:hAnsiTheme="minorHAnsi" w:cstheme="minorHAnsi"/>
        </w:rPr>
      </w:pPr>
      <w:r w:rsidRPr="0078065A">
        <w:rPr>
          <w:rFonts w:asciiTheme="minorHAnsi" w:hAnsiTheme="minorHAnsi" w:cstheme="minorHAnsi"/>
        </w:rPr>
        <w:t>wzrost liczby seniorów korzystających z ofert ośrodków wsparcia (w 2014 roku była to najmniej liczna grupa osób, trzecia pod względem liczebności),</w:t>
      </w:r>
    </w:p>
    <w:p w:rsidR="00151039" w:rsidRPr="0078065A" w:rsidRDefault="0064688D" w:rsidP="004B2622">
      <w:pPr>
        <w:pStyle w:val="Akapitzlist"/>
        <w:numPr>
          <w:ilvl w:val="4"/>
          <w:numId w:val="66"/>
        </w:numPr>
        <w:tabs>
          <w:tab w:val="left" w:pos="1279"/>
          <w:tab w:val="left" w:pos="1280"/>
        </w:tabs>
        <w:spacing w:before="3" w:line="25" w:lineRule="atLeast"/>
        <w:ind w:right="675"/>
        <w:rPr>
          <w:rFonts w:asciiTheme="minorHAnsi" w:hAnsiTheme="minorHAnsi" w:cstheme="minorHAnsi"/>
        </w:rPr>
      </w:pPr>
      <w:r w:rsidRPr="0078065A">
        <w:rPr>
          <w:rFonts w:asciiTheme="minorHAnsi" w:hAnsiTheme="minorHAnsi" w:cstheme="minorHAnsi"/>
        </w:rPr>
        <w:t>znaczny wzrost liczby placówek dedykowanych seniorom (porównując dane z 2014 roku, wówczas istniało tylko Centrum Aktywizacji i Rozwoju Seniorów, z usług którego</w:t>
      </w:r>
      <w:r w:rsidR="00E9377D" w:rsidRPr="0078065A">
        <w:rPr>
          <w:rFonts w:asciiTheme="minorHAnsi" w:hAnsiTheme="minorHAnsi" w:cstheme="minorHAnsi"/>
        </w:rPr>
        <w:t xml:space="preserve"> </w:t>
      </w:r>
      <w:r w:rsidRPr="0078065A">
        <w:rPr>
          <w:rFonts w:asciiTheme="minorHAnsi" w:hAnsiTheme="minorHAnsi" w:cstheme="minorHAnsi"/>
        </w:rPr>
        <w:t>korzystało 22 osoby, Centrum Usług Socjalnych, 4 Centra Dziennego Pobytu dla Seniorów oraz 3 Kluby Seniora):</w:t>
      </w:r>
    </w:p>
    <w:p w:rsidR="00151039" w:rsidRPr="0078065A" w:rsidRDefault="0064688D" w:rsidP="004B2622">
      <w:pPr>
        <w:pStyle w:val="Akapitzlist"/>
        <w:numPr>
          <w:ilvl w:val="5"/>
          <w:numId w:val="66"/>
        </w:numPr>
        <w:tabs>
          <w:tab w:val="left" w:pos="2410"/>
        </w:tabs>
        <w:spacing w:before="1" w:line="25" w:lineRule="atLeast"/>
        <w:rPr>
          <w:rFonts w:asciiTheme="minorHAnsi" w:hAnsiTheme="minorHAnsi" w:cstheme="minorHAnsi"/>
        </w:rPr>
      </w:pPr>
      <w:r w:rsidRPr="0078065A">
        <w:rPr>
          <w:rFonts w:asciiTheme="minorHAnsi" w:hAnsiTheme="minorHAnsi" w:cstheme="minorHAnsi"/>
        </w:rPr>
        <w:t>wzrost liczby ośrodków dziennych o 150% (2 placówki),</w:t>
      </w:r>
    </w:p>
    <w:p w:rsidR="00151039" w:rsidRPr="0078065A" w:rsidRDefault="0064688D" w:rsidP="004B2622">
      <w:pPr>
        <w:pStyle w:val="Akapitzlist"/>
        <w:numPr>
          <w:ilvl w:val="5"/>
          <w:numId w:val="66"/>
        </w:numPr>
        <w:tabs>
          <w:tab w:val="left" w:pos="2410"/>
        </w:tabs>
        <w:spacing w:before="1" w:line="25" w:lineRule="atLeast"/>
        <w:rPr>
          <w:rFonts w:asciiTheme="minorHAnsi" w:hAnsiTheme="minorHAnsi" w:cstheme="minorHAnsi"/>
        </w:rPr>
      </w:pPr>
      <w:r w:rsidRPr="0078065A">
        <w:rPr>
          <w:rFonts w:asciiTheme="minorHAnsi" w:hAnsiTheme="minorHAnsi" w:cstheme="minorHAnsi"/>
        </w:rPr>
        <w:t>wzrost liczby Klubów Seniora o 600% (15 placówek),</w:t>
      </w:r>
    </w:p>
    <w:p w:rsidR="00151039" w:rsidRPr="0078065A" w:rsidRDefault="0064688D" w:rsidP="004B2622">
      <w:pPr>
        <w:pStyle w:val="Akapitzlist"/>
        <w:numPr>
          <w:ilvl w:val="5"/>
          <w:numId w:val="66"/>
        </w:numPr>
        <w:tabs>
          <w:tab w:val="left" w:pos="2410"/>
        </w:tabs>
        <w:spacing w:line="25" w:lineRule="atLeast"/>
        <w:rPr>
          <w:rFonts w:asciiTheme="minorHAnsi" w:hAnsiTheme="minorHAnsi" w:cstheme="minorHAnsi"/>
        </w:rPr>
      </w:pPr>
      <w:r w:rsidRPr="0078065A">
        <w:rPr>
          <w:rFonts w:asciiTheme="minorHAnsi" w:hAnsiTheme="minorHAnsi" w:cstheme="minorHAnsi"/>
        </w:rPr>
        <w:t>utworzenie 1 świetlicy (1 placówka).</w:t>
      </w:r>
    </w:p>
    <w:p w:rsidR="00151039" w:rsidRPr="0078065A" w:rsidRDefault="0064688D" w:rsidP="0040336B">
      <w:pPr>
        <w:pStyle w:val="Nagwek3"/>
        <w:spacing w:before="240" w:after="240" w:line="25" w:lineRule="atLeast"/>
        <w:ind w:left="278"/>
        <w:rPr>
          <w:rFonts w:asciiTheme="minorHAnsi" w:hAnsiTheme="minorHAnsi" w:cstheme="minorHAnsi"/>
        </w:rPr>
      </w:pPr>
      <w:bookmarkStart w:id="57" w:name="_Toc119488723"/>
      <w:bookmarkStart w:id="58" w:name="_Toc120529338"/>
      <w:r w:rsidRPr="0078065A">
        <w:rPr>
          <w:rFonts w:asciiTheme="minorHAnsi" w:hAnsiTheme="minorHAnsi" w:cstheme="minorHAnsi"/>
        </w:rPr>
        <w:t>Środowiskowe domy samopomocy i kluby pomocy</w:t>
      </w:r>
      <w:bookmarkEnd w:id="57"/>
      <w:bookmarkEnd w:id="58"/>
    </w:p>
    <w:p w:rsidR="00151039" w:rsidRPr="0078065A" w:rsidRDefault="0064688D" w:rsidP="0098610F">
      <w:pPr>
        <w:pStyle w:val="Tekstpodstawowy"/>
        <w:spacing w:line="25" w:lineRule="atLeast"/>
        <w:rPr>
          <w:rFonts w:asciiTheme="minorHAnsi" w:hAnsiTheme="minorHAnsi" w:cstheme="minorHAnsi"/>
        </w:rPr>
      </w:pPr>
      <w:r w:rsidRPr="0078065A">
        <w:rPr>
          <w:rFonts w:asciiTheme="minorHAnsi" w:hAnsiTheme="minorHAnsi" w:cstheme="minorHAnsi"/>
        </w:rPr>
        <w:t>Ze względu na kategorię osób, dla których środowiskowe domy samopomocy są przeznaczone, dzielą się na typy:</w:t>
      </w:r>
    </w:p>
    <w:p w:rsidR="00151039" w:rsidRPr="0078065A" w:rsidRDefault="0064688D" w:rsidP="004B2622">
      <w:pPr>
        <w:pStyle w:val="Akapitzlist"/>
        <w:numPr>
          <w:ilvl w:val="4"/>
          <w:numId w:val="66"/>
        </w:numPr>
        <w:tabs>
          <w:tab w:val="left" w:pos="1279"/>
          <w:tab w:val="left" w:pos="1280"/>
        </w:tabs>
        <w:spacing w:before="118" w:line="25" w:lineRule="atLeast"/>
        <w:ind w:hanging="361"/>
        <w:rPr>
          <w:rFonts w:asciiTheme="minorHAnsi" w:hAnsiTheme="minorHAnsi" w:cstheme="minorHAnsi"/>
        </w:rPr>
      </w:pPr>
      <w:r w:rsidRPr="0078065A">
        <w:rPr>
          <w:rFonts w:asciiTheme="minorHAnsi" w:hAnsiTheme="minorHAnsi" w:cstheme="minorHAnsi"/>
        </w:rPr>
        <w:t>typ A – dla osób przewlekle psychicznie chorych,</w:t>
      </w:r>
    </w:p>
    <w:p w:rsidR="00151039" w:rsidRPr="0078065A" w:rsidRDefault="0064688D" w:rsidP="004B2622">
      <w:pPr>
        <w:pStyle w:val="Akapitzlist"/>
        <w:numPr>
          <w:ilvl w:val="4"/>
          <w:numId w:val="66"/>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typ B – dla osób z niepełnosprawnością intelektualną,</w:t>
      </w:r>
    </w:p>
    <w:p w:rsidR="00151039" w:rsidRPr="0078065A" w:rsidRDefault="0064688D" w:rsidP="004B2622">
      <w:pPr>
        <w:pStyle w:val="Akapitzlist"/>
        <w:numPr>
          <w:ilvl w:val="4"/>
          <w:numId w:val="66"/>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typ C – dla osób wykazujących inne przewlekłe zaburzenia czynności psychicznych,</w:t>
      </w:r>
    </w:p>
    <w:p w:rsidR="00151039" w:rsidRPr="0078065A" w:rsidRDefault="0064688D" w:rsidP="004B2622">
      <w:pPr>
        <w:pStyle w:val="Akapitzlist"/>
        <w:numPr>
          <w:ilvl w:val="4"/>
          <w:numId w:val="66"/>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typ D – dla osób ze spektrum autyzmu lub niepełnosprawnościami sprzężonymi.</w:t>
      </w:r>
    </w:p>
    <w:p w:rsidR="00151039" w:rsidRPr="0078065A" w:rsidRDefault="0064688D" w:rsidP="0098610F">
      <w:pPr>
        <w:pStyle w:val="Tekstpodstawowy"/>
        <w:spacing w:before="123" w:line="25" w:lineRule="atLeast"/>
        <w:rPr>
          <w:rFonts w:asciiTheme="minorHAnsi" w:hAnsiTheme="minorHAnsi" w:cstheme="minorHAnsi"/>
        </w:rPr>
      </w:pPr>
      <w:r w:rsidRPr="0078065A">
        <w:rPr>
          <w:rFonts w:asciiTheme="minorHAnsi" w:hAnsiTheme="minorHAnsi" w:cstheme="minorHAnsi"/>
        </w:rPr>
        <w:t>W Mieście Lublin funkcjonują 4 Kluby samopomocy dla osób z zaburzeniami psychicznymi dysponujące łącznie 60 miejscami. W 2019 roku z tej formy</w:t>
      </w:r>
      <w:r w:rsidR="00E9377D" w:rsidRPr="0078065A">
        <w:rPr>
          <w:rFonts w:asciiTheme="minorHAnsi" w:hAnsiTheme="minorHAnsi" w:cstheme="minorHAnsi"/>
        </w:rPr>
        <w:t xml:space="preserve"> wsparcia skorzystało 419 osób, w tym w 2 ośrodkach prowadzonych przez Miasto Lublin – 77 osób (Klub</w:t>
      </w:r>
      <w:r w:rsidRPr="0078065A">
        <w:rPr>
          <w:rFonts w:asciiTheme="minorHAnsi" w:hAnsiTheme="minorHAnsi" w:cstheme="minorHAnsi"/>
        </w:rPr>
        <w:t xml:space="preserve"> „Galeria” i „Przystań” przy Środowiskowym Domu Samopomocy „Mozaika”) oraz w 2 ośrodkach prowadzonych przez organizacje pozarządowe – 342 osoby (Kluby działające przy ŚDS</w:t>
      </w:r>
      <w:r w:rsidR="00E9377D" w:rsidRPr="0078065A">
        <w:rPr>
          <w:rFonts w:asciiTheme="minorHAnsi" w:hAnsiTheme="minorHAnsi" w:cstheme="minorHAnsi"/>
        </w:rPr>
        <w:t xml:space="preserve"> </w:t>
      </w:r>
      <w:r w:rsidRPr="0078065A">
        <w:rPr>
          <w:rFonts w:asciiTheme="minorHAnsi" w:hAnsiTheme="minorHAnsi" w:cstheme="minorHAnsi"/>
        </w:rPr>
        <w:t>„Misericordia” i ŚDS „Absolwent”).</w:t>
      </w:r>
    </w:p>
    <w:p w:rsidR="00151039" w:rsidRPr="0078065A" w:rsidRDefault="0064688D" w:rsidP="0098610F">
      <w:pPr>
        <w:pStyle w:val="Tekstpodstawowy"/>
        <w:spacing w:before="163" w:line="25" w:lineRule="atLeast"/>
        <w:rPr>
          <w:rFonts w:asciiTheme="minorHAnsi" w:hAnsiTheme="minorHAnsi" w:cstheme="minorHAnsi"/>
        </w:rPr>
      </w:pPr>
      <w:r w:rsidRPr="0078065A">
        <w:rPr>
          <w:rFonts w:asciiTheme="minorHAnsi" w:hAnsiTheme="minorHAnsi" w:cstheme="minorHAnsi"/>
        </w:rPr>
        <w:t>Liczba osób oczekujących na skierowanie do uczestnictwa w ŚDS w 2019 r. wynosiła 31 osób. Najwięcej osób oczekuje na miejsca w środowiskowych domach samopomocy typu C przeznaczonych dla osób wykazujących inne przewlekłe zaburzenia czynności psychicznych.</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Z uwagi na fakt, że liczba osób oczekujących na pobyt we wskazanych powyżej ośrod</w:t>
      </w:r>
      <w:r w:rsidR="00E9377D" w:rsidRPr="0078065A">
        <w:rPr>
          <w:rFonts w:asciiTheme="minorHAnsi" w:hAnsiTheme="minorHAnsi" w:cstheme="minorHAnsi"/>
        </w:rPr>
        <w:t>kach wsparcia ulega wahaniom i nie wykazuje stałej</w:t>
      </w:r>
      <w:r w:rsidRPr="0078065A">
        <w:rPr>
          <w:rFonts w:asciiTheme="minorHAnsi" w:hAnsiTheme="minorHAnsi" w:cstheme="minorHAnsi"/>
        </w:rPr>
        <w:t xml:space="preserve"> tendenc</w:t>
      </w:r>
      <w:r w:rsidR="00E9377D" w:rsidRPr="0078065A">
        <w:rPr>
          <w:rFonts w:asciiTheme="minorHAnsi" w:hAnsiTheme="minorHAnsi" w:cstheme="minorHAnsi"/>
        </w:rPr>
        <w:t>ji wzrostowej może</w:t>
      </w:r>
      <w:r w:rsidRPr="0078065A">
        <w:rPr>
          <w:rFonts w:asciiTheme="minorHAnsi" w:hAnsiTheme="minorHAnsi" w:cstheme="minorHAnsi"/>
        </w:rPr>
        <w:t xml:space="preserve"> wskazywać, że ilość miejsc w lubelskich środowiskowych domach samopomocy zaspokaja zapotrzebowania w tym zakresie.</w:t>
      </w:r>
    </w:p>
    <w:p w:rsidR="00151039" w:rsidRPr="0078065A" w:rsidRDefault="0064688D" w:rsidP="00BE0E95">
      <w:pPr>
        <w:spacing w:before="190" w:after="4" w:line="25" w:lineRule="atLeast"/>
        <w:ind w:left="276" w:right="831"/>
        <w:rPr>
          <w:rFonts w:asciiTheme="minorHAnsi" w:hAnsiTheme="minorHAnsi" w:cstheme="minorHAnsi"/>
        </w:rPr>
      </w:pPr>
      <w:r w:rsidRPr="0078065A">
        <w:rPr>
          <w:rFonts w:asciiTheme="minorHAnsi" w:hAnsiTheme="minorHAnsi" w:cstheme="minorHAnsi"/>
        </w:rPr>
        <w:t>Tabela 14: Wykaz środowiskowych domów samopomocy funkcjonujących na terenie Miasta Lublin z podziałem na organ prowadzący, liczbę miejsc i typ oraz Klubów samopomocy</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2284"/>
        <w:gridCol w:w="2834"/>
        <w:gridCol w:w="743"/>
        <w:gridCol w:w="2644"/>
      </w:tblGrid>
      <w:tr w:rsidR="00005E8B" w:rsidRPr="0078065A" w:rsidTr="00783CC1">
        <w:trPr>
          <w:trHeight w:val="489"/>
          <w:tblHeader/>
        </w:trPr>
        <w:tc>
          <w:tcPr>
            <w:tcW w:w="565"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l.p.</w:t>
            </w:r>
          </w:p>
        </w:tc>
        <w:tc>
          <w:tcPr>
            <w:tcW w:w="2284"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Organ prowadzący</w:t>
            </w:r>
          </w:p>
        </w:tc>
        <w:tc>
          <w:tcPr>
            <w:tcW w:w="2834"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Środowiskowy Dom</w:t>
            </w:r>
            <w:r w:rsidR="00391A98">
              <w:rPr>
                <w:rFonts w:asciiTheme="minorHAnsi" w:hAnsiTheme="minorHAnsi" w:cstheme="minorHAnsi"/>
                <w:b/>
                <w:sz w:val="20"/>
              </w:rPr>
              <w:t xml:space="preserve"> </w:t>
            </w:r>
            <w:r w:rsidRPr="0078065A">
              <w:rPr>
                <w:rFonts w:asciiTheme="minorHAnsi" w:hAnsiTheme="minorHAnsi" w:cstheme="minorHAnsi"/>
                <w:b/>
                <w:sz w:val="20"/>
              </w:rPr>
              <w:t>Samopomocy</w:t>
            </w:r>
          </w:p>
        </w:tc>
        <w:tc>
          <w:tcPr>
            <w:tcW w:w="743"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w:t>
            </w:r>
            <w:r w:rsidR="00391A98">
              <w:rPr>
                <w:rFonts w:asciiTheme="minorHAnsi" w:hAnsiTheme="minorHAnsi" w:cstheme="minorHAnsi"/>
                <w:b/>
                <w:sz w:val="20"/>
              </w:rPr>
              <w:t xml:space="preserve"> </w:t>
            </w:r>
            <w:r w:rsidRPr="0078065A">
              <w:rPr>
                <w:rFonts w:asciiTheme="minorHAnsi" w:hAnsiTheme="minorHAnsi" w:cstheme="minorHAnsi"/>
                <w:b/>
                <w:sz w:val="20"/>
              </w:rPr>
              <w:t>miejsc</w:t>
            </w:r>
          </w:p>
        </w:tc>
        <w:tc>
          <w:tcPr>
            <w:tcW w:w="2644"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Typ domu</w:t>
            </w:r>
          </w:p>
        </w:tc>
      </w:tr>
      <w:tr w:rsidR="00005E8B" w:rsidRPr="0078065A" w:rsidTr="00783CC1">
        <w:trPr>
          <w:trHeight w:val="731"/>
        </w:trPr>
        <w:tc>
          <w:tcPr>
            <w:tcW w:w="565" w:type="dxa"/>
            <w:vAlign w:val="center"/>
          </w:tcPr>
          <w:p w:rsidR="00151039" w:rsidRPr="0078065A" w:rsidRDefault="0064688D" w:rsidP="00391A98">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1.</w:t>
            </w:r>
          </w:p>
        </w:tc>
        <w:tc>
          <w:tcPr>
            <w:tcW w:w="2284" w:type="dxa"/>
            <w:vAlign w:val="center"/>
          </w:tcPr>
          <w:p w:rsidR="00151039" w:rsidRPr="0078065A" w:rsidRDefault="0064688D" w:rsidP="00760200">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Lubelskie Towarzystwo</w:t>
            </w:r>
            <w:r w:rsidR="00391A98">
              <w:rPr>
                <w:rFonts w:asciiTheme="minorHAnsi" w:hAnsiTheme="minorHAnsi" w:cstheme="minorHAnsi"/>
                <w:sz w:val="20"/>
              </w:rPr>
              <w:t xml:space="preserve"> </w:t>
            </w:r>
            <w:r w:rsidRPr="0078065A">
              <w:rPr>
                <w:rFonts w:asciiTheme="minorHAnsi" w:hAnsiTheme="minorHAnsi" w:cstheme="minorHAnsi"/>
                <w:sz w:val="20"/>
              </w:rPr>
              <w:t>Dobroczynności</w:t>
            </w:r>
          </w:p>
        </w:tc>
        <w:tc>
          <w:tcPr>
            <w:tcW w:w="2834" w:type="dxa"/>
            <w:vAlign w:val="center"/>
          </w:tcPr>
          <w:p w:rsidR="00151039" w:rsidRPr="0078065A" w:rsidRDefault="0064688D" w:rsidP="00391A98">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ŚDS „Roztocze”</w:t>
            </w:r>
            <w:r w:rsidRPr="0078065A">
              <w:rPr>
                <w:rFonts w:asciiTheme="minorHAnsi" w:hAnsiTheme="minorHAnsi" w:cstheme="minorHAnsi"/>
                <w:w w:val="99"/>
                <w:sz w:val="20"/>
              </w:rPr>
              <w:t xml:space="preserve"> </w:t>
            </w:r>
            <w:r w:rsidRPr="0078065A">
              <w:rPr>
                <w:rFonts w:asciiTheme="minorHAnsi" w:hAnsiTheme="minorHAnsi" w:cstheme="minorHAnsi"/>
                <w:sz w:val="20"/>
              </w:rPr>
              <w:t>ul. Wallenroda 2A</w:t>
            </w:r>
            <w:r w:rsidR="00391A98">
              <w:rPr>
                <w:rFonts w:asciiTheme="minorHAnsi" w:hAnsiTheme="minorHAnsi" w:cstheme="minorHAnsi"/>
                <w:sz w:val="20"/>
              </w:rPr>
              <w:t xml:space="preserve">, </w:t>
            </w:r>
            <w:r w:rsidRPr="0078065A">
              <w:rPr>
                <w:rFonts w:asciiTheme="minorHAnsi" w:hAnsiTheme="minorHAnsi" w:cstheme="minorHAnsi"/>
                <w:sz w:val="20"/>
              </w:rPr>
              <w:t>20-607 Lublin</w:t>
            </w:r>
          </w:p>
        </w:tc>
        <w:tc>
          <w:tcPr>
            <w:tcW w:w="743" w:type="dxa"/>
            <w:vAlign w:val="center"/>
          </w:tcPr>
          <w:p w:rsidR="00151039" w:rsidRPr="0078065A" w:rsidRDefault="0064688D" w:rsidP="00391A98">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w w:val="95"/>
                <w:sz w:val="20"/>
              </w:rPr>
              <w:t>97</w:t>
            </w:r>
          </w:p>
        </w:tc>
        <w:tc>
          <w:tcPr>
            <w:tcW w:w="2644" w:type="dxa"/>
            <w:vAlign w:val="center"/>
          </w:tcPr>
          <w:p w:rsidR="00151039" w:rsidRPr="0078065A" w:rsidRDefault="0064688D" w:rsidP="00391A98">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sz w:val="20"/>
              </w:rPr>
              <w:t>Typ B – dla osób</w:t>
            </w:r>
            <w:r w:rsidRPr="0078065A">
              <w:rPr>
                <w:rFonts w:asciiTheme="minorHAnsi" w:hAnsiTheme="minorHAnsi" w:cstheme="minorHAnsi"/>
                <w:w w:val="99"/>
                <w:sz w:val="20"/>
              </w:rPr>
              <w:t xml:space="preserve"> </w:t>
            </w:r>
            <w:r w:rsidRPr="0078065A">
              <w:rPr>
                <w:rFonts w:asciiTheme="minorHAnsi" w:hAnsiTheme="minorHAnsi" w:cstheme="minorHAnsi"/>
                <w:sz w:val="20"/>
              </w:rPr>
              <w:t>z niepełnosprawnością</w:t>
            </w:r>
            <w:r w:rsidR="00391A98">
              <w:rPr>
                <w:rFonts w:asciiTheme="minorHAnsi" w:hAnsiTheme="minorHAnsi" w:cstheme="minorHAnsi"/>
                <w:sz w:val="20"/>
              </w:rPr>
              <w:t xml:space="preserve"> </w:t>
            </w:r>
            <w:r w:rsidRPr="0078065A">
              <w:rPr>
                <w:rFonts w:asciiTheme="minorHAnsi" w:hAnsiTheme="minorHAnsi" w:cstheme="minorHAnsi"/>
                <w:sz w:val="20"/>
              </w:rPr>
              <w:t>intelektualną</w:t>
            </w:r>
          </w:p>
        </w:tc>
      </w:tr>
      <w:tr w:rsidR="00005E8B" w:rsidRPr="0078065A" w:rsidTr="00783CC1">
        <w:trPr>
          <w:trHeight w:val="743"/>
        </w:trPr>
        <w:tc>
          <w:tcPr>
            <w:tcW w:w="565" w:type="dxa"/>
            <w:vAlign w:val="center"/>
          </w:tcPr>
          <w:p w:rsidR="00151039" w:rsidRPr="0078065A" w:rsidRDefault="0064688D" w:rsidP="00760200">
            <w:pPr>
              <w:pStyle w:val="TableParagraph"/>
              <w:spacing w:line="25" w:lineRule="atLeast"/>
              <w:jc w:val="left"/>
              <w:rPr>
                <w:rFonts w:asciiTheme="minorHAnsi" w:hAnsiTheme="minorHAnsi" w:cstheme="minorHAnsi"/>
                <w:sz w:val="20"/>
              </w:rPr>
            </w:pPr>
            <w:r w:rsidRPr="0078065A">
              <w:rPr>
                <w:rFonts w:asciiTheme="minorHAnsi" w:hAnsiTheme="minorHAnsi" w:cstheme="minorHAnsi"/>
                <w:sz w:val="20"/>
              </w:rPr>
              <w:t>2.</w:t>
            </w:r>
          </w:p>
        </w:tc>
        <w:tc>
          <w:tcPr>
            <w:tcW w:w="2284" w:type="dxa"/>
            <w:vAlign w:val="center"/>
          </w:tcPr>
          <w:p w:rsidR="005F7680" w:rsidRPr="0078065A" w:rsidRDefault="0064688D" w:rsidP="00391A98">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sz w:val="20"/>
              </w:rPr>
              <w:t>Charytatywne Stowarzyszenie Niesienia</w:t>
            </w:r>
            <w:r w:rsidR="00391A98">
              <w:rPr>
                <w:rFonts w:asciiTheme="minorHAnsi" w:hAnsiTheme="minorHAnsi" w:cstheme="minorHAnsi"/>
                <w:sz w:val="20"/>
              </w:rPr>
              <w:t xml:space="preserve"> </w:t>
            </w:r>
            <w:r w:rsidRPr="0078065A">
              <w:rPr>
                <w:rFonts w:asciiTheme="minorHAnsi" w:hAnsiTheme="minorHAnsi" w:cstheme="minorHAnsi"/>
                <w:sz w:val="20"/>
              </w:rPr>
              <w:t>Pomocy Chorym</w:t>
            </w:r>
            <w:r w:rsidR="00391A98">
              <w:rPr>
                <w:rFonts w:asciiTheme="minorHAnsi" w:hAnsiTheme="minorHAnsi" w:cstheme="minorHAnsi"/>
                <w:sz w:val="20"/>
              </w:rPr>
              <w:t xml:space="preserve"> </w:t>
            </w:r>
            <w:r w:rsidRPr="0078065A">
              <w:rPr>
                <w:rFonts w:asciiTheme="minorHAnsi" w:hAnsiTheme="minorHAnsi" w:cstheme="minorHAnsi"/>
                <w:w w:val="95"/>
                <w:sz w:val="20"/>
              </w:rPr>
              <w:t>„Misericordia”</w:t>
            </w:r>
          </w:p>
        </w:tc>
        <w:tc>
          <w:tcPr>
            <w:tcW w:w="2834" w:type="dxa"/>
            <w:vAlign w:val="center"/>
          </w:tcPr>
          <w:p w:rsidR="00151039" w:rsidRPr="0078065A" w:rsidRDefault="0064688D" w:rsidP="00760200">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ŚDS „Misericordia”</w:t>
            </w:r>
            <w:r w:rsidRPr="0078065A">
              <w:rPr>
                <w:rFonts w:asciiTheme="minorHAnsi" w:hAnsiTheme="minorHAnsi" w:cstheme="minorHAnsi"/>
                <w:w w:val="99"/>
                <w:sz w:val="20"/>
              </w:rPr>
              <w:t xml:space="preserve"> </w:t>
            </w:r>
            <w:r w:rsidRPr="0078065A">
              <w:rPr>
                <w:rFonts w:asciiTheme="minorHAnsi" w:hAnsiTheme="minorHAnsi" w:cstheme="minorHAnsi"/>
                <w:sz w:val="20"/>
              </w:rPr>
              <w:t>ul. Abramowicka 2</w:t>
            </w:r>
            <w:r w:rsidR="00391A98">
              <w:rPr>
                <w:rFonts w:asciiTheme="minorHAnsi" w:hAnsiTheme="minorHAnsi" w:cstheme="minorHAnsi"/>
                <w:sz w:val="20"/>
              </w:rPr>
              <w:t xml:space="preserve">, </w:t>
            </w:r>
            <w:r w:rsidRPr="0078065A">
              <w:rPr>
                <w:rFonts w:asciiTheme="minorHAnsi" w:hAnsiTheme="minorHAnsi" w:cstheme="minorHAnsi"/>
                <w:sz w:val="20"/>
              </w:rPr>
              <w:t>20-442 Lublin</w:t>
            </w:r>
          </w:p>
        </w:tc>
        <w:tc>
          <w:tcPr>
            <w:tcW w:w="743" w:type="dxa"/>
            <w:vAlign w:val="center"/>
          </w:tcPr>
          <w:p w:rsidR="00151039" w:rsidRPr="0078065A" w:rsidRDefault="0064688D" w:rsidP="00391A98">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w w:val="95"/>
                <w:sz w:val="20"/>
              </w:rPr>
              <w:t>75</w:t>
            </w:r>
          </w:p>
        </w:tc>
        <w:tc>
          <w:tcPr>
            <w:tcW w:w="2644" w:type="dxa"/>
            <w:vAlign w:val="center"/>
          </w:tcPr>
          <w:p w:rsidR="00151039" w:rsidRPr="0078065A" w:rsidRDefault="0064688D" w:rsidP="00760200">
            <w:pPr>
              <w:pStyle w:val="TableParagraph"/>
              <w:spacing w:line="25" w:lineRule="atLeast"/>
              <w:ind w:right="74"/>
              <w:jc w:val="left"/>
              <w:rPr>
                <w:rFonts w:asciiTheme="minorHAnsi" w:hAnsiTheme="minorHAnsi" w:cstheme="minorHAnsi"/>
                <w:sz w:val="20"/>
              </w:rPr>
            </w:pPr>
            <w:r w:rsidRPr="0078065A">
              <w:rPr>
                <w:rFonts w:asciiTheme="minorHAnsi" w:hAnsiTheme="minorHAnsi" w:cstheme="minorHAnsi"/>
                <w:sz w:val="20"/>
              </w:rPr>
              <w:t>Typ A – dla osób przewlekłe psychicznie chorych</w:t>
            </w:r>
          </w:p>
        </w:tc>
      </w:tr>
      <w:tr w:rsidR="00005E8B" w:rsidRPr="0078065A" w:rsidTr="00783CC1">
        <w:trPr>
          <w:trHeight w:val="731"/>
        </w:trPr>
        <w:tc>
          <w:tcPr>
            <w:tcW w:w="565" w:type="dxa"/>
            <w:tcBorders>
              <w:top w:val="nil"/>
            </w:tcBorders>
            <w:vAlign w:val="center"/>
          </w:tcPr>
          <w:p w:rsidR="00151039" w:rsidRPr="0078065A" w:rsidRDefault="005F7680" w:rsidP="00391A98">
            <w:pPr>
              <w:spacing w:line="25" w:lineRule="atLeast"/>
              <w:rPr>
                <w:rFonts w:asciiTheme="minorHAnsi" w:hAnsiTheme="minorHAnsi" w:cstheme="minorHAnsi"/>
                <w:sz w:val="20"/>
                <w:szCs w:val="20"/>
              </w:rPr>
            </w:pPr>
            <w:r w:rsidRPr="0078065A">
              <w:rPr>
                <w:rFonts w:asciiTheme="minorHAnsi" w:hAnsiTheme="minorHAnsi" w:cstheme="minorHAnsi"/>
                <w:sz w:val="20"/>
                <w:szCs w:val="20"/>
              </w:rPr>
              <w:t>2a.</w:t>
            </w:r>
          </w:p>
        </w:tc>
        <w:tc>
          <w:tcPr>
            <w:tcW w:w="2284" w:type="dxa"/>
            <w:tcBorders>
              <w:top w:val="nil"/>
            </w:tcBorders>
            <w:vAlign w:val="center"/>
          </w:tcPr>
          <w:p w:rsidR="005F7680" w:rsidRPr="0078065A" w:rsidRDefault="005F7680" w:rsidP="00391A98">
            <w:pPr>
              <w:pStyle w:val="TableParagraph"/>
              <w:spacing w:line="25" w:lineRule="atLeast"/>
              <w:ind w:right="94"/>
              <w:jc w:val="left"/>
              <w:rPr>
                <w:rFonts w:asciiTheme="minorHAnsi" w:hAnsiTheme="minorHAnsi" w:cstheme="minorHAnsi"/>
                <w:sz w:val="20"/>
                <w:szCs w:val="20"/>
              </w:rPr>
            </w:pPr>
            <w:r w:rsidRPr="0078065A">
              <w:rPr>
                <w:rFonts w:asciiTheme="minorHAnsi" w:hAnsiTheme="minorHAnsi" w:cstheme="minorHAnsi"/>
                <w:sz w:val="20"/>
              </w:rPr>
              <w:t>Charytatywne Stowarzyszenie Niesienia</w:t>
            </w:r>
            <w:r w:rsidR="00391A98">
              <w:rPr>
                <w:rFonts w:asciiTheme="minorHAnsi" w:hAnsiTheme="minorHAnsi" w:cstheme="minorHAnsi"/>
                <w:sz w:val="20"/>
              </w:rPr>
              <w:t xml:space="preserve"> </w:t>
            </w:r>
            <w:r w:rsidRPr="0078065A">
              <w:rPr>
                <w:rFonts w:asciiTheme="minorHAnsi" w:hAnsiTheme="minorHAnsi" w:cstheme="minorHAnsi"/>
                <w:sz w:val="20"/>
              </w:rPr>
              <w:t>Pomocy Chorym</w:t>
            </w:r>
            <w:r w:rsidR="00391A98">
              <w:rPr>
                <w:rFonts w:asciiTheme="minorHAnsi" w:hAnsiTheme="minorHAnsi" w:cstheme="minorHAnsi"/>
                <w:sz w:val="20"/>
              </w:rPr>
              <w:t xml:space="preserve"> </w:t>
            </w:r>
            <w:r w:rsidRPr="0078065A">
              <w:rPr>
                <w:rFonts w:asciiTheme="minorHAnsi" w:hAnsiTheme="minorHAnsi" w:cstheme="minorHAnsi"/>
                <w:w w:val="95"/>
                <w:sz w:val="20"/>
              </w:rPr>
              <w:t>„Misericordia</w:t>
            </w:r>
          </w:p>
        </w:tc>
        <w:tc>
          <w:tcPr>
            <w:tcW w:w="2834" w:type="dxa"/>
            <w:vAlign w:val="center"/>
          </w:tcPr>
          <w:p w:rsidR="00151039" w:rsidRPr="0078065A" w:rsidRDefault="0064688D" w:rsidP="00391A98">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sz w:val="20"/>
              </w:rPr>
              <w:t>Klub "Misericordia"</w:t>
            </w:r>
            <w:r w:rsidRPr="0078065A">
              <w:rPr>
                <w:rFonts w:asciiTheme="minorHAnsi" w:hAnsiTheme="minorHAnsi" w:cstheme="minorHAnsi"/>
                <w:w w:val="99"/>
                <w:sz w:val="20"/>
              </w:rPr>
              <w:t xml:space="preserve"> </w:t>
            </w:r>
            <w:r w:rsidRPr="0078065A">
              <w:rPr>
                <w:rFonts w:asciiTheme="minorHAnsi" w:hAnsiTheme="minorHAnsi" w:cstheme="minorHAnsi"/>
                <w:sz w:val="20"/>
              </w:rPr>
              <w:t>ul. Abramowicka 2</w:t>
            </w:r>
            <w:r w:rsidR="00391A98">
              <w:rPr>
                <w:rFonts w:asciiTheme="minorHAnsi" w:hAnsiTheme="minorHAnsi" w:cstheme="minorHAnsi"/>
                <w:sz w:val="20"/>
              </w:rPr>
              <w:t xml:space="preserve">, </w:t>
            </w:r>
            <w:r w:rsidRPr="0078065A">
              <w:rPr>
                <w:rFonts w:asciiTheme="minorHAnsi" w:hAnsiTheme="minorHAnsi" w:cstheme="minorHAnsi"/>
                <w:sz w:val="20"/>
              </w:rPr>
              <w:t>20-442 Lublin</w:t>
            </w:r>
          </w:p>
        </w:tc>
        <w:tc>
          <w:tcPr>
            <w:tcW w:w="743" w:type="dxa"/>
            <w:vAlign w:val="center"/>
          </w:tcPr>
          <w:p w:rsidR="00151039" w:rsidRPr="0078065A" w:rsidRDefault="0064688D" w:rsidP="00391A98">
            <w:pPr>
              <w:pStyle w:val="TableParagraph"/>
              <w:spacing w:before="1" w:line="25" w:lineRule="atLeast"/>
              <w:ind w:right="94"/>
              <w:jc w:val="left"/>
              <w:rPr>
                <w:rFonts w:asciiTheme="minorHAnsi" w:hAnsiTheme="minorHAnsi" w:cstheme="minorHAnsi"/>
                <w:sz w:val="20"/>
              </w:rPr>
            </w:pPr>
            <w:r w:rsidRPr="0078065A">
              <w:rPr>
                <w:rFonts w:asciiTheme="minorHAnsi" w:hAnsiTheme="minorHAnsi" w:cstheme="minorHAnsi"/>
                <w:w w:val="95"/>
                <w:sz w:val="20"/>
              </w:rPr>
              <w:t>15</w:t>
            </w:r>
          </w:p>
        </w:tc>
        <w:tc>
          <w:tcPr>
            <w:tcW w:w="2644" w:type="dxa"/>
            <w:vAlign w:val="center"/>
          </w:tcPr>
          <w:p w:rsidR="00151039" w:rsidRPr="0078065A" w:rsidRDefault="00151039" w:rsidP="00391A98">
            <w:pPr>
              <w:pStyle w:val="TableParagraph"/>
              <w:spacing w:line="25" w:lineRule="atLeast"/>
              <w:jc w:val="left"/>
              <w:rPr>
                <w:rFonts w:asciiTheme="minorHAnsi" w:hAnsiTheme="minorHAnsi" w:cstheme="minorHAnsi"/>
              </w:rPr>
            </w:pPr>
          </w:p>
        </w:tc>
      </w:tr>
      <w:tr w:rsidR="00005E8B" w:rsidRPr="0078065A" w:rsidTr="00783CC1">
        <w:trPr>
          <w:trHeight w:val="423"/>
        </w:trPr>
        <w:tc>
          <w:tcPr>
            <w:tcW w:w="565" w:type="dxa"/>
            <w:vAlign w:val="center"/>
          </w:tcPr>
          <w:p w:rsidR="00151039" w:rsidRPr="0078065A" w:rsidRDefault="0064688D" w:rsidP="00391A98">
            <w:pPr>
              <w:pStyle w:val="TableParagraph"/>
              <w:spacing w:before="1" w:line="25" w:lineRule="atLeast"/>
              <w:ind w:right="96"/>
              <w:jc w:val="left"/>
              <w:rPr>
                <w:rFonts w:asciiTheme="minorHAnsi" w:hAnsiTheme="minorHAnsi" w:cstheme="minorHAnsi"/>
                <w:sz w:val="20"/>
              </w:rPr>
            </w:pPr>
            <w:r w:rsidRPr="0078065A">
              <w:rPr>
                <w:rFonts w:asciiTheme="minorHAnsi" w:hAnsiTheme="minorHAnsi" w:cstheme="minorHAnsi"/>
                <w:sz w:val="20"/>
              </w:rPr>
              <w:t>3.</w:t>
            </w:r>
          </w:p>
        </w:tc>
        <w:tc>
          <w:tcPr>
            <w:tcW w:w="2284" w:type="dxa"/>
            <w:vAlign w:val="center"/>
          </w:tcPr>
          <w:p w:rsidR="00151039" w:rsidRPr="0078065A" w:rsidRDefault="0064688D" w:rsidP="00760200">
            <w:pPr>
              <w:pStyle w:val="TableParagraph"/>
              <w:spacing w:line="25" w:lineRule="atLeast"/>
              <w:ind w:right="74"/>
              <w:jc w:val="left"/>
              <w:rPr>
                <w:rFonts w:asciiTheme="minorHAnsi" w:hAnsiTheme="minorHAnsi" w:cstheme="minorHAnsi"/>
                <w:sz w:val="20"/>
              </w:rPr>
            </w:pPr>
            <w:r w:rsidRPr="0078065A">
              <w:rPr>
                <w:rFonts w:asciiTheme="minorHAnsi" w:hAnsiTheme="minorHAnsi" w:cstheme="minorHAnsi"/>
                <w:sz w:val="20"/>
              </w:rPr>
              <w:t>Lubelskie Stowarzyszenie Zdrowia Psychicznego</w:t>
            </w:r>
          </w:p>
        </w:tc>
        <w:tc>
          <w:tcPr>
            <w:tcW w:w="2834" w:type="dxa"/>
            <w:vAlign w:val="center"/>
          </w:tcPr>
          <w:p w:rsidR="00151039" w:rsidRPr="0078065A" w:rsidRDefault="0064688D" w:rsidP="00391A98">
            <w:pPr>
              <w:pStyle w:val="TableParagraph"/>
              <w:spacing w:line="25" w:lineRule="atLeast"/>
              <w:ind w:right="99"/>
              <w:jc w:val="left"/>
              <w:rPr>
                <w:rFonts w:asciiTheme="minorHAnsi" w:hAnsiTheme="minorHAnsi" w:cstheme="minorHAnsi"/>
                <w:sz w:val="20"/>
              </w:rPr>
            </w:pPr>
            <w:r w:rsidRPr="0078065A">
              <w:rPr>
                <w:rFonts w:asciiTheme="minorHAnsi" w:hAnsiTheme="minorHAnsi" w:cstheme="minorHAnsi"/>
                <w:sz w:val="20"/>
              </w:rPr>
              <w:t>ŚDS „Serce”</w:t>
            </w:r>
            <w:r w:rsidRPr="0078065A">
              <w:rPr>
                <w:rFonts w:asciiTheme="minorHAnsi" w:hAnsiTheme="minorHAnsi" w:cstheme="minorHAnsi"/>
                <w:w w:val="99"/>
                <w:sz w:val="20"/>
              </w:rPr>
              <w:t xml:space="preserve"> </w:t>
            </w:r>
            <w:r w:rsidRPr="0078065A">
              <w:rPr>
                <w:rFonts w:asciiTheme="minorHAnsi" w:hAnsiTheme="minorHAnsi" w:cstheme="minorHAnsi"/>
                <w:sz w:val="20"/>
              </w:rPr>
              <w:t>ul. Gospodarcza 32</w:t>
            </w:r>
            <w:r w:rsidR="00391A98">
              <w:rPr>
                <w:rFonts w:asciiTheme="minorHAnsi" w:hAnsiTheme="minorHAnsi" w:cstheme="minorHAnsi"/>
                <w:sz w:val="20"/>
              </w:rPr>
              <w:t xml:space="preserve">, </w:t>
            </w:r>
            <w:r w:rsidRPr="0078065A">
              <w:rPr>
                <w:rFonts w:asciiTheme="minorHAnsi" w:hAnsiTheme="minorHAnsi" w:cstheme="minorHAnsi"/>
                <w:sz w:val="20"/>
              </w:rPr>
              <w:t>20-213 Lublin</w:t>
            </w:r>
          </w:p>
        </w:tc>
        <w:tc>
          <w:tcPr>
            <w:tcW w:w="743" w:type="dxa"/>
            <w:vAlign w:val="center"/>
          </w:tcPr>
          <w:p w:rsidR="00151039" w:rsidRPr="0078065A" w:rsidRDefault="0064688D" w:rsidP="00391A98">
            <w:pPr>
              <w:pStyle w:val="TableParagraph"/>
              <w:spacing w:before="1" w:line="25" w:lineRule="atLeast"/>
              <w:ind w:right="94"/>
              <w:jc w:val="left"/>
              <w:rPr>
                <w:rFonts w:asciiTheme="minorHAnsi" w:hAnsiTheme="minorHAnsi" w:cstheme="minorHAnsi"/>
                <w:sz w:val="20"/>
              </w:rPr>
            </w:pPr>
            <w:r w:rsidRPr="0078065A">
              <w:rPr>
                <w:rFonts w:asciiTheme="minorHAnsi" w:hAnsiTheme="minorHAnsi" w:cstheme="minorHAnsi"/>
                <w:w w:val="95"/>
                <w:sz w:val="20"/>
              </w:rPr>
              <w:t>18</w:t>
            </w:r>
          </w:p>
        </w:tc>
        <w:tc>
          <w:tcPr>
            <w:tcW w:w="2644" w:type="dxa"/>
            <w:vAlign w:val="center"/>
          </w:tcPr>
          <w:p w:rsidR="00151039" w:rsidRPr="0078065A" w:rsidRDefault="0064688D" w:rsidP="00760200">
            <w:pPr>
              <w:pStyle w:val="TableParagraph"/>
              <w:spacing w:line="25" w:lineRule="atLeast"/>
              <w:ind w:right="74"/>
              <w:jc w:val="left"/>
              <w:rPr>
                <w:rFonts w:asciiTheme="minorHAnsi" w:hAnsiTheme="minorHAnsi" w:cstheme="minorHAnsi"/>
                <w:sz w:val="20"/>
              </w:rPr>
            </w:pPr>
            <w:r w:rsidRPr="0078065A">
              <w:rPr>
                <w:rFonts w:asciiTheme="minorHAnsi" w:hAnsiTheme="minorHAnsi" w:cstheme="minorHAnsi"/>
                <w:sz w:val="20"/>
              </w:rPr>
              <w:t>Typ A – dla osób przewlekle psychicznie chorych</w:t>
            </w:r>
          </w:p>
        </w:tc>
      </w:tr>
      <w:tr w:rsidR="00005E8B" w:rsidRPr="0078065A" w:rsidTr="00783CC1">
        <w:trPr>
          <w:trHeight w:val="701"/>
        </w:trPr>
        <w:tc>
          <w:tcPr>
            <w:tcW w:w="565" w:type="dxa"/>
            <w:vAlign w:val="center"/>
          </w:tcPr>
          <w:p w:rsidR="00151039" w:rsidRPr="0078065A" w:rsidRDefault="0064688D" w:rsidP="00760200">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4.</w:t>
            </w:r>
          </w:p>
        </w:tc>
        <w:tc>
          <w:tcPr>
            <w:tcW w:w="2284" w:type="dxa"/>
            <w:vAlign w:val="center"/>
          </w:tcPr>
          <w:p w:rsidR="00151039" w:rsidRPr="0078065A" w:rsidRDefault="0064688D" w:rsidP="00391A98">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sz w:val="20"/>
              </w:rPr>
              <w:t>Lubelskie Stowarzyszenie</w:t>
            </w:r>
            <w:r w:rsidR="00391A98">
              <w:rPr>
                <w:rFonts w:asciiTheme="minorHAnsi" w:hAnsiTheme="minorHAnsi" w:cstheme="minorHAnsi"/>
                <w:sz w:val="20"/>
              </w:rPr>
              <w:t xml:space="preserve"> </w:t>
            </w:r>
            <w:r w:rsidRPr="0078065A">
              <w:rPr>
                <w:rFonts w:asciiTheme="minorHAnsi" w:hAnsiTheme="minorHAnsi" w:cstheme="minorHAnsi"/>
                <w:sz w:val="20"/>
              </w:rPr>
              <w:t>Alzheimerowskie</w:t>
            </w:r>
          </w:p>
        </w:tc>
        <w:tc>
          <w:tcPr>
            <w:tcW w:w="2834" w:type="dxa"/>
            <w:vAlign w:val="center"/>
          </w:tcPr>
          <w:p w:rsidR="00151039" w:rsidRPr="0078065A" w:rsidRDefault="0064688D" w:rsidP="00391A98">
            <w:pPr>
              <w:pStyle w:val="TableParagraph"/>
              <w:spacing w:before="121" w:line="25" w:lineRule="atLeast"/>
              <w:ind w:right="91"/>
              <w:jc w:val="left"/>
              <w:rPr>
                <w:rFonts w:asciiTheme="minorHAnsi" w:hAnsiTheme="minorHAnsi" w:cstheme="minorHAnsi"/>
                <w:sz w:val="20"/>
              </w:rPr>
            </w:pPr>
            <w:r w:rsidRPr="0078065A">
              <w:rPr>
                <w:rFonts w:asciiTheme="minorHAnsi" w:hAnsiTheme="minorHAnsi" w:cstheme="minorHAnsi"/>
                <w:sz w:val="20"/>
              </w:rPr>
              <w:t>ŚDS „Mefazja” ul. Towarowa 19</w:t>
            </w:r>
            <w:r w:rsidR="00391A98">
              <w:rPr>
                <w:rFonts w:asciiTheme="minorHAnsi" w:hAnsiTheme="minorHAnsi" w:cstheme="minorHAnsi"/>
                <w:sz w:val="20"/>
              </w:rPr>
              <w:t xml:space="preserve">, </w:t>
            </w:r>
            <w:r w:rsidRPr="0078065A">
              <w:rPr>
                <w:rFonts w:asciiTheme="minorHAnsi" w:hAnsiTheme="minorHAnsi" w:cstheme="minorHAnsi"/>
                <w:sz w:val="20"/>
              </w:rPr>
              <w:t>20-205 Lublin</w:t>
            </w:r>
          </w:p>
        </w:tc>
        <w:tc>
          <w:tcPr>
            <w:tcW w:w="743" w:type="dxa"/>
            <w:vAlign w:val="center"/>
          </w:tcPr>
          <w:p w:rsidR="00151039" w:rsidRPr="0078065A" w:rsidRDefault="0064688D" w:rsidP="00391A98">
            <w:pPr>
              <w:pStyle w:val="TableParagraph"/>
              <w:spacing w:before="122" w:line="25" w:lineRule="atLeast"/>
              <w:ind w:right="94"/>
              <w:jc w:val="left"/>
              <w:rPr>
                <w:rFonts w:asciiTheme="minorHAnsi" w:hAnsiTheme="minorHAnsi" w:cstheme="minorHAnsi"/>
                <w:sz w:val="20"/>
              </w:rPr>
            </w:pPr>
            <w:r w:rsidRPr="0078065A">
              <w:rPr>
                <w:rFonts w:asciiTheme="minorHAnsi" w:hAnsiTheme="minorHAnsi" w:cstheme="minorHAnsi"/>
                <w:w w:val="95"/>
                <w:sz w:val="20"/>
              </w:rPr>
              <w:t>33</w:t>
            </w:r>
          </w:p>
        </w:tc>
        <w:tc>
          <w:tcPr>
            <w:tcW w:w="2644" w:type="dxa"/>
            <w:vAlign w:val="center"/>
          </w:tcPr>
          <w:p w:rsidR="00151039" w:rsidRPr="0078065A" w:rsidRDefault="0064688D" w:rsidP="00391A98">
            <w:pPr>
              <w:pStyle w:val="TableParagraph"/>
              <w:spacing w:line="25" w:lineRule="atLeast"/>
              <w:ind w:right="93"/>
              <w:jc w:val="left"/>
              <w:rPr>
                <w:rFonts w:asciiTheme="minorHAnsi" w:hAnsiTheme="minorHAnsi" w:cstheme="minorHAnsi"/>
                <w:sz w:val="20"/>
              </w:rPr>
            </w:pPr>
            <w:r w:rsidRPr="0078065A">
              <w:rPr>
                <w:rFonts w:asciiTheme="minorHAnsi" w:hAnsiTheme="minorHAnsi" w:cstheme="minorHAnsi"/>
                <w:sz w:val="20"/>
              </w:rPr>
              <w:t>Typ C – dla osób</w:t>
            </w:r>
            <w:r w:rsidRPr="0078065A">
              <w:rPr>
                <w:rFonts w:asciiTheme="minorHAnsi" w:hAnsiTheme="minorHAnsi" w:cstheme="minorHAnsi"/>
                <w:w w:val="99"/>
                <w:sz w:val="20"/>
              </w:rPr>
              <w:t xml:space="preserve"> </w:t>
            </w:r>
            <w:r w:rsidRPr="0078065A">
              <w:rPr>
                <w:rFonts w:asciiTheme="minorHAnsi" w:hAnsiTheme="minorHAnsi" w:cstheme="minorHAnsi"/>
                <w:sz w:val="20"/>
              </w:rPr>
              <w:t>wykazujących inne</w:t>
            </w:r>
            <w:r w:rsidR="00391A98">
              <w:rPr>
                <w:rFonts w:asciiTheme="minorHAnsi" w:hAnsiTheme="minorHAnsi" w:cstheme="minorHAnsi"/>
                <w:sz w:val="20"/>
              </w:rPr>
              <w:t xml:space="preserve"> </w:t>
            </w:r>
            <w:r w:rsidRPr="0078065A">
              <w:rPr>
                <w:rFonts w:asciiTheme="minorHAnsi" w:hAnsiTheme="minorHAnsi" w:cstheme="minorHAnsi"/>
                <w:sz w:val="20"/>
              </w:rPr>
              <w:t>przewlekłe zaburzenia</w:t>
            </w:r>
            <w:r w:rsidRPr="0078065A">
              <w:rPr>
                <w:rFonts w:asciiTheme="minorHAnsi" w:hAnsiTheme="minorHAnsi" w:cstheme="minorHAnsi"/>
                <w:w w:val="99"/>
                <w:sz w:val="20"/>
              </w:rPr>
              <w:t xml:space="preserve"> </w:t>
            </w:r>
            <w:r w:rsidRPr="0078065A">
              <w:rPr>
                <w:rFonts w:asciiTheme="minorHAnsi" w:hAnsiTheme="minorHAnsi" w:cstheme="minorHAnsi"/>
                <w:sz w:val="20"/>
              </w:rPr>
              <w:t>czynności psychicznych</w:t>
            </w:r>
          </w:p>
        </w:tc>
      </w:tr>
      <w:tr w:rsidR="00151039" w:rsidRPr="0078065A" w:rsidTr="00783CC1">
        <w:trPr>
          <w:trHeight w:val="1464"/>
        </w:trPr>
        <w:tc>
          <w:tcPr>
            <w:tcW w:w="565" w:type="dxa"/>
            <w:vAlign w:val="center"/>
          </w:tcPr>
          <w:p w:rsidR="00151039" w:rsidRPr="0078065A" w:rsidRDefault="0064688D" w:rsidP="00760200">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lastRenderedPageBreak/>
              <w:t>5.</w:t>
            </w:r>
          </w:p>
        </w:tc>
        <w:tc>
          <w:tcPr>
            <w:tcW w:w="2284" w:type="dxa"/>
            <w:vAlign w:val="center"/>
          </w:tcPr>
          <w:p w:rsidR="00151039" w:rsidRPr="0078065A" w:rsidRDefault="0064688D" w:rsidP="00391A98">
            <w:pPr>
              <w:pStyle w:val="TableParagraph"/>
              <w:spacing w:before="1" w:line="25" w:lineRule="atLeast"/>
              <w:ind w:right="94"/>
              <w:jc w:val="left"/>
              <w:rPr>
                <w:rFonts w:asciiTheme="minorHAnsi" w:hAnsiTheme="minorHAnsi" w:cstheme="minorHAnsi"/>
                <w:sz w:val="20"/>
              </w:rPr>
            </w:pPr>
            <w:r w:rsidRPr="0078065A">
              <w:rPr>
                <w:rFonts w:asciiTheme="minorHAnsi" w:hAnsiTheme="minorHAnsi" w:cstheme="minorHAnsi"/>
                <w:sz w:val="20"/>
              </w:rPr>
              <w:t>Fundacja Nieprzetartego</w:t>
            </w:r>
            <w:r w:rsidR="00391A98">
              <w:rPr>
                <w:rFonts w:asciiTheme="minorHAnsi" w:hAnsiTheme="minorHAnsi" w:cstheme="minorHAnsi"/>
                <w:sz w:val="20"/>
              </w:rPr>
              <w:t xml:space="preserve"> </w:t>
            </w:r>
            <w:r w:rsidRPr="0078065A">
              <w:rPr>
                <w:rFonts w:asciiTheme="minorHAnsi" w:hAnsiTheme="minorHAnsi" w:cstheme="minorHAnsi"/>
                <w:sz w:val="20"/>
              </w:rPr>
              <w:t>Szlaku</w:t>
            </w:r>
          </w:p>
        </w:tc>
        <w:tc>
          <w:tcPr>
            <w:tcW w:w="2834" w:type="dxa"/>
            <w:vAlign w:val="center"/>
          </w:tcPr>
          <w:p w:rsidR="00151039" w:rsidRPr="0078065A" w:rsidRDefault="0064688D" w:rsidP="00391A98">
            <w:pPr>
              <w:pStyle w:val="TableParagraph"/>
              <w:spacing w:line="25" w:lineRule="atLeast"/>
              <w:ind w:right="97"/>
              <w:jc w:val="left"/>
              <w:rPr>
                <w:rFonts w:asciiTheme="minorHAnsi" w:hAnsiTheme="minorHAnsi" w:cstheme="minorHAnsi"/>
                <w:sz w:val="20"/>
              </w:rPr>
            </w:pPr>
            <w:r w:rsidRPr="0078065A">
              <w:rPr>
                <w:rFonts w:asciiTheme="minorHAnsi" w:hAnsiTheme="minorHAnsi" w:cstheme="minorHAnsi"/>
                <w:sz w:val="20"/>
              </w:rPr>
              <w:t>ŚDS „Akademia Artystyczna”</w:t>
            </w:r>
            <w:r w:rsidR="00391A98">
              <w:rPr>
                <w:rFonts w:asciiTheme="minorHAnsi" w:hAnsiTheme="minorHAnsi" w:cstheme="minorHAnsi"/>
                <w:sz w:val="20"/>
              </w:rPr>
              <w:t xml:space="preserve"> </w:t>
            </w:r>
            <w:r w:rsidRPr="0078065A">
              <w:rPr>
                <w:rFonts w:asciiTheme="minorHAnsi" w:hAnsiTheme="minorHAnsi" w:cstheme="minorHAnsi"/>
                <w:sz w:val="20"/>
              </w:rPr>
              <w:t>ul. Wyścigowa 31</w:t>
            </w:r>
            <w:r w:rsidR="00391A98">
              <w:rPr>
                <w:rFonts w:asciiTheme="minorHAnsi" w:hAnsiTheme="minorHAnsi" w:cstheme="minorHAnsi"/>
                <w:sz w:val="20"/>
              </w:rPr>
              <w:t xml:space="preserve">, </w:t>
            </w:r>
            <w:r w:rsidRPr="0078065A">
              <w:rPr>
                <w:rFonts w:asciiTheme="minorHAnsi" w:hAnsiTheme="minorHAnsi" w:cstheme="minorHAnsi"/>
                <w:sz w:val="20"/>
              </w:rPr>
              <w:t>20-425 Lublin</w:t>
            </w:r>
          </w:p>
        </w:tc>
        <w:tc>
          <w:tcPr>
            <w:tcW w:w="743" w:type="dxa"/>
            <w:vAlign w:val="center"/>
          </w:tcPr>
          <w:p w:rsidR="00151039" w:rsidRPr="0078065A" w:rsidRDefault="0064688D" w:rsidP="00391A98">
            <w:pPr>
              <w:pStyle w:val="TableParagraph"/>
              <w:spacing w:before="122" w:line="25" w:lineRule="atLeast"/>
              <w:ind w:right="94"/>
              <w:jc w:val="left"/>
              <w:rPr>
                <w:rFonts w:asciiTheme="minorHAnsi" w:hAnsiTheme="minorHAnsi" w:cstheme="minorHAnsi"/>
                <w:sz w:val="20"/>
              </w:rPr>
            </w:pPr>
            <w:r w:rsidRPr="0078065A">
              <w:rPr>
                <w:rFonts w:asciiTheme="minorHAnsi" w:hAnsiTheme="minorHAnsi" w:cstheme="minorHAnsi"/>
                <w:w w:val="95"/>
                <w:sz w:val="20"/>
              </w:rPr>
              <w:t>15</w:t>
            </w:r>
          </w:p>
        </w:tc>
        <w:tc>
          <w:tcPr>
            <w:tcW w:w="2644" w:type="dxa"/>
            <w:vAlign w:val="center"/>
          </w:tcPr>
          <w:p w:rsidR="00151039" w:rsidRPr="0078065A" w:rsidRDefault="0064688D" w:rsidP="00391A98">
            <w:pPr>
              <w:pStyle w:val="TableParagraph"/>
              <w:spacing w:before="1" w:line="25" w:lineRule="atLeast"/>
              <w:ind w:right="93"/>
              <w:jc w:val="left"/>
              <w:rPr>
                <w:rFonts w:asciiTheme="minorHAnsi" w:hAnsiTheme="minorHAnsi" w:cstheme="minorHAnsi"/>
                <w:sz w:val="20"/>
              </w:rPr>
            </w:pPr>
            <w:r w:rsidRPr="0078065A">
              <w:rPr>
                <w:rFonts w:asciiTheme="minorHAnsi" w:hAnsiTheme="minorHAnsi" w:cstheme="minorHAnsi"/>
                <w:sz w:val="20"/>
              </w:rPr>
              <w:t>Typ mieszany B i C – dla osób</w:t>
            </w:r>
            <w:r w:rsidRPr="0078065A">
              <w:rPr>
                <w:rFonts w:asciiTheme="minorHAnsi" w:hAnsiTheme="minorHAnsi" w:cstheme="minorHAnsi"/>
                <w:w w:val="99"/>
                <w:sz w:val="20"/>
              </w:rPr>
              <w:t xml:space="preserve"> </w:t>
            </w:r>
            <w:r w:rsidRPr="0078065A">
              <w:rPr>
                <w:rFonts w:asciiTheme="minorHAnsi" w:hAnsiTheme="minorHAnsi" w:cstheme="minorHAnsi"/>
                <w:sz w:val="20"/>
              </w:rPr>
              <w:t>z niepełnosprawnością</w:t>
            </w:r>
            <w:r w:rsidRPr="0078065A">
              <w:rPr>
                <w:rFonts w:asciiTheme="minorHAnsi" w:hAnsiTheme="minorHAnsi" w:cstheme="minorHAnsi"/>
                <w:w w:val="99"/>
                <w:sz w:val="20"/>
              </w:rPr>
              <w:t xml:space="preserve"> </w:t>
            </w:r>
            <w:r w:rsidRPr="0078065A">
              <w:rPr>
                <w:rFonts w:asciiTheme="minorHAnsi" w:hAnsiTheme="minorHAnsi" w:cstheme="minorHAnsi"/>
                <w:sz w:val="20"/>
              </w:rPr>
              <w:t>intelektualną i dla osób</w:t>
            </w:r>
            <w:r w:rsidRPr="0078065A">
              <w:rPr>
                <w:rFonts w:asciiTheme="minorHAnsi" w:hAnsiTheme="minorHAnsi" w:cstheme="minorHAnsi"/>
                <w:w w:val="99"/>
                <w:sz w:val="20"/>
              </w:rPr>
              <w:t xml:space="preserve"> </w:t>
            </w:r>
            <w:r w:rsidRPr="0078065A">
              <w:rPr>
                <w:rFonts w:asciiTheme="minorHAnsi" w:hAnsiTheme="minorHAnsi" w:cstheme="minorHAnsi"/>
                <w:sz w:val="20"/>
              </w:rPr>
              <w:t>wykazujących inne</w:t>
            </w:r>
            <w:r w:rsidR="00391A98">
              <w:rPr>
                <w:rFonts w:asciiTheme="minorHAnsi" w:hAnsiTheme="minorHAnsi" w:cstheme="minorHAnsi"/>
                <w:sz w:val="20"/>
              </w:rPr>
              <w:t xml:space="preserve"> </w:t>
            </w:r>
            <w:r w:rsidRPr="0078065A">
              <w:rPr>
                <w:rFonts w:asciiTheme="minorHAnsi" w:hAnsiTheme="minorHAnsi" w:cstheme="minorHAnsi"/>
                <w:sz w:val="20"/>
              </w:rPr>
              <w:t>przewlekłe zaburzenia</w:t>
            </w:r>
            <w:r w:rsidR="00391A98">
              <w:rPr>
                <w:rFonts w:asciiTheme="minorHAnsi" w:hAnsiTheme="minorHAnsi" w:cstheme="minorHAnsi"/>
                <w:sz w:val="20"/>
              </w:rPr>
              <w:t xml:space="preserve"> </w:t>
            </w:r>
            <w:r w:rsidRPr="0078065A">
              <w:rPr>
                <w:rFonts w:asciiTheme="minorHAnsi" w:hAnsiTheme="minorHAnsi" w:cstheme="minorHAnsi"/>
                <w:sz w:val="20"/>
              </w:rPr>
              <w:t>czynności psychicznych</w:t>
            </w:r>
          </w:p>
        </w:tc>
      </w:tr>
      <w:tr w:rsidR="00005E8B" w:rsidRPr="0078065A" w:rsidTr="00783CC1">
        <w:trPr>
          <w:trHeight w:val="734"/>
        </w:trPr>
        <w:tc>
          <w:tcPr>
            <w:tcW w:w="565" w:type="dxa"/>
            <w:vAlign w:val="center"/>
          </w:tcPr>
          <w:p w:rsidR="00151039" w:rsidRPr="0078065A" w:rsidRDefault="0064688D" w:rsidP="00760200">
            <w:pPr>
              <w:pStyle w:val="TableParagraph"/>
              <w:spacing w:line="25" w:lineRule="atLeast"/>
              <w:jc w:val="left"/>
              <w:rPr>
                <w:rFonts w:asciiTheme="minorHAnsi" w:hAnsiTheme="minorHAnsi" w:cstheme="minorHAnsi"/>
                <w:sz w:val="20"/>
              </w:rPr>
            </w:pPr>
            <w:r w:rsidRPr="0078065A">
              <w:rPr>
                <w:rFonts w:asciiTheme="minorHAnsi" w:hAnsiTheme="minorHAnsi" w:cstheme="minorHAnsi"/>
                <w:sz w:val="20"/>
              </w:rPr>
              <w:t>6.</w:t>
            </w:r>
          </w:p>
        </w:tc>
        <w:tc>
          <w:tcPr>
            <w:tcW w:w="2284" w:type="dxa"/>
            <w:vAlign w:val="center"/>
          </w:tcPr>
          <w:p w:rsidR="00151039" w:rsidRPr="0078065A" w:rsidRDefault="0064688D" w:rsidP="00391A98">
            <w:pPr>
              <w:pStyle w:val="TableParagraph"/>
              <w:spacing w:line="25" w:lineRule="atLeast"/>
              <w:ind w:right="95"/>
              <w:jc w:val="left"/>
              <w:rPr>
                <w:rFonts w:asciiTheme="minorHAnsi" w:hAnsiTheme="minorHAnsi" w:cstheme="minorHAnsi"/>
                <w:sz w:val="20"/>
              </w:rPr>
            </w:pPr>
            <w:r w:rsidRPr="0078065A">
              <w:rPr>
                <w:rFonts w:asciiTheme="minorHAnsi" w:hAnsiTheme="minorHAnsi" w:cstheme="minorHAnsi"/>
                <w:sz w:val="20"/>
              </w:rPr>
              <w:t>Stowarzyszenie Przyjaciół</w:t>
            </w:r>
            <w:r w:rsidRPr="0078065A">
              <w:rPr>
                <w:rFonts w:asciiTheme="minorHAnsi" w:hAnsiTheme="minorHAnsi" w:cstheme="minorHAnsi"/>
                <w:w w:val="99"/>
                <w:sz w:val="20"/>
              </w:rPr>
              <w:t xml:space="preserve"> </w:t>
            </w:r>
            <w:r w:rsidRPr="0078065A">
              <w:rPr>
                <w:rFonts w:asciiTheme="minorHAnsi" w:hAnsiTheme="minorHAnsi" w:cstheme="minorHAnsi"/>
                <w:sz w:val="20"/>
              </w:rPr>
              <w:t>Specjalnego Ośrodka</w:t>
            </w:r>
            <w:r w:rsidRPr="0078065A">
              <w:rPr>
                <w:rFonts w:asciiTheme="minorHAnsi" w:hAnsiTheme="minorHAnsi" w:cstheme="minorHAnsi"/>
                <w:w w:val="99"/>
                <w:sz w:val="20"/>
              </w:rPr>
              <w:t xml:space="preserve"> </w:t>
            </w:r>
            <w:r w:rsidRPr="0078065A">
              <w:rPr>
                <w:rFonts w:asciiTheme="minorHAnsi" w:hAnsiTheme="minorHAnsi" w:cstheme="minorHAnsi"/>
                <w:sz w:val="20"/>
              </w:rPr>
              <w:t>Szkolno-Wychowawczego</w:t>
            </w:r>
            <w:r w:rsidR="00391A98">
              <w:rPr>
                <w:rFonts w:asciiTheme="minorHAnsi" w:hAnsiTheme="minorHAnsi" w:cstheme="minorHAnsi"/>
                <w:sz w:val="20"/>
              </w:rPr>
              <w:t xml:space="preserve"> </w:t>
            </w:r>
            <w:r w:rsidRPr="0078065A">
              <w:rPr>
                <w:rFonts w:asciiTheme="minorHAnsi" w:hAnsiTheme="minorHAnsi" w:cstheme="minorHAnsi"/>
                <w:sz w:val="20"/>
              </w:rPr>
              <w:t>Nr 1</w:t>
            </w:r>
          </w:p>
        </w:tc>
        <w:tc>
          <w:tcPr>
            <w:tcW w:w="2834" w:type="dxa"/>
            <w:vAlign w:val="center"/>
          </w:tcPr>
          <w:p w:rsidR="00151039" w:rsidRPr="0078065A" w:rsidRDefault="0064688D" w:rsidP="00391A98">
            <w:pPr>
              <w:pStyle w:val="TableParagraph"/>
              <w:spacing w:line="25" w:lineRule="atLeast"/>
              <w:ind w:right="97"/>
              <w:jc w:val="left"/>
              <w:rPr>
                <w:rFonts w:asciiTheme="minorHAnsi" w:hAnsiTheme="minorHAnsi" w:cstheme="minorHAnsi"/>
                <w:sz w:val="20"/>
              </w:rPr>
            </w:pPr>
            <w:r w:rsidRPr="0078065A">
              <w:rPr>
                <w:rFonts w:asciiTheme="minorHAnsi" w:hAnsiTheme="minorHAnsi" w:cstheme="minorHAnsi"/>
                <w:sz w:val="20"/>
              </w:rPr>
              <w:t>ŚDS „Absolwent”</w:t>
            </w:r>
            <w:r w:rsidRPr="0078065A">
              <w:rPr>
                <w:rFonts w:asciiTheme="minorHAnsi" w:hAnsiTheme="minorHAnsi" w:cstheme="minorHAnsi"/>
                <w:w w:val="99"/>
                <w:sz w:val="20"/>
              </w:rPr>
              <w:t xml:space="preserve"> </w:t>
            </w:r>
            <w:r w:rsidRPr="0078065A">
              <w:rPr>
                <w:rFonts w:asciiTheme="minorHAnsi" w:hAnsiTheme="minorHAnsi" w:cstheme="minorHAnsi"/>
                <w:sz w:val="20"/>
              </w:rPr>
              <w:t>Al. Spółdzielczości Pracy 65</w:t>
            </w:r>
            <w:r w:rsidR="00391A98">
              <w:rPr>
                <w:rFonts w:asciiTheme="minorHAnsi" w:hAnsiTheme="minorHAnsi" w:cstheme="minorHAnsi"/>
                <w:sz w:val="20"/>
              </w:rPr>
              <w:t xml:space="preserve">, </w:t>
            </w:r>
            <w:r w:rsidRPr="0078065A">
              <w:rPr>
                <w:rFonts w:asciiTheme="minorHAnsi" w:hAnsiTheme="minorHAnsi" w:cstheme="minorHAnsi"/>
                <w:sz w:val="20"/>
              </w:rPr>
              <w:t>20-147 Lublin</w:t>
            </w:r>
          </w:p>
        </w:tc>
        <w:tc>
          <w:tcPr>
            <w:tcW w:w="743" w:type="dxa"/>
            <w:vAlign w:val="center"/>
          </w:tcPr>
          <w:p w:rsidR="00151039" w:rsidRPr="0078065A" w:rsidRDefault="0064688D" w:rsidP="00391A98">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w w:val="95"/>
                <w:sz w:val="20"/>
              </w:rPr>
              <w:t>40</w:t>
            </w:r>
          </w:p>
        </w:tc>
        <w:tc>
          <w:tcPr>
            <w:tcW w:w="2644" w:type="dxa"/>
            <w:vAlign w:val="center"/>
          </w:tcPr>
          <w:p w:rsidR="00151039" w:rsidRPr="0078065A" w:rsidRDefault="0064688D" w:rsidP="00391A98">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sz w:val="20"/>
              </w:rPr>
              <w:t>Typ B – dla osób</w:t>
            </w:r>
            <w:r w:rsidRPr="0078065A">
              <w:rPr>
                <w:rFonts w:asciiTheme="minorHAnsi" w:hAnsiTheme="minorHAnsi" w:cstheme="minorHAnsi"/>
                <w:w w:val="99"/>
                <w:sz w:val="20"/>
              </w:rPr>
              <w:t xml:space="preserve"> </w:t>
            </w:r>
            <w:r w:rsidRPr="0078065A">
              <w:rPr>
                <w:rFonts w:asciiTheme="minorHAnsi" w:hAnsiTheme="minorHAnsi" w:cstheme="minorHAnsi"/>
                <w:sz w:val="20"/>
              </w:rPr>
              <w:t>z niepełnosprawnością</w:t>
            </w:r>
            <w:r w:rsidR="00391A98">
              <w:rPr>
                <w:rFonts w:asciiTheme="minorHAnsi" w:hAnsiTheme="minorHAnsi" w:cstheme="minorHAnsi"/>
                <w:sz w:val="20"/>
              </w:rPr>
              <w:t xml:space="preserve"> </w:t>
            </w:r>
            <w:r w:rsidRPr="0078065A">
              <w:rPr>
                <w:rFonts w:asciiTheme="minorHAnsi" w:hAnsiTheme="minorHAnsi" w:cstheme="minorHAnsi"/>
                <w:sz w:val="20"/>
              </w:rPr>
              <w:t>intelektualną</w:t>
            </w:r>
          </w:p>
        </w:tc>
      </w:tr>
      <w:tr w:rsidR="00005E8B" w:rsidRPr="0078065A" w:rsidTr="00783CC1">
        <w:trPr>
          <w:trHeight w:val="731"/>
        </w:trPr>
        <w:tc>
          <w:tcPr>
            <w:tcW w:w="565" w:type="dxa"/>
            <w:tcBorders>
              <w:top w:val="nil"/>
            </w:tcBorders>
            <w:vAlign w:val="center"/>
          </w:tcPr>
          <w:p w:rsidR="00151039" w:rsidRPr="0078065A" w:rsidRDefault="005F7680" w:rsidP="00760200">
            <w:pPr>
              <w:spacing w:line="25" w:lineRule="atLeast"/>
              <w:rPr>
                <w:rFonts w:asciiTheme="minorHAnsi" w:hAnsiTheme="minorHAnsi" w:cstheme="minorHAnsi"/>
                <w:sz w:val="20"/>
                <w:szCs w:val="20"/>
              </w:rPr>
            </w:pPr>
            <w:r w:rsidRPr="0078065A">
              <w:rPr>
                <w:rFonts w:asciiTheme="minorHAnsi" w:hAnsiTheme="minorHAnsi" w:cstheme="minorHAnsi"/>
                <w:sz w:val="20"/>
                <w:szCs w:val="20"/>
              </w:rPr>
              <w:t>6a.</w:t>
            </w:r>
          </w:p>
        </w:tc>
        <w:tc>
          <w:tcPr>
            <w:tcW w:w="2284" w:type="dxa"/>
            <w:tcBorders>
              <w:top w:val="nil"/>
            </w:tcBorders>
          </w:tcPr>
          <w:p w:rsidR="00151039" w:rsidRPr="0078065A" w:rsidRDefault="005F7680" w:rsidP="00391A98">
            <w:pPr>
              <w:pStyle w:val="TableParagraph"/>
              <w:spacing w:line="25" w:lineRule="atLeast"/>
              <w:ind w:right="95"/>
              <w:jc w:val="left"/>
              <w:rPr>
                <w:rFonts w:asciiTheme="minorHAnsi" w:hAnsiTheme="minorHAnsi" w:cstheme="minorHAnsi"/>
                <w:sz w:val="20"/>
                <w:szCs w:val="20"/>
              </w:rPr>
            </w:pPr>
            <w:r w:rsidRPr="0078065A">
              <w:rPr>
                <w:rFonts w:asciiTheme="minorHAnsi" w:hAnsiTheme="minorHAnsi" w:cstheme="minorHAnsi"/>
                <w:sz w:val="20"/>
              </w:rPr>
              <w:t>Stowarzyszenie Przyjaciół</w:t>
            </w:r>
            <w:r w:rsidRPr="0078065A">
              <w:rPr>
                <w:rFonts w:asciiTheme="minorHAnsi" w:hAnsiTheme="minorHAnsi" w:cstheme="minorHAnsi"/>
                <w:w w:val="99"/>
                <w:sz w:val="20"/>
              </w:rPr>
              <w:t xml:space="preserve"> </w:t>
            </w:r>
            <w:r w:rsidRPr="0078065A">
              <w:rPr>
                <w:rFonts w:asciiTheme="minorHAnsi" w:hAnsiTheme="minorHAnsi" w:cstheme="minorHAnsi"/>
                <w:sz w:val="20"/>
              </w:rPr>
              <w:t>Specjalnego Ośrodka</w:t>
            </w:r>
            <w:r w:rsidRPr="0078065A">
              <w:rPr>
                <w:rFonts w:asciiTheme="minorHAnsi" w:hAnsiTheme="minorHAnsi" w:cstheme="minorHAnsi"/>
                <w:w w:val="99"/>
                <w:sz w:val="20"/>
              </w:rPr>
              <w:t xml:space="preserve"> </w:t>
            </w:r>
            <w:r w:rsidRPr="0078065A">
              <w:rPr>
                <w:rFonts w:asciiTheme="minorHAnsi" w:hAnsiTheme="minorHAnsi" w:cstheme="minorHAnsi"/>
                <w:sz w:val="20"/>
              </w:rPr>
              <w:t>Szkolno-Wychowawczego</w:t>
            </w:r>
            <w:r w:rsidR="00391A98">
              <w:rPr>
                <w:rFonts w:asciiTheme="minorHAnsi" w:hAnsiTheme="minorHAnsi" w:cstheme="minorHAnsi"/>
                <w:sz w:val="20"/>
              </w:rPr>
              <w:t xml:space="preserve"> </w:t>
            </w:r>
            <w:r w:rsidRPr="0078065A">
              <w:rPr>
                <w:rFonts w:asciiTheme="minorHAnsi" w:hAnsiTheme="minorHAnsi" w:cstheme="minorHAnsi"/>
                <w:sz w:val="20"/>
              </w:rPr>
              <w:t>Nr 1</w:t>
            </w:r>
          </w:p>
        </w:tc>
        <w:tc>
          <w:tcPr>
            <w:tcW w:w="2834" w:type="dxa"/>
            <w:vAlign w:val="center"/>
          </w:tcPr>
          <w:p w:rsidR="00151039" w:rsidRPr="0078065A" w:rsidRDefault="0064688D" w:rsidP="00760200">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Klub "Absolwent"</w:t>
            </w:r>
            <w:r w:rsidRPr="0078065A">
              <w:rPr>
                <w:rFonts w:asciiTheme="minorHAnsi" w:hAnsiTheme="minorHAnsi" w:cstheme="minorHAnsi"/>
                <w:w w:val="99"/>
                <w:sz w:val="20"/>
              </w:rPr>
              <w:t xml:space="preserve"> </w:t>
            </w:r>
            <w:r w:rsidRPr="0078065A">
              <w:rPr>
                <w:rFonts w:asciiTheme="minorHAnsi" w:hAnsiTheme="minorHAnsi" w:cstheme="minorHAnsi"/>
                <w:sz w:val="20"/>
              </w:rPr>
              <w:t>Al. Spółdzielczości Pracy 65</w:t>
            </w:r>
            <w:r w:rsidR="00391A98">
              <w:rPr>
                <w:rFonts w:asciiTheme="minorHAnsi" w:hAnsiTheme="minorHAnsi" w:cstheme="minorHAnsi"/>
                <w:sz w:val="20"/>
              </w:rPr>
              <w:t xml:space="preserve">, </w:t>
            </w:r>
            <w:r w:rsidRPr="0078065A">
              <w:rPr>
                <w:rFonts w:asciiTheme="minorHAnsi" w:hAnsiTheme="minorHAnsi" w:cstheme="minorHAnsi"/>
                <w:sz w:val="20"/>
              </w:rPr>
              <w:t>20-147 Lublin</w:t>
            </w:r>
          </w:p>
        </w:tc>
        <w:tc>
          <w:tcPr>
            <w:tcW w:w="743" w:type="dxa"/>
            <w:vAlign w:val="center"/>
          </w:tcPr>
          <w:p w:rsidR="00151039" w:rsidRPr="0078065A" w:rsidRDefault="0064688D" w:rsidP="00760200">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w w:val="95"/>
                <w:sz w:val="20"/>
              </w:rPr>
              <w:t>15</w:t>
            </w:r>
          </w:p>
        </w:tc>
        <w:tc>
          <w:tcPr>
            <w:tcW w:w="2644" w:type="dxa"/>
          </w:tcPr>
          <w:p w:rsidR="00151039" w:rsidRPr="0078065A" w:rsidRDefault="00151039" w:rsidP="00BE0E95">
            <w:pPr>
              <w:pStyle w:val="TableParagraph"/>
              <w:spacing w:line="25" w:lineRule="atLeast"/>
              <w:jc w:val="left"/>
              <w:rPr>
                <w:rFonts w:asciiTheme="minorHAnsi" w:hAnsiTheme="minorHAnsi" w:cstheme="minorHAnsi"/>
              </w:rPr>
            </w:pPr>
          </w:p>
        </w:tc>
      </w:tr>
      <w:tr w:rsidR="00005E8B" w:rsidRPr="0078065A" w:rsidTr="00783CC1">
        <w:trPr>
          <w:trHeight w:val="760"/>
        </w:trPr>
        <w:tc>
          <w:tcPr>
            <w:tcW w:w="565" w:type="dxa"/>
            <w:vAlign w:val="center"/>
          </w:tcPr>
          <w:p w:rsidR="00151039" w:rsidRPr="0078065A" w:rsidRDefault="0064688D" w:rsidP="00760200">
            <w:pPr>
              <w:pStyle w:val="TableParagraph"/>
              <w:spacing w:line="25" w:lineRule="atLeast"/>
              <w:jc w:val="left"/>
              <w:rPr>
                <w:rFonts w:asciiTheme="minorHAnsi" w:hAnsiTheme="minorHAnsi" w:cstheme="minorHAnsi"/>
                <w:sz w:val="20"/>
              </w:rPr>
            </w:pPr>
            <w:r w:rsidRPr="0078065A">
              <w:rPr>
                <w:rFonts w:asciiTheme="minorHAnsi" w:hAnsiTheme="minorHAnsi" w:cstheme="minorHAnsi"/>
                <w:sz w:val="20"/>
              </w:rPr>
              <w:t>7.</w:t>
            </w:r>
          </w:p>
        </w:tc>
        <w:tc>
          <w:tcPr>
            <w:tcW w:w="2284" w:type="dxa"/>
            <w:vAlign w:val="center"/>
          </w:tcPr>
          <w:p w:rsidR="00151039" w:rsidRPr="0078065A" w:rsidRDefault="001C3073" w:rsidP="00823499">
            <w:pPr>
              <w:pStyle w:val="TableParagraph"/>
              <w:spacing w:line="25" w:lineRule="atLeast"/>
              <w:jc w:val="left"/>
              <w:rPr>
                <w:rFonts w:asciiTheme="minorHAnsi" w:hAnsiTheme="minorHAnsi" w:cstheme="minorHAnsi"/>
                <w:sz w:val="20"/>
              </w:rPr>
            </w:pPr>
            <w:r w:rsidRPr="0078065A">
              <w:rPr>
                <w:rFonts w:asciiTheme="minorHAnsi" w:hAnsiTheme="minorHAnsi" w:cstheme="minorHAnsi"/>
                <w:sz w:val="20"/>
              </w:rPr>
              <w:t>M</w:t>
            </w:r>
            <w:r w:rsidR="0064688D" w:rsidRPr="0078065A">
              <w:rPr>
                <w:rFonts w:asciiTheme="minorHAnsi" w:hAnsiTheme="minorHAnsi" w:cstheme="minorHAnsi"/>
                <w:sz w:val="20"/>
              </w:rPr>
              <w:t>iasto Lublin</w:t>
            </w:r>
          </w:p>
        </w:tc>
        <w:tc>
          <w:tcPr>
            <w:tcW w:w="2834" w:type="dxa"/>
            <w:vAlign w:val="center"/>
          </w:tcPr>
          <w:p w:rsidR="00151039" w:rsidRPr="0078065A" w:rsidRDefault="0064688D" w:rsidP="00760200">
            <w:pPr>
              <w:pStyle w:val="TableParagraph"/>
              <w:spacing w:line="25" w:lineRule="atLeast"/>
              <w:ind w:right="85"/>
              <w:jc w:val="left"/>
              <w:rPr>
                <w:rFonts w:asciiTheme="minorHAnsi" w:hAnsiTheme="minorHAnsi" w:cstheme="minorHAnsi"/>
                <w:sz w:val="20"/>
              </w:rPr>
            </w:pPr>
            <w:r w:rsidRPr="0078065A">
              <w:rPr>
                <w:rFonts w:asciiTheme="minorHAnsi" w:hAnsiTheme="minorHAnsi" w:cstheme="minorHAnsi"/>
                <w:sz w:val="20"/>
              </w:rPr>
              <w:t>ŚDS „Kalina” ul. Kalinowszczyzna 84</w:t>
            </w:r>
            <w:r w:rsidR="00391A98">
              <w:rPr>
                <w:rFonts w:asciiTheme="minorHAnsi" w:hAnsiTheme="minorHAnsi" w:cstheme="minorHAnsi"/>
                <w:sz w:val="20"/>
              </w:rPr>
              <w:t xml:space="preserve">, </w:t>
            </w:r>
            <w:r w:rsidRPr="0078065A">
              <w:rPr>
                <w:rFonts w:asciiTheme="minorHAnsi" w:hAnsiTheme="minorHAnsi" w:cstheme="minorHAnsi"/>
                <w:sz w:val="20"/>
              </w:rPr>
              <w:t>20-201 Lublin</w:t>
            </w:r>
          </w:p>
        </w:tc>
        <w:tc>
          <w:tcPr>
            <w:tcW w:w="743" w:type="dxa"/>
            <w:vAlign w:val="center"/>
          </w:tcPr>
          <w:p w:rsidR="00151039" w:rsidRPr="0078065A" w:rsidRDefault="0064688D" w:rsidP="00823499">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w w:val="95"/>
                <w:sz w:val="20"/>
              </w:rPr>
              <w:t>36</w:t>
            </w:r>
          </w:p>
        </w:tc>
        <w:tc>
          <w:tcPr>
            <w:tcW w:w="2644" w:type="dxa"/>
            <w:vAlign w:val="center"/>
          </w:tcPr>
          <w:p w:rsidR="00151039" w:rsidRPr="0078065A" w:rsidRDefault="0064688D" w:rsidP="00823499">
            <w:pPr>
              <w:pStyle w:val="TableParagraph"/>
              <w:spacing w:line="25" w:lineRule="atLeast"/>
              <w:ind w:right="93"/>
              <w:jc w:val="left"/>
              <w:rPr>
                <w:rFonts w:asciiTheme="minorHAnsi" w:hAnsiTheme="minorHAnsi" w:cstheme="minorHAnsi"/>
                <w:sz w:val="20"/>
              </w:rPr>
            </w:pPr>
            <w:r w:rsidRPr="0078065A">
              <w:rPr>
                <w:rFonts w:asciiTheme="minorHAnsi" w:hAnsiTheme="minorHAnsi" w:cstheme="minorHAnsi"/>
                <w:sz w:val="20"/>
              </w:rPr>
              <w:t>Typ C – dla osób</w:t>
            </w:r>
            <w:r w:rsidRPr="0078065A">
              <w:rPr>
                <w:rFonts w:asciiTheme="minorHAnsi" w:hAnsiTheme="minorHAnsi" w:cstheme="minorHAnsi"/>
                <w:w w:val="99"/>
                <w:sz w:val="20"/>
              </w:rPr>
              <w:t xml:space="preserve"> </w:t>
            </w:r>
            <w:r w:rsidRPr="0078065A">
              <w:rPr>
                <w:rFonts w:asciiTheme="minorHAnsi" w:hAnsiTheme="minorHAnsi" w:cstheme="minorHAnsi"/>
                <w:sz w:val="20"/>
              </w:rPr>
              <w:t>wykazujących inne</w:t>
            </w:r>
            <w:r w:rsidR="00391A98">
              <w:rPr>
                <w:rFonts w:asciiTheme="minorHAnsi" w:hAnsiTheme="minorHAnsi" w:cstheme="minorHAnsi"/>
                <w:sz w:val="20"/>
              </w:rPr>
              <w:t xml:space="preserve"> </w:t>
            </w:r>
            <w:r w:rsidRPr="0078065A">
              <w:rPr>
                <w:rFonts w:asciiTheme="minorHAnsi" w:hAnsiTheme="minorHAnsi" w:cstheme="minorHAnsi"/>
                <w:sz w:val="20"/>
              </w:rPr>
              <w:t>przewlekłe zaburzenia</w:t>
            </w:r>
            <w:r w:rsidR="00391A98">
              <w:rPr>
                <w:rFonts w:asciiTheme="minorHAnsi" w:hAnsiTheme="minorHAnsi" w:cstheme="minorHAnsi"/>
                <w:sz w:val="20"/>
              </w:rPr>
              <w:t xml:space="preserve"> </w:t>
            </w:r>
            <w:r w:rsidRPr="0078065A">
              <w:rPr>
                <w:rFonts w:asciiTheme="minorHAnsi" w:hAnsiTheme="minorHAnsi" w:cstheme="minorHAnsi"/>
                <w:sz w:val="20"/>
              </w:rPr>
              <w:t>czynności psychicznych</w:t>
            </w:r>
          </w:p>
        </w:tc>
      </w:tr>
      <w:tr w:rsidR="00005E8B" w:rsidRPr="0078065A" w:rsidTr="00783CC1">
        <w:trPr>
          <w:trHeight w:val="1465"/>
        </w:trPr>
        <w:tc>
          <w:tcPr>
            <w:tcW w:w="565" w:type="dxa"/>
            <w:tcBorders>
              <w:top w:val="nil"/>
            </w:tcBorders>
            <w:vAlign w:val="center"/>
          </w:tcPr>
          <w:p w:rsidR="00151039" w:rsidRPr="0078065A" w:rsidRDefault="001C3073" w:rsidP="00823499">
            <w:pPr>
              <w:spacing w:line="25" w:lineRule="atLeast"/>
              <w:rPr>
                <w:rFonts w:asciiTheme="minorHAnsi" w:hAnsiTheme="minorHAnsi" w:cstheme="minorHAnsi"/>
                <w:sz w:val="20"/>
                <w:szCs w:val="20"/>
              </w:rPr>
            </w:pPr>
            <w:r w:rsidRPr="0078065A">
              <w:rPr>
                <w:rFonts w:asciiTheme="minorHAnsi" w:hAnsiTheme="minorHAnsi" w:cstheme="minorHAnsi"/>
                <w:sz w:val="20"/>
                <w:szCs w:val="20"/>
              </w:rPr>
              <w:t>7a.</w:t>
            </w:r>
          </w:p>
        </w:tc>
        <w:tc>
          <w:tcPr>
            <w:tcW w:w="2284" w:type="dxa"/>
            <w:tcBorders>
              <w:top w:val="nil"/>
            </w:tcBorders>
            <w:vAlign w:val="center"/>
          </w:tcPr>
          <w:p w:rsidR="00151039" w:rsidRPr="0078065A" w:rsidRDefault="001C3073" w:rsidP="00823499">
            <w:pPr>
              <w:spacing w:line="25" w:lineRule="atLeast"/>
              <w:rPr>
                <w:rFonts w:asciiTheme="minorHAnsi" w:hAnsiTheme="minorHAnsi" w:cstheme="minorHAnsi"/>
                <w:sz w:val="20"/>
                <w:szCs w:val="20"/>
              </w:rPr>
            </w:pPr>
            <w:r w:rsidRPr="0078065A">
              <w:rPr>
                <w:rFonts w:asciiTheme="minorHAnsi" w:hAnsiTheme="minorHAnsi" w:cstheme="minorHAnsi"/>
                <w:sz w:val="20"/>
                <w:szCs w:val="20"/>
              </w:rPr>
              <w:t>Miasto Lublin</w:t>
            </w:r>
          </w:p>
        </w:tc>
        <w:tc>
          <w:tcPr>
            <w:tcW w:w="2834" w:type="dxa"/>
            <w:vAlign w:val="center"/>
          </w:tcPr>
          <w:p w:rsidR="00151039" w:rsidRPr="0078065A" w:rsidRDefault="0064688D" w:rsidP="00823499">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sz w:val="20"/>
              </w:rPr>
              <w:t>ŚDS "Mozaika" Oddział Nr 1</w:t>
            </w:r>
            <w:r w:rsidR="00391A98">
              <w:rPr>
                <w:rFonts w:asciiTheme="minorHAnsi" w:hAnsiTheme="minorHAnsi" w:cstheme="minorHAnsi"/>
                <w:sz w:val="20"/>
              </w:rPr>
              <w:t xml:space="preserve"> </w:t>
            </w:r>
            <w:r w:rsidRPr="0078065A">
              <w:rPr>
                <w:rFonts w:asciiTheme="minorHAnsi" w:hAnsiTheme="minorHAnsi" w:cstheme="minorHAnsi"/>
                <w:sz w:val="20"/>
              </w:rPr>
              <w:t>ul. Zbożowa 22A</w:t>
            </w:r>
            <w:r w:rsidR="00391A98">
              <w:rPr>
                <w:rFonts w:asciiTheme="minorHAnsi" w:hAnsiTheme="minorHAnsi" w:cstheme="minorHAnsi"/>
                <w:sz w:val="20"/>
              </w:rPr>
              <w:t>,</w:t>
            </w:r>
            <w:r w:rsidRPr="0078065A">
              <w:rPr>
                <w:rFonts w:asciiTheme="minorHAnsi" w:hAnsiTheme="minorHAnsi" w:cstheme="minorHAnsi"/>
                <w:w w:val="99"/>
                <w:sz w:val="20"/>
              </w:rPr>
              <w:t xml:space="preserve"> </w:t>
            </w:r>
            <w:r w:rsidRPr="0078065A">
              <w:rPr>
                <w:rFonts w:asciiTheme="minorHAnsi" w:hAnsiTheme="minorHAnsi" w:cstheme="minorHAnsi"/>
                <w:sz w:val="20"/>
              </w:rPr>
              <w:t>20-827 Lublin</w:t>
            </w:r>
          </w:p>
        </w:tc>
        <w:tc>
          <w:tcPr>
            <w:tcW w:w="743" w:type="dxa"/>
            <w:vAlign w:val="center"/>
          </w:tcPr>
          <w:p w:rsidR="00151039" w:rsidRPr="0078065A" w:rsidRDefault="0064688D" w:rsidP="00823499">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w w:val="95"/>
                <w:sz w:val="20"/>
              </w:rPr>
              <w:t>45</w:t>
            </w:r>
          </w:p>
        </w:tc>
        <w:tc>
          <w:tcPr>
            <w:tcW w:w="2644" w:type="dxa"/>
            <w:vAlign w:val="center"/>
          </w:tcPr>
          <w:p w:rsidR="00151039" w:rsidRPr="0078065A" w:rsidRDefault="0064688D" w:rsidP="00823499">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sz w:val="20"/>
              </w:rPr>
              <w:t>Typ mieszany B i D – dla osób z niepełnosprawnością</w:t>
            </w:r>
            <w:r w:rsidR="00391A98">
              <w:rPr>
                <w:rFonts w:asciiTheme="minorHAnsi" w:hAnsiTheme="minorHAnsi" w:cstheme="minorHAnsi"/>
                <w:sz w:val="20"/>
              </w:rPr>
              <w:t xml:space="preserve"> </w:t>
            </w:r>
            <w:r w:rsidRPr="0078065A">
              <w:rPr>
                <w:rFonts w:asciiTheme="minorHAnsi" w:hAnsiTheme="minorHAnsi" w:cstheme="minorHAnsi"/>
                <w:sz w:val="20"/>
              </w:rPr>
              <w:t xml:space="preserve">intelektualną i dla osób ze spektrum autyzmu lub </w:t>
            </w:r>
            <w:r w:rsidRPr="0078065A">
              <w:rPr>
                <w:rFonts w:asciiTheme="minorHAnsi" w:hAnsiTheme="minorHAnsi" w:cstheme="minorHAnsi"/>
                <w:w w:val="95"/>
                <w:sz w:val="20"/>
              </w:rPr>
              <w:t>niepełnosprawnościami</w:t>
            </w:r>
            <w:r w:rsidR="00391A98">
              <w:rPr>
                <w:rFonts w:asciiTheme="minorHAnsi" w:hAnsiTheme="minorHAnsi" w:cstheme="minorHAnsi"/>
                <w:w w:val="95"/>
                <w:sz w:val="20"/>
              </w:rPr>
              <w:t xml:space="preserve"> </w:t>
            </w:r>
            <w:r w:rsidRPr="0078065A">
              <w:rPr>
                <w:rFonts w:asciiTheme="minorHAnsi" w:hAnsiTheme="minorHAnsi" w:cstheme="minorHAnsi"/>
                <w:sz w:val="20"/>
              </w:rPr>
              <w:t>sprzężonymi</w:t>
            </w:r>
          </w:p>
        </w:tc>
      </w:tr>
      <w:tr w:rsidR="00005E8B" w:rsidRPr="0078065A" w:rsidTr="00783CC1">
        <w:trPr>
          <w:trHeight w:val="495"/>
        </w:trPr>
        <w:tc>
          <w:tcPr>
            <w:tcW w:w="565" w:type="dxa"/>
            <w:tcBorders>
              <w:top w:val="nil"/>
            </w:tcBorders>
            <w:vAlign w:val="center"/>
          </w:tcPr>
          <w:p w:rsidR="00151039" w:rsidRPr="0078065A" w:rsidRDefault="001C3073" w:rsidP="00823499">
            <w:pPr>
              <w:spacing w:line="25" w:lineRule="atLeast"/>
              <w:rPr>
                <w:rFonts w:asciiTheme="minorHAnsi" w:hAnsiTheme="minorHAnsi" w:cstheme="minorHAnsi"/>
                <w:sz w:val="20"/>
                <w:szCs w:val="20"/>
              </w:rPr>
            </w:pPr>
            <w:r w:rsidRPr="0078065A">
              <w:rPr>
                <w:rFonts w:asciiTheme="minorHAnsi" w:hAnsiTheme="minorHAnsi" w:cstheme="minorHAnsi"/>
                <w:sz w:val="20"/>
                <w:szCs w:val="20"/>
              </w:rPr>
              <w:t>7b.</w:t>
            </w:r>
          </w:p>
        </w:tc>
        <w:tc>
          <w:tcPr>
            <w:tcW w:w="2284" w:type="dxa"/>
            <w:tcBorders>
              <w:top w:val="nil"/>
            </w:tcBorders>
            <w:vAlign w:val="center"/>
          </w:tcPr>
          <w:p w:rsidR="00151039" w:rsidRPr="0078065A" w:rsidRDefault="001C3073" w:rsidP="00823499">
            <w:pPr>
              <w:spacing w:line="25" w:lineRule="atLeast"/>
              <w:rPr>
                <w:rFonts w:asciiTheme="minorHAnsi" w:hAnsiTheme="minorHAnsi" w:cstheme="minorHAnsi"/>
                <w:sz w:val="20"/>
                <w:szCs w:val="20"/>
              </w:rPr>
            </w:pPr>
            <w:r w:rsidRPr="0078065A">
              <w:rPr>
                <w:rFonts w:asciiTheme="minorHAnsi" w:hAnsiTheme="minorHAnsi" w:cstheme="minorHAnsi"/>
                <w:sz w:val="20"/>
                <w:szCs w:val="20"/>
              </w:rPr>
              <w:t>Miasto Lublin</w:t>
            </w:r>
          </w:p>
        </w:tc>
        <w:tc>
          <w:tcPr>
            <w:tcW w:w="2834" w:type="dxa"/>
            <w:vAlign w:val="center"/>
          </w:tcPr>
          <w:p w:rsidR="00151039" w:rsidRPr="0078065A" w:rsidRDefault="0064688D" w:rsidP="00823499">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ŚDS "Mozaika" Oddział Nr 2</w:t>
            </w:r>
            <w:r w:rsidR="00391A98">
              <w:rPr>
                <w:rFonts w:asciiTheme="minorHAnsi" w:hAnsiTheme="minorHAnsi" w:cstheme="minorHAnsi"/>
                <w:sz w:val="20"/>
              </w:rPr>
              <w:t xml:space="preserve"> </w:t>
            </w:r>
            <w:r w:rsidRPr="0078065A">
              <w:rPr>
                <w:rFonts w:asciiTheme="minorHAnsi" w:hAnsiTheme="minorHAnsi" w:cstheme="minorHAnsi"/>
                <w:sz w:val="20"/>
              </w:rPr>
              <w:t>ul. Nałkowskich 78</w:t>
            </w:r>
            <w:r w:rsidR="00391A98">
              <w:rPr>
                <w:rFonts w:asciiTheme="minorHAnsi" w:hAnsiTheme="minorHAnsi" w:cstheme="minorHAnsi"/>
                <w:sz w:val="20"/>
              </w:rPr>
              <w:t xml:space="preserve">, </w:t>
            </w:r>
            <w:r w:rsidRPr="0078065A">
              <w:rPr>
                <w:rFonts w:asciiTheme="minorHAnsi" w:hAnsiTheme="minorHAnsi" w:cstheme="minorHAnsi"/>
                <w:sz w:val="20"/>
              </w:rPr>
              <w:t>20-470 Lublin</w:t>
            </w:r>
          </w:p>
        </w:tc>
        <w:tc>
          <w:tcPr>
            <w:tcW w:w="743" w:type="dxa"/>
            <w:vAlign w:val="center"/>
          </w:tcPr>
          <w:p w:rsidR="00151039" w:rsidRPr="0078065A" w:rsidRDefault="0064688D" w:rsidP="00823499">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w w:val="95"/>
                <w:sz w:val="20"/>
              </w:rPr>
              <w:t>60</w:t>
            </w:r>
          </w:p>
        </w:tc>
        <w:tc>
          <w:tcPr>
            <w:tcW w:w="2644" w:type="dxa"/>
            <w:vAlign w:val="center"/>
          </w:tcPr>
          <w:p w:rsidR="00151039" w:rsidRPr="0078065A" w:rsidRDefault="0064688D" w:rsidP="00760200">
            <w:pPr>
              <w:pStyle w:val="TableParagraph"/>
              <w:spacing w:line="25" w:lineRule="atLeast"/>
              <w:ind w:right="74"/>
              <w:jc w:val="left"/>
              <w:rPr>
                <w:rFonts w:asciiTheme="minorHAnsi" w:hAnsiTheme="minorHAnsi" w:cstheme="minorHAnsi"/>
                <w:sz w:val="20"/>
              </w:rPr>
            </w:pPr>
            <w:r w:rsidRPr="0078065A">
              <w:rPr>
                <w:rFonts w:asciiTheme="minorHAnsi" w:hAnsiTheme="minorHAnsi" w:cstheme="minorHAnsi"/>
                <w:sz w:val="20"/>
              </w:rPr>
              <w:t>Typ A – dla osób przewlekle psychicznie chorych</w:t>
            </w:r>
          </w:p>
        </w:tc>
      </w:tr>
      <w:tr w:rsidR="00005E8B" w:rsidRPr="0078065A" w:rsidTr="00783CC1">
        <w:trPr>
          <w:trHeight w:val="701"/>
        </w:trPr>
        <w:tc>
          <w:tcPr>
            <w:tcW w:w="565" w:type="dxa"/>
            <w:tcBorders>
              <w:top w:val="nil"/>
            </w:tcBorders>
            <w:vAlign w:val="center"/>
          </w:tcPr>
          <w:p w:rsidR="00151039" w:rsidRPr="0078065A" w:rsidRDefault="001C3073" w:rsidP="00823499">
            <w:pPr>
              <w:spacing w:line="25" w:lineRule="atLeast"/>
              <w:rPr>
                <w:rFonts w:asciiTheme="minorHAnsi" w:hAnsiTheme="minorHAnsi" w:cstheme="minorHAnsi"/>
                <w:sz w:val="20"/>
                <w:szCs w:val="20"/>
              </w:rPr>
            </w:pPr>
            <w:r w:rsidRPr="0078065A">
              <w:rPr>
                <w:rFonts w:asciiTheme="minorHAnsi" w:hAnsiTheme="minorHAnsi" w:cstheme="minorHAnsi"/>
                <w:sz w:val="20"/>
                <w:szCs w:val="20"/>
              </w:rPr>
              <w:t>7c.</w:t>
            </w:r>
          </w:p>
        </w:tc>
        <w:tc>
          <w:tcPr>
            <w:tcW w:w="2284" w:type="dxa"/>
            <w:tcBorders>
              <w:top w:val="nil"/>
            </w:tcBorders>
            <w:vAlign w:val="center"/>
          </w:tcPr>
          <w:p w:rsidR="00151039" w:rsidRPr="0078065A" w:rsidRDefault="001C3073" w:rsidP="00823499">
            <w:pPr>
              <w:spacing w:line="25" w:lineRule="atLeast"/>
              <w:rPr>
                <w:rFonts w:asciiTheme="minorHAnsi" w:hAnsiTheme="minorHAnsi" w:cstheme="minorHAnsi"/>
                <w:sz w:val="20"/>
                <w:szCs w:val="20"/>
              </w:rPr>
            </w:pPr>
            <w:r w:rsidRPr="0078065A">
              <w:rPr>
                <w:rFonts w:asciiTheme="minorHAnsi" w:hAnsiTheme="minorHAnsi" w:cstheme="minorHAnsi"/>
                <w:sz w:val="20"/>
                <w:szCs w:val="20"/>
              </w:rPr>
              <w:t>Miasto Lublin</w:t>
            </w:r>
          </w:p>
        </w:tc>
        <w:tc>
          <w:tcPr>
            <w:tcW w:w="2834" w:type="dxa"/>
            <w:vAlign w:val="center"/>
          </w:tcPr>
          <w:p w:rsidR="00151039" w:rsidRPr="0078065A" w:rsidRDefault="0064688D" w:rsidP="00760200">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ŚDS "Mozaika" Oddział Nr 3</w:t>
            </w:r>
            <w:r w:rsidR="00823499">
              <w:rPr>
                <w:rFonts w:asciiTheme="minorHAnsi" w:hAnsiTheme="minorHAnsi" w:cstheme="minorHAnsi"/>
                <w:sz w:val="20"/>
              </w:rPr>
              <w:t xml:space="preserve"> </w:t>
            </w:r>
            <w:r w:rsidRPr="0078065A">
              <w:rPr>
                <w:rFonts w:asciiTheme="minorHAnsi" w:hAnsiTheme="minorHAnsi" w:cstheme="minorHAnsi"/>
                <w:sz w:val="20"/>
              </w:rPr>
              <w:t>ul. Lwowska 28</w:t>
            </w:r>
            <w:r w:rsidR="00823499">
              <w:rPr>
                <w:rFonts w:asciiTheme="minorHAnsi" w:hAnsiTheme="minorHAnsi" w:cstheme="minorHAnsi"/>
                <w:sz w:val="20"/>
              </w:rPr>
              <w:t xml:space="preserve">, </w:t>
            </w:r>
            <w:r w:rsidRPr="0078065A">
              <w:rPr>
                <w:rFonts w:asciiTheme="minorHAnsi" w:hAnsiTheme="minorHAnsi" w:cstheme="minorHAnsi"/>
                <w:sz w:val="20"/>
              </w:rPr>
              <w:t>20-128 Lublin</w:t>
            </w:r>
          </w:p>
        </w:tc>
        <w:tc>
          <w:tcPr>
            <w:tcW w:w="743" w:type="dxa"/>
            <w:vAlign w:val="center"/>
          </w:tcPr>
          <w:p w:rsidR="00151039" w:rsidRPr="0078065A" w:rsidRDefault="0064688D" w:rsidP="00823499">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w w:val="95"/>
                <w:sz w:val="20"/>
              </w:rPr>
              <w:t>15</w:t>
            </w:r>
          </w:p>
        </w:tc>
        <w:tc>
          <w:tcPr>
            <w:tcW w:w="2644" w:type="dxa"/>
            <w:vAlign w:val="center"/>
          </w:tcPr>
          <w:p w:rsidR="00151039" w:rsidRPr="0078065A" w:rsidRDefault="0064688D" w:rsidP="00823499">
            <w:pPr>
              <w:pStyle w:val="TableParagraph"/>
              <w:spacing w:line="25" w:lineRule="atLeast"/>
              <w:ind w:right="93"/>
              <w:jc w:val="left"/>
              <w:rPr>
                <w:rFonts w:asciiTheme="minorHAnsi" w:hAnsiTheme="minorHAnsi" w:cstheme="minorHAnsi"/>
                <w:sz w:val="20"/>
              </w:rPr>
            </w:pPr>
            <w:r w:rsidRPr="0078065A">
              <w:rPr>
                <w:rFonts w:asciiTheme="minorHAnsi" w:hAnsiTheme="minorHAnsi" w:cstheme="minorHAnsi"/>
                <w:sz w:val="20"/>
              </w:rPr>
              <w:t>Typ C – dla osób</w:t>
            </w:r>
            <w:r w:rsidRPr="0078065A">
              <w:rPr>
                <w:rFonts w:asciiTheme="minorHAnsi" w:hAnsiTheme="minorHAnsi" w:cstheme="minorHAnsi"/>
                <w:w w:val="99"/>
                <w:sz w:val="20"/>
              </w:rPr>
              <w:t xml:space="preserve"> </w:t>
            </w:r>
            <w:r w:rsidRPr="0078065A">
              <w:rPr>
                <w:rFonts w:asciiTheme="minorHAnsi" w:hAnsiTheme="minorHAnsi" w:cstheme="minorHAnsi"/>
                <w:sz w:val="20"/>
              </w:rPr>
              <w:t>wykazujących inne</w:t>
            </w:r>
            <w:r w:rsidR="00823499">
              <w:rPr>
                <w:rFonts w:asciiTheme="minorHAnsi" w:hAnsiTheme="minorHAnsi" w:cstheme="minorHAnsi"/>
                <w:sz w:val="20"/>
              </w:rPr>
              <w:t xml:space="preserve"> </w:t>
            </w:r>
            <w:r w:rsidRPr="0078065A">
              <w:rPr>
                <w:rFonts w:asciiTheme="minorHAnsi" w:hAnsiTheme="minorHAnsi" w:cstheme="minorHAnsi"/>
                <w:sz w:val="20"/>
              </w:rPr>
              <w:t>przewlekłe zaburzenia</w:t>
            </w:r>
            <w:r w:rsidR="00823499">
              <w:rPr>
                <w:rFonts w:asciiTheme="minorHAnsi" w:hAnsiTheme="minorHAnsi" w:cstheme="minorHAnsi"/>
                <w:sz w:val="20"/>
              </w:rPr>
              <w:t xml:space="preserve"> </w:t>
            </w:r>
            <w:r w:rsidRPr="0078065A">
              <w:rPr>
                <w:rFonts w:asciiTheme="minorHAnsi" w:hAnsiTheme="minorHAnsi" w:cstheme="minorHAnsi"/>
                <w:sz w:val="20"/>
              </w:rPr>
              <w:t>czynności psychicznych</w:t>
            </w:r>
          </w:p>
        </w:tc>
      </w:tr>
      <w:tr w:rsidR="00005E8B" w:rsidRPr="0078065A" w:rsidTr="00783CC1">
        <w:trPr>
          <w:trHeight w:val="668"/>
        </w:trPr>
        <w:tc>
          <w:tcPr>
            <w:tcW w:w="565" w:type="dxa"/>
            <w:tcBorders>
              <w:top w:val="nil"/>
            </w:tcBorders>
            <w:vAlign w:val="center"/>
          </w:tcPr>
          <w:p w:rsidR="00151039" w:rsidRPr="0078065A" w:rsidRDefault="001C3073" w:rsidP="00823499">
            <w:pPr>
              <w:spacing w:line="25" w:lineRule="atLeast"/>
              <w:rPr>
                <w:rFonts w:asciiTheme="minorHAnsi" w:hAnsiTheme="minorHAnsi" w:cstheme="minorHAnsi"/>
                <w:sz w:val="20"/>
                <w:szCs w:val="20"/>
              </w:rPr>
            </w:pPr>
            <w:r w:rsidRPr="0078065A">
              <w:rPr>
                <w:rFonts w:asciiTheme="minorHAnsi" w:hAnsiTheme="minorHAnsi" w:cstheme="minorHAnsi"/>
                <w:sz w:val="20"/>
                <w:szCs w:val="20"/>
              </w:rPr>
              <w:t>7d.</w:t>
            </w:r>
          </w:p>
        </w:tc>
        <w:tc>
          <w:tcPr>
            <w:tcW w:w="2284" w:type="dxa"/>
            <w:tcBorders>
              <w:top w:val="nil"/>
            </w:tcBorders>
            <w:vAlign w:val="center"/>
          </w:tcPr>
          <w:p w:rsidR="00151039" w:rsidRPr="0078065A" w:rsidRDefault="001C3073" w:rsidP="00823499">
            <w:pPr>
              <w:spacing w:line="25" w:lineRule="atLeast"/>
              <w:rPr>
                <w:rFonts w:asciiTheme="minorHAnsi" w:hAnsiTheme="minorHAnsi" w:cstheme="minorHAnsi"/>
                <w:sz w:val="20"/>
                <w:szCs w:val="20"/>
              </w:rPr>
            </w:pPr>
            <w:r w:rsidRPr="0078065A">
              <w:rPr>
                <w:rFonts w:asciiTheme="minorHAnsi" w:hAnsiTheme="minorHAnsi" w:cstheme="minorHAnsi"/>
                <w:sz w:val="20"/>
                <w:szCs w:val="20"/>
              </w:rPr>
              <w:t>Miasto Lublin</w:t>
            </w:r>
          </w:p>
        </w:tc>
        <w:tc>
          <w:tcPr>
            <w:tcW w:w="2834" w:type="dxa"/>
            <w:vAlign w:val="center"/>
          </w:tcPr>
          <w:p w:rsidR="00151039" w:rsidRPr="0078065A" w:rsidRDefault="0064688D" w:rsidP="00823499">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sz w:val="20"/>
              </w:rPr>
              <w:t>Klub przy ŚDS "Mozaika" –</w:t>
            </w:r>
            <w:r w:rsidR="00823499">
              <w:rPr>
                <w:rFonts w:asciiTheme="minorHAnsi" w:hAnsiTheme="minorHAnsi" w:cstheme="minorHAnsi"/>
                <w:sz w:val="20"/>
              </w:rPr>
              <w:t xml:space="preserve"> </w:t>
            </w:r>
            <w:r w:rsidRPr="0078065A">
              <w:rPr>
                <w:rFonts w:asciiTheme="minorHAnsi" w:hAnsiTheme="minorHAnsi" w:cstheme="minorHAnsi"/>
                <w:sz w:val="20"/>
              </w:rPr>
              <w:t>Klub "Galeria"</w:t>
            </w:r>
            <w:r w:rsidRPr="0078065A">
              <w:rPr>
                <w:rFonts w:asciiTheme="minorHAnsi" w:hAnsiTheme="minorHAnsi" w:cstheme="minorHAnsi"/>
                <w:w w:val="99"/>
                <w:sz w:val="20"/>
              </w:rPr>
              <w:t xml:space="preserve"> </w:t>
            </w:r>
            <w:r w:rsidRPr="0078065A">
              <w:rPr>
                <w:rFonts w:asciiTheme="minorHAnsi" w:hAnsiTheme="minorHAnsi" w:cstheme="minorHAnsi"/>
                <w:sz w:val="20"/>
              </w:rPr>
              <w:t>ul. Pozytywistów 16</w:t>
            </w:r>
            <w:r w:rsidR="00823499">
              <w:rPr>
                <w:rFonts w:asciiTheme="minorHAnsi" w:hAnsiTheme="minorHAnsi" w:cstheme="minorHAnsi"/>
                <w:sz w:val="20"/>
              </w:rPr>
              <w:t xml:space="preserve">, </w:t>
            </w:r>
            <w:r w:rsidRPr="0078065A">
              <w:rPr>
                <w:rFonts w:asciiTheme="minorHAnsi" w:hAnsiTheme="minorHAnsi" w:cstheme="minorHAnsi"/>
                <w:sz w:val="20"/>
              </w:rPr>
              <w:t>20-639 Lublin</w:t>
            </w:r>
          </w:p>
        </w:tc>
        <w:tc>
          <w:tcPr>
            <w:tcW w:w="743" w:type="dxa"/>
            <w:vAlign w:val="center"/>
          </w:tcPr>
          <w:p w:rsidR="00151039" w:rsidRPr="0078065A" w:rsidRDefault="0064688D" w:rsidP="00823499">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w w:val="95"/>
                <w:sz w:val="20"/>
              </w:rPr>
              <w:t>15</w:t>
            </w:r>
          </w:p>
        </w:tc>
        <w:tc>
          <w:tcPr>
            <w:tcW w:w="2644" w:type="dxa"/>
            <w:vAlign w:val="center"/>
          </w:tcPr>
          <w:p w:rsidR="00151039" w:rsidRPr="0078065A" w:rsidRDefault="00151039" w:rsidP="00823499">
            <w:pPr>
              <w:pStyle w:val="TableParagraph"/>
              <w:spacing w:line="25" w:lineRule="atLeast"/>
              <w:jc w:val="left"/>
              <w:rPr>
                <w:rFonts w:asciiTheme="minorHAnsi" w:hAnsiTheme="minorHAnsi" w:cstheme="minorHAnsi"/>
              </w:rPr>
            </w:pPr>
          </w:p>
        </w:tc>
      </w:tr>
      <w:tr w:rsidR="00005E8B" w:rsidRPr="0078065A" w:rsidTr="00783CC1">
        <w:trPr>
          <w:trHeight w:val="636"/>
        </w:trPr>
        <w:tc>
          <w:tcPr>
            <w:tcW w:w="565" w:type="dxa"/>
            <w:tcBorders>
              <w:top w:val="nil"/>
            </w:tcBorders>
            <w:vAlign w:val="center"/>
          </w:tcPr>
          <w:p w:rsidR="00151039" w:rsidRPr="0078065A" w:rsidRDefault="001C3073" w:rsidP="00823499">
            <w:pPr>
              <w:spacing w:line="25" w:lineRule="atLeast"/>
              <w:rPr>
                <w:rFonts w:asciiTheme="minorHAnsi" w:hAnsiTheme="minorHAnsi" w:cstheme="minorHAnsi"/>
                <w:sz w:val="20"/>
                <w:szCs w:val="20"/>
              </w:rPr>
            </w:pPr>
            <w:r w:rsidRPr="0078065A">
              <w:rPr>
                <w:rFonts w:asciiTheme="minorHAnsi" w:hAnsiTheme="minorHAnsi" w:cstheme="minorHAnsi"/>
                <w:sz w:val="20"/>
                <w:szCs w:val="20"/>
              </w:rPr>
              <w:t>7e.</w:t>
            </w:r>
          </w:p>
        </w:tc>
        <w:tc>
          <w:tcPr>
            <w:tcW w:w="2284" w:type="dxa"/>
            <w:tcBorders>
              <w:top w:val="nil"/>
            </w:tcBorders>
            <w:vAlign w:val="center"/>
          </w:tcPr>
          <w:p w:rsidR="00151039" w:rsidRPr="0078065A" w:rsidRDefault="001C3073" w:rsidP="00823499">
            <w:pPr>
              <w:spacing w:line="25" w:lineRule="atLeast"/>
              <w:rPr>
                <w:rFonts w:asciiTheme="minorHAnsi" w:hAnsiTheme="minorHAnsi" w:cstheme="minorHAnsi"/>
                <w:sz w:val="20"/>
                <w:szCs w:val="20"/>
              </w:rPr>
            </w:pPr>
            <w:r w:rsidRPr="0078065A">
              <w:rPr>
                <w:rFonts w:asciiTheme="minorHAnsi" w:hAnsiTheme="minorHAnsi" w:cstheme="minorHAnsi"/>
                <w:sz w:val="20"/>
                <w:szCs w:val="20"/>
              </w:rPr>
              <w:t>Miasto Lublin</w:t>
            </w:r>
          </w:p>
        </w:tc>
        <w:tc>
          <w:tcPr>
            <w:tcW w:w="2834" w:type="dxa"/>
            <w:vAlign w:val="center"/>
          </w:tcPr>
          <w:p w:rsidR="00151039" w:rsidRPr="0078065A" w:rsidRDefault="0064688D" w:rsidP="00823499">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sz w:val="20"/>
              </w:rPr>
              <w:t>Klub przy ŚDS "Mozaika" –</w:t>
            </w:r>
            <w:r w:rsidR="00823499">
              <w:rPr>
                <w:rFonts w:asciiTheme="minorHAnsi" w:hAnsiTheme="minorHAnsi" w:cstheme="minorHAnsi"/>
                <w:sz w:val="20"/>
              </w:rPr>
              <w:t xml:space="preserve"> </w:t>
            </w:r>
            <w:r w:rsidRPr="0078065A">
              <w:rPr>
                <w:rFonts w:asciiTheme="minorHAnsi" w:hAnsiTheme="minorHAnsi" w:cstheme="minorHAnsi"/>
                <w:sz w:val="20"/>
              </w:rPr>
              <w:t>Klub "Przystań"</w:t>
            </w:r>
            <w:r w:rsidRPr="0078065A">
              <w:rPr>
                <w:rFonts w:asciiTheme="minorHAnsi" w:hAnsiTheme="minorHAnsi" w:cstheme="minorHAnsi"/>
                <w:w w:val="99"/>
                <w:sz w:val="20"/>
              </w:rPr>
              <w:t xml:space="preserve"> </w:t>
            </w:r>
            <w:r w:rsidRPr="0078065A">
              <w:rPr>
                <w:rFonts w:asciiTheme="minorHAnsi" w:hAnsiTheme="minorHAnsi" w:cstheme="minorHAnsi"/>
                <w:sz w:val="20"/>
              </w:rPr>
              <w:t>ul. Nałkowskich 78</w:t>
            </w:r>
            <w:r w:rsidR="00823499">
              <w:rPr>
                <w:rFonts w:asciiTheme="minorHAnsi" w:hAnsiTheme="minorHAnsi" w:cstheme="minorHAnsi"/>
                <w:sz w:val="20"/>
              </w:rPr>
              <w:t xml:space="preserve">, </w:t>
            </w:r>
            <w:r w:rsidRPr="0078065A">
              <w:rPr>
                <w:rFonts w:asciiTheme="minorHAnsi" w:hAnsiTheme="minorHAnsi" w:cstheme="minorHAnsi"/>
                <w:sz w:val="20"/>
              </w:rPr>
              <w:t>20-470 Lublin</w:t>
            </w:r>
          </w:p>
        </w:tc>
        <w:tc>
          <w:tcPr>
            <w:tcW w:w="743" w:type="dxa"/>
            <w:vAlign w:val="center"/>
          </w:tcPr>
          <w:p w:rsidR="00151039" w:rsidRPr="0078065A" w:rsidRDefault="0064688D" w:rsidP="00823499">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w w:val="95"/>
                <w:sz w:val="20"/>
              </w:rPr>
              <w:t>15</w:t>
            </w:r>
          </w:p>
        </w:tc>
        <w:tc>
          <w:tcPr>
            <w:tcW w:w="2644" w:type="dxa"/>
            <w:vAlign w:val="center"/>
          </w:tcPr>
          <w:p w:rsidR="00151039" w:rsidRPr="0078065A" w:rsidRDefault="00151039" w:rsidP="00823499">
            <w:pPr>
              <w:pStyle w:val="TableParagraph"/>
              <w:spacing w:line="25" w:lineRule="atLeast"/>
              <w:jc w:val="left"/>
              <w:rPr>
                <w:rFonts w:asciiTheme="minorHAnsi" w:hAnsiTheme="minorHAnsi" w:cstheme="minorHAnsi"/>
              </w:rPr>
            </w:pPr>
          </w:p>
        </w:tc>
      </w:tr>
      <w:tr w:rsidR="00823499" w:rsidRPr="0078065A" w:rsidTr="00783CC1">
        <w:trPr>
          <w:trHeight w:val="489"/>
        </w:trPr>
        <w:tc>
          <w:tcPr>
            <w:tcW w:w="565" w:type="dxa"/>
            <w:vAlign w:val="center"/>
          </w:tcPr>
          <w:p w:rsidR="00823499" w:rsidRPr="0078065A" w:rsidRDefault="00823499" w:rsidP="00823499">
            <w:pPr>
              <w:pStyle w:val="TableParagraph"/>
              <w:spacing w:before="119" w:line="25" w:lineRule="atLeast"/>
              <w:ind w:right="99"/>
              <w:jc w:val="left"/>
              <w:rPr>
                <w:rFonts w:asciiTheme="minorHAnsi" w:hAnsiTheme="minorHAnsi" w:cstheme="minorHAnsi"/>
                <w:b/>
                <w:sz w:val="20"/>
              </w:rPr>
            </w:pPr>
          </w:p>
        </w:tc>
        <w:tc>
          <w:tcPr>
            <w:tcW w:w="2284" w:type="dxa"/>
            <w:vAlign w:val="center"/>
          </w:tcPr>
          <w:p w:rsidR="00823499" w:rsidRPr="0078065A" w:rsidRDefault="00823499" w:rsidP="00823499">
            <w:pPr>
              <w:pStyle w:val="TableParagraph"/>
              <w:spacing w:before="119" w:line="25" w:lineRule="atLeast"/>
              <w:ind w:right="99"/>
              <w:jc w:val="left"/>
              <w:rPr>
                <w:rFonts w:asciiTheme="minorHAnsi" w:hAnsiTheme="minorHAnsi" w:cstheme="minorHAnsi"/>
                <w:b/>
                <w:sz w:val="20"/>
              </w:rPr>
            </w:pPr>
          </w:p>
        </w:tc>
        <w:tc>
          <w:tcPr>
            <w:tcW w:w="2834" w:type="dxa"/>
            <w:vAlign w:val="center"/>
          </w:tcPr>
          <w:p w:rsidR="00823499" w:rsidRPr="0078065A" w:rsidRDefault="00823499" w:rsidP="00823499">
            <w:pPr>
              <w:pStyle w:val="TableParagraph"/>
              <w:spacing w:line="25" w:lineRule="atLeast"/>
              <w:jc w:val="left"/>
              <w:rPr>
                <w:rFonts w:asciiTheme="minorHAnsi" w:hAnsiTheme="minorHAnsi" w:cstheme="minorHAnsi"/>
              </w:rPr>
            </w:pPr>
            <w:r w:rsidRPr="0078065A">
              <w:rPr>
                <w:rFonts w:asciiTheme="minorHAnsi" w:hAnsiTheme="minorHAnsi" w:cstheme="minorHAnsi"/>
                <w:b/>
                <w:sz w:val="20"/>
              </w:rPr>
              <w:t>RAZEM:</w:t>
            </w:r>
          </w:p>
        </w:tc>
        <w:tc>
          <w:tcPr>
            <w:tcW w:w="743" w:type="dxa"/>
            <w:vAlign w:val="center"/>
          </w:tcPr>
          <w:p w:rsidR="00823499" w:rsidRPr="00AA13B9" w:rsidRDefault="00823499" w:rsidP="00823499">
            <w:pPr>
              <w:pStyle w:val="TableParagraph"/>
              <w:spacing w:line="25" w:lineRule="atLeast"/>
              <w:ind w:right="93"/>
              <w:jc w:val="left"/>
              <w:rPr>
                <w:rFonts w:asciiTheme="minorHAnsi" w:hAnsiTheme="minorHAnsi" w:cstheme="minorHAnsi"/>
                <w:b/>
                <w:sz w:val="20"/>
              </w:rPr>
            </w:pPr>
            <w:r w:rsidRPr="00AA13B9">
              <w:rPr>
                <w:rFonts w:asciiTheme="minorHAnsi" w:hAnsiTheme="minorHAnsi" w:cstheme="minorHAnsi"/>
                <w:b/>
                <w:sz w:val="20"/>
              </w:rPr>
              <w:t>494 miejsc</w:t>
            </w:r>
          </w:p>
        </w:tc>
        <w:tc>
          <w:tcPr>
            <w:tcW w:w="2644" w:type="dxa"/>
            <w:vAlign w:val="center"/>
          </w:tcPr>
          <w:p w:rsidR="00823499" w:rsidRPr="0078065A" w:rsidRDefault="00823499" w:rsidP="00823499">
            <w:pPr>
              <w:pStyle w:val="TableParagraph"/>
              <w:spacing w:line="25" w:lineRule="atLeast"/>
              <w:jc w:val="left"/>
              <w:rPr>
                <w:rFonts w:asciiTheme="minorHAnsi" w:hAnsiTheme="minorHAnsi" w:cstheme="minorHAnsi"/>
              </w:rPr>
            </w:pPr>
          </w:p>
        </w:tc>
      </w:tr>
    </w:tbl>
    <w:p w:rsidR="00151039" w:rsidRPr="00AC2952" w:rsidRDefault="0064688D" w:rsidP="00BE0E95">
      <w:pPr>
        <w:spacing w:before="116" w:line="25" w:lineRule="atLeast"/>
        <w:ind w:left="276"/>
        <w:rPr>
          <w:rFonts w:asciiTheme="minorHAnsi" w:hAnsiTheme="minorHAnsi" w:cstheme="minorHAnsi"/>
        </w:rPr>
      </w:pPr>
      <w:r w:rsidRPr="00AC2952">
        <w:rPr>
          <w:rFonts w:asciiTheme="minorHAnsi" w:hAnsiTheme="minorHAnsi" w:cstheme="minorHAnsi"/>
        </w:rPr>
        <w:t>Źródło: opracowanie własne MOPR</w:t>
      </w:r>
    </w:p>
    <w:p w:rsidR="00151039" w:rsidRPr="0078065A" w:rsidRDefault="0064688D" w:rsidP="0040336B">
      <w:pPr>
        <w:pStyle w:val="Nagwek3"/>
        <w:spacing w:before="240" w:after="240" w:line="25" w:lineRule="atLeast"/>
        <w:ind w:left="278"/>
        <w:rPr>
          <w:rFonts w:asciiTheme="minorHAnsi" w:hAnsiTheme="minorHAnsi" w:cstheme="minorHAnsi"/>
        </w:rPr>
      </w:pPr>
      <w:bookmarkStart w:id="59" w:name="_Toc119488724"/>
      <w:bookmarkStart w:id="60" w:name="_Toc120529339"/>
      <w:r w:rsidRPr="0078065A">
        <w:rPr>
          <w:rFonts w:asciiTheme="minorHAnsi" w:hAnsiTheme="minorHAnsi" w:cstheme="minorHAnsi"/>
        </w:rPr>
        <w:t>Dzienne Ośrodki Wsparcia i Kluby seniora</w:t>
      </w:r>
      <w:bookmarkEnd w:id="59"/>
      <w:bookmarkEnd w:id="60"/>
    </w:p>
    <w:p w:rsidR="00151039" w:rsidRPr="0078065A" w:rsidRDefault="0064688D" w:rsidP="0098610F">
      <w:pPr>
        <w:pStyle w:val="Tekstpodstawowy"/>
        <w:spacing w:before="1" w:line="25" w:lineRule="atLeast"/>
        <w:rPr>
          <w:rFonts w:asciiTheme="minorHAnsi" w:hAnsiTheme="minorHAnsi" w:cstheme="minorHAnsi"/>
        </w:rPr>
      </w:pPr>
      <w:r w:rsidRPr="0078065A">
        <w:rPr>
          <w:rFonts w:asciiTheme="minorHAnsi" w:hAnsiTheme="minorHAnsi" w:cstheme="minorHAnsi"/>
        </w:rPr>
        <w:t>Dzienne Ośrodki Wsparcia (Centrum Usług Socjalnych, 4 Centra Dziennego Pobytu dla Seniorów oraz Centrum Aktywizacji i Rozwoju Seniorów) oraz Kluby seniora prowadzone są przez Zespół Ośrodków Wsparcia i rozlokowane są w różnych dzielnicach naszego miasta. Natomiast prowadzenie świetlicy dla 10. seniorów zostało zlecone podmiotowi niepublicznemu– Polskiemu Czerwonemu Krzyżowi - Lubelski Oddział Okręgowy.</w:t>
      </w:r>
    </w:p>
    <w:p w:rsidR="00151039" w:rsidRPr="0078065A" w:rsidRDefault="0064688D" w:rsidP="0098610F">
      <w:pPr>
        <w:pStyle w:val="Tekstpodstawowy"/>
        <w:spacing w:before="163" w:line="25" w:lineRule="atLeast"/>
        <w:rPr>
          <w:rFonts w:asciiTheme="minorHAnsi" w:hAnsiTheme="minorHAnsi" w:cstheme="minorHAnsi"/>
        </w:rPr>
      </w:pPr>
      <w:r w:rsidRPr="0078065A">
        <w:rPr>
          <w:rFonts w:asciiTheme="minorHAnsi" w:hAnsiTheme="minorHAnsi" w:cstheme="minorHAnsi"/>
        </w:rPr>
        <w:t>W ciągu ostatnich lat Miasto bardzo rozwinęło ofertę wsparcia w formi</w:t>
      </w:r>
      <w:r w:rsidR="00E225D3" w:rsidRPr="0078065A">
        <w:rPr>
          <w:rFonts w:asciiTheme="minorHAnsi" w:hAnsiTheme="minorHAnsi" w:cstheme="minorHAnsi"/>
        </w:rPr>
        <w:t xml:space="preserve">e dziennych placówek. Polityka ta wynika z realizacji założenia, iż lepszym rozwiązaniem </w:t>
      </w:r>
      <w:r w:rsidRPr="0078065A">
        <w:rPr>
          <w:rFonts w:asciiTheme="minorHAnsi" w:hAnsiTheme="minorHAnsi" w:cstheme="minorHAnsi"/>
        </w:rPr>
        <w:t>je</w:t>
      </w:r>
      <w:r w:rsidR="00E225D3" w:rsidRPr="0078065A">
        <w:rPr>
          <w:rFonts w:asciiTheme="minorHAnsi" w:hAnsiTheme="minorHAnsi" w:cstheme="minorHAnsi"/>
        </w:rPr>
        <w:t>st pomoc i wsparcie świadczone w najbliższym środowisku, w t</w:t>
      </w:r>
      <w:r w:rsidRPr="0078065A">
        <w:rPr>
          <w:rFonts w:asciiTheme="minorHAnsi" w:hAnsiTheme="minorHAnsi" w:cstheme="minorHAnsi"/>
        </w:rPr>
        <w:t xml:space="preserve">ym </w:t>
      </w:r>
      <w:r w:rsidR="00E225D3" w:rsidRPr="0078065A">
        <w:rPr>
          <w:rFonts w:asciiTheme="minorHAnsi" w:hAnsiTheme="minorHAnsi" w:cstheme="minorHAnsi"/>
        </w:rPr>
        <w:t>w</w:t>
      </w:r>
      <w:r w:rsidRPr="0078065A">
        <w:rPr>
          <w:rFonts w:asciiTheme="minorHAnsi" w:hAnsiTheme="minorHAnsi" w:cstheme="minorHAnsi"/>
        </w:rPr>
        <w:t xml:space="preserve"> środowisku domowym, jak i w placówkach dziennych niż w placówkach o chara</w:t>
      </w:r>
      <w:r w:rsidR="00E225D3" w:rsidRPr="0078065A">
        <w:rPr>
          <w:rFonts w:asciiTheme="minorHAnsi" w:hAnsiTheme="minorHAnsi" w:cstheme="minorHAnsi"/>
        </w:rPr>
        <w:t xml:space="preserve">kterze całodobowym. Całodobowe </w:t>
      </w:r>
      <w:r w:rsidRPr="0078065A">
        <w:rPr>
          <w:rFonts w:asciiTheme="minorHAnsi" w:hAnsiTheme="minorHAnsi" w:cstheme="minorHAnsi"/>
        </w:rPr>
        <w:t>formy opieki są ostatnią formą pomocy, która powinna być stosowana tylko w przypadku niemożności rozwiązywania problemów innymi sposobami. Jednocześnie działania Miasta zmierzają do tego, aby system wsparcia osób starszych był zróżnicowany i zapewniał ofertę</w:t>
      </w:r>
      <w:r w:rsidR="00823499">
        <w:rPr>
          <w:rFonts w:asciiTheme="minorHAnsi" w:hAnsiTheme="minorHAnsi" w:cstheme="minorHAnsi"/>
        </w:rPr>
        <w:t xml:space="preserve"> </w:t>
      </w:r>
      <w:r w:rsidRPr="0078065A">
        <w:rPr>
          <w:rFonts w:asciiTheme="minorHAnsi" w:hAnsiTheme="minorHAnsi" w:cstheme="minorHAnsi"/>
        </w:rPr>
        <w:t>dostosowaną do stanu zdrowia oraz sytuacji rodzinnej i bytowej każdej osoby, która tego wsparcia wymaga.</w:t>
      </w:r>
    </w:p>
    <w:p w:rsidR="00151039" w:rsidRPr="0078065A" w:rsidRDefault="0064688D" w:rsidP="0098610F">
      <w:pPr>
        <w:pStyle w:val="Tekstpodstawowy"/>
        <w:spacing w:before="115" w:line="25" w:lineRule="atLeast"/>
        <w:rPr>
          <w:rFonts w:asciiTheme="minorHAnsi" w:hAnsiTheme="minorHAnsi" w:cstheme="minorHAnsi"/>
        </w:rPr>
      </w:pPr>
      <w:r w:rsidRPr="0078065A">
        <w:rPr>
          <w:rFonts w:asciiTheme="minorHAnsi" w:hAnsiTheme="minorHAnsi" w:cstheme="minorHAnsi"/>
        </w:rPr>
        <w:lastRenderedPageBreak/>
        <w:t>W ramach Dziennych Ośrodków Wsparcia w 2019 r. funkcjonowały następujące placówki:</w:t>
      </w:r>
    </w:p>
    <w:p w:rsidR="00151039" w:rsidRPr="0078065A" w:rsidRDefault="0064688D" w:rsidP="004B2622">
      <w:pPr>
        <w:pStyle w:val="Akapitzlist"/>
        <w:numPr>
          <w:ilvl w:val="0"/>
          <w:numId w:val="65"/>
        </w:numPr>
        <w:tabs>
          <w:tab w:val="left" w:pos="495"/>
        </w:tabs>
        <w:spacing w:before="163" w:line="25" w:lineRule="atLeast"/>
        <w:rPr>
          <w:rFonts w:asciiTheme="minorHAnsi" w:hAnsiTheme="minorHAnsi" w:cstheme="minorHAnsi"/>
        </w:rPr>
      </w:pPr>
      <w:r w:rsidRPr="0078065A">
        <w:rPr>
          <w:rFonts w:asciiTheme="minorHAnsi" w:hAnsiTheme="minorHAnsi" w:cstheme="minorHAnsi"/>
        </w:rPr>
        <w:t>Centrum Usług Socjalnych;</w:t>
      </w:r>
    </w:p>
    <w:p w:rsidR="00151039" w:rsidRPr="0078065A" w:rsidRDefault="0064688D" w:rsidP="004B2622">
      <w:pPr>
        <w:pStyle w:val="Akapitzlist"/>
        <w:numPr>
          <w:ilvl w:val="0"/>
          <w:numId w:val="65"/>
        </w:numPr>
        <w:tabs>
          <w:tab w:val="left" w:pos="495"/>
        </w:tabs>
        <w:spacing w:before="38" w:line="25" w:lineRule="atLeast"/>
        <w:rPr>
          <w:rFonts w:asciiTheme="minorHAnsi" w:hAnsiTheme="minorHAnsi" w:cstheme="minorHAnsi"/>
        </w:rPr>
      </w:pPr>
      <w:r w:rsidRPr="0078065A">
        <w:rPr>
          <w:rFonts w:asciiTheme="minorHAnsi" w:hAnsiTheme="minorHAnsi" w:cstheme="minorHAnsi"/>
        </w:rPr>
        <w:t>Centrum Dziennego Pobytu dla Seniorów – 4 placówki;</w:t>
      </w:r>
    </w:p>
    <w:p w:rsidR="00151039" w:rsidRPr="0078065A" w:rsidRDefault="0064688D" w:rsidP="004B2622">
      <w:pPr>
        <w:pStyle w:val="Akapitzlist"/>
        <w:numPr>
          <w:ilvl w:val="0"/>
          <w:numId w:val="65"/>
        </w:numPr>
        <w:tabs>
          <w:tab w:val="left" w:pos="495"/>
        </w:tabs>
        <w:spacing w:before="41" w:line="25" w:lineRule="atLeast"/>
        <w:rPr>
          <w:rFonts w:asciiTheme="minorHAnsi" w:hAnsiTheme="minorHAnsi" w:cstheme="minorHAnsi"/>
        </w:rPr>
      </w:pPr>
      <w:r w:rsidRPr="0078065A">
        <w:rPr>
          <w:rFonts w:asciiTheme="minorHAnsi" w:hAnsiTheme="minorHAnsi" w:cstheme="minorHAnsi"/>
        </w:rPr>
        <w:t>Centrum Aktywizacji i Rozwoju Seniorów przy ul. Nałkowskich 114;</w:t>
      </w:r>
    </w:p>
    <w:p w:rsidR="00151039" w:rsidRPr="0078065A" w:rsidRDefault="0064688D" w:rsidP="004B2622">
      <w:pPr>
        <w:pStyle w:val="Akapitzlist"/>
        <w:numPr>
          <w:ilvl w:val="0"/>
          <w:numId w:val="65"/>
        </w:numPr>
        <w:tabs>
          <w:tab w:val="left" w:pos="495"/>
        </w:tabs>
        <w:spacing w:before="42" w:line="25" w:lineRule="atLeast"/>
        <w:rPr>
          <w:rFonts w:asciiTheme="minorHAnsi" w:hAnsiTheme="minorHAnsi" w:cstheme="minorHAnsi"/>
        </w:rPr>
      </w:pPr>
      <w:r w:rsidRPr="0078065A">
        <w:rPr>
          <w:rFonts w:asciiTheme="minorHAnsi" w:hAnsiTheme="minorHAnsi" w:cstheme="minorHAnsi"/>
        </w:rPr>
        <w:t>Kluby Seniora – 18 placówek;</w:t>
      </w:r>
    </w:p>
    <w:p w:rsidR="00151039" w:rsidRPr="0078065A" w:rsidRDefault="0064688D" w:rsidP="004B2622">
      <w:pPr>
        <w:pStyle w:val="Akapitzlist"/>
        <w:numPr>
          <w:ilvl w:val="0"/>
          <w:numId w:val="65"/>
        </w:numPr>
        <w:tabs>
          <w:tab w:val="left" w:pos="495"/>
        </w:tabs>
        <w:spacing w:before="38" w:line="25" w:lineRule="atLeast"/>
        <w:rPr>
          <w:rFonts w:asciiTheme="minorHAnsi" w:hAnsiTheme="minorHAnsi" w:cstheme="minorHAnsi"/>
        </w:rPr>
      </w:pPr>
      <w:r w:rsidRPr="0078065A">
        <w:rPr>
          <w:rFonts w:asciiTheme="minorHAnsi" w:hAnsiTheme="minorHAnsi" w:cstheme="minorHAnsi"/>
        </w:rPr>
        <w:t>Świetlica.</w:t>
      </w:r>
    </w:p>
    <w:p w:rsidR="00151039" w:rsidRPr="0078065A" w:rsidRDefault="0064688D" w:rsidP="0098610F">
      <w:pPr>
        <w:pStyle w:val="Tekstpodstawowy"/>
        <w:spacing w:before="164" w:line="25" w:lineRule="atLeast"/>
        <w:rPr>
          <w:rFonts w:asciiTheme="minorHAnsi" w:hAnsiTheme="minorHAnsi" w:cstheme="minorHAnsi"/>
        </w:rPr>
      </w:pPr>
      <w:r w:rsidRPr="0078065A">
        <w:rPr>
          <w:rFonts w:asciiTheme="minorHAnsi" w:hAnsiTheme="minorHAnsi" w:cstheme="minorHAnsi"/>
        </w:rPr>
        <w:t>Za usługi świadczone przez w/w Ośrodki naliczana jest opłata ustalana od wysokości dochodu uczestnika i uzależniona jest od pakietu, z jakiego korzystają osoby skierowane decyzją MOPR, uczestnictwo w zajęciach klubowych jest bezpłatne.</w:t>
      </w:r>
    </w:p>
    <w:p w:rsidR="00151039" w:rsidRPr="0078065A" w:rsidRDefault="0064688D" w:rsidP="004B2622">
      <w:pPr>
        <w:pStyle w:val="Nagwek2"/>
        <w:numPr>
          <w:ilvl w:val="2"/>
          <w:numId w:val="73"/>
        </w:numPr>
        <w:tabs>
          <w:tab w:val="left" w:pos="1016"/>
        </w:tabs>
        <w:spacing w:before="240" w:after="240" w:line="25" w:lineRule="atLeast"/>
        <w:ind w:left="1021" w:hanging="743"/>
        <w:rPr>
          <w:rFonts w:asciiTheme="minorHAnsi" w:hAnsiTheme="minorHAnsi" w:cstheme="minorHAnsi"/>
        </w:rPr>
      </w:pPr>
      <w:bookmarkStart w:id="61" w:name="_Toc120529340"/>
      <w:r w:rsidRPr="0078065A">
        <w:rPr>
          <w:rFonts w:asciiTheme="minorHAnsi" w:hAnsiTheme="minorHAnsi" w:cstheme="minorHAnsi"/>
        </w:rPr>
        <w:t>Usługi opiekuńcze i asystenckie</w:t>
      </w:r>
      <w:bookmarkEnd w:id="61"/>
    </w:p>
    <w:p w:rsidR="00151039" w:rsidRPr="0078065A" w:rsidRDefault="0064688D" w:rsidP="0098610F">
      <w:pPr>
        <w:pStyle w:val="Tekstpodstawowy"/>
        <w:spacing w:before="240" w:line="25" w:lineRule="atLeast"/>
        <w:rPr>
          <w:rFonts w:asciiTheme="minorHAnsi" w:hAnsiTheme="minorHAnsi" w:cstheme="minorHAnsi"/>
        </w:rPr>
      </w:pPr>
      <w:r w:rsidRPr="0078065A">
        <w:rPr>
          <w:rFonts w:asciiTheme="minorHAnsi" w:hAnsiTheme="minorHAnsi" w:cstheme="minorHAnsi"/>
        </w:rPr>
        <w:t>Miasto, wdrażając w życie zasadę prymatu wsparcia w środowisku nad wsparciem</w:t>
      </w:r>
      <w:r w:rsidR="00E225D3" w:rsidRPr="0078065A">
        <w:rPr>
          <w:rFonts w:asciiTheme="minorHAnsi" w:hAnsiTheme="minorHAnsi" w:cstheme="minorHAnsi"/>
        </w:rPr>
        <w:t xml:space="preserve"> </w:t>
      </w:r>
      <w:r w:rsidRPr="0078065A">
        <w:rPr>
          <w:rFonts w:asciiTheme="minorHAnsi" w:hAnsiTheme="minorHAnsi" w:cstheme="minorHAnsi"/>
        </w:rPr>
        <w:t>zinstytucjonalizowanym, jednocześnie odpowiadając na oczekiwania oraz potrzeby środowiska, stale rozszerza ofertę usługową w zakresie o</w:t>
      </w:r>
      <w:r w:rsidR="00E225D3" w:rsidRPr="0078065A">
        <w:rPr>
          <w:rFonts w:asciiTheme="minorHAnsi" w:hAnsiTheme="minorHAnsi" w:cstheme="minorHAnsi"/>
        </w:rPr>
        <w:t xml:space="preserve">pieki i asystentury osobistej. </w:t>
      </w:r>
      <w:r w:rsidRPr="0078065A">
        <w:rPr>
          <w:rFonts w:asciiTheme="minorHAnsi" w:hAnsiTheme="minorHAnsi" w:cstheme="minorHAnsi"/>
        </w:rPr>
        <w:t>Dzięki pozyskiwaniu środków zewnętrznych na realizację tych działań a także zapewnianiu środków własnych, usługi te stają się w naszym mieście coraz bardziej dostępne i wciąż wzrasta liczba osób objętych tymi formami wsparcia. Realizowane są zarówno w formie</w:t>
      </w:r>
      <w:r w:rsidR="00E225D3" w:rsidRPr="0078065A">
        <w:rPr>
          <w:rFonts w:asciiTheme="minorHAnsi" w:hAnsiTheme="minorHAnsi" w:cstheme="minorHAnsi"/>
        </w:rPr>
        <w:t xml:space="preserve"> odpłatnej, jak też bez udziału f</w:t>
      </w:r>
      <w:r w:rsidRPr="0078065A">
        <w:rPr>
          <w:rFonts w:asciiTheme="minorHAnsi" w:hAnsiTheme="minorHAnsi" w:cstheme="minorHAnsi"/>
        </w:rPr>
        <w:t>inansowego beneficjentów. Ponadto wdrażane są coraz to nowe formy usług, czego przykładem są usługi świadczone dla dzieci oraz w porze nocnej.</w:t>
      </w:r>
    </w:p>
    <w:p w:rsidR="00151039" w:rsidRPr="0078065A" w:rsidRDefault="0064688D" w:rsidP="004B2622">
      <w:pPr>
        <w:pStyle w:val="Nagwek3"/>
        <w:numPr>
          <w:ilvl w:val="3"/>
          <w:numId w:val="64"/>
        </w:numPr>
        <w:tabs>
          <w:tab w:val="left" w:pos="1100"/>
        </w:tabs>
        <w:spacing w:before="240" w:after="240" w:line="25" w:lineRule="atLeast"/>
        <w:ind w:left="1094" w:hanging="822"/>
        <w:rPr>
          <w:rFonts w:asciiTheme="minorHAnsi" w:hAnsiTheme="minorHAnsi" w:cstheme="minorHAnsi"/>
        </w:rPr>
      </w:pPr>
      <w:bookmarkStart w:id="62" w:name="_Toc119488726"/>
      <w:bookmarkStart w:id="63" w:name="_Toc120529341"/>
      <w:r w:rsidRPr="0078065A">
        <w:rPr>
          <w:rFonts w:asciiTheme="minorHAnsi" w:hAnsiTheme="minorHAnsi" w:cstheme="minorHAnsi"/>
        </w:rPr>
        <w:t>Usługi opiekuńcze</w:t>
      </w:r>
      <w:bookmarkEnd w:id="62"/>
      <w:bookmarkEnd w:id="63"/>
    </w:p>
    <w:p w:rsidR="00151039" w:rsidRPr="0078065A" w:rsidRDefault="0064688D" w:rsidP="00823499">
      <w:pPr>
        <w:pStyle w:val="Tekstpodstawowy"/>
        <w:spacing w:before="240" w:line="25" w:lineRule="atLeast"/>
        <w:rPr>
          <w:rFonts w:asciiTheme="minorHAnsi" w:hAnsiTheme="minorHAnsi" w:cstheme="minorHAnsi"/>
        </w:rPr>
      </w:pPr>
      <w:r w:rsidRPr="0078065A">
        <w:rPr>
          <w:rFonts w:asciiTheme="minorHAnsi" w:hAnsiTheme="minorHAnsi" w:cstheme="minorHAnsi"/>
        </w:rPr>
        <w:t>Usługi opiekuńcze realizowane w 2019 roku były:</w:t>
      </w:r>
    </w:p>
    <w:p w:rsidR="00151039" w:rsidRPr="0078065A" w:rsidRDefault="0064688D" w:rsidP="004B2622">
      <w:pPr>
        <w:pStyle w:val="Akapitzlist"/>
        <w:numPr>
          <w:ilvl w:val="4"/>
          <w:numId w:val="64"/>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w ramach zadań własnych i zleconych gminy,</w:t>
      </w:r>
    </w:p>
    <w:p w:rsidR="00151039" w:rsidRPr="0078065A" w:rsidRDefault="0064688D" w:rsidP="004B2622">
      <w:pPr>
        <w:pStyle w:val="Akapitzlist"/>
        <w:numPr>
          <w:ilvl w:val="4"/>
          <w:numId w:val="64"/>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w ramach realizacji Projektu „Bank usług środowiskowych”,</w:t>
      </w:r>
    </w:p>
    <w:p w:rsidR="00151039" w:rsidRPr="0078065A" w:rsidRDefault="0064688D" w:rsidP="004B2622">
      <w:pPr>
        <w:pStyle w:val="Akapitzlist"/>
        <w:numPr>
          <w:ilvl w:val="4"/>
          <w:numId w:val="64"/>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w ramach Programu „Opieka wytchnieniowa” edycja 2019.</w:t>
      </w:r>
    </w:p>
    <w:p w:rsidR="00151039" w:rsidRPr="0078065A" w:rsidRDefault="0064688D" w:rsidP="00BE0E95">
      <w:pPr>
        <w:pStyle w:val="Tekstpodstawowy"/>
        <w:spacing w:before="123" w:line="25" w:lineRule="atLeast"/>
        <w:rPr>
          <w:rFonts w:asciiTheme="minorHAnsi" w:hAnsiTheme="minorHAnsi" w:cstheme="minorHAnsi"/>
        </w:rPr>
      </w:pPr>
      <w:r w:rsidRPr="0078065A">
        <w:rPr>
          <w:rFonts w:asciiTheme="minorHAnsi" w:hAnsiTheme="minorHAnsi" w:cstheme="minorHAnsi"/>
        </w:rPr>
        <w:t>Liczbę osób i rodzin korzystających z usług opiekuńczych oraz specjalistycznych usług opiekuńczych w ramach zadań własnych i zleconych gminy przedstawiono w tabeli.</w:t>
      </w:r>
    </w:p>
    <w:p w:rsidR="00151039" w:rsidRPr="0078065A" w:rsidRDefault="0064688D" w:rsidP="00823499">
      <w:pPr>
        <w:spacing w:before="240" w:after="4" w:line="25" w:lineRule="atLeast"/>
        <w:ind w:left="278" w:right="584"/>
        <w:rPr>
          <w:rFonts w:asciiTheme="minorHAnsi" w:hAnsiTheme="minorHAnsi" w:cstheme="minorHAnsi"/>
        </w:rPr>
      </w:pPr>
      <w:r w:rsidRPr="002B6698">
        <w:rPr>
          <w:rFonts w:asciiTheme="minorHAnsi" w:hAnsiTheme="minorHAnsi" w:cstheme="minorHAnsi"/>
        </w:rPr>
        <w:t>Tabela 15: Liczba osób korzystających z usług opiekuńczych w ramach zadań własnych i zleconych gminy w 2014 i 2019 roku</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5"/>
        <w:gridCol w:w="1560"/>
      </w:tblGrid>
      <w:tr w:rsidR="00783CC1" w:rsidRPr="0078065A" w:rsidTr="00475F6D">
        <w:trPr>
          <w:trHeight w:val="499"/>
          <w:tblHeader/>
        </w:trPr>
        <w:tc>
          <w:tcPr>
            <w:tcW w:w="5665" w:type="dxa"/>
            <w:shd w:val="clear" w:color="auto" w:fill="D9D9D9" w:themeFill="background1" w:themeFillShade="D9"/>
            <w:vAlign w:val="center"/>
          </w:tcPr>
          <w:p w:rsidR="00783CC1" w:rsidRPr="00783CC1" w:rsidRDefault="00783CC1" w:rsidP="0029633A">
            <w:pPr>
              <w:pStyle w:val="TableParagraph"/>
              <w:spacing w:line="25" w:lineRule="atLeast"/>
              <w:jc w:val="center"/>
              <w:rPr>
                <w:rFonts w:asciiTheme="minorHAnsi" w:hAnsiTheme="minorHAnsi" w:cstheme="minorHAnsi"/>
                <w:b/>
                <w:sz w:val="20"/>
                <w:szCs w:val="20"/>
              </w:rPr>
            </w:pPr>
            <w:r w:rsidRPr="00783CC1">
              <w:rPr>
                <w:rFonts w:asciiTheme="minorHAnsi" w:hAnsiTheme="minorHAnsi" w:cstheme="minorHAnsi"/>
                <w:b/>
                <w:sz w:val="20"/>
                <w:szCs w:val="20"/>
              </w:rPr>
              <w:t>Usługi:</w:t>
            </w:r>
          </w:p>
        </w:tc>
        <w:tc>
          <w:tcPr>
            <w:tcW w:w="1560" w:type="dxa"/>
            <w:shd w:val="clear" w:color="auto" w:fill="D9D9D9" w:themeFill="background1" w:themeFillShade="D9"/>
            <w:vAlign w:val="center"/>
          </w:tcPr>
          <w:p w:rsidR="00783CC1" w:rsidRPr="00783CC1" w:rsidRDefault="00783CC1" w:rsidP="0029633A">
            <w:pPr>
              <w:pStyle w:val="TableParagraph"/>
              <w:spacing w:line="25" w:lineRule="atLeast"/>
              <w:jc w:val="center"/>
              <w:rPr>
                <w:rFonts w:asciiTheme="minorHAnsi" w:hAnsiTheme="minorHAnsi" w:cstheme="minorHAnsi"/>
                <w:b/>
                <w:sz w:val="20"/>
              </w:rPr>
            </w:pPr>
            <w:r w:rsidRPr="00783CC1">
              <w:rPr>
                <w:rFonts w:asciiTheme="minorHAnsi" w:hAnsiTheme="minorHAnsi" w:cstheme="minorHAnsi"/>
                <w:b/>
                <w:sz w:val="20"/>
              </w:rPr>
              <w:t>Liczba osób</w:t>
            </w:r>
          </w:p>
        </w:tc>
      </w:tr>
      <w:tr w:rsidR="00783CC1" w:rsidRPr="0078065A" w:rsidTr="00475F6D">
        <w:trPr>
          <w:trHeight w:val="432"/>
        </w:trPr>
        <w:tc>
          <w:tcPr>
            <w:tcW w:w="5665" w:type="dxa"/>
          </w:tcPr>
          <w:p w:rsidR="00783CC1" w:rsidRPr="00783CC1" w:rsidRDefault="00783CC1" w:rsidP="00823499">
            <w:pPr>
              <w:pStyle w:val="TableParagraph"/>
              <w:spacing w:before="94" w:line="25" w:lineRule="atLeast"/>
              <w:jc w:val="left"/>
              <w:rPr>
                <w:rFonts w:asciiTheme="minorHAnsi" w:hAnsiTheme="minorHAnsi" w:cstheme="minorHAnsi"/>
                <w:sz w:val="20"/>
              </w:rPr>
            </w:pPr>
            <w:r w:rsidRPr="00783CC1">
              <w:rPr>
                <w:rFonts w:asciiTheme="minorHAnsi" w:hAnsiTheme="minorHAnsi" w:cstheme="minorHAnsi"/>
                <w:sz w:val="20"/>
              </w:rPr>
              <w:t>Usługi opiekuńcze 2014 / 2019</w:t>
            </w:r>
          </w:p>
        </w:tc>
        <w:tc>
          <w:tcPr>
            <w:tcW w:w="1560" w:type="dxa"/>
          </w:tcPr>
          <w:p w:rsidR="00783CC1" w:rsidRPr="0078065A" w:rsidRDefault="00783CC1" w:rsidP="00783CC1">
            <w:pPr>
              <w:pStyle w:val="TableParagraph"/>
              <w:spacing w:before="94" w:line="25" w:lineRule="atLeast"/>
              <w:jc w:val="left"/>
              <w:rPr>
                <w:rFonts w:asciiTheme="minorHAnsi" w:hAnsiTheme="minorHAnsi" w:cstheme="minorHAnsi"/>
                <w:sz w:val="20"/>
              </w:rPr>
            </w:pPr>
            <w:r w:rsidRPr="0078065A">
              <w:rPr>
                <w:rFonts w:asciiTheme="minorHAnsi" w:hAnsiTheme="minorHAnsi" w:cstheme="minorHAnsi"/>
                <w:sz w:val="20"/>
              </w:rPr>
              <w:t>1 347 / 1</w:t>
            </w:r>
            <w:r>
              <w:rPr>
                <w:rFonts w:asciiTheme="minorHAnsi" w:hAnsiTheme="minorHAnsi" w:cstheme="minorHAnsi"/>
                <w:sz w:val="20"/>
              </w:rPr>
              <w:t xml:space="preserve"> </w:t>
            </w:r>
            <w:r w:rsidRPr="0078065A">
              <w:rPr>
                <w:rFonts w:asciiTheme="minorHAnsi" w:hAnsiTheme="minorHAnsi" w:cstheme="minorHAnsi"/>
                <w:sz w:val="20"/>
              </w:rPr>
              <w:t>597</w:t>
            </w:r>
          </w:p>
        </w:tc>
      </w:tr>
      <w:tr w:rsidR="00783CC1" w:rsidRPr="0078065A" w:rsidTr="00475F6D">
        <w:trPr>
          <w:trHeight w:val="432"/>
        </w:trPr>
        <w:tc>
          <w:tcPr>
            <w:tcW w:w="5665" w:type="dxa"/>
            <w:vAlign w:val="center"/>
          </w:tcPr>
          <w:p w:rsidR="00783CC1" w:rsidRPr="00783CC1" w:rsidRDefault="00783CC1" w:rsidP="00475F6D">
            <w:pPr>
              <w:pStyle w:val="TableParagraph"/>
              <w:spacing w:line="25" w:lineRule="atLeast"/>
              <w:jc w:val="left"/>
              <w:rPr>
                <w:rFonts w:asciiTheme="minorHAnsi" w:hAnsiTheme="minorHAnsi" w:cstheme="minorHAnsi"/>
                <w:sz w:val="20"/>
              </w:rPr>
            </w:pPr>
            <w:r w:rsidRPr="00783CC1">
              <w:rPr>
                <w:rFonts w:asciiTheme="minorHAnsi" w:hAnsiTheme="minorHAnsi" w:cstheme="minorHAnsi"/>
                <w:sz w:val="20"/>
              </w:rPr>
              <w:t>Specjalistyczne usługi opiekuńcze 2014 / 2019</w:t>
            </w:r>
          </w:p>
        </w:tc>
        <w:tc>
          <w:tcPr>
            <w:tcW w:w="1560" w:type="dxa"/>
          </w:tcPr>
          <w:p w:rsidR="00783CC1" w:rsidRPr="0078065A" w:rsidRDefault="00783CC1" w:rsidP="00783CC1">
            <w:pPr>
              <w:pStyle w:val="TableParagraph"/>
              <w:spacing w:before="94" w:line="25" w:lineRule="atLeast"/>
              <w:jc w:val="left"/>
              <w:rPr>
                <w:rFonts w:asciiTheme="minorHAnsi" w:hAnsiTheme="minorHAnsi" w:cstheme="minorHAnsi"/>
                <w:sz w:val="20"/>
              </w:rPr>
            </w:pPr>
            <w:r w:rsidRPr="0078065A">
              <w:rPr>
                <w:rFonts w:asciiTheme="minorHAnsi" w:hAnsiTheme="minorHAnsi" w:cstheme="minorHAnsi"/>
                <w:sz w:val="20"/>
              </w:rPr>
              <w:t>125 / 78</w:t>
            </w:r>
          </w:p>
        </w:tc>
      </w:tr>
      <w:tr w:rsidR="00783CC1" w:rsidRPr="0078065A" w:rsidTr="00475F6D">
        <w:trPr>
          <w:trHeight w:val="432"/>
        </w:trPr>
        <w:tc>
          <w:tcPr>
            <w:tcW w:w="5665" w:type="dxa"/>
          </w:tcPr>
          <w:p w:rsidR="00783CC1" w:rsidRPr="00783CC1" w:rsidRDefault="00783CC1" w:rsidP="00783CC1">
            <w:pPr>
              <w:pStyle w:val="TableParagraph"/>
              <w:spacing w:line="25" w:lineRule="atLeast"/>
              <w:jc w:val="left"/>
              <w:rPr>
                <w:rFonts w:asciiTheme="minorHAnsi" w:hAnsiTheme="minorHAnsi" w:cstheme="minorHAnsi"/>
                <w:sz w:val="20"/>
              </w:rPr>
            </w:pPr>
            <w:r w:rsidRPr="00783CC1">
              <w:rPr>
                <w:rFonts w:asciiTheme="minorHAnsi" w:hAnsiTheme="minorHAnsi" w:cstheme="minorHAnsi"/>
                <w:sz w:val="20"/>
              </w:rPr>
              <w:t xml:space="preserve">Specjalistyczne usługi opiekuńcze dla osób z zaburzeniami </w:t>
            </w:r>
            <w:r w:rsidRPr="00783CC1">
              <w:rPr>
                <w:rFonts w:asciiTheme="minorHAnsi" w:hAnsiTheme="minorHAnsi" w:cstheme="minorHAnsi"/>
                <w:w w:val="95"/>
                <w:sz w:val="20"/>
              </w:rPr>
              <w:t xml:space="preserve">psychicznymi </w:t>
            </w:r>
            <w:r w:rsidRPr="00783CC1">
              <w:rPr>
                <w:rFonts w:asciiTheme="minorHAnsi" w:hAnsiTheme="minorHAnsi" w:cstheme="minorHAnsi"/>
                <w:sz w:val="20"/>
              </w:rPr>
              <w:t>2014 / 2019</w:t>
            </w:r>
          </w:p>
        </w:tc>
        <w:tc>
          <w:tcPr>
            <w:tcW w:w="1560" w:type="dxa"/>
          </w:tcPr>
          <w:p w:rsidR="00783CC1" w:rsidRPr="0078065A" w:rsidRDefault="00783CC1" w:rsidP="00783CC1">
            <w:pPr>
              <w:pStyle w:val="TableParagraph"/>
              <w:spacing w:before="94" w:line="25" w:lineRule="atLeast"/>
              <w:jc w:val="left"/>
              <w:rPr>
                <w:rFonts w:asciiTheme="minorHAnsi" w:hAnsiTheme="minorHAnsi" w:cstheme="minorHAnsi"/>
                <w:sz w:val="20"/>
              </w:rPr>
            </w:pPr>
            <w:r w:rsidRPr="0078065A">
              <w:rPr>
                <w:rFonts w:asciiTheme="minorHAnsi" w:hAnsiTheme="minorHAnsi" w:cstheme="minorHAnsi"/>
                <w:sz w:val="20"/>
              </w:rPr>
              <w:t>115 / 110</w:t>
            </w:r>
          </w:p>
        </w:tc>
      </w:tr>
      <w:tr w:rsidR="00783CC1" w:rsidRPr="0078065A" w:rsidTr="00475F6D">
        <w:trPr>
          <w:trHeight w:val="432"/>
        </w:trPr>
        <w:tc>
          <w:tcPr>
            <w:tcW w:w="5665" w:type="dxa"/>
          </w:tcPr>
          <w:p w:rsidR="00783CC1" w:rsidRPr="00783CC1" w:rsidRDefault="00783CC1" w:rsidP="00823499">
            <w:pPr>
              <w:pStyle w:val="TableParagraph"/>
              <w:spacing w:before="94" w:line="25" w:lineRule="atLeast"/>
              <w:jc w:val="left"/>
              <w:rPr>
                <w:rFonts w:asciiTheme="minorHAnsi" w:hAnsiTheme="minorHAnsi" w:cstheme="minorHAnsi"/>
                <w:sz w:val="20"/>
              </w:rPr>
            </w:pPr>
            <w:r w:rsidRPr="00783CC1">
              <w:rPr>
                <w:rFonts w:asciiTheme="minorHAnsi" w:hAnsiTheme="minorHAnsi" w:cstheme="minorHAnsi"/>
                <w:sz w:val="20"/>
              </w:rPr>
              <w:t>Razem</w:t>
            </w:r>
            <w:r>
              <w:rPr>
                <w:rFonts w:asciiTheme="minorHAnsi" w:hAnsiTheme="minorHAnsi" w:cstheme="minorHAnsi"/>
                <w:sz w:val="20"/>
              </w:rPr>
              <w:t>:</w:t>
            </w:r>
            <w:r w:rsidRPr="00783CC1">
              <w:rPr>
                <w:rFonts w:asciiTheme="minorHAnsi" w:hAnsiTheme="minorHAnsi" w:cstheme="minorHAnsi"/>
                <w:sz w:val="20"/>
              </w:rPr>
              <w:t xml:space="preserve"> 2014 / 2019</w:t>
            </w:r>
          </w:p>
        </w:tc>
        <w:tc>
          <w:tcPr>
            <w:tcW w:w="1560" w:type="dxa"/>
          </w:tcPr>
          <w:p w:rsidR="00783CC1" w:rsidRPr="0078065A" w:rsidRDefault="00783CC1" w:rsidP="00783CC1">
            <w:pPr>
              <w:pStyle w:val="TableParagraph"/>
              <w:spacing w:before="94" w:line="25" w:lineRule="atLeast"/>
              <w:jc w:val="left"/>
              <w:rPr>
                <w:rFonts w:asciiTheme="minorHAnsi" w:hAnsiTheme="minorHAnsi" w:cstheme="minorHAnsi"/>
                <w:sz w:val="20"/>
              </w:rPr>
            </w:pPr>
            <w:r w:rsidRPr="0078065A">
              <w:rPr>
                <w:rFonts w:asciiTheme="minorHAnsi" w:hAnsiTheme="minorHAnsi" w:cstheme="minorHAnsi"/>
                <w:sz w:val="20"/>
              </w:rPr>
              <w:t>1 587 / 1 785</w:t>
            </w:r>
          </w:p>
        </w:tc>
      </w:tr>
    </w:tbl>
    <w:p w:rsidR="00151039" w:rsidRPr="00AC2952" w:rsidRDefault="0064688D" w:rsidP="00BE0E95">
      <w:pPr>
        <w:spacing w:before="119" w:line="25" w:lineRule="atLeast"/>
        <w:ind w:left="276"/>
        <w:rPr>
          <w:rFonts w:asciiTheme="minorHAnsi" w:hAnsiTheme="minorHAnsi" w:cstheme="minorHAnsi"/>
        </w:rPr>
      </w:pPr>
      <w:r w:rsidRPr="00AC2952">
        <w:rPr>
          <w:rFonts w:asciiTheme="minorHAnsi" w:hAnsiTheme="minorHAnsi" w:cstheme="minorHAnsi"/>
        </w:rPr>
        <w:t>Źródło: MOPR Lublin</w:t>
      </w:r>
    </w:p>
    <w:p w:rsidR="00151039" w:rsidRPr="0078065A" w:rsidRDefault="0064688D" w:rsidP="0098610F">
      <w:pPr>
        <w:pStyle w:val="Tekstpodstawowy"/>
        <w:spacing w:before="240" w:line="25" w:lineRule="atLeast"/>
        <w:rPr>
          <w:rFonts w:asciiTheme="minorHAnsi" w:hAnsiTheme="minorHAnsi" w:cstheme="minorHAnsi"/>
        </w:rPr>
      </w:pPr>
      <w:r w:rsidRPr="0078065A">
        <w:rPr>
          <w:rFonts w:asciiTheme="minorHAnsi" w:hAnsiTheme="minorHAnsi" w:cstheme="minorHAnsi"/>
        </w:rPr>
        <w:t>W wielu przypadkach pomoc w postaci usług opiekuńczych i specjalistycznych usług opiekuńczych była świadczona jednocześnie. Łącznie więc opieką objęto mniej osób niż wynikałoby to z prostego sumowania liczb w tabeli.</w:t>
      </w:r>
    </w:p>
    <w:p w:rsidR="00151039" w:rsidRPr="0078065A" w:rsidRDefault="0064688D" w:rsidP="0098610F">
      <w:pPr>
        <w:spacing w:before="122" w:line="25" w:lineRule="atLeast"/>
        <w:rPr>
          <w:rFonts w:asciiTheme="minorHAnsi" w:hAnsiTheme="minorHAnsi" w:cstheme="minorHAnsi"/>
          <w:sz w:val="24"/>
        </w:rPr>
      </w:pPr>
      <w:r w:rsidRPr="0078065A">
        <w:rPr>
          <w:rFonts w:asciiTheme="minorHAnsi" w:hAnsiTheme="minorHAnsi" w:cstheme="minorHAnsi"/>
          <w:b/>
          <w:sz w:val="24"/>
        </w:rPr>
        <w:t xml:space="preserve">Usługi opiekuńcze </w:t>
      </w:r>
      <w:r w:rsidRPr="0078065A">
        <w:rPr>
          <w:rFonts w:asciiTheme="minorHAnsi" w:hAnsiTheme="minorHAnsi" w:cstheme="minorHAnsi"/>
          <w:sz w:val="24"/>
        </w:rPr>
        <w:t>obejmują:</w:t>
      </w:r>
    </w:p>
    <w:p w:rsidR="00151039" w:rsidRPr="0078065A" w:rsidRDefault="0064688D" w:rsidP="004B2622">
      <w:pPr>
        <w:pStyle w:val="Akapitzlist"/>
        <w:numPr>
          <w:ilvl w:val="0"/>
          <w:numId w:val="75"/>
        </w:numPr>
        <w:tabs>
          <w:tab w:val="left" w:pos="734"/>
          <w:tab w:val="left" w:pos="735"/>
        </w:tabs>
        <w:spacing w:before="41" w:line="25" w:lineRule="atLeast"/>
        <w:rPr>
          <w:rFonts w:asciiTheme="minorHAnsi" w:hAnsiTheme="minorHAnsi" w:cstheme="minorHAnsi"/>
        </w:rPr>
      </w:pPr>
      <w:r w:rsidRPr="0078065A">
        <w:rPr>
          <w:rFonts w:asciiTheme="minorHAnsi" w:hAnsiTheme="minorHAnsi" w:cstheme="minorHAnsi"/>
        </w:rPr>
        <w:t>pomoc w zabezpieczeniu codziennych potrzeb życiowych,</w:t>
      </w:r>
    </w:p>
    <w:p w:rsidR="00151039" w:rsidRPr="0078065A" w:rsidRDefault="0064688D" w:rsidP="004B2622">
      <w:pPr>
        <w:pStyle w:val="Akapitzlist"/>
        <w:numPr>
          <w:ilvl w:val="0"/>
          <w:numId w:val="75"/>
        </w:numPr>
        <w:tabs>
          <w:tab w:val="left" w:pos="734"/>
          <w:tab w:val="left" w:pos="735"/>
        </w:tabs>
        <w:spacing w:before="1" w:line="25" w:lineRule="atLeast"/>
        <w:rPr>
          <w:rFonts w:asciiTheme="minorHAnsi" w:hAnsiTheme="minorHAnsi" w:cstheme="minorHAnsi"/>
        </w:rPr>
      </w:pPr>
      <w:r w:rsidRPr="0078065A">
        <w:rPr>
          <w:rFonts w:asciiTheme="minorHAnsi" w:hAnsiTheme="minorHAnsi" w:cstheme="minorHAnsi"/>
        </w:rPr>
        <w:t>opiekę higieniczną,</w:t>
      </w:r>
    </w:p>
    <w:p w:rsidR="00151039" w:rsidRPr="0078065A" w:rsidRDefault="0064688D" w:rsidP="004B2622">
      <w:pPr>
        <w:pStyle w:val="Akapitzlist"/>
        <w:numPr>
          <w:ilvl w:val="0"/>
          <w:numId w:val="75"/>
        </w:numPr>
        <w:tabs>
          <w:tab w:val="left" w:pos="734"/>
          <w:tab w:val="left" w:pos="735"/>
        </w:tabs>
        <w:spacing w:line="25" w:lineRule="atLeast"/>
        <w:rPr>
          <w:rFonts w:asciiTheme="minorHAnsi" w:hAnsiTheme="minorHAnsi" w:cstheme="minorHAnsi"/>
        </w:rPr>
      </w:pPr>
      <w:r w:rsidRPr="0078065A">
        <w:rPr>
          <w:rFonts w:asciiTheme="minorHAnsi" w:hAnsiTheme="minorHAnsi" w:cstheme="minorHAnsi"/>
        </w:rPr>
        <w:t>zaleconą przez lekarza pielęgnację,</w:t>
      </w:r>
    </w:p>
    <w:p w:rsidR="00151039" w:rsidRPr="0078065A" w:rsidRDefault="0064688D" w:rsidP="004B2622">
      <w:pPr>
        <w:pStyle w:val="Akapitzlist"/>
        <w:numPr>
          <w:ilvl w:val="0"/>
          <w:numId w:val="75"/>
        </w:numPr>
        <w:tabs>
          <w:tab w:val="left" w:pos="734"/>
          <w:tab w:val="left" w:pos="735"/>
        </w:tabs>
        <w:spacing w:line="25" w:lineRule="atLeast"/>
        <w:rPr>
          <w:rFonts w:asciiTheme="minorHAnsi" w:hAnsiTheme="minorHAnsi" w:cstheme="minorHAnsi"/>
        </w:rPr>
      </w:pPr>
      <w:r w:rsidRPr="0078065A">
        <w:rPr>
          <w:rFonts w:asciiTheme="minorHAnsi" w:hAnsiTheme="minorHAnsi" w:cstheme="minorHAnsi"/>
        </w:rPr>
        <w:lastRenderedPageBreak/>
        <w:t>pomoc w zapewnieniu kontaktów z otoczeniem.</w:t>
      </w:r>
    </w:p>
    <w:p w:rsidR="00151039" w:rsidRPr="0078065A" w:rsidRDefault="0064688D" w:rsidP="0098610F">
      <w:pPr>
        <w:pStyle w:val="Tekstpodstawowy"/>
        <w:spacing w:before="123" w:line="25" w:lineRule="atLeast"/>
        <w:rPr>
          <w:rFonts w:asciiTheme="minorHAnsi" w:hAnsiTheme="minorHAnsi" w:cstheme="minorHAnsi"/>
        </w:rPr>
      </w:pPr>
      <w:r w:rsidRPr="0078065A">
        <w:rPr>
          <w:rFonts w:asciiTheme="minorHAnsi" w:hAnsiTheme="minorHAnsi" w:cstheme="minorHAnsi"/>
          <w:b/>
        </w:rPr>
        <w:t xml:space="preserve">Specjalistyczne usługi opiekuńcze </w:t>
      </w:r>
      <w:r w:rsidRPr="0078065A">
        <w:rPr>
          <w:rFonts w:asciiTheme="minorHAnsi" w:hAnsiTheme="minorHAnsi" w:cstheme="minorHAnsi"/>
        </w:rPr>
        <w:t>są dostosowane do szczególnych p</w:t>
      </w:r>
      <w:r w:rsidR="00E225D3" w:rsidRPr="0078065A">
        <w:rPr>
          <w:rFonts w:asciiTheme="minorHAnsi" w:hAnsiTheme="minorHAnsi" w:cstheme="minorHAnsi"/>
        </w:rPr>
        <w:t xml:space="preserve">otrzeb wynikających z rodzaju schorzeń lub </w:t>
      </w:r>
      <w:r w:rsidRPr="0078065A">
        <w:rPr>
          <w:rFonts w:asciiTheme="minorHAnsi" w:hAnsiTheme="minorHAnsi" w:cstheme="minorHAnsi"/>
        </w:rPr>
        <w:t>niepełnosprawn</w:t>
      </w:r>
      <w:r w:rsidR="00E225D3" w:rsidRPr="0078065A">
        <w:rPr>
          <w:rFonts w:asciiTheme="minorHAnsi" w:hAnsiTheme="minorHAnsi" w:cstheme="minorHAnsi"/>
        </w:rPr>
        <w:t>ości. Opieka taka jest</w:t>
      </w:r>
      <w:r w:rsidRPr="0078065A">
        <w:rPr>
          <w:rFonts w:asciiTheme="minorHAnsi" w:hAnsiTheme="minorHAnsi" w:cstheme="minorHAnsi"/>
        </w:rPr>
        <w:t xml:space="preserve"> świadczona</w:t>
      </w:r>
      <w:r w:rsidR="00E225D3" w:rsidRPr="0078065A">
        <w:rPr>
          <w:rFonts w:asciiTheme="minorHAnsi" w:hAnsiTheme="minorHAnsi" w:cstheme="minorHAnsi"/>
        </w:rPr>
        <w:t xml:space="preserve"> przez </w:t>
      </w:r>
      <w:r w:rsidRPr="0078065A">
        <w:rPr>
          <w:rFonts w:asciiTheme="minorHAnsi" w:hAnsiTheme="minorHAnsi" w:cstheme="minorHAnsi"/>
        </w:rPr>
        <w:t>osoby ze specjalistycznym przygotowaniem zawodowym.</w:t>
      </w:r>
    </w:p>
    <w:p w:rsidR="00151039" w:rsidRPr="0078065A" w:rsidRDefault="0064688D" w:rsidP="0098610F">
      <w:pPr>
        <w:spacing w:before="120" w:line="25" w:lineRule="atLeast"/>
        <w:rPr>
          <w:rFonts w:asciiTheme="minorHAnsi" w:hAnsiTheme="minorHAnsi" w:cstheme="minorHAnsi"/>
          <w:sz w:val="24"/>
        </w:rPr>
      </w:pPr>
      <w:r w:rsidRPr="0078065A">
        <w:rPr>
          <w:rFonts w:asciiTheme="minorHAnsi" w:hAnsiTheme="minorHAnsi" w:cstheme="minorHAnsi"/>
          <w:sz w:val="24"/>
        </w:rPr>
        <w:t xml:space="preserve">Osobną </w:t>
      </w:r>
      <w:proofErr w:type="spellStart"/>
      <w:r w:rsidRPr="0078065A">
        <w:rPr>
          <w:rFonts w:asciiTheme="minorHAnsi" w:hAnsiTheme="minorHAnsi" w:cstheme="minorHAnsi"/>
          <w:sz w:val="24"/>
        </w:rPr>
        <w:t>sub</w:t>
      </w:r>
      <w:proofErr w:type="spellEnd"/>
      <w:r w:rsidRPr="0078065A">
        <w:rPr>
          <w:rFonts w:asciiTheme="minorHAnsi" w:hAnsiTheme="minorHAnsi" w:cstheme="minorHAnsi"/>
          <w:sz w:val="24"/>
        </w:rPr>
        <w:t xml:space="preserve">-kategorię stanowią </w:t>
      </w:r>
      <w:r w:rsidRPr="0078065A">
        <w:rPr>
          <w:rFonts w:asciiTheme="minorHAnsi" w:hAnsiTheme="minorHAnsi" w:cstheme="minorHAnsi"/>
          <w:b/>
          <w:sz w:val="24"/>
        </w:rPr>
        <w:t>specjalistyczne usługi opiekuńcze dla osób z zaburzeniami psychicznymi</w:t>
      </w:r>
      <w:r w:rsidR="00E225D3" w:rsidRPr="0078065A">
        <w:rPr>
          <w:rFonts w:asciiTheme="minorHAnsi" w:hAnsiTheme="minorHAnsi" w:cstheme="minorHAnsi"/>
          <w:sz w:val="24"/>
        </w:rPr>
        <w:t>. Jest to zadanie zlecone</w:t>
      </w:r>
      <w:r w:rsidRPr="0078065A">
        <w:rPr>
          <w:rFonts w:asciiTheme="minorHAnsi" w:hAnsiTheme="minorHAnsi" w:cstheme="minorHAnsi"/>
          <w:sz w:val="24"/>
        </w:rPr>
        <w:t xml:space="preserve"> </w:t>
      </w:r>
      <w:r w:rsidR="00E225D3" w:rsidRPr="0078065A">
        <w:rPr>
          <w:rFonts w:asciiTheme="minorHAnsi" w:hAnsiTheme="minorHAnsi" w:cstheme="minorHAnsi"/>
          <w:sz w:val="24"/>
        </w:rPr>
        <w:t>z zakresu administracji</w:t>
      </w:r>
      <w:r w:rsidRPr="0078065A">
        <w:rPr>
          <w:rFonts w:asciiTheme="minorHAnsi" w:hAnsiTheme="minorHAnsi" w:cstheme="minorHAnsi"/>
          <w:sz w:val="24"/>
        </w:rPr>
        <w:t xml:space="preserve"> rządowej </w:t>
      </w:r>
      <w:r w:rsidR="00E225D3" w:rsidRPr="0078065A">
        <w:rPr>
          <w:rFonts w:asciiTheme="minorHAnsi" w:hAnsiTheme="minorHAnsi" w:cstheme="minorHAnsi"/>
          <w:sz w:val="24"/>
        </w:rPr>
        <w:t xml:space="preserve">i jest </w:t>
      </w:r>
      <w:r w:rsidRPr="0078065A">
        <w:rPr>
          <w:rFonts w:asciiTheme="minorHAnsi" w:hAnsiTheme="minorHAnsi" w:cstheme="minorHAnsi"/>
          <w:sz w:val="24"/>
        </w:rPr>
        <w:t>świadczone dla osób: chorych</w:t>
      </w:r>
      <w:r w:rsidR="00E225D3" w:rsidRPr="0078065A">
        <w:rPr>
          <w:rFonts w:asciiTheme="minorHAnsi" w:hAnsiTheme="minorHAnsi" w:cstheme="minorHAnsi"/>
          <w:sz w:val="24"/>
        </w:rPr>
        <w:t xml:space="preserve"> </w:t>
      </w:r>
      <w:r w:rsidRPr="0078065A">
        <w:rPr>
          <w:rFonts w:asciiTheme="minorHAnsi" w:hAnsiTheme="minorHAnsi" w:cstheme="minorHAnsi"/>
          <w:sz w:val="24"/>
        </w:rPr>
        <w:t>psychicznie, z niepełnosprawnością intelektualną i wykazujących inne zakłócenia czynności psychicznych.</w:t>
      </w:r>
    </w:p>
    <w:p w:rsidR="00151039" w:rsidRPr="0078065A" w:rsidRDefault="0064688D" w:rsidP="0098610F">
      <w:pPr>
        <w:pStyle w:val="Tekstpodstawowy"/>
        <w:spacing w:before="121" w:line="25" w:lineRule="atLeast"/>
        <w:rPr>
          <w:rFonts w:asciiTheme="minorHAnsi" w:hAnsiTheme="minorHAnsi" w:cstheme="minorHAnsi"/>
        </w:rPr>
      </w:pPr>
      <w:r w:rsidRPr="0078065A">
        <w:rPr>
          <w:rFonts w:asciiTheme="minorHAnsi" w:hAnsiTheme="minorHAnsi" w:cstheme="minorHAnsi"/>
        </w:rPr>
        <w:t xml:space="preserve">Ww. zadanie w postaci </w:t>
      </w:r>
      <w:r w:rsidR="00E225D3" w:rsidRPr="0078065A">
        <w:rPr>
          <w:rFonts w:asciiTheme="minorHAnsi" w:hAnsiTheme="minorHAnsi" w:cstheme="minorHAnsi"/>
        </w:rPr>
        <w:t xml:space="preserve">usług opiekuńczych, </w:t>
      </w:r>
      <w:r w:rsidRPr="0078065A">
        <w:rPr>
          <w:rFonts w:asciiTheme="minorHAnsi" w:hAnsiTheme="minorHAnsi" w:cstheme="minorHAnsi"/>
        </w:rPr>
        <w:t xml:space="preserve">specjalistycznych </w:t>
      </w:r>
      <w:r w:rsidR="00E225D3" w:rsidRPr="0078065A">
        <w:rPr>
          <w:rFonts w:asciiTheme="minorHAnsi" w:hAnsiTheme="minorHAnsi" w:cstheme="minorHAnsi"/>
        </w:rPr>
        <w:t xml:space="preserve">usług opiekuńczych </w:t>
      </w:r>
      <w:r w:rsidRPr="0078065A">
        <w:rPr>
          <w:rFonts w:asciiTheme="minorHAnsi" w:hAnsiTheme="minorHAnsi" w:cstheme="minorHAnsi"/>
        </w:rPr>
        <w:t>w roku 2019 realizowały firmy: Stowarzyszenie Synergia oraz Polski Czerwony Krzyż Oddział Okręgowy, natomiast specjalistyczne usługi opiekuńcze dla osób z zaburzeniami psychicznymi realizowało Lubelskie Stowarzyszenie Ochrony Zdrowia Psychicznego.</w:t>
      </w:r>
    </w:p>
    <w:p w:rsidR="00151039" w:rsidRPr="0078065A" w:rsidRDefault="0064688D" w:rsidP="0098610F">
      <w:pPr>
        <w:pStyle w:val="Tekstpodstawowy"/>
        <w:spacing w:before="119" w:line="25" w:lineRule="atLeast"/>
        <w:rPr>
          <w:rFonts w:asciiTheme="minorHAnsi" w:hAnsiTheme="minorHAnsi" w:cstheme="minorHAnsi"/>
        </w:rPr>
      </w:pPr>
      <w:r w:rsidRPr="0078065A">
        <w:rPr>
          <w:rFonts w:asciiTheme="minorHAnsi" w:hAnsiTheme="minorHAnsi" w:cstheme="minorHAnsi"/>
        </w:rPr>
        <w:t>Koszt godziny usług w 2019 roku wynosił:</w:t>
      </w:r>
    </w:p>
    <w:p w:rsidR="00151039" w:rsidRPr="0078065A" w:rsidRDefault="0064688D" w:rsidP="004B2622">
      <w:pPr>
        <w:pStyle w:val="Akapitzlist"/>
        <w:numPr>
          <w:ilvl w:val="0"/>
          <w:numId w:val="82"/>
        </w:numPr>
        <w:tabs>
          <w:tab w:val="left" w:pos="989"/>
          <w:tab w:val="left" w:pos="990"/>
        </w:tabs>
        <w:spacing w:before="45" w:line="25" w:lineRule="atLeast"/>
        <w:rPr>
          <w:rFonts w:asciiTheme="minorHAnsi" w:hAnsiTheme="minorHAnsi" w:cstheme="minorHAnsi"/>
          <w:sz w:val="24"/>
        </w:rPr>
      </w:pPr>
      <w:r w:rsidRPr="0078065A">
        <w:rPr>
          <w:rFonts w:asciiTheme="minorHAnsi" w:hAnsiTheme="minorHAnsi" w:cstheme="minorHAnsi"/>
          <w:sz w:val="24"/>
        </w:rPr>
        <w:t>21,50 zł – usługi opiekuńcze (10 zł w roku 2014),</w:t>
      </w:r>
    </w:p>
    <w:p w:rsidR="00151039" w:rsidRPr="0078065A" w:rsidRDefault="0064688D" w:rsidP="004B2622">
      <w:pPr>
        <w:pStyle w:val="Akapitzlist"/>
        <w:numPr>
          <w:ilvl w:val="0"/>
          <w:numId w:val="82"/>
        </w:numPr>
        <w:tabs>
          <w:tab w:val="left" w:pos="996"/>
          <w:tab w:val="left" w:pos="997"/>
        </w:tabs>
        <w:spacing w:line="25" w:lineRule="atLeast"/>
        <w:rPr>
          <w:rFonts w:asciiTheme="minorHAnsi" w:hAnsiTheme="minorHAnsi" w:cstheme="minorHAnsi"/>
          <w:sz w:val="24"/>
        </w:rPr>
      </w:pPr>
      <w:r w:rsidRPr="0078065A">
        <w:rPr>
          <w:rFonts w:asciiTheme="minorHAnsi" w:hAnsiTheme="minorHAnsi" w:cstheme="minorHAnsi"/>
          <w:sz w:val="24"/>
        </w:rPr>
        <w:t>23,00 zł – specjalistyczne usługi opiekuńcze (13 zł w roku 2014),</w:t>
      </w:r>
    </w:p>
    <w:p w:rsidR="00151039" w:rsidRPr="0078065A" w:rsidRDefault="0064688D" w:rsidP="004B2622">
      <w:pPr>
        <w:pStyle w:val="Akapitzlist"/>
        <w:numPr>
          <w:ilvl w:val="0"/>
          <w:numId w:val="82"/>
        </w:numPr>
        <w:tabs>
          <w:tab w:val="left" w:pos="989"/>
          <w:tab w:val="left" w:pos="990"/>
        </w:tabs>
        <w:spacing w:line="25" w:lineRule="atLeast"/>
        <w:ind w:right="576"/>
        <w:rPr>
          <w:rFonts w:asciiTheme="minorHAnsi" w:hAnsiTheme="minorHAnsi" w:cstheme="minorHAnsi"/>
          <w:sz w:val="24"/>
        </w:rPr>
      </w:pPr>
      <w:r w:rsidRPr="0078065A">
        <w:rPr>
          <w:rFonts w:asciiTheme="minorHAnsi" w:hAnsiTheme="minorHAnsi" w:cstheme="minorHAnsi"/>
          <w:sz w:val="24"/>
        </w:rPr>
        <w:t>27,50 zł – specjalistyczne usługi opiekuńcze dla o</w:t>
      </w:r>
      <w:r w:rsidR="00823499">
        <w:rPr>
          <w:rFonts w:asciiTheme="minorHAnsi" w:hAnsiTheme="minorHAnsi" w:cstheme="minorHAnsi"/>
          <w:sz w:val="24"/>
        </w:rPr>
        <w:t>sób z zaburzeniami psychicznymi</w:t>
      </w:r>
      <w:r w:rsidRPr="0078065A">
        <w:rPr>
          <w:rFonts w:asciiTheme="minorHAnsi" w:hAnsiTheme="minorHAnsi" w:cstheme="minorHAnsi"/>
          <w:sz w:val="24"/>
        </w:rPr>
        <w:t xml:space="preserve"> (17 zł w roku 2014).</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b/>
        </w:rPr>
        <w:t>W ramach Projektu „Bank usług środowiskowych</w:t>
      </w:r>
      <w:r w:rsidRPr="0078065A">
        <w:rPr>
          <w:rFonts w:asciiTheme="minorHAnsi" w:hAnsiTheme="minorHAnsi" w:cstheme="minorHAnsi"/>
        </w:rPr>
        <w:t xml:space="preserve">” </w:t>
      </w:r>
      <w:r w:rsidRPr="0078065A">
        <w:rPr>
          <w:rFonts w:asciiTheme="minorHAnsi" w:hAnsiTheme="minorHAnsi" w:cstheme="minorHAnsi"/>
          <w:b/>
        </w:rPr>
        <w:t xml:space="preserve">z bezpłatnych </w:t>
      </w:r>
      <w:r w:rsidRPr="0078065A">
        <w:rPr>
          <w:rFonts w:asciiTheme="minorHAnsi" w:hAnsiTheme="minorHAnsi" w:cstheme="minorHAnsi"/>
        </w:rPr>
        <w:t>usług skorzystało 290 osób, w tym: 237 osób, z czego 151 osób z niepełnosprawnością prawną oraz pilotażowo, po raz pierwszy w tym projekcie wprowadzono do realizacji usługi w porze nocnej, z których skorzystało 53 osoby, z czego 37 osób z niepełnosprawnością prawną.</w:t>
      </w:r>
    </w:p>
    <w:p w:rsidR="00151039" w:rsidRPr="0078065A" w:rsidRDefault="0064688D" w:rsidP="0098610F">
      <w:pPr>
        <w:spacing w:before="118" w:line="25" w:lineRule="atLeast"/>
        <w:rPr>
          <w:rFonts w:asciiTheme="minorHAnsi" w:hAnsiTheme="minorHAnsi" w:cstheme="minorHAnsi"/>
          <w:sz w:val="24"/>
        </w:rPr>
      </w:pPr>
      <w:r w:rsidRPr="0078065A">
        <w:rPr>
          <w:rFonts w:asciiTheme="minorHAnsi" w:hAnsiTheme="minorHAnsi" w:cstheme="minorHAnsi"/>
          <w:b/>
          <w:sz w:val="24"/>
        </w:rPr>
        <w:t xml:space="preserve">W ramach Programu „Opieka wytchnieniowa” – edycja 2019 z bezpłatnych </w:t>
      </w:r>
      <w:r w:rsidRPr="0078065A">
        <w:rPr>
          <w:rFonts w:asciiTheme="minorHAnsi" w:hAnsiTheme="minorHAnsi" w:cstheme="minorHAnsi"/>
          <w:sz w:val="24"/>
        </w:rPr>
        <w:t>usług opiekuńczych świadczonych w domu skorzystało 29 osób.</w:t>
      </w:r>
    </w:p>
    <w:p w:rsidR="00151039" w:rsidRPr="0078065A" w:rsidRDefault="0064688D" w:rsidP="0098610F">
      <w:pPr>
        <w:pStyle w:val="Tekstpodstawowy"/>
        <w:spacing w:before="115" w:line="25" w:lineRule="atLeast"/>
        <w:rPr>
          <w:rFonts w:asciiTheme="minorHAnsi" w:hAnsiTheme="minorHAnsi" w:cstheme="minorHAnsi"/>
        </w:rPr>
      </w:pPr>
      <w:r w:rsidRPr="0078065A">
        <w:rPr>
          <w:rFonts w:asciiTheme="minorHAnsi" w:hAnsiTheme="minorHAnsi" w:cstheme="minorHAnsi"/>
        </w:rPr>
        <w:t>W sumie w 2019 roku z różnych form usług opiekuńczych skorzystało:</w:t>
      </w:r>
    </w:p>
    <w:p w:rsidR="00151039" w:rsidRPr="0078065A" w:rsidRDefault="0064688D" w:rsidP="00BE0E95">
      <w:pPr>
        <w:pStyle w:val="Akapitzlist"/>
        <w:numPr>
          <w:ilvl w:val="0"/>
          <w:numId w:val="9"/>
        </w:numPr>
        <w:tabs>
          <w:tab w:val="left" w:pos="1279"/>
          <w:tab w:val="left" w:pos="1280"/>
        </w:tabs>
        <w:spacing w:before="164" w:line="25" w:lineRule="atLeast"/>
        <w:ind w:hanging="361"/>
        <w:rPr>
          <w:rFonts w:asciiTheme="minorHAnsi" w:hAnsiTheme="minorHAnsi" w:cstheme="minorHAnsi"/>
        </w:rPr>
      </w:pPr>
      <w:r w:rsidRPr="0078065A">
        <w:rPr>
          <w:rFonts w:asciiTheme="minorHAnsi" w:hAnsiTheme="minorHAnsi" w:cstheme="minorHAnsi"/>
        </w:rPr>
        <w:t>z usług opiekuńczych – 1 916 osób,</w:t>
      </w:r>
    </w:p>
    <w:p w:rsidR="00151039" w:rsidRPr="0078065A" w:rsidRDefault="0064688D" w:rsidP="00BE0E95">
      <w:pPr>
        <w:pStyle w:val="Akapitzlist"/>
        <w:numPr>
          <w:ilvl w:val="0"/>
          <w:numId w:val="9"/>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ze specjalistycznych usług opiekuńczych – 78 osób,</w:t>
      </w:r>
    </w:p>
    <w:p w:rsidR="00151039" w:rsidRPr="0078065A" w:rsidRDefault="0064688D" w:rsidP="00BE0E95">
      <w:pPr>
        <w:pStyle w:val="Akapitzlist"/>
        <w:numPr>
          <w:ilvl w:val="0"/>
          <w:numId w:val="9"/>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ze specjalistycznych usług opiekuńczych dla osób z zburzeniami psychicznymi – 110 osób,</w:t>
      </w:r>
    </w:p>
    <w:p w:rsidR="00151039" w:rsidRPr="0078065A" w:rsidRDefault="0064688D" w:rsidP="00BE0E95">
      <w:pPr>
        <w:pStyle w:val="Akapitzlist"/>
        <w:numPr>
          <w:ilvl w:val="0"/>
          <w:numId w:val="9"/>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razem: 2 104 osoby.</w:t>
      </w:r>
    </w:p>
    <w:p w:rsidR="00151039" w:rsidRPr="0040336B" w:rsidRDefault="00823499" w:rsidP="0040336B">
      <w:pPr>
        <w:spacing w:before="240" w:after="240"/>
        <w:rPr>
          <w:rFonts w:asciiTheme="minorHAnsi" w:hAnsiTheme="minorHAnsi" w:cstheme="minorHAnsi"/>
          <w:b/>
          <w:sz w:val="24"/>
          <w:szCs w:val="24"/>
        </w:rPr>
      </w:pPr>
      <w:r w:rsidRPr="0040336B">
        <w:rPr>
          <w:rFonts w:asciiTheme="minorHAnsi" w:hAnsiTheme="minorHAnsi" w:cstheme="minorHAnsi"/>
          <w:b/>
          <w:sz w:val="24"/>
          <w:szCs w:val="24"/>
        </w:rPr>
        <w:t>Porównując dane z lat 2014 i 2019 obserwujemy poprawę dostępu do tych usług</w:t>
      </w:r>
      <w:r w:rsidR="0064688D" w:rsidRPr="0040336B">
        <w:rPr>
          <w:rFonts w:asciiTheme="minorHAnsi" w:hAnsiTheme="minorHAnsi" w:cstheme="minorHAnsi"/>
          <w:b/>
          <w:sz w:val="24"/>
          <w:szCs w:val="24"/>
        </w:rPr>
        <w:t xml:space="preserve"> i znaczący wzrost liczby osób objętych wsparciem o 319 osób, co daje wzrost o 59,56%.</w:t>
      </w:r>
    </w:p>
    <w:p w:rsidR="00151039" w:rsidRPr="0078065A" w:rsidRDefault="0064688D" w:rsidP="00823499">
      <w:pPr>
        <w:spacing w:before="37" w:line="25" w:lineRule="atLeast"/>
        <w:ind w:left="559" w:right="576"/>
        <w:rPr>
          <w:rFonts w:asciiTheme="minorHAnsi" w:hAnsiTheme="minorHAnsi" w:cstheme="minorHAnsi"/>
          <w:sz w:val="24"/>
        </w:rPr>
      </w:pPr>
      <w:r w:rsidRPr="0078065A">
        <w:rPr>
          <w:rFonts w:asciiTheme="minorHAnsi" w:hAnsiTheme="minorHAnsi" w:cstheme="minorHAnsi"/>
          <w:sz w:val="24"/>
        </w:rPr>
        <w:t>Z usług opiekuńczych mogą korzystać osoby niesamodzielne, które wymagają takiej formy wsparcia na podstawie wydanego zaświadczenia przez lekarza POZ. Należy je zaliczyć do osób niepełnosprawnych biologicznie, gdyż nie posiadają żadnego z orzeczeń. Problem ten nie dotyczy osób korzystających z takiego wsparcia w ramach opieki wytchnieniowej, ponieważ jednym z wymogów formalnych było posiadanie orzeczenia</w:t>
      </w:r>
      <w:r w:rsidR="00823499">
        <w:rPr>
          <w:rFonts w:asciiTheme="minorHAnsi" w:hAnsiTheme="minorHAnsi" w:cstheme="minorHAnsi"/>
          <w:sz w:val="24"/>
        </w:rPr>
        <w:t xml:space="preserve"> </w:t>
      </w:r>
      <w:r w:rsidRPr="0078065A">
        <w:rPr>
          <w:rFonts w:asciiTheme="minorHAnsi" w:hAnsiTheme="minorHAnsi" w:cstheme="minorHAnsi"/>
          <w:sz w:val="24"/>
        </w:rPr>
        <w:t>o niepełnosprawności. Ponadto należy mieć na względzie, że jedna osoba mogła być objęta usługami opiekuńczymi w ramach tych trzech działań i różnych form świadczonych usług oraz dodatkowo usługą asystencką. Szczegółowe wytyczne zawarte są w regulaminach i zasadach projektowych. Nie zmienia to jednak faktu, że zarówno dostęp do ilości wsparcia godzinowego, jak też różnorodności form znacząco się zwiększył.</w:t>
      </w:r>
    </w:p>
    <w:p w:rsidR="00151039" w:rsidRPr="0078065A" w:rsidRDefault="0064688D" w:rsidP="004B2622">
      <w:pPr>
        <w:pStyle w:val="Nagwek3"/>
        <w:numPr>
          <w:ilvl w:val="3"/>
          <w:numId w:val="64"/>
        </w:numPr>
        <w:tabs>
          <w:tab w:val="left" w:pos="1100"/>
        </w:tabs>
        <w:spacing w:before="240" w:after="240" w:line="25" w:lineRule="atLeast"/>
        <w:ind w:left="1094" w:hanging="822"/>
        <w:rPr>
          <w:rFonts w:asciiTheme="minorHAnsi" w:hAnsiTheme="minorHAnsi" w:cstheme="minorHAnsi"/>
        </w:rPr>
      </w:pPr>
      <w:bookmarkStart w:id="64" w:name="_Toc119488727"/>
      <w:bookmarkStart w:id="65" w:name="_Toc120529342"/>
      <w:r w:rsidRPr="0078065A">
        <w:rPr>
          <w:rFonts w:asciiTheme="minorHAnsi" w:hAnsiTheme="minorHAnsi" w:cstheme="minorHAnsi"/>
        </w:rPr>
        <w:t>Asystent osobisty osoby niepełnosprawnej</w:t>
      </w:r>
      <w:bookmarkEnd w:id="64"/>
      <w:bookmarkEnd w:id="65"/>
    </w:p>
    <w:p w:rsidR="00151039" w:rsidRPr="0078065A" w:rsidRDefault="0064688D" w:rsidP="0098610F">
      <w:pPr>
        <w:pStyle w:val="Tekstpodstawowy"/>
        <w:spacing w:line="25" w:lineRule="atLeast"/>
        <w:rPr>
          <w:rFonts w:asciiTheme="minorHAnsi" w:hAnsiTheme="minorHAnsi" w:cstheme="minorHAnsi"/>
        </w:rPr>
      </w:pPr>
      <w:r w:rsidRPr="0078065A">
        <w:rPr>
          <w:rFonts w:asciiTheme="minorHAnsi" w:hAnsiTheme="minorHAnsi" w:cstheme="minorHAnsi"/>
        </w:rPr>
        <w:t xml:space="preserve">W 2012 r. w Lublinie po raz pierwszy wdrożono usługi asystenta osobistego osoby niepełnosprawnej, w 2014 roku wprowadzono innowacyjne rozwiązanie – usługi na telefon, zaś w roku 2015 rozszerzone </w:t>
      </w:r>
      <w:r w:rsidRPr="0078065A">
        <w:rPr>
          <w:rFonts w:asciiTheme="minorHAnsi" w:hAnsiTheme="minorHAnsi" w:cstheme="minorHAnsi"/>
        </w:rPr>
        <w:lastRenderedPageBreak/>
        <w:t>zostało o możliwość świadczenia usługi dla niepełnosprawnych dzieci, których rodzice są czynni zawodowo. Pomoc rodzicom dzieci niepełnosprawnych polega na przemieszczaniu się do: miejsc świadczenia terapii i rehabilitacji oraz prowadzenia zajęć pozalekcyjnych i hobbystycznych oraz pomoc w dowozie na nie i towarzyszenie niepełnosprawnym dzieciom do 18 roku życia.</w:t>
      </w:r>
    </w:p>
    <w:p w:rsidR="00151039" w:rsidRPr="00823499" w:rsidRDefault="0064688D" w:rsidP="0098610F">
      <w:pPr>
        <w:pStyle w:val="Tekstpodstawowy"/>
        <w:spacing w:before="118" w:line="25" w:lineRule="atLeast"/>
        <w:rPr>
          <w:rFonts w:asciiTheme="minorHAnsi" w:hAnsiTheme="minorHAnsi" w:cstheme="minorHAnsi"/>
        </w:rPr>
      </w:pPr>
      <w:r w:rsidRPr="0078065A">
        <w:rPr>
          <w:rFonts w:asciiTheme="minorHAnsi" w:hAnsiTheme="minorHAnsi" w:cstheme="minorHAnsi"/>
        </w:rPr>
        <w:t>Celem zadania jes</w:t>
      </w:r>
      <w:r w:rsidR="00823499">
        <w:rPr>
          <w:rFonts w:asciiTheme="minorHAnsi" w:hAnsiTheme="minorHAnsi" w:cstheme="minorHAnsi"/>
        </w:rPr>
        <w:t xml:space="preserve">t pomoc niesamodzielnym osobom niepełnosprawnym, </w:t>
      </w:r>
      <w:r w:rsidRPr="0078065A">
        <w:rPr>
          <w:rFonts w:asciiTheme="minorHAnsi" w:hAnsiTheme="minorHAnsi" w:cstheme="minorHAnsi"/>
        </w:rPr>
        <w:t>w</w:t>
      </w:r>
      <w:r w:rsidR="00823499">
        <w:rPr>
          <w:rFonts w:asciiTheme="minorHAnsi" w:hAnsiTheme="minorHAnsi" w:cstheme="minorHAnsi"/>
        </w:rPr>
        <w:t xml:space="preserve"> </w:t>
      </w:r>
      <w:r w:rsidRPr="0078065A">
        <w:rPr>
          <w:rFonts w:asciiTheme="minorHAnsi" w:hAnsiTheme="minorHAnsi" w:cstheme="minorHAnsi"/>
        </w:rPr>
        <w:t>pełnieniu ról społecznych poprzez wsparcie ich w czynnościach, których nie mogą wykonać bez pomocy innych, ze względu na ubytek zdolności psychofizycznych, a tym samym podnoszenie jakości życia tych osób. Pomoc ta obejmować ma następujące czynności:</w:t>
      </w:r>
    </w:p>
    <w:p w:rsidR="00151039" w:rsidRPr="0078065A" w:rsidRDefault="0064688D" w:rsidP="004B2622">
      <w:pPr>
        <w:pStyle w:val="Akapitzlist"/>
        <w:numPr>
          <w:ilvl w:val="0"/>
          <w:numId w:val="75"/>
        </w:numPr>
        <w:tabs>
          <w:tab w:val="left" w:pos="734"/>
          <w:tab w:val="left" w:pos="735"/>
        </w:tabs>
        <w:spacing w:before="120" w:line="25" w:lineRule="atLeast"/>
        <w:ind w:left="731" w:right="879"/>
        <w:rPr>
          <w:rFonts w:asciiTheme="minorHAnsi" w:hAnsiTheme="minorHAnsi" w:cstheme="minorHAnsi"/>
        </w:rPr>
      </w:pPr>
      <w:r w:rsidRPr="0078065A">
        <w:rPr>
          <w:rFonts w:asciiTheme="minorHAnsi" w:hAnsiTheme="minorHAnsi" w:cstheme="minorHAnsi"/>
          <w:b/>
        </w:rPr>
        <w:t>towarzyszenie przy</w:t>
      </w:r>
      <w:r w:rsidRPr="0078065A">
        <w:rPr>
          <w:rFonts w:asciiTheme="minorHAnsi" w:hAnsiTheme="minorHAnsi" w:cstheme="minorHAnsi"/>
        </w:rPr>
        <w:t>: załatwianiu spraw urzędowych, robieniu zakupów, zaspokajaniu potrzeb kulturalnych, sportowych, rekreacyjnych i towarzyskich oraz realizacji zainteresowań i pasji,</w:t>
      </w:r>
    </w:p>
    <w:p w:rsidR="00151039" w:rsidRPr="0078065A" w:rsidRDefault="0064688D" w:rsidP="004B2622">
      <w:pPr>
        <w:pStyle w:val="Akapitzlist"/>
        <w:numPr>
          <w:ilvl w:val="0"/>
          <w:numId w:val="75"/>
        </w:numPr>
        <w:tabs>
          <w:tab w:val="left" w:pos="734"/>
          <w:tab w:val="left" w:pos="735"/>
        </w:tabs>
        <w:spacing w:line="25" w:lineRule="atLeast"/>
        <w:ind w:right="1701"/>
        <w:rPr>
          <w:rFonts w:asciiTheme="minorHAnsi" w:hAnsiTheme="minorHAnsi" w:cstheme="minorHAnsi"/>
        </w:rPr>
      </w:pPr>
      <w:r w:rsidRPr="0078065A">
        <w:rPr>
          <w:rFonts w:asciiTheme="minorHAnsi" w:hAnsiTheme="minorHAnsi" w:cstheme="minorHAnsi"/>
          <w:b/>
        </w:rPr>
        <w:t xml:space="preserve">pomoc w przemieszczaniu się osoby niepełnosprawnej </w:t>
      </w:r>
      <w:r w:rsidRPr="0078065A">
        <w:rPr>
          <w:rFonts w:asciiTheme="minorHAnsi" w:hAnsiTheme="minorHAnsi" w:cstheme="minorHAnsi"/>
        </w:rPr>
        <w:t>w miejsca np.: pracy, nauki, rehabilitacji, terapii i leczenia, odbywania się kursów czy szkoleń, kultu religijnego,</w:t>
      </w:r>
    </w:p>
    <w:p w:rsidR="00151039" w:rsidRPr="0078065A" w:rsidRDefault="0064688D" w:rsidP="004B2622">
      <w:pPr>
        <w:pStyle w:val="Akapitzlist"/>
        <w:numPr>
          <w:ilvl w:val="0"/>
          <w:numId w:val="75"/>
        </w:numPr>
        <w:tabs>
          <w:tab w:val="left" w:pos="734"/>
          <w:tab w:val="left" w:pos="735"/>
        </w:tabs>
        <w:spacing w:line="25" w:lineRule="atLeast"/>
        <w:ind w:right="1268"/>
        <w:rPr>
          <w:rFonts w:asciiTheme="minorHAnsi" w:hAnsiTheme="minorHAnsi" w:cstheme="minorHAnsi"/>
        </w:rPr>
      </w:pPr>
      <w:r w:rsidRPr="0078065A">
        <w:rPr>
          <w:rFonts w:asciiTheme="minorHAnsi" w:hAnsiTheme="minorHAnsi" w:cstheme="minorHAnsi"/>
          <w:b/>
        </w:rPr>
        <w:t xml:space="preserve">wspieranie w uzyskiwaniu pomocy </w:t>
      </w:r>
      <w:r w:rsidRPr="0078065A">
        <w:rPr>
          <w:rFonts w:asciiTheme="minorHAnsi" w:hAnsiTheme="minorHAnsi" w:cstheme="minorHAnsi"/>
        </w:rPr>
        <w:t>w ramach dostępnych w Lublinie świadczeń dla osób niepełnosprawnych,</w:t>
      </w:r>
    </w:p>
    <w:p w:rsidR="00151039" w:rsidRPr="0078065A" w:rsidRDefault="0064688D" w:rsidP="004B2622">
      <w:pPr>
        <w:pStyle w:val="Akapitzlist"/>
        <w:numPr>
          <w:ilvl w:val="0"/>
          <w:numId w:val="75"/>
        </w:numPr>
        <w:tabs>
          <w:tab w:val="left" w:pos="735"/>
        </w:tabs>
        <w:spacing w:line="25" w:lineRule="atLeast"/>
        <w:ind w:right="626"/>
        <w:rPr>
          <w:rFonts w:asciiTheme="minorHAnsi" w:hAnsiTheme="minorHAnsi" w:cstheme="minorHAnsi"/>
        </w:rPr>
      </w:pPr>
      <w:r w:rsidRPr="0078065A">
        <w:rPr>
          <w:rFonts w:asciiTheme="minorHAnsi" w:hAnsiTheme="minorHAnsi" w:cstheme="minorHAnsi"/>
          <w:b/>
        </w:rPr>
        <w:t>pomoc w przemieszczaniu się do</w:t>
      </w:r>
      <w:r w:rsidRPr="0078065A">
        <w:rPr>
          <w:rFonts w:asciiTheme="minorHAnsi" w:hAnsiTheme="minorHAnsi" w:cstheme="minorHAnsi"/>
        </w:rPr>
        <w:t>: miejsc świadczenia terapii i rehabilitacji, zajęć pozalekcyjnych i hobbystycznych oraz pomoc w dowozie na nie i towarzyszenie niepełnosprawnym dzieciom do 18 roku życia.</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Zadanie to jest realizowane zarówno ze środków własnych Miasta w ramach „Programu działań…”, jak i z funduszy zewnętrznych w ramach realizowanych projektów i programów.</w:t>
      </w:r>
    </w:p>
    <w:p w:rsidR="00151039" w:rsidRPr="0078065A" w:rsidRDefault="0064688D" w:rsidP="0098610F">
      <w:pPr>
        <w:pStyle w:val="Tekstpodstawowy"/>
        <w:spacing w:before="115" w:line="25" w:lineRule="atLeast"/>
        <w:rPr>
          <w:rFonts w:asciiTheme="minorHAnsi" w:hAnsiTheme="minorHAnsi" w:cstheme="minorHAnsi"/>
        </w:rPr>
      </w:pPr>
      <w:r w:rsidRPr="0078065A">
        <w:rPr>
          <w:rFonts w:asciiTheme="minorHAnsi" w:hAnsiTheme="minorHAnsi" w:cstheme="minorHAnsi"/>
        </w:rPr>
        <w:t>W 2019 roku Miasto rozszerzyło dostępność usługi poprzez pozyskanie środków unijnych w ramach realizowanego przez MOPR projektu „Bank usług środowiskowych”.</w:t>
      </w:r>
    </w:p>
    <w:p w:rsidR="00151039" w:rsidRPr="0078065A" w:rsidRDefault="0064688D" w:rsidP="0098610F">
      <w:pPr>
        <w:pStyle w:val="Tekstpodstawowy"/>
        <w:spacing w:before="115" w:line="25" w:lineRule="atLeast"/>
        <w:rPr>
          <w:rFonts w:asciiTheme="minorHAnsi" w:hAnsiTheme="minorHAnsi" w:cstheme="minorHAnsi"/>
        </w:rPr>
      </w:pPr>
      <w:r w:rsidRPr="0078065A">
        <w:rPr>
          <w:rFonts w:asciiTheme="minorHAnsi" w:hAnsiTheme="minorHAnsi" w:cstheme="minorHAnsi"/>
        </w:rPr>
        <w:t>Zestawienie realizowanej w Lublinie usługi asystenta osobistego na przestrzeni ostatnich ośmiu lat, od pierwszego pilotażu wdrożonego w 2012 roku zostało przedstawione w poniższej tabeli.</w:t>
      </w:r>
    </w:p>
    <w:p w:rsidR="00151039" w:rsidRPr="0078065A" w:rsidRDefault="0064688D" w:rsidP="00823499">
      <w:pPr>
        <w:spacing w:before="240" w:after="4" w:line="25" w:lineRule="atLeast"/>
        <w:ind w:left="278"/>
        <w:rPr>
          <w:rFonts w:asciiTheme="minorHAnsi" w:hAnsiTheme="minorHAnsi" w:cstheme="minorHAnsi"/>
        </w:rPr>
      </w:pPr>
      <w:r w:rsidRPr="002B6698">
        <w:rPr>
          <w:rFonts w:asciiTheme="minorHAnsi" w:hAnsiTheme="minorHAnsi" w:cstheme="minorHAnsi"/>
        </w:rPr>
        <w:t>Tabela 16: Liczba osób oraz koszty zadań dotyczących: szkolenia oraz usług asystenta osoby niepełnosprawnej</w:t>
      </w:r>
      <w:r w:rsidRPr="0078065A">
        <w:rPr>
          <w:rFonts w:asciiTheme="minorHAnsi" w:hAnsiTheme="minorHAnsi" w:cstheme="minorHAnsi"/>
        </w:rPr>
        <w:t xml:space="preserve"> w latach 2012-2019</w:t>
      </w:r>
      <w:r w:rsidR="00025815">
        <w:rPr>
          <w:rFonts w:asciiTheme="minorHAnsi" w:hAnsiTheme="minorHAnsi" w:cstheme="minorHAnsi"/>
        </w:rPr>
        <w:t xml:space="preserve"> </w:t>
      </w:r>
      <w:r w:rsidR="00025815" w:rsidRPr="00374884">
        <w:rPr>
          <w:rFonts w:asciiTheme="minorHAnsi" w:hAnsiTheme="minorHAnsi" w:cstheme="minorHAnsi"/>
        </w:rPr>
        <w:t>(pod</w:t>
      </w:r>
      <w:r w:rsidR="00025815" w:rsidRPr="00973F87">
        <w:rPr>
          <w:rFonts w:asciiTheme="minorHAnsi" w:hAnsiTheme="minorHAnsi" w:cstheme="minorHAnsi"/>
        </w:rPr>
        <w:t xml:space="preserve"> </w:t>
      </w:r>
      <w:r w:rsidR="00025815">
        <w:rPr>
          <w:rFonts w:asciiTheme="minorHAnsi" w:hAnsiTheme="minorHAnsi" w:cstheme="minorHAnsi"/>
        </w:rPr>
        <w:t>tabelą</w:t>
      </w:r>
      <w:r w:rsidR="00025815" w:rsidRPr="00AE62F6">
        <w:rPr>
          <w:rFonts w:asciiTheme="minorHAnsi" w:hAnsiTheme="minorHAnsi" w:cstheme="minorHAnsi"/>
        </w:rPr>
        <w:t xml:space="preserve"> przedstawia na podstawie</w:t>
      </w:r>
      <w:r w:rsidR="00025815">
        <w:rPr>
          <w:rFonts w:asciiTheme="minorHAnsi" w:hAnsiTheme="minorHAnsi" w:cstheme="minorHAnsi"/>
        </w:rPr>
        <w:t xml:space="preserve"> danych</w:t>
      </w:r>
      <w:r w:rsidR="00025815" w:rsidRPr="00AE62F6">
        <w:rPr>
          <w:rFonts w:asciiTheme="minorHAnsi" w:hAnsiTheme="minorHAnsi" w:cstheme="minorHAnsi"/>
        </w:rPr>
        <w:t xml:space="preserve"> z </w:t>
      </w:r>
      <w:r w:rsidR="00025815">
        <w:rPr>
          <w:rFonts w:asciiTheme="minorHAnsi" w:hAnsiTheme="minorHAnsi" w:cstheme="minorHAnsi"/>
        </w:rPr>
        <w:t>tabeli</w:t>
      </w:r>
      <w:r w:rsidR="00025815" w:rsidRPr="00AE62F6">
        <w:rPr>
          <w:rFonts w:asciiTheme="minorHAnsi" w:hAnsiTheme="minorHAnsi" w:cstheme="minorHAnsi"/>
        </w:rPr>
        <w:t xml:space="preserve"> jako </w:t>
      </w:r>
      <w:r w:rsidR="00025815">
        <w:rPr>
          <w:rFonts w:asciiTheme="minorHAnsi" w:hAnsiTheme="minorHAnsi" w:cstheme="minorHAnsi"/>
        </w:rPr>
        <w:t>opis</w:t>
      </w:r>
      <w:r w:rsidR="00025815" w:rsidRPr="00AE62F6">
        <w:rPr>
          <w:rFonts w:asciiTheme="minorHAnsi" w:hAnsiTheme="minorHAnsi" w:cstheme="minorHAnsi"/>
        </w:rPr>
        <w:t xml:space="preserve"> alternatywny)</w:t>
      </w: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5"/>
        <w:gridCol w:w="1570"/>
        <w:gridCol w:w="1565"/>
        <w:gridCol w:w="1568"/>
        <w:gridCol w:w="1568"/>
        <w:gridCol w:w="1567"/>
      </w:tblGrid>
      <w:tr w:rsidR="00005E8B" w:rsidRPr="0078065A" w:rsidTr="00783CC1">
        <w:trPr>
          <w:trHeight w:val="733"/>
          <w:tblHeader/>
        </w:trPr>
        <w:tc>
          <w:tcPr>
            <w:tcW w:w="1375"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Rok</w:t>
            </w:r>
          </w:p>
        </w:tc>
        <w:tc>
          <w:tcPr>
            <w:tcW w:w="1570"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przeszkolonych</w:t>
            </w:r>
            <w:r w:rsidR="00823499">
              <w:rPr>
                <w:rFonts w:asciiTheme="minorHAnsi" w:hAnsiTheme="minorHAnsi" w:cstheme="minorHAnsi"/>
                <w:b/>
                <w:sz w:val="20"/>
              </w:rPr>
              <w:t xml:space="preserve"> </w:t>
            </w:r>
            <w:r w:rsidRPr="0078065A">
              <w:rPr>
                <w:rFonts w:asciiTheme="minorHAnsi" w:hAnsiTheme="minorHAnsi" w:cstheme="minorHAnsi"/>
                <w:b/>
                <w:sz w:val="20"/>
              </w:rPr>
              <w:t>osób</w:t>
            </w:r>
          </w:p>
        </w:tc>
        <w:tc>
          <w:tcPr>
            <w:tcW w:w="1565"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Koszt szkoleń</w:t>
            </w:r>
          </w:p>
        </w:tc>
        <w:tc>
          <w:tcPr>
            <w:tcW w:w="1568"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osób objętych usługą</w:t>
            </w:r>
          </w:p>
        </w:tc>
        <w:tc>
          <w:tcPr>
            <w:tcW w:w="1568"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godzin pracy</w:t>
            </w:r>
            <w:r w:rsidR="00823499">
              <w:rPr>
                <w:rFonts w:asciiTheme="minorHAnsi" w:hAnsiTheme="minorHAnsi" w:cstheme="minorHAnsi"/>
                <w:b/>
                <w:sz w:val="20"/>
              </w:rPr>
              <w:t xml:space="preserve"> </w:t>
            </w:r>
            <w:r w:rsidRPr="0078065A">
              <w:rPr>
                <w:rFonts w:asciiTheme="minorHAnsi" w:hAnsiTheme="minorHAnsi" w:cstheme="minorHAnsi"/>
                <w:b/>
                <w:sz w:val="20"/>
              </w:rPr>
              <w:t>asystentów</w:t>
            </w:r>
          </w:p>
        </w:tc>
        <w:tc>
          <w:tcPr>
            <w:tcW w:w="1567" w:type="dxa"/>
            <w:shd w:val="clear" w:color="auto" w:fill="D9D9D9"/>
            <w:vAlign w:val="center"/>
          </w:tcPr>
          <w:p w:rsidR="00151039" w:rsidRPr="0078065A" w:rsidRDefault="00823499" w:rsidP="0029633A">
            <w:pPr>
              <w:pStyle w:val="TableParagraph"/>
              <w:spacing w:line="25" w:lineRule="atLeast"/>
              <w:jc w:val="center"/>
              <w:rPr>
                <w:rFonts w:asciiTheme="minorHAnsi" w:hAnsiTheme="minorHAnsi" w:cstheme="minorHAnsi"/>
                <w:b/>
                <w:sz w:val="20"/>
              </w:rPr>
            </w:pPr>
            <w:r>
              <w:rPr>
                <w:rFonts w:asciiTheme="minorHAnsi" w:hAnsiTheme="minorHAnsi" w:cstheme="minorHAnsi"/>
                <w:b/>
                <w:sz w:val="20"/>
              </w:rPr>
              <w:t>K</w:t>
            </w:r>
            <w:r w:rsidR="0064688D" w:rsidRPr="0078065A">
              <w:rPr>
                <w:rFonts w:asciiTheme="minorHAnsi" w:hAnsiTheme="minorHAnsi" w:cstheme="minorHAnsi"/>
                <w:b/>
                <w:sz w:val="20"/>
              </w:rPr>
              <w:t>oszt</w:t>
            </w:r>
          </w:p>
        </w:tc>
      </w:tr>
      <w:tr w:rsidR="00005E8B" w:rsidRPr="0078065A" w:rsidTr="00783CC1">
        <w:trPr>
          <w:trHeight w:val="340"/>
          <w:tblHeader/>
        </w:trPr>
        <w:tc>
          <w:tcPr>
            <w:tcW w:w="1375" w:type="dxa"/>
          </w:tcPr>
          <w:p w:rsidR="00151039" w:rsidRPr="0078065A" w:rsidRDefault="0064688D" w:rsidP="00BE0E95">
            <w:pPr>
              <w:pStyle w:val="TableParagraph"/>
              <w:spacing w:before="46" w:line="25" w:lineRule="atLeast"/>
              <w:ind w:right="50"/>
              <w:jc w:val="left"/>
              <w:rPr>
                <w:rFonts w:asciiTheme="minorHAnsi" w:hAnsiTheme="minorHAnsi" w:cstheme="minorHAnsi"/>
                <w:sz w:val="20"/>
              </w:rPr>
            </w:pPr>
            <w:r w:rsidRPr="0078065A">
              <w:rPr>
                <w:rFonts w:asciiTheme="minorHAnsi" w:hAnsiTheme="minorHAnsi" w:cstheme="minorHAnsi"/>
                <w:w w:val="95"/>
                <w:sz w:val="20"/>
              </w:rPr>
              <w:t>2012</w:t>
            </w:r>
          </w:p>
        </w:tc>
        <w:tc>
          <w:tcPr>
            <w:tcW w:w="1570" w:type="dxa"/>
          </w:tcPr>
          <w:p w:rsidR="00151039" w:rsidRPr="0078065A" w:rsidRDefault="0064688D" w:rsidP="00BE0E95">
            <w:pPr>
              <w:pStyle w:val="TableParagraph"/>
              <w:spacing w:before="46" w:line="25" w:lineRule="atLeast"/>
              <w:ind w:right="47"/>
              <w:jc w:val="left"/>
              <w:rPr>
                <w:rFonts w:asciiTheme="minorHAnsi" w:hAnsiTheme="minorHAnsi" w:cstheme="minorHAnsi"/>
                <w:sz w:val="20"/>
              </w:rPr>
            </w:pPr>
            <w:r w:rsidRPr="0078065A">
              <w:rPr>
                <w:rFonts w:asciiTheme="minorHAnsi" w:hAnsiTheme="minorHAnsi" w:cstheme="minorHAnsi"/>
                <w:w w:val="95"/>
                <w:sz w:val="20"/>
              </w:rPr>
              <w:t>20</w:t>
            </w:r>
          </w:p>
        </w:tc>
        <w:tc>
          <w:tcPr>
            <w:tcW w:w="1565" w:type="dxa"/>
          </w:tcPr>
          <w:p w:rsidR="00151039" w:rsidRPr="0078065A" w:rsidRDefault="0064688D" w:rsidP="00BE0E95">
            <w:pPr>
              <w:pStyle w:val="TableParagraph"/>
              <w:spacing w:before="46" w:line="25" w:lineRule="atLeast"/>
              <w:ind w:right="47"/>
              <w:jc w:val="left"/>
              <w:rPr>
                <w:rFonts w:asciiTheme="minorHAnsi" w:hAnsiTheme="minorHAnsi" w:cstheme="minorHAnsi"/>
                <w:sz w:val="20"/>
              </w:rPr>
            </w:pPr>
            <w:r w:rsidRPr="0078065A">
              <w:rPr>
                <w:rFonts w:asciiTheme="minorHAnsi" w:hAnsiTheme="minorHAnsi" w:cstheme="minorHAnsi"/>
                <w:sz w:val="20"/>
              </w:rPr>
              <w:t>74 000</w:t>
            </w:r>
          </w:p>
        </w:tc>
        <w:tc>
          <w:tcPr>
            <w:tcW w:w="1568" w:type="dxa"/>
          </w:tcPr>
          <w:p w:rsidR="00151039" w:rsidRPr="0078065A" w:rsidRDefault="0064688D" w:rsidP="00BE0E95">
            <w:pPr>
              <w:pStyle w:val="TableParagraph"/>
              <w:spacing w:before="46" w:line="25" w:lineRule="atLeast"/>
              <w:ind w:right="45"/>
              <w:jc w:val="left"/>
              <w:rPr>
                <w:rFonts w:asciiTheme="minorHAnsi" w:hAnsiTheme="minorHAnsi" w:cstheme="minorHAnsi"/>
                <w:sz w:val="20"/>
              </w:rPr>
            </w:pPr>
            <w:r w:rsidRPr="0078065A">
              <w:rPr>
                <w:rFonts w:asciiTheme="minorHAnsi" w:hAnsiTheme="minorHAnsi" w:cstheme="minorHAnsi"/>
                <w:w w:val="95"/>
                <w:sz w:val="20"/>
              </w:rPr>
              <w:t>32</w:t>
            </w:r>
          </w:p>
        </w:tc>
        <w:tc>
          <w:tcPr>
            <w:tcW w:w="1568" w:type="dxa"/>
          </w:tcPr>
          <w:p w:rsidR="00151039" w:rsidRPr="0078065A" w:rsidRDefault="0064688D" w:rsidP="00BE0E95">
            <w:pPr>
              <w:pStyle w:val="TableParagraph"/>
              <w:spacing w:before="46" w:line="25" w:lineRule="atLeast"/>
              <w:ind w:right="48"/>
              <w:jc w:val="left"/>
              <w:rPr>
                <w:rFonts w:asciiTheme="minorHAnsi" w:hAnsiTheme="minorHAnsi" w:cstheme="minorHAnsi"/>
                <w:sz w:val="20"/>
              </w:rPr>
            </w:pPr>
            <w:r w:rsidRPr="0078065A">
              <w:rPr>
                <w:rFonts w:asciiTheme="minorHAnsi" w:hAnsiTheme="minorHAnsi" w:cstheme="minorHAnsi"/>
                <w:sz w:val="20"/>
              </w:rPr>
              <w:t>4 256</w:t>
            </w:r>
          </w:p>
        </w:tc>
        <w:tc>
          <w:tcPr>
            <w:tcW w:w="1567" w:type="dxa"/>
          </w:tcPr>
          <w:p w:rsidR="00151039" w:rsidRPr="0078065A" w:rsidRDefault="0064688D" w:rsidP="00BE0E95">
            <w:pPr>
              <w:pStyle w:val="TableParagraph"/>
              <w:spacing w:before="46" w:line="25" w:lineRule="atLeast"/>
              <w:ind w:right="47"/>
              <w:jc w:val="left"/>
              <w:rPr>
                <w:rFonts w:asciiTheme="minorHAnsi" w:hAnsiTheme="minorHAnsi" w:cstheme="minorHAnsi"/>
                <w:sz w:val="20"/>
              </w:rPr>
            </w:pPr>
            <w:r w:rsidRPr="0078065A">
              <w:rPr>
                <w:rFonts w:asciiTheme="minorHAnsi" w:hAnsiTheme="minorHAnsi" w:cstheme="minorHAnsi"/>
                <w:sz w:val="20"/>
              </w:rPr>
              <w:t>88 780</w:t>
            </w:r>
          </w:p>
        </w:tc>
      </w:tr>
      <w:tr w:rsidR="00005E8B" w:rsidRPr="0078065A" w:rsidTr="00783CC1">
        <w:trPr>
          <w:trHeight w:val="340"/>
          <w:tblHeader/>
        </w:trPr>
        <w:tc>
          <w:tcPr>
            <w:tcW w:w="1375" w:type="dxa"/>
          </w:tcPr>
          <w:p w:rsidR="00151039" w:rsidRPr="0078065A" w:rsidRDefault="0064688D" w:rsidP="00BE0E95">
            <w:pPr>
              <w:pStyle w:val="TableParagraph"/>
              <w:spacing w:before="46" w:line="25" w:lineRule="atLeast"/>
              <w:ind w:right="50"/>
              <w:jc w:val="left"/>
              <w:rPr>
                <w:rFonts w:asciiTheme="minorHAnsi" w:hAnsiTheme="minorHAnsi" w:cstheme="minorHAnsi"/>
                <w:sz w:val="20"/>
              </w:rPr>
            </w:pPr>
            <w:r w:rsidRPr="0078065A">
              <w:rPr>
                <w:rFonts w:asciiTheme="minorHAnsi" w:hAnsiTheme="minorHAnsi" w:cstheme="minorHAnsi"/>
                <w:w w:val="95"/>
                <w:sz w:val="20"/>
              </w:rPr>
              <w:t>2013</w:t>
            </w:r>
          </w:p>
        </w:tc>
        <w:tc>
          <w:tcPr>
            <w:tcW w:w="1570" w:type="dxa"/>
          </w:tcPr>
          <w:p w:rsidR="00151039" w:rsidRPr="0078065A" w:rsidRDefault="0064688D" w:rsidP="00BE0E95">
            <w:pPr>
              <w:pStyle w:val="TableParagraph"/>
              <w:spacing w:before="46" w:line="25" w:lineRule="atLeast"/>
              <w:ind w:right="47"/>
              <w:jc w:val="left"/>
              <w:rPr>
                <w:rFonts w:asciiTheme="minorHAnsi" w:hAnsiTheme="minorHAnsi" w:cstheme="minorHAnsi"/>
                <w:sz w:val="20"/>
              </w:rPr>
            </w:pPr>
            <w:r w:rsidRPr="0078065A">
              <w:rPr>
                <w:rFonts w:asciiTheme="minorHAnsi" w:hAnsiTheme="minorHAnsi" w:cstheme="minorHAnsi"/>
                <w:w w:val="95"/>
                <w:sz w:val="20"/>
              </w:rPr>
              <w:t>15</w:t>
            </w:r>
          </w:p>
        </w:tc>
        <w:tc>
          <w:tcPr>
            <w:tcW w:w="1565" w:type="dxa"/>
          </w:tcPr>
          <w:p w:rsidR="00151039" w:rsidRPr="0078065A" w:rsidRDefault="0064688D" w:rsidP="00BE0E95">
            <w:pPr>
              <w:pStyle w:val="TableParagraph"/>
              <w:spacing w:before="46" w:line="25" w:lineRule="atLeast"/>
              <w:ind w:right="47"/>
              <w:jc w:val="left"/>
              <w:rPr>
                <w:rFonts w:asciiTheme="minorHAnsi" w:hAnsiTheme="minorHAnsi" w:cstheme="minorHAnsi"/>
                <w:sz w:val="20"/>
              </w:rPr>
            </w:pPr>
            <w:r w:rsidRPr="0078065A">
              <w:rPr>
                <w:rFonts w:asciiTheme="minorHAnsi" w:hAnsiTheme="minorHAnsi" w:cstheme="minorHAnsi"/>
                <w:sz w:val="20"/>
              </w:rPr>
              <w:t>14 782</w:t>
            </w:r>
          </w:p>
        </w:tc>
        <w:tc>
          <w:tcPr>
            <w:tcW w:w="1568" w:type="dxa"/>
          </w:tcPr>
          <w:p w:rsidR="00151039" w:rsidRPr="0078065A" w:rsidRDefault="0064688D" w:rsidP="00BE0E95">
            <w:pPr>
              <w:pStyle w:val="TableParagraph"/>
              <w:spacing w:before="46" w:line="25" w:lineRule="atLeast"/>
              <w:ind w:right="45"/>
              <w:jc w:val="left"/>
              <w:rPr>
                <w:rFonts w:asciiTheme="minorHAnsi" w:hAnsiTheme="minorHAnsi" w:cstheme="minorHAnsi"/>
                <w:sz w:val="20"/>
              </w:rPr>
            </w:pPr>
            <w:r w:rsidRPr="0078065A">
              <w:rPr>
                <w:rFonts w:asciiTheme="minorHAnsi" w:hAnsiTheme="minorHAnsi" w:cstheme="minorHAnsi"/>
                <w:w w:val="95"/>
                <w:sz w:val="20"/>
              </w:rPr>
              <w:t>85</w:t>
            </w:r>
          </w:p>
        </w:tc>
        <w:tc>
          <w:tcPr>
            <w:tcW w:w="1568" w:type="dxa"/>
          </w:tcPr>
          <w:p w:rsidR="00151039" w:rsidRPr="0078065A" w:rsidRDefault="0064688D" w:rsidP="00BE0E95">
            <w:pPr>
              <w:pStyle w:val="TableParagraph"/>
              <w:spacing w:before="46" w:line="25" w:lineRule="atLeast"/>
              <w:ind w:right="48"/>
              <w:jc w:val="left"/>
              <w:rPr>
                <w:rFonts w:asciiTheme="minorHAnsi" w:hAnsiTheme="minorHAnsi" w:cstheme="minorHAnsi"/>
                <w:sz w:val="20"/>
              </w:rPr>
            </w:pPr>
            <w:r w:rsidRPr="0078065A">
              <w:rPr>
                <w:rFonts w:asciiTheme="minorHAnsi" w:hAnsiTheme="minorHAnsi" w:cstheme="minorHAnsi"/>
                <w:sz w:val="20"/>
              </w:rPr>
              <w:t>7 360</w:t>
            </w:r>
          </w:p>
        </w:tc>
        <w:tc>
          <w:tcPr>
            <w:tcW w:w="1567" w:type="dxa"/>
          </w:tcPr>
          <w:p w:rsidR="00151039" w:rsidRPr="0078065A" w:rsidRDefault="0064688D" w:rsidP="00BE0E95">
            <w:pPr>
              <w:pStyle w:val="TableParagraph"/>
              <w:spacing w:before="46" w:line="25" w:lineRule="atLeast"/>
              <w:ind w:right="47"/>
              <w:jc w:val="left"/>
              <w:rPr>
                <w:rFonts w:asciiTheme="minorHAnsi" w:hAnsiTheme="minorHAnsi" w:cstheme="minorHAnsi"/>
                <w:sz w:val="20"/>
              </w:rPr>
            </w:pPr>
            <w:r w:rsidRPr="0078065A">
              <w:rPr>
                <w:rFonts w:asciiTheme="minorHAnsi" w:hAnsiTheme="minorHAnsi" w:cstheme="minorHAnsi"/>
                <w:sz w:val="20"/>
              </w:rPr>
              <w:t>146 048</w:t>
            </w:r>
          </w:p>
        </w:tc>
      </w:tr>
      <w:tr w:rsidR="00005E8B" w:rsidRPr="0078065A" w:rsidTr="00783CC1">
        <w:trPr>
          <w:trHeight w:val="340"/>
          <w:tblHeader/>
        </w:trPr>
        <w:tc>
          <w:tcPr>
            <w:tcW w:w="1375" w:type="dxa"/>
          </w:tcPr>
          <w:p w:rsidR="00151039" w:rsidRPr="0078065A" w:rsidRDefault="0064688D" w:rsidP="00BE0E95">
            <w:pPr>
              <w:pStyle w:val="TableParagraph"/>
              <w:spacing w:before="46" w:line="25" w:lineRule="atLeast"/>
              <w:ind w:right="50"/>
              <w:jc w:val="left"/>
              <w:rPr>
                <w:rFonts w:asciiTheme="minorHAnsi" w:hAnsiTheme="minorHAnsi" w:cstheme="minorHAnsi"/>
                <w:sz w:val="20"/>
              </w:rPr>
            </w:pPr>
            <w:r w:rsidRPr="0078065A">
              <w:rPr>
                <w:rFonts w:asciiTheme="minorHAnsi" w:hAnsiTheme="minorHAnsi" w:cstheme="minorHAnsi"/>
                <w:w w:val="95"/>
                <w:sz w:val="20"/>
              </w:rPr>
              <w:t>2014</w:t>
            </w:r>
          </w:p>
        </w:tc>
        <w:tc>
          <w:tcPr>
            <w:tcW w:w="1570" w:type="dxa"/>
          </w:tcPr>
          <w:p w:rsidR="00151039" w:rsidRPr="0078065A" w:rsidRDefault="0064688D" w:rsidP="00BE0E95">
            <w:pPr>
              <w:pStyle w:val="TableParagraph"/>
              <w:spacing w:before="46" w:line="25" w:lineRule="atLeast"/>
              <w:ind w:right="47"/>
              <w:jc w:val="left"/>
              <w:rPr>
                <w:rFonts w:asciiTheme="minorHAnsi" w:hAnsiTheme="minorHAnsi" w:cstheme="minorHAnsi"/>
                <w:b/>
                <w:sz w:val="20"/>
              </w:rPr>
            </w:pPr>
            <w:r w:rsidRPr="0078065A">
              <w:rPr>
                <w:rFonts w:asciiTheme="minorHAnsi" w:hAnsiTheme="minorHAnsi" w:cstheme="minorHAnsi"/>
                <w:b/>
                <w:w w:val="95"/>
                <w:sz w:val="20"/>
              </w:rPr>
              <w:t>15</w:t>
            </w:r>
          </w:p>
        </w:tc>
        <w:tc>
          <w:tcPr>
            <w:tcW w:w="1565" w:type="dxa"/>
          </w:tcPr>
          <w:p w:rsidR="00151039" w:rsidRPr="0078065A" w:rsidRDefault="0064688D" w:rsidP="00BE0E95">
            <w:pPr>
              <w:pStyle w:val="TableParagraph"/>
              <w:spacing w:before="46" w:line="25" w:lineRule="atLeast"/>
              <w:ind w:right="47"/>
              <w:jc w:val="left"/>
              <w:rPr>
                <w:rFonts w:asciiTheme="minorHAnsi" w:hAnsiTheme="minorHAnsi" w:cstheme="minorHAnsi"/>
                <w:b/>
                <w:sz w:val="20"/>
              </w:rPr>
            </w:pPr>
            <w:r w:rsidRPr="0078065A">
              <w:rPr>
                <w:rFonts w:asciiTheme="minorHAnsi" w:hAnsiTheme="minorHAnsi" w:cstheme="minorHAnsi"/>
                <w:b/>
                <w:sz w:val="20"/>
              </w:rPr>
              <w:t>10 930</w:t>
            </w:r>
          </w:p>
        </w:tc>
        <w:tc>
          <w:tcPr>
            <w:tcW w:w="1568" w:type="dxa"/>
          </w:tcPr>
          <w:p w:rsidR="00151039" w:rsidRPr="0078065A" w:rsidRDefault="0064688D" w:rsidP="00BE0E95">
            <w:pPr>
              <w:pStyle w:val="TableParagraph"/>
              <w:spacing w:before="46" w:line="25" w:lineRule="atLeast"/>
              <w:ind w:right="48"/>
              <w:jc w:val="left"/>
              <w:rPr>
                <w:rFonts w:asciiTheme="minorHAnsi" w:hAnsiTheme="minorHAnsi" w:cstheme="minorHAnsi"/>
                <w:b/>
                <w:sz w:val="20"/>
              </w:rPr>
            </w:pPr>
            <w:r w:rsidRPr="0078065A">
              <w:rPr>
                <w:rFonts w:asciiTheme="minorHAnsi" w:hAnsiTheme="minorHAnsi" w:cstheme="minorHAnsi"/>
                <w:b/>
                <w:w w:val="95"/>
                <w:sz w:val="20"/>
              </w:rPr>
              <w:t>111</w:t>
            </w:r>
          </w:p>
        </w:tc>
        <w:tc>
          <w:tcPr>
            <w:tcW w:w="1568" w:type="dxa"/>
          </w:tcPr>
          <w:p w:rsidR="00151039" w:rsidRPr="0078065A" w:rsidRDefault="0064688D" w:rsidP="00BE0E95">
            <w:pPr>
              <w:pStyle w:val="TableParagraph"/>
              <w:spacing w:before="46" w:line="25" w:lineRule="atLeast"/>
              <w:ind w:right="48"/>
              <w:jc w:val="left"/>
              <w:rPr>
                <w:rFonts w:asciiTheme="minorHAnsi" w:hAnsiTheme="minorHAnsi" w:cstheme="minorHAnsi"/>
                <w:b/>
                <w:sz w:val="20"/>
              </w:rPr>
            </w:pPr>
            <w:r w:rsidRPr="0078065A">
              <w:rPr>
                <w:rFonts w:asciiTheme="minorHAnsi" w:hAnsiTheme="minorHAnsi" w:cstheme="minorHAnsi"/>
                <w:b/>
                <w:sz w:val="20"/>
              </w:rPr>
              <w:t>8 404</w:t>
            </w:r>
          </w:p>
        </w:tc>
        <w:tc>
          <w:tcPr>
            <w:tcW w:w="1567" w:type="dxa"/>
          </w:tcPr>
          <w:p w:rsidR="00151039" w:rsidRPr="0078065A" w:rsidRDefault="0064688D" w:rsidP="00BE0E95">
            <w:pPr>
              <w:pStyle w:val="TableParagraph"/>
              <w:spacing w:before="46" w:line="25" w:lineRule="atLeast"/>
              <w:ind w:right="47"/>
              <w:jc w:val="left"/>
              <w:rPr>
                <w:rFonts w:asciiTheme="minorHAnsi" w:hAnsiTheme="minorHAnsi" w:cstheme="minorHAnsi"/>
                <w:b/>
                <w:sz w:val="20"/>
              </w:rPr>
            </w:pPr>
            <w:r w:rsidRPr="0078065A">
              <w:rPr>
                <w:rFonts w:asciiTheme="minorHAnsi" w:hAnsiTheme="minorHAnsi" w:cstheme="minorHAnsi"/>
                <w:b/>
                <w:sz w:val="20"/>
              </w:rPr>
              <w:t>175 273</w:t>
            </w:r>
          </w:p>
        </w:tc>
      </w:tr>
      <w:tr w:rsidR="00005E8B" w:rsidRPr="0078065A" w:rsidTr="00783CC1">
        <w:trPr>
          <w:trHeight w:val="339"/>
          <w:tblHeader/>
        </w:trPr>
        <w:tc>
          <w:tcPr>
            <w:tcW w:w="1375" w:type="dxa"/>
          </w:tcPr>
          <w:p w:rsidR="00151039" w:rsidRPr="0078065A" w:rsidRDefault="0064688D" w:rsidP="00BE0E95">
            <w:pPr>
              <w:pStyle w:val="TableParagraph"/>
              <w:spacing w:before="46" w:line="25" w:lineRule="atLeast"/>
              <w:ind w:right="50"/>
              <w:jc w:val="left"/>
              <w:rPr>
                <w:rFonts w:asciiTheme="minorHAnsi" w:hAnsiTheme="minorHAnsi" w:cstheme="minorHAnsi"/>
                <w:sz w:val="20"/>
              </w:rPr>
            </w:pPr>
            <w:r w:rsidRPr="0078065A">
              <w:rPr>
                <w:rFonts w:asciiTheme="minorHAnsi" w:hAnsiTheme="minorHAnsi" w:cstheme="minorHAnsi"/>
                <w:w w:val="95"/>
                <w:sz w:val="20"/>
              </w:rPr>
              <w:t>2015</w:t>
            </w:r>
          </w:p>
        </w:tc>
        <w:tc>
          <w:tcPr>
            <w:tcW w:w="1570" w:type="dxa"/>
          </w:tcPr>
          <w:p w:rsidR="00151039" w:rsidRPr="0078065A" w:rsidRDefault="0064688D" w:rsidP="00BE0E95">
            <w:pPr>
              <w:pStyle w:val="TableParagraph"/>
              <w:spacing w:before="46" w:line="25" w:lineRule="atLeast"/>
              <w:ind w:right="47"/>
              <w:jc w:val="left"/>
              <w:rPr>
                <w:rFonts w:asciiTheme="minorHAnsi" w:hAnsiTheme="minorHAnsi" w:cstheme="minorHAnsi"/>
                <w:sz w:val="20"/>
              </w:rPr>
            </w:pPr>
            <w:r w:rsidRPr="0078065A">
              <w:rPr>
                <w:rFonts w:asciiTheme="minorHAnsi" w:hAnsiTheme="minorHAnsi" w:cstheme="minorHAnsi"/>
                <w:w w:val="95"/>
                <w:sz w:val="20"/>
              </w:rPr>
              <w:t>27</w:t>
            </w:r>
          </w:p>
        </w:tc>
        <w:tc>
          <w:tcPr>
            <w:tcW w:w="1565" w:type="dxa"/>
          </w:tcPr>
          <w:p w:rsidR="00151039" w:rsidRPr="0078065A" w:rsidRDefault="0064688D" w:rsidP="00BE0E95">
            <w:pPr>
              <w:pStyle w:val="TableParagraph"/>
              <w:spacing w:before="46" w:line="25" w:lineRule="atLeast"/>
              <w:ind w:right="47"/>
              <w:jc w:val="left"/>
              <w:rPr>
                <w:rFonts w:asciiTheme="minorHAnsi" w:hAnsiTheme="minorHAnsi" w:cstheme="minorHAnsi"/>
                <w:sz w:val="20"/>
              </w:rPr>
            </w:pPr>
            <w:r w:rsidRPr="0078065A">
              <w:rPr>
                <w:rFonts w:asciiTheme="minorHAnsi" w:hAnsiTheme="minorHAnsi" w:cstheme="minorHAnsi"/>
                <w:sz w:val="20"/>
              </w:rPr>
              <w:t>32 323</w:t>
            </w:r>
          </w:p>
        </w:tc>
        <w:tc>
          <w:tcPr>
            <w:tcW w:w="1568" w:type="dxa"/>
          </w:tcPr>
          <w:p w:rsidR="00151039" w:rsidRPr="0078065A" w:rsidRDefault="0064688D" w:rsidP="00BE0E95">
            <w:pPr>
              <w:pStyle w:val="TableParagraph"/>
              <w:spacing w:before="46" w:line="25" w:lineRule="atLeast"/>
              <w:ind w:right="48"/>
              <w:jc w:val="left"/>
              <w:rPr>
                <w:rFonts w:asciiTheme="minorHAnsi" w:hAnsiTheme="minorHAnsi" w:cstheme="minorHAnsi"/>
                <w:sz w:val="20"/>
              </w:rPr>
            </w:pPr>
            <w:r w:rsidRPr="0078065A">
              <w:rPr>
                <w:rFonts w:asciiTheme="minorHAnsi" w:hAnsiTheme="minorHAnsi" w:cstheme="minorHAnsi"/>
                <w:w w:val="95"/>
                <w:sz w:val="20"/>
              </w:rPr>
              <w:t>115</w:t>
            </w:r>
          </w:p>
        </w:tc>
        <w:tc>
          <w:tcPr>
            <w:tcW w:w="1568" w:type="dxa"/>
          </w:tcPr>
          <w:p w:rsidR="00151039" w:rsidRPr="0078065A" w:rsidRDefault="0064688D" w:rsidP="00BE0E95">
            <w:pPr>
              <w:pStyle w:val="TableParagraph"/>
              <w:spacing w:before="46" w:line="25" w:lineRule="atLeast"/>
              <w:ind w:right="48"/>
              <w:jc w:val="left"/>
              <w:rPr>
                <w:rFonts w:asciiTheme="minorHAnsi" w:hAnsiTheme="minorHAnsi" w:cstheme="minorHAnsi"/>
                <w:sz w:val="20"/>
              </w:rPr>
            </w:pPr>
            <w:r w:rsidRPr="0078065A">
              <w:rPr>
                <w:rFonts w:asciiTheme="minorHAnsi" w:hAnsiTheme="minorHAnsi" w:cstheme="minorHAnsi"/>
                <w:sz w:val="20"/>
              </w:rPr>
              <w:t>7 571</w:t>
            </w:r>
          </w:p>
        </w:tc>
        <w:tc>
          <w:tcPr>
            <w:tcW w:w="1567" w:type="dxa"/>
          </w:tcPr>
          <w:p w:rsidR="00151039" w:rsidRPr="0078065A" w:rsidRDefault="0064688D" w:rsidP="00BE0E95">
            <w:pPr>
              <w:pStyle w:val="TableParagraph"/>
              <w:spacing w:before="46" w:line="25" w:lineRule="atLeast"/>
              <w:ind w:right="47"/>
              <w:jc w:val="left"/>
              <w:rPr>
                <w:rFonts w:asciiTheme="minorHAnsi" w:hAnsiTheme="minorHAnsi" w:cstheme="minorHAnsi"/>
                <w:sz w:val="20"/>
              </w:rPr>
            </w:pPr>
            <w:r w:rsidRPr="0078065A">
              <w:rPr>
                <w:rFonts w:asciiTheme="minorHAnsi" w:hAnsiTheme="minorHAnsi" w:cstheme="minorHAnsi"/>
                <w:sz w:val="20"/>
              </w:rPr>
              <w:t>171 250</w:t>
            </w:r>
          </w:p>
        </w:tc>
      </w:tr>
      <w:tr w:rsidR="00005E8B" w:rsidRPr="0078065A" w:rsidTr="00783CC1">
        <w:trPr>
          <w:trHeight w:val="340"/>
          <w:tblHeader/>
        </w:trPr>
        <w:tc>
          <w:tcPr>
            <w:tcW w:w="1375" w:type="dxa"/>
          </w:tcPr>
          <w:p w:rsidR="00151039" w:rsidRPr="0078065A" w:rsidRDefault="0064688D" w:rsidP="00BE0E95">
            <w:pPr>
              <w:pStyle w:val="TableParagraph"/>
              <w:spacing w:before="46" w:line="25" w:lineRule="atLeast"/>
              <w:ind w:right="50"/>
              <w:jc w:val="left"/>
              <w:rPr>
                <w:rFonts w:asciiTheme="minorHAnsi" w:hAnsiTheme="minorHAnsi" w:cstheme="minorHAnsi"/>
                <w:sz w:val="20"/>
              </w:rPr>
            </w:pPr>
            <w:r w:rsidRPr="0078065A">
              <w:rPr>
                <w:rFonts w:asciiTheme="minorHAnsi" w:hAnsiTheme="minorHAnsi" w:cstheme="minorHAnsi"/>
                <w:w w:val="95"/>
                <w:sz w:val="20"/>
              </w:rPr>
              <w:t>2016</w:t>
            </w:r>
          </w:p>
        </w:tc>
        <w:tc>
          <w:tcPr>
            <w:tcW w:w="1570" w:type="dxa"/>
          </w:tcPr>
          <w:p w:rsidR="00151039" w:rsidRPr="0078065A" w:rsidRDefault="00151039" w:rsidP="00BE0E95">
            <w:pPr>
              <w:pStyle w:val="TableParagraph"/>
              <w:spacing w:line="25" w:lineRule="atLeast"/>
              <w:jc w:val="left"/>
              <w:rPr>
                <w:rFonts w:asciiTheme="minorHAnsi" w:hAnsiTheme="minorHAnsi" w:cstheme="minorHAnsi"/>
              </w:rPr>
            </w:pPr>
          </w:p>
        </w:tc>
        <w:tc>
          <w:tcPr>
            <w:tcW w:w="1565" w:type="dxa"/>
          </w:tcPr>
          <w:p w:rsidR="00151039" w:rsidRPr="0078065A" w:rsidRDefault="00151039" w:rsidP="00BE0E95">
            <w:pPr>
              <w:pStyle w:val="TableParagraph"/>
              <w:spacing w:line="25" w:lineRule="atLeast"/>
              <w:jc w:val="left"/>
              <w:rPr>
                <w:rFonts w:asciiTheme="minorHAnsi" w:hAnsiTheme="minorHAnsi" w:cstheme="minorHAnsi"/>
              </w:rPr>
            </w:pPr>
          </w:p>
        </w:tc>
        <w:tc>
          <w:tcPr>
            <w:tcW w:w="1568" w:type="dxa"/>
          </w:tcPr>
          <w:p w:rsidR="00151039" w:rsidRPr="0078065A" w:rsidRDefault="0064688D" w:rsidP="00BE0E95">
            <w:pPr>
              <w:pStyle w:val="TableParagraph"/>
              <w:spacing w:before="46" w:line="25" w:lineRule="atLeast"/>
              <w:ind w:right="48"/>
              <w:jc w:val="left"/>
              <w:rPr>
                <w:rFonts w:asciiTheme="minorHAnsi" w:hAnsiTheme="minorHAnsi" w:cstheme="minorHAnsi"/>
                <w:sz w:val="20"/>
              </w:rPr>
            </w:pPr>
            <w:r w:rsidRPr="0078065A">
              <w:rPr>
                <w:rFonts w:asciiTheme="minorHAnsi" w:hAnsiTheme="minorHAnsi" w:cstheme="minorHAnsi"/>
                <w:w w:val="95"/>
                <w:sz w:val="20"/>
              </w:rPr>
              <w:t>116</w:t>
            </w:r>
          </w:p>
        </w:tc>
        <w:tc>
          <w:tcPr>
            <w:tcW w:w="1568" w:type="dxa"/>
          </w:tcPr>
          <w:p w:rsidR="00151039" w:rsidRPr="0078065A" w:rsidRDefault="0064688D" w:rsidP="00BE0E95">
            <w:pPr>
              <w:pStyle w:val="TableParagraph"/>
              <w:spacing w:before="46" w:line="25" w:lineRule="atLeast"/>
              <w:ind w:right="49"/>
              <w:jc w:val="left"/>
              <w:rPr>
                <w:rFonts w:asciiTheme="minorHAnsi" w:hAnsiTheme="minorHAnsi" w:cstheme="minorHAnsi"/>
                <w:sz w:val="20"/>
              </w:rPr>
            </w:pPr>
            <w:r w:rsidRPr="0078065A">
              <w:rPr>
                <w:rFonts w:asciiTheme="minorHAnsi" w:hAnsiTheme="minorHAnsi" w:cstheme="minorHAnsi"/>
                <w:sz w:val="20"/>
              </w:rPr>
              <w:t>7 677</w:t>
            </w:r>
          </w:p>
        </w:tc>
        <w:tc>
          <w:tcPr>
            <w:tcW w:w="1567" w:type="dxa"/>
          </w:tcPr>
          <w:p w:rsidR="00151039" w:rsidRPr="0078065A" w:rsidRDefault="0064688D" w:rsidP="00BE0E95">
            <w:pPr>
              <w:pStyle w:val="TableParagraph"/>
              <w:spacing w:before="46" w:line="25" w:lineRule="atLeast"/>
              <w:ind w:right="47"/>
              <w:jc w:val="left"/>
              <w:rPr>
                <w:rFonts w:asciiTheme="minorHAnsi" w:hAnsiTheme="minorHAnsi" w:cstheme="minorHAnsi"/>
                <w:sz w:val="20"/>
              </w:rPr>
            </w:pPr>
            <w:r w:rsidRPr="0078065A">
              <w:rPr>
                <w:rFonts w:asciiTheme="minorHAnsi" w:hAnsiTheme="minorHAnsi" w:cstheme="minorHAnsi"/>
                <w:sz w:val="20"/>
              </w:rPr>
              <w:t>140 000</w:t>
            </w:r>
          </w:p>
        </w:tc>
      </w:tr>
      <w:tr w:rsidR="00005E8B" w:rsidRPr="0078065A" w:rsidTr="00783CC1">
        <w:trPr>
          <w:trHeight w:val="340"/>
          <w:tblHeader/>
        </w:trPr>
        <w:tc>
          <w:tcPr>
            <w:tcW w:w="1375" w:type="dxa"/>
          </w:tcPr>
          <w:p w:rsidR="00151039" w:rsidRPr="0078065A" w:rsidRDefault="0064688D" w:rsidP="00BE0E95">
            <w:pPr>
              <w:pStyle w:val="TableParagraph"/>
              <w:spacing w:before="46" w:line="25" w:lineRule="atLeast"/>
              <w:ind w:right="50"/>
              <w:jc w:val="left"/>
              <w:rPr>
                <w:rFonts w:asciiTheme="minorHAnsi" w:hAnsiTheme="minorHAnsi" w:cstheme="minorHAnsi"/>
                <w:sz w:val="20"/>
              </w:rPr>
            </w:pPr>
            <w:r w:rsidRPr="0078065A">
              <w:rPr>
                <w:rFonts w:asciiTheme="minorHAnsi" w:hAnsiTheme="minorHAnsi" w:cstheme="minorHAnsi"/>
                <w:w w:val="95"/>
                <w:sz w:val="20"/>
              </w:rPr>
              <w:t>2017</w:t>
            </w:r>
          </w:p>
        </w:tc>
        <w:tc>
          <w:tcPr>
            <w:tcW w:w="1570" w:type="dxa"/>
          </w:tcPr>
          <w:p w:rsidR="00151039" w:rsidRPr="0078065A" w:rsidRDefault="00151039" w:rsidP="00BE0E95">
            <w:pPr>
              <w:pStyle w:val="TableParagraph"/>
              <w:spacing w:line="25" w:lineRule="atLeast"/>
              <w:jc w:val="left"/>
              <w:rPr>
                <w:rFonts w:asciiTheme="minorHAnsi" w:hAnsiTheme="minorHAnsi" w:cstheme="minorHAnsi"/>
              </w:rPr>
            </w:pPr>
          </w:p>
        </w:tc>
        <w:tc>
          <w:tcPr>
            <w:tcW w:w="1565" w:type="dxa"/>
          </w:tcPr>
          <w:p w:rsidR="00151039" w:rsidRPr="0078065A" w:rsidRDefault="00151039" w:rsidP="00BE0E95">
            <w:pPr>
              <w:pStyle w:val="TableParagraph"/>
              <w:spacing w:line="25" w:lineRule="atLeast"/>
              <w:jc w:val="left"/>
              <w:rPr>
                <w:rFonts w:asciiTheme="minorHAnsi" w:hAnsiTheme="minorHAnsi" w:cstheme="minorHAnsi"/>
              </w:rPr>
            </w:pPr>
          </w:p>
        </w:tc>
        <w:tc>
          <w:tcPr>
            <w:tcW w:w="1568" w:type="dxa"/>
          </w:tcPr>
          <w:p w:rsidR="00151039" w:rsidRPr="0078065A" w:rsidRDefault="0064688D" w:rsidP="00BE0E95">
            <w:pPr>
              <w:pStyle w:val="TableParagraph"/>
              <w:spacing w:before="46" w:line="25" w:lineRule="atLeast"/>
              <w:ind w:right="48"/>
              <w:jc w:val="left"/>
              <w:rPr>
                <w:rFonts w:asciiTheme="minorHAnsi" w:hAnsiTheme="minorHAnsi" w:cstheme="minorHAnsi"/>
                <w:sz w:val="20"/>
              </w:rPr>
            </w:pPr>
            <w:r w:rsidRPr="0078065A">
              <w:rPr>
                <w:rFonts w:asciiTheme="minorHAnsi" w:hAnsiTheme="minorHAnsi" w:cstheme="minorHAnsi"/>
                <w:w w:val="95"/>
                <w:sz w:val="20"/>
              </w:rPr>
              <w:t>151</w:t>
            </w:r>
          </w:p>
        </w:tc>
        <w:tc>
          <w:tcPr>
            <w:tcW w:w="1568" w:type="dxa"/>
          </w:tcPr>
          <w:p w:rsidR="00151039" w:rsidRPr="0078065A" w:rsidRDefault="0064688D" w:rsidP="00BE0E95">
            <w:pPr>
              <w:pStyle w:val="TableParagraph"/>
              <w:spacing w:before="46" w:line="25" w:lineRule="atLeast"/>
              <w:ind w:right="49"/>
              <w:jc w:val="left"/>
              <w:rPr>
                <w:rFonts w:asciiTheme="minorHAnsi" w:hAnsiTheme="minorHAnsi" w:cstheme="minorHAnsi"/>
                <w:sz w:val="20"/>
              </w:rPr>
            </w:pPr>
            <w:r w:rsidRPr="0078065A">
              <w:rPr>
                <w:rFonts w:asciiTheme="minorHAnsi" w:hAnsiTheme="minorHAnsi" w:cstheme="minorHAnsi"/>
                <w:sz w:val="20"/>
              </w:rPr>
              <w:t>8 502</w:t>
            </w:r>
          </w:p>
        </w:tc>
        <w:tc>
          <w:tcPr>
            <w:tcW w:w="1567" w:type="dxa"/>
          </w:tcPr>
          <w:p w:rsidR="00151039" w:rsidRPr="0078065A" w:rsidRDefault="0064688D" w:rsidP="00BE0E95">
            <w:pPr>
              <w:pStyle w:val="TableParagraph"/>
              <w:spacing w:before="46" w:line="25" w:lineRule="atLeast"/>
              <w:ind w:right="47"/>
              <w:jc w:val="left"/>
              <w:rPr>
                <w:rFonts w:asciiTheme="minorHAnsi" w:hAnsiTheme="minorHAnsi" w:cstheme="minorHAnsi"/>
                <w:sz w:val="20"/>
              </w:rPr>
            </w:pPr>
            <w:r w:rsidRPr="0078065A">
              <w:rPr>
                <w:rFonts w:asciiTheme="minorHAnsi" w:hAnsiTheme="minorHAnsi" w:cstheme="minorHAnsi"/>
                <w:sz w:val="20"/>
              </w:rPr>
              <w:t>180 000</w:t>
            </w:r>
          </w:p>
        </w:tc>
      </w:tr>
      <w:tr w:rsidR="00005E8B" w:rsidRPr="0078065A" w:rsidTr="00783CC1">
        <w:trPr>
          <w:trHeight w:val="340"/>
          <w:tblHeader/>
        </w:trPr>
        <w:tc>
          <w:tcPr>
            <w:tcW w:w="1375" w:type="dxa"/>
          </w:tcPr>
          <w:p w:rsidR="00151039" w:rsidRPr="0078065A" w:rsidRDefault="0064688D" w:rsidP="00BE0E95">
            <w:pPr>
              <w:pStyle w:val="TableParagraph"/>
              <w:spacing w:before="46" w:line="25" w:lineRule="atLeast"/>
              <w:ind w:right="50"/>
              <w:jc w:val="left"/>
              <w:rPr>
                <w:rFonts w:asciiTheme="minorHAnsi" w:hAnsiTheme="minorHAnsi" w:cstheme="minorHAnsi"/>
                <w:sz w:val="20"/>
              </w:rPr>
            </w:pPr>
            <w:r w:rsidRPr="0078065A">
              <w:rPr>
                <w:rFonts w:asciiTheme="minorHAnsi" w:hAnsiTheme="minorHAnsi" w:cstheme="minorHAnsi"/>
                <w:w w:val="95"/>
                <w:sz w:val="20"/>
              </w:rPr>
              <w:t>2018</w:t>
            </w:r>
          </w:p>
        </w:tc>
        <w:tc>
          <w:tcPr>
            <w:tcW w:w="1570" w:type="dxa"/>
          </w:tcPr>
          <w:p w:rsidR="00151039" w:rsidRPr="0078065A" w:rsidRDefault="0064688D" w:rsidP="00BE0E95">
            <w:pPr>
              <w:pStyle w:val="TableParagraph"/>
              <w:spacing w:before="46" w:line="25" w:lineRule="atLeast"/>
              <w:ind w:right="47"/>
              <w:jc w:val="left"/>
              <w:rPr>
                <w:rFonts w:asciiTheme="minorHAnsi" w:hAnsiTheme="minorHAnsi" w:cstheme="minorHAnsi"/>
                <w:sz w:val="20"/>
              </w:rPr>
            </w:pPr>
            <w:r w:rsidRPr="0078065A">
              <w:rPr>
                <w:rFonts w:asciiTheme="minorHAnsi" w:hAnsiTheme="minorHAnsi" w:cstheme="minorHAnsi"/>
                <w:w w:val="99"/>
                <w:sz w:val="20"/>
              </w:rPr>
              <w:t>3</w:t>
            </w:r>
          </w:p>
        </w:tc>
        <w:tc>
          <w:tcPr>
            <w:tcW w:w="1565" w:type="dxa"/>
          </w:tcPr>
          <w:p w:rsidR="00151039" w:rsidRPr="0078065A" w:rsidRDefault="00151039" w:rsidP="00BE0E95">
            <w:pPr>
              <w:pStyle w:val="TableParagraph"/>
              <w:spacing w:line="25" w:lineRule="atLeast"/>
              <w:jc w:val="left"/>
              <w:rPr>
                <w:rFonts w:asciiTheme="minorHAnsi" w:hAnsiTheme="minorHAnsi" w:cstheme="minorHAnsi"/>
              </w:rPr>
            </w:pPr>
          </w:p>
        </w:tc>
        <w:tc>
          <w:tcPr>
            <w:tcW w:w="1568" w:type="dxa"/>
          </w:tcPr>
          <w:p w:rsidR="00151039" w:rsidRPr="0078065A" w:rsidRDefault="0064688D" w:rsidP="00BE0E95">
            <w:pPr>
              <w:pStyle w:val="TableParagraph"/>
              <w:spacing w:before="46" w:line="25" w:lineRule="atLeast"/>
              <w:ind w:right="48"/>
              <w:jc w:val="left"/>
              <w:rPr>
                <w:rFonts w:asciiTheme="minorHAnsi" w:hAnsiTheme="minorHAnsi" w:cstheme="minorHAnsi"/>
                <w:sz w:val="20"/>
              </w:rPr>
            </w:pPr>
            <w:r w:rsidRPr="0078065A">
              <w:rPr>
                <w:rFonts w:asciiTheme="minorHAnsi" w:hAnsiTheme="minorHAnsi" w:cstheme="minorHAnsi"/>
                <w:w w:val="95"/>
                <w:sz w:val="20"/>
              </w:rPr>
              <w:t>171</w:t>
            </w:r>
          </w:p>
        </w:tc>
        <w:tc>
          <w:tcPr>
            <w:tcW w:w="1568" w:type="dxa"/>
          </w:tcPr>
          <w:p w:rsidR="00151039" w:rsidRPr="0078065A" w:rsidRDefault="0064688D" w:rsidP="00BE0E95">
            <w:pPr>
              <w:pStyle w:val="TableParagraph"/>
              <w:spacing w:before="46" w:line="25" w:lineRule="atLeast"/>
              <w:ind w:right="48"/>
              <w:jc w:val="left"/>
              <w:rPr>
                <w:rFonts w:asciiTheme="minorHAnsi" w:hAnsiTheme="minorHAnsi" w:cstheme="minorHAnsi"/>
                <w:sz w:val="20"/>
              </w:rPr>
            </w:pPr>
            <w:r w:rsidRPr="0078065A">
              <w:rPr>
                <w:rFonts w:asciiTheme="minorHAnsi" w:hAnsiTheme="minorHAnsi" w:cstheme="minorHAnsi"/>
                <w:sz w:val="20"/>
              </w:rPr>
              <w:t>9 753</w:t>
            </w:r>
          </w:p>
        </w:tc>
        <w:tc>
          <w:tcPr>
            <w:tcW w:w="1567" w:type="dxa"/>
          </w:tcPr>
          <w:p w:rsidR="00151039" w:rsidRPr="0078065A" w:rsidRDefault="0064688D" w:rsidP="00BE0E95">
            <w:pPr>
              <w:pStyle w:val="TableParagraph"/>
              <w:spacing w:before="46" w:line="25" w:lineRule="atLeast"/>
              <w:ind w:right="47"/>
              <w:jc w:val="left"/>
              <w:rPr>
                <w:rFonts w:asciiTheme="minorHAnsi" w:hAnsiTheme="minorHAnsi" w:cstheme="minorHAnsi"/>
                <w:sz w:val="20"/>
              </w:rPr>
            </w:pPr>
            <w:r w:rsidRPr="0078065A">
              <w:rPr>
                <w:rFonts w:asciiTheme="minorHAnsi" w:hAnsiTheme="minorHAnsi" w:cstheme="minorHAnsi"/>
                <w:sz w:val="20"/>
              </w:rPr>
              <w:t>180 000</w:t>
            </w:r>
          </w:p>
        </w:tc>
      </w:tr>
      <w:tr w:rsidR="00005E8B" w:rsidRPr="0078065A" w:rsidTr="00783CC1">
        <w:trPr>
          <w:trHeight w:val="340"/>
          <w:tblHeader/>
        </w:trPr>
        <w:tc>
          <w:tcPr>
            <w:tcW w:w="1375" w:type="dxa"/>
          </w:tcPr>
          <w:p w:rsidR="00151039" w:rsidRPr="0078065A" w:rsidRDefault="0064688D" w:rsidP="00BE0E95">
            <w:pPr>
              <w:pStyle w:val="TableParagraph"/>
              <w:spacing w:before="46" w:line="25" w:lineRule="atLeast"/>
              <w:ind w:right="50"/>
              <w:jc w:val="left"/>
              <w:rPr>
                <w:rFonts w:asciiTheme="minorHAnsi" w:hAnsiTheme="minorHAnsi" w:cstheme="minorHAnsi"/>
                <w:sz w:val="20"/>
              </w:rPr>
            </w:pPr>
            <w:r w:rsidRPr="0078065A">
              <w:rPr>
                <w:rFonts w:asciiTheme="minorHAnsi" w:hAnsiTheme="minorHAnsi" w:cstheme="minorHAnsi"/>
                <w:w w:val="95"/>
                <w:sz w:val="20"/>
              </w:rPr>
              <w:t>2019</w:t>
            </w:r>
          </w:p>
        </w:tc>
        <w:tc>
          <w:tcPr>
            <w:tcW w:w="1570" w:type="dxa"/>
          </w:tcPr>
          <w:p w:rsidR="00151039" w:rsidRPr="0078065A" w:rsidRDefault="0064688D" w:rsidP="00BE0E95">
            <w:pPr>
              <w:pStyle w:val="TableParagraph"/>
              <w:spacing w:before="46" w:line="25" w:lineRule="atLeast"/>
              <w:ind w:right="47"/>
              <w:jc w:val="left"/>
              <w:rPr>
                <w:rFonts w:asciiTheme="minorHAnsi" w:hAnsiTheme="minorHAnsi" w:cstheme="minorHAnsi"/>
                <w:b/>
                <w:sz w:val="20"/>
              </w:rPr>
            </w:pPr>
            <w:r w:rsidRPr="0078065A">
              <w:rPr>
                <w:rFonts w:asciiTheme="minorHAnsi" w:hAnsiTheme="minorHAnsi" w:cstheme="minorHAnsi"/>
                <w:b/>
                <w:w w:val="99"/>
                <w:sz w:val="20"/>
              </w:rPr>
              <w:t>3</w:t>
            </w:r>
          </w:p>
        </w:tc>
        <w:tc>
          <w:tcPr>
            <w:tcW w:w="1565" w:type="dxa"/>
          </w:tcPr>
          <w:p w:rsidR="00151039" w:rsidRPr="0078065A" w:rsidRDefault="00151039" w:rsidP="00BE0E95">
            <w:pPr>
              <w:pStyle w:val="TableParagraph"/>
              <w:spacing w:line="25" w:lineRule="atLeast"/>
              <w:jc w:val="left"/>
              <w:rPr>
                <w:rFonts w:asciiTheme="minorHAnsi" w:hAnsiTheme="minorHAnsi" w:cstheme="minorHAnsi"/>
              </w:rPr>
            </w:pPr>
          </w:p>
        </w:tc>
        <w:tc>
          <w:tcPr>
            <w:tcW w:w="1568" w:type="dxa"/>
          </w:tcPr>
          <w:p w:rsidR="00151039" w:rsidRPr="0078065A" w:rsidRDefault="0064688D" w:rsidP="00BE0E95">
            <w:pPr>
              <w:pStyle w:val="TableParagraph"/>
              <w:spacing w:before="46" w:line="25" w:lineRule="atLeast"/>
              <w:ind w:right="48"/>
              <w:jc w:val="left"/>
              <w:rPr>
                <w:rFonts w:asciiTheme="minorHAnsi" w:hAnsiTheme="minorHAnsi" w:cstheme="minorHAnsi"/>
                <w:b/>
                <w:sz w:val="20"/>
              </w:rPr>
            </w:pPr>
            <w:r w:rsidRPr="0078065A">
              <w:rPr>
                <w:rFonts w:asciiTheme="minorHAnsi" w:hAnsiTheme="minorHAnsi" w:cstheme="minorHAnsi"/>
                <w:b/>
                <w:w w:val="95"/>
                <w:sz w:val="20"/>
              </w:rPr>
              <w:t>194</w:t>
            </w:r>
          </w:p>
        </w:tc>
        <w:tc>
          <w:tcPr>
            <w:tcW w:w="1568" w:type="dxa"/>
          </w:tcPr>
          <w:p w:rsidR="00151039" w:rsidRPr="0078065A" w:rsidRDefault="0064688D" w:rsidP="00BE0E95">
            <w:pPr>
              <w:pStyle w:val="TableParagraph"/>
              <w:spacing w:before="46" w:line="25" w:lineRule="atLeast"/>
              <w:ind w:right="48"/>
              <w:jc w:val="left"/>
              <w:rPr>
                <w:rFonts w:asciiTheme="minorHAnsi" w:hAnsiTheme="minorHAnsi" w:cstheme="minorHAnsi"/>
                <w:b/>
                <w:sz w:val="20"/>
              </w:rPr>
            </w:pPr>
            <w:r w:rsidRPr="0078065A">
              <w:rPr>
                <w:rFonts w:asciiTheme="minorHAnsi" w:hAnsiTheme="minorHAnsi" w:cstheme="minorHAnsi"/>
                <w:b/>
                <w:sz w:val="20"/>
              </w:rPr>
              <w:t>15 762</w:t>
            </w:r>
          </w:p>
        </w:tc>
        <w:tc>
          <w:tcPr>
            <w:tcW w:w="1567" w:type="dxa"/>
          </w:tcPr>
          <w:p w:rsidR="00151039" w:rsidRPr="0078065A" w:rsidRDefault="0064688D" w:rsidP="00BE0E95">
            <w:pPr>
              <w:pStyle w:val="TableParagraph"/>
              <w:spacing w:before="46" w:line="25" w:lineRule="atLeast"/>
              <w:ind w:right="47"/>
              <w:jc w:val="left"/>
              <w:rPr>
                <w:rFonts w:asciiTheme="minorHAnsi" w:hAnsiTheme="minorHAnsi" w:cstheme="minorHAnsi"/>
                <w:b/>
                <w:sz w:val="20"/>
              </w:rPr>
            </w:pPr>
            <w:r w:rsidRPr="0078065A">
              <w:rPr>
                <w:rFonts w:asciiTheme="minorHAnsi" w:hAnsiTheme="minorHAnsi" w:cstheme="minorHAnsi"/>
                <w:b/>
                <w:sz w:val="20"/>
              </w:rPr>
              <w:t>396 090</w:t>
            </w:r>
          </w:p>
        </w:tc>
      </w:tr>
      <w:tr w:rsidR="00005E8B" w:rsidRPr="0078065A" w:rsidTr="00783CC1">
        <w:trPr>
          <w:trHeight w:val="340"/>
          <w:tblHeader/>
        </w:trPr>
        <w:tc>
          <w:tcPr>
            <w:tcW w:w="1375" w:type="dxa"/>
          </w:tcPr>
          <w:p w:rsidR="00151039" w:rsidRPr="0078065A" w:rsidRDefault="0064688D" w:rsidP="00BE0E95">
            <w:pPr>
              <w:pStyle w:val="TableParagraph"/>
              <w:spacing w:before="47" w:line="25" w:lineRule="atLeast"/>
              <w:ind w:right="50"/>
              <w:jc w:val="left"/>
              <w:rPr>
                <w:rFonts w:asciiTheme="minorHAnsi" w:hAnsiTheme="minorHAnsi" w:cstheme="minorHAnsi"/>
                <w:b/>
                <w:sz w:val="20"/>
              </w:rPr>
            </w:pPr>
            <w:r w:rsidRPr="0078065A">
              <w:rPr>
                <w:rFonts w:asciiTheme="minorHAnsi" w:hAnsiTheme="minorHAnsi" w:cstheme="minorHAnsi"/>
                <w:b/>
                <w:sz w:val="20"/>
              </w:rPr>
              <w:t>RAZEM:</w:t>
            </w:r>
          </w:p>
        </w:tc>
        <w:tc>
          <w:tcPr>
            <w:tcW w:w="1570" w:type="dxa"/>
          </w:tcPr>
          <w:p w:rsidR="00151039" w:rsidRPr="0078065A" w:rsidRDefault="0064688D" w:rsidP="00BE0E95">
            <w:pPr>
              <w:pStyle w:val="TableParagraph"/>
              <w:spacing w:before="47" w:line="25" w:lineRule="atLeast"/>
              <w:ind w:right="47"/>
              <w:jc w:val="left"/>
              <w:rPr>
                <w:rFonts w:asciiTheme="minorHAnsi" w:hAnsiTheme="minorHAnsi" w:cstheme="minorHAnsi"/>
                <w:b/>
                <w:sz w:val="20"/>
              </w:rPr>
            </w:pPr>
            <w:r w:rsidRPr="0078065A">
              <w:rPr>
                <w:rFonts w:asciiTheme="minorHAnsi" w:hAnsiTheme="minorHAnsi" w:cstheme="minorHAnsi"/>
                <w:b/>
                <w:w w:val="95"/>
                <w:sz w:val="20"/>
              </w:rPr>
              <w:t>83</w:t>
            </w:r>
          </w:p>
        </w:tc>
        <w:tc>
          <w:tcPr>
            <w:tcW w:w="1565" w:type="dxa"/>
          </w:tcPr>
          <w:p w:rsidR="00151039" w:rsidRPr="0078065A" w:rsidRDefault="0064688D" w:rsidP="00BE0E95">
            <w:pPr>
              <w:pStyle w:val="TableParagraph"/>
              <w:spacing w:before="47" w:line="25" w:lineRule="atLeast"/>
              <w:ind w:right="47"/>
              <w:jc w:val="left"/>
              <w:rPr>
                <w:rFonts w:asciiTheme="minorHAnsi" w:hAnsiTheme="minorHAnsi" w:cstheme="minorHAnsi"/>
                <w:b/>
                <w:sz w:val="20"/>
              </w:rPr>
            </w:pPr>
            <w:r w:rsidRPr="0078065A">
              <w:rPr>
                <w:rFonts w:asciiTheme="minorHAnsi" w:hAnsiTheme="minorHAnsi" w:cstheme="minorHAnsi"/>
                <w:b/>
                <w:sz w:val="20"/>
              </w:rPr>
              <w:t>132 035</w:t>
            </w:r>
          </w:p>
        </w:tc>
        <w:tc>
          <w:tcPr>
            <w:tcW w:w="1568" w:type="dxa"/>
          </w:tcPr>
          <w:p w:rsidR="00151039" w:rsidRPr="0078065A" w:rsidRDefault="0064688D" w:rsidP="00BE0E95">
            <w:pPr>
              <w:pStyle w:val="TableParagraph"/>
              <w:spacing w:before="47" w:line="25" w:lineRule="atLeast"/>
              <w:ind w:right="45"/>
              <w:jc w:val="left"/>
              <w:rPr>
                <w:rFonts w:asciiTheme="minorHAnsi" w:hAnsiTheme="minorHAnsi" w:cstheme="minorHAnsi"/>
                <w:b/>
                <w:sz w:val="20"/>
              </w:rPr>
            </w:pPr>
            <w:r w:rsidRPr="0078065A">
              <w:rPr>
                <w:rFonts w:asciiTheme="minorHAnsi" w:hAnsiTheme="minorHAnsi" w:cstheme="minorHAnsi"/>
                <w:b/>
                <w:w w:val="95"/>
                <w:sz w:val="20"/>
              </w:rPr>
              <w:t>975</w:t>
            </w:r>
          </w:p>
        </w:tc>
        <w:tc>
          <w:tcPr>
            <w:tcW w:w="1568" w:type="dxa"/>
          </w:tcPr>
          <w:p w:rsidR="00151039" w:rsidRPr="0078065A" w:rsidRDefault="0064688D" w:rsidP="00BE0E95">
            <w:pPr>
              <w:pStyle w:val="TableParagraph"/>
              <w:spacing w:before="47" w:line="25" w:lineRule="atLeast"/>
              <w:ind w:right="48"/>
              <w:jc w:val="left"/>
              <w:rPr>
                <w:rFonts w:asciiTheme="minorHAnsi" w:hAnsiTheme="minorHAnsi" w:cstheme="minorHAnsi"/>
                <w:b/>
                <w:sz w:val="20"/>
              </w:rPr>
            </w:pPr>
            <w:r w:rsidRPr="0078065A">
              <w:rPr>
                <w:rFonts w:asciiTheme="minorHAnsi" w:hAnsiTheme="minorHAnsi" w:cstheme="minorHAnsi"/>
                <w:b/>
                <w:sz w:val="20"/>
              </w:rPr>
              <w:t>69 285</w:t>
            </w:r>
          </w:p>
        </w:tc>
        <w:tc>
          <w:tcPr>
            <w:tcW w:w="1567" w:type="dxa"/>
          </w:tcPr>
          <w:p w:rsidR="00151039" w:rsidRPr="0078065A" w:rsidRDefault="0064688D" w:rsidP="00BE0E95">
            <w:pPr>
              <w:pStyle w:val="TableParagraph"/>
              <w:spacing w:before="47" w:line="25" w:lineRule="atLeast"/>
              <w:ind w:right="47"/>
              <w:jc w:val="left"/>
              <w:rPr>
                <w:rFonts w:asciiTheme="minorHAnsi" w:hAnsiTheme="minorHAnsi" w:cstheme="minorHAnsi"/>
                <w:b/>
                <w:sz w:val="20"/>
              </w:rPr>
            </w:pPr>
            <w:r w:rsidRPr="0078065A">
              <w:rPr>
                <w:rFonts w:asciiTheme="minorHAnsi" w:hAnsiTheme="minorHAnsi" w:cstheme="minorHAnsi"/>
                <w:b/>
                <w:sz w:val="20"/>
              </w:rPr>
              <w:t>1 477 441</w:t>
            </w:r>
          </w:p>
        </w:tc>
      </w:tr>
    </w:tbl>
    <w:p w:rsidR="00151039" w:rsidRDefault="0064688D" w:rsidP="00BE0E95">
      <w:pPr>
        <w:spacing w:before="119" w:line="25" w:lineRule="atLeast"/>
        <w:ind w:left="276"/>
        <w:rPr>
          <w:rFonts w:asciiTheme="minorHAnsi" w:hAnsiTheme="minorHAnsi" w:cstheme="minorHAnsi"/>
        </w:rPr>
      </w:pPr>
      <w:r w:rsidRPr="006F3CED">
        <w:rPr>
          <w:rFonts w:asciiTheme="minorHAnsi" w:hAnsiTheme="minorHAnsi" w:cstheme="minorHAnsi"/>
        </w:rPr>
        <w:t>Źródło: dane uzyskane z MOPR oraz Wydziału ds. Osób Niepełnosprawnych UML</w:t>
      </w:r>
    </w:p>
    <w:p w:rsidR="00025815" w:rsidRDefault="00025815" w:rsidP="001E0188">
      <w:pPr>
        <w:pStyle w:val="Akapitzlist"/>
        <w:numPr>
          <w:ilvl w:val="0"/>
          <w:numId w:val="147"/>
        </w:numPr>
        <w:spacing w:before="120" w:line="25" w:lineRule="atLeast"/>
        <w:ind w:left="992" w:hanging="357"/>
        <w:rPr>
          <w:rFonts w:asciiTheme="minorHAnsi" w:hAnsiTheme="minorHAnsi" w:cstheme="minorHAnsi"/>
        </w:rPr>
      </w:pPr>
      <w:r>
        <w:rPr>
          <w:rFonts w:asciiTheme="minorHAnsi" w:hAnsiTheme="minorHAnsi" w:cstheme="minorHAnsi"/>
        </w:rPr>
        <w:t>2012 r.:</w:t>
      </w:r>
    </w:p>
    <w:p w:rsidR="00025815" w:rsidRDefault="00025815" w:rsidP="001E0188">
      <w:pPr>
        <w:pStyle w:val="Akapitzlist"/>
        <w:numPr>
          <w:ilvl w:val="1"/>
          <w:numId w:val="147"/>
        </w:numPr>
        <w:spacing w:line="25" w:lineRule="atLeast"/>
        <w:ind w:left="1418"/>
        <w:rPr>
          <w:rFonts w:asciiTheme="minorHAnsi" w:hAnsiTheme="minorHAnsi" w:cstheme="minorHAnsi"/>
        </w:rPr>
      </w:pPr>
      <w:r>
        <w:rPr>
          <w:rFonts w:asciiTheme="minorHAnsi" w:hAnsiTheme="minorHAnsi" w:cstheme="minorHAnsi"/>
        </w:rPr>
        <w:t>20 osób przeszkolonych, koszt szkoleń: 74</w:t>
      </w:r>
      <w:r w:rsidR="00574025">
        <w:rPr>
          <w:rFonts w:asciiTheme="minorHAnsi" w:hAnsiTheme="minorHAnsi" w:cstheme="minorHAnsi"/>
        </w:rPr>
        <w:t xml:space="preserve"> </w:t>
      </w:r>
      <w:r>
        <w:rPr>
          <w:rFonts w:asciiTheme="minorHAnsi" w:hAnsiTheme="minorHAnsi" w:cstheme="minorHAnsi"/>
        </w:rPr>
        <w:t>000 zł;</w:t>
      </w:r>
    </w:p>
    <w:p w:rsidR="00025815" w:rsidRDefault="00025815" w:rsidP="001E0188">
      <w:pPr>
        <w:pStyle w:val="Akapitzlist"/>
        <w:numPr>
          <w:ilvl w:val="1"/>
          <w:numId w:val="147"/>
        </w:numPr>
        <w:spacing w:line="25" w:lineRule="atLeast"/>
        <w:ind w:left="1418"/>
        <w:rPr>
          <w:rFonts w:asciiTheme="minorHAnsi" w:hAnsiTheme="minorHAnsi" w:cstheme="minorHAnsi"/>
        </w:rPr>
      </w:pPr>
      <w:r>
        <w:rPr>
          <w:rFonts w:asciiTheme="minorHAnsi" w:hAnsiTheme="minorHAnsi" w:cstheme="minorHAnsi"/>
        </w:rPr>
        <w:t>32 osób objętych usługą, 4</w:t>
      </w:r>
      <w:r w:rsidR="00574025">
        <w:rPr>
          <w:rFonts w:asciiTheme="minorHAnsi" w:hAnsiTheme="minorHAnsi" w:cstheme="minorHAnsi"/>
        </w:rPr>
        <w:t xml:space="preserve"> </w:t>
      </w:r>
      <w:r>
        <w:rPr>
          <w:rFonts w:asciiTheme="minorHAnsi" w:hAnsiTheme="minorHAnsi" w:cstheme="minorHAnsi"/>
        </w:rPr>
        <w:t>256 godzin pracy asystentów, 88</w:t>
      </w:r>
      <w:r w:rsidR="00574025">
        <w:rPr>
          <w:rFonts w:asciiTheme="minorHAnsi" w:hAnsiTheme="minorHAnsi" w:cstheme="minorHAnsi"/>
        </w:rPr>
        <w:t xml:space="preserve"> </w:t>
      </w:r>
      <w:r>
        <w:rPr>
          <w:rFonts w:asciiTheme="minorHAnsi" w:hAnsiTheme="minorHAnsi" w:cstheme="minorHAnsi"/>
        </w:rPr>
        <w:t>780 zł;</w:t>
      </w:r>
    </w:p>
    <w:p w:rsidR="00025815" w:rsidRDefault="00D8586B" w:rsidP="001E0188">
      <w:pPr>
        <w:pStyle w:val="Akapitzlist"/>
        <w:numPr>
          <w:ilvl w:val="0"/>
          <w:numId w:val="147"/>
        </w:numPr>
        <w:spacing w:line="25" w:lineRule="atLeast"/>
        <w:rPr>
          <w:rFonts w:asciiTheme="minorHAnsi" w:hAnsiTheme="minorHAnsi" w:cstheme="minorHAnsi"/>
        </w:rPr>
      </w:pPr>
      <w:r>
        <w:rPr>
          <w:rFonts w:asciiTheme="minorHAnsi" w:hAnsiTheme="minorHAnsi" w:cstheme="minorHAnsi"/>
        </w:rPr>
        <w:t>2013 r.:</w:t>
      </w:r>
    </w:p>
    <w:p w:rsidR="00D8586B" w:rsidRDefault="00D8586B" w:rsidP="001E0188">
      <w:pPr>
        <w:pStyle w:val="Akapitzlist"/>
        <w:numPr>
          <w:ilvl w:val="1"/>
          <w:numId w:val="147"/>
        </w:numPr>
        <w:spacing w:line="25" w:lineRule="atLeast"/>
        <w:ind w:left="1418"/>
        <w:rPr>
          <w:rFonts w:asciiTheme="minorHAnsi" w:hAnsiTheme="minorHAnsi" w:cstheme="minorHAnsi"/>
        </w:rPr>
      </w:pPr>
      <w:r>
        <w:rPr>
          <w:rFonts w:asciiTheme="minorHAnsi" w:hAnsiTheme="minorHAnsi" w:cstheme="minorHAnsi"/>
        </w:rPr>
        <w:t>15 osób przeszkolonych, koszt szkoleń: 14 782 zł;</w:t>
      </w:r>
    </w:p>
    <w:p w:rsidR="00D8586B" w:rsidRPr="00D8586B" w:rsidRDefault="00D8586B" w:rsidP="001E0188">
      <w:pPr>
        <w:pStyle w:val="Akapitzlist"/>
        <w:numPr>
          <w:ilvl w:val="1"/>
          <w:numId w:val="147"/>
        </w:numPr>
        <w:spacing w:line="25" w:lineRule="atLeast"/>
        <w:ind w:left="1418"/>
        <w:rPr>
          <w:rFonts w:asciiTheme="minorHAnsi" w:hAnsiTheme="minorHAnsi" w:cstheme="minorHAnsi"/>
        </w:rPr>
      </w:pPr>
      <w:r>
        <w:rPr>
          <w:rFonts w:asciiTheme="minorHAnsi" w:hAnsiTheme="minorHAnsi" w:cstheme="minorHAnsi"/>
        </w:rPr>
        <w:t>85 osób objętych usługą, 7 360 godzin pracy asystentów, 146 048 zł;</w:t>
      </w:r>
    </w:p>
    <w:p w:rsidR="00D8586B" w:rsidRDefault="00D8586B" w:rsidP="001E0188">
      <w:pPr>
        <w:pStyle w:val="Akapitzlist"/>
        <w:numPr>
          <w:ilvl w:val="0"/>
          <w:numId w:val="147"/>
        </w:numPr>
        <w:spacing w:line="25" w:lineRule="atLeast"/>
        <w:rPr>
          <w:rFonts w:asciiTheme="minorHAnsi" w:hAnsiTheme="minorHAnsi" w:cstheme="minorHAnsi"/>
        </w:rPr>
      </w:pPr>
      <w:r>
        <w:rPr>
          <w:rFonts w:asciiTheme="minorHAnsi" w:hAnsiTheme="minorHAnsi" w:cstheme="minorHAnsi"/>
        </w:rPr>
        <w:t>2014 r.:</w:t>
      </w:r>
    </w:p>
    <w:p w:rsidR="00D8586B" w:rsidRDefault="00D8586B" w:rsidP="001E0188">
      <w:pPr>
        <w:pStyle w:val="Akapitzlist"/>
        <w:numPr>
          <w:ilvl w:val="1"/>
          <w:numId w:val="147"/>
        </w:numPr>
        <w:spacing w:line="25" w:lineRule="atLeast"/>
        <w:ind w:left="1418"/>
        <w:rPr>
          <w:rFonts w:asciiTheme="minorHAnsi" w:hAnsiTheme="minorHAnsi" w:cstheme="minorHAnsi"/>
        </w:rPr>
      </w:pPr>
      <w:r>
        <w:rPr>
          <w:rFonts w:asciiTheme="minorHAnsi" w:hAnsiTheme="minorHAnsi" w:cstheme="minorHAnsi"/>
        </w:rPr>
        <w:lastRenderedPageBreak/>
        <w:t>15 osób przeszkolonych, koszt szkoleń: 10 930 zł;</w:t>
      </w:r>
    </w:p>
    <w:p w:rsidR="00D8586B" w:rsidRPr="00D8586B" w:rsidRDefault="00D8586B" w:rsidP="001E0188">
      <w:pPr>
        <w:pStyle w:val="Akapitzlist"/>
        <w:numPr>
          <w:ilvl w:val="1"/>
          <w:numId w:val="147"/>
        </w:numPr>
        <w:spacing w:line="25" w:lineRule="atLeast"/>
        <w:ind w:left="1418"/>
        <w:rPr>
          <w:rFonts w:asciiTheme="minorHAnsi" w:hAnsiTheme="minorHAnsi" w:cstheme="minorHAnsi"/>
        </w:rPr>
      </w:pPr>
      <w:r>
        <w:rPr>
          <w:rFonts w:asciiTheme="minorHAnsi" w:hAnsiTheme="minorHAnsi" w:cstheme="minorHAnsi"/>
        </w:rPr>
        <w:t>111 osób objętych usługą, 8 404 godzin pracy asystentów, 175 273 zł;</w:t>
      </w:r>
    </w:p>
    <w:p w:rsidR="00D8586B" w:rsidRDefault="00D8586B" w:rsidP="001E0188">
      <w:pPr>
        <w:pStyle w:val="Akapitzlist"/>
        <w:numPr>
          <w:ilvl w:val="0"/>
          <w:numId w:val="147"/>
        </w:numPr>
        <w:spacing w:line="25" w:lineRule="atLeast"/>
        <w:rPr>
          <w:rFonts w:asciiTheme="minorHAnsi" w:hAnsiTheme="minorHAnsi" w:cstheme="minorHAnsi"/>
        </w:rPr>
      </w:pPr>
      <w:r>
        <w:rPr>
          <w:rFonts w:asciiTheme="minorHAnsi" w:hAnsiTheme="minorHAnsi" w:cstheme="minorHAnsi"/>
        </w:rPr>
        <w:t>2015 r.:</w:t>
      </w:r>
    </w:p>
    <w:p w:rsidR="00D8586B" w:rsidRDefault="00D8586B" w:rsidP="001E0188">
      <w:pPr>
        <w:pStyle w:val="Akapitzlist"/>
        <w:numPr>
          <w:ilvl w:val="1"/>
          <w:numId w:val="147"/>
        </w:numPr>
        <w:spacing w:line="25" w:lineRule="atLeast"/>
        <w:ind w:left="1418"/>
        <w:rPr>
          <w:rFonts w:asciiTheme="minorHAnsi" w:hAnsiTheme="minorHAnsi" w:cstheme="minorHAnsi"/>
        </w:rPr>
      </w:pPr>
      <w:r>
        <w:rPr>
          <w:rFonts w:asciiTheme="minorHAnsi" w:hAnsiTheme="minorHAnsi" w:cstheme="minorHAnsi"/>
        </w:rPr>
        <w:t>27 osób przeszkolonych, koszt szkoleń: 32 323 zł;</w:t>
      </w:r>
    </w:p>
    <w:p w:rsidR="00D8586B" w:rsidRPr="00D8586B" w:rsidRDefault="00D8586B" w:rsidP="001E0188">
      <w:pPr>
        <w:pStyle w:val="Akapitzlist"/>
        <w:numPr>
          <w:ilvl w:val="1"/>
          <w:numId w:val="147"/>
        </w:numPr>
        <w:spacing w:line="25" w:lineRule="atLeast"/>
        <w:ind w:left="1418"/>
        <w:rPr>
          <w:rFonts w:asciiTheme="minorHAnsi" w:hAnsiTheme="minorHAnsi" w:cstheme="minorHAnsi"/>
        </w:rPr>
      </w:pPr>
      <w:r>
        <w:rPr>
          <w:rFonts w:asciiTheme="minorHAnsi" w:hAnsiTheme="minorHAnsi" w:cstheme="minorHAnsi"/>
        </w:rPr>
        <w:t>115 osób objętych usługą, 7 571 godzin pracy asystentów, 171 250 zł;</w:t>
      </w:r>
    </w:p>
    <w:p w:rsidR="00D8586B" w:rsidRDefault="00D8586B" w:rsidP="001E0188">
      <w:pPr>
        <w:pStyle w:val="Akapitzlist"/>
        <w:numPr>
          <w:ilvl w:val="0"/>
          <w:numId w:val="147"/>
        </w:numPr>
        <w:spacing w:line="25" w:lineRule="atLeast"/>
        <w:rPr>
          <w:rFonts w:asciiTheme="minorHAnsi" w:hAnsiTheme="minorHAnsi" w:cstheme="minorHAnsi"/>
        </w:rPr>
      </w:pPr>
      <w:r w:rsidRPr="00D8586B">
        <w:rPr>
          <w:rFonts w:asciiTheme="minorHAnsi" w:hAnsiTheme="minorHAnsi" w:cstheme="minorHAnsi"/>
        </w:rPr>
        <w:t>2016 r.:</w:t>
      </w:r>
    </w:p>
    <w:p w:rsidR="00D8586B" w:rsidRPr="00574025" w:rsidRDefault="00574025" w:rsidP="001E0188">
      <w:pPr>
        <w:pStyle w:val="Akapitzlist"/>
        <w:numPr>
          <w:ilvl w:val="1"/>
          <w:numId w:val="147"/>
        </w:numPr>
        <w:spacing w:line="25" w:lineRule="atLeast"/>
        <w:ind w:left="1418"/>
        <w:rPr>
          <w:rFonts w:asciiTheme="minorHAnsi" w:hAnsiTheme="minorHAnsi" w:cstheme="minorHAnsi"/>
        </w:rPr>
      </w:pPr>
      <w:r>
        <w:rPr>
          <w:rFonts w:asciiTheme="minorHAnsi" w:hAnsiTheme="minorHAnsi" w:cstheme="minorHAnsi"/>
        </w:rPr>
        <w:t>116</w:t>
      </w:r>
      <w:r w:rsidR="00D8586B">
        <w:rPr>
          <w:rFonts w:asciiTheme="minorHAnsi" w:hAnsiTheme="minorHAnsi" w:cstheme="minorHAnsi"/>
        </w:rPr>
        <w:t xml:space="preserve"> osób objętych usługą, </w:t>
      </w:r>
      <w:r>
        <w:rPr>
          <w:rFonts w:asciiTheme="minorHAnsi" w:hAnsiTheme="minorHAnsi" w:cstheme="minorHAnsi"/>
        </w:rPr>
        <w:t>7 677</w:t>
      </w:r>
      <w:r w:rsidR="00D8586B">
        <w:rPr>
          <w:rFonts w:asciiTheme="minorHAnsi" w:hAnsiTheme="minorHAnsi" w:cstheme="minorHAnsi"/>
        </w:rPr>
        <w:t xml:space="preserve"> godzin pracy asystentów, </w:t>
      </w:r>
      <w:r>
        <w:rPr>
          <w:rFonts w:asciiTheme="minorHAnsi" w:hAnsiTheme="minorHAnsi" w:cstheme="minorHAnsi"/>
        </w:rPr>
        <w:t>140 000</w:t>
      </w:r>
      <w:r w:rsidR="00D8586B">
        <w:rPr>
          <w:rFonts w:asciiTheme="minorHAnsi" w:hAnsiTheme="minorHAnsi" w:cstheme="minorHAnsi"/>
        </w:rPr>
        <w:t xml:space="preserve"> zł;</w:t>
      </w:r>
    </w:p>
    <w:p w:rsidR="00D8586B" w:rsidRDefault="00D8586B" w:rsidP="001E0188">
      <w:pPr>
        <w:pStyle w:val="Akapitzlist"/>
        <w:numPr>
          <w:ilvl w:val="0"/>
          <w:numId w:val="147"/>
        </w:numPr>
        <w:spacing w:line="25" w:lineRule="atLeast"/>
        <w:rPr>
          <w:rFonts w:asciiTheme="minorHAnsi" w:hAnsiTheme="minorHAnsi" w:cstheme="minorHAnsi"/>
        </w:rPr>
      </w:pPr>
      <w:r w:rsidRPr="00D8586B">
        <w:rPr>
          <w:rFonts w:asciiTheme="minorHAnsi" w:hAnsiTheme="minorHAnsi" w:cstheme="minorHAnsi"/>
        </w:rPr>
        <w:t>2017 r.:</w:t>
      </w:r>
    </w:p>
    <w:p w:rsidR="00574025" w:rsidRPr="00574025" w:rsidRDefault="00574025" w:rsidP="001E0188">
      <w:pPr>
        <w:pStyle w:val="Akapitzlist"/>
        <w:numPr>
          <w:ilvl w:val="1"/>
          <w:numId w:val="147"/>
        </w:numPr>
        <w:spacing w:line="25" w:lineRule="atLeast"/>
        <w:ind w:left="1418"/>
        <w:rPr>
          <w:rFonts w:asciiTheme="minorHAnsi" w:hAnsiTheme="minorHAnsi" w:cstheme="minorHAnsi"/>
        </w:rPr>
      </w:pPr>
      <w:r>
        <w:rPr>
          <w:rFonts w:asciiTheme="minorHAnsi" w:hAnsiTheme="minorHAnsi" w:cstheme="minorHAnsi"/>
        </w:rPr>
        <w:t>151 osób objętych usługą, 8 502 godzin pracy asystentów, 180 000 zł;</w:t>
      </w:r>
    </w:p>
    <w:p w:rsidR="00D8586B" w:rsidRDefault="00D8586B" w:rsidP="001E0188">
      <w:pPr>
        <w:pStyle w:val="Akapitzlist"/>
        <w:numPr>
          <w:ilvl w:val="0"/>
          <w:numId w:val="147"/>
        </w:numPr>
        <w:spacing w:line="25" w:lineRule="atLeast"/>
        <w:rPr>
          <w:rFonts w:asciiTheme="minorHAnsi" w:hAnsiTheme="minorHAnsi" w:cstheme="minorHAnsi"/>
        </w:rPr>
      </w:pPr>
      <w:r>
        <w:rPr>
          <w:rFonts w:asciiTheme="minorHAnsi" w:hAnsiTheme="minorHAnsi" w:cstheme="minorHAnsi"/>
        </w:rPr>
        <w:t>2018 r.:</w:t>
      </w:r>
    </w:p>
    <w:p w:rsidR="00574025" w:rsidRDefault="00574025" w:rsidP="001E0188">
      <w:pPr>
        <w:pStyle w:val="Akapitzlist"/>
        <w:numPr>
          <w:ilvl w:val="1"/>
          <w:numId w:val="147"/>
        </w:numPr>
        <w:spacing w:line="25" w:lineRule="atLeast"/>
        <w:ind w:left="1418"/>
        <w:rPr>
          <w:rFonts w:asciiTheme="minorHAnsi" w:hAnsiTheme="minorHAnsi" w:cstheme="minorHAnsi"/>
        </w:rPr>
      </w:pPr>
      <w:r>
        <w:rPr>
          <w:rFonts w:asciiTheme="minorHAnsi" w:hAnsiTheme="minorHAnsi" w:cstheme="minorHAnsi"/>
        </w:rPr>
        <w:t>3 osób przeszkolonych;</w:t>
      </w:r>
    </w:p>
    <w:p w:rsidR="00574025" w:rsidRPr="00574025" w:rsidRDefault="00574025" w:rsidP="001E0188">
      <w:pPr>
        <w:pStyle w:val="Akapitzlist"/>
        <w:numPr>
          <w:ilvl w:val="1"/>
          <w:numId w:val="147"/>
        </w:numPr>
        <w:spacing w:line="25" w:lineRule="atLeast"/>
        <w:ind w:left="1418"/>
        <w:rPr>
          <w:rFonts w:asciiTheme="minorHAnsi" w:hAnsiTheme="minorHAnsi" w:cstheme="minorHAnsi"/>
        </w:rPr>
      </w:pPr>
      <w:r>
        <w:rPr>
          <w:rFonts w:asciiTheme="minorHAnsi" w:hAnsiTheme="minorHAnsi" w:cstheme="minorHAnsi"/>
        </w:rPr>
        <w:t>171 osób objętych usługą, 9 753 godzin pracy asystentów, 180 000 zł;</w:t>
      </w:r>
    </w:p>
    <w:p w:rsidR="00D8586B" w:rsidRDefault="00D8586B" w:rsidP="001E0188">
      <w:pPr>
        <w:pStyle w:val="Akapitzlist"/>
        <w:numPr>
          <w:ilvl w:val="0"/>
          <w:numId w:val="147"/>
        </w:numPr>
        <w:spacing w:line="25" w:lineRule="atLeast"/>
        <w:rPr>
          <w:rFonts w:asciiTheme="minorHAnsi" w:hAnsiTheme="minorHAnsi" w:cstheme="minorHAnsi"/>
        </w:rPr>
      </w:pPr>
      <w:r>
        <w:rPr>
          <w:rFonts w:asciiTheme="minorHAnsi" w:hAnsiTheme="minorHAnsi" w:cstheme="minorHAnsi"/>
        </w:rPr>
        <w:t>2019 r.:</w:t>
      </w:r>
    </w:p>
    <w:p w:rsidR="00574025" w:rsidRDefault="00574025" w:rsidP="001E0188">
      <w:pPr>
        <w:pStyle w:val="Akapitzlist"/>
        <w:numPr>
          <w:ilvl w:val="1"/>
          <w:numId w:val="147"/>
        </w:numPr>
        <w:spacing w:line="25" w:lineRule="atLeast"/>
        <w:ind w:left="1418"/>
        <w:rPr>
          <w:rFonts w:asciiTheme="minorHAnsi" w:hAnsiTheme="minorHAnsi" w:cstheme="minorHAnsi"/>
        </w:rPr>
      </w:pPr>
      <w:r>
        <w:rPr>
          <w:rFonts w:asciiTheme="minorHAnsi" w:hAnsiTheme="minorHAnsi" w:cstheme="minorHAnsi"/>
        </w:rPr>
        <w:t>3 osób przeszkolonych;</w:t>
      </w:r>
    </w:p>
    <w:p w:rsidR="00574025" w:rsidRDefault="00574025" w:rsidP="001E0188">
      <w:pPr>
        <w:pStyle w:val="Akapitzlist"/>
        <w:numPr>
          <w:ilvl w:val="1"/>
          <w:numId w:val="147"/>
        </w:numPr>
        <w:spacing w:line="25" w:lineRule="atLeast"/>
        <w:ind w:left="1418"/>
        <w:rPr>
          <w:rFonts w:asciiTheme="minorHAnsi" w:hAnsiTheme="minorHAnsi" w:cstheme="minorHAnsi"/>
        </w:rPr>
      </w:pPr>
      <w:r>
        <w:rPr>
          <w:rFonts w:asciiTheme="minorHAnsi" w:hAnsiTheme="minorHAnsi" w:cstheme="minorHAnsi"/>
        </w:rPr>
        <w:t>194 osób objętych usługą, 15 762 godzin pracy asystentów, 396 090 zł;</w:t>
      </w:r>
    </w:p>
    <w:p w:rsidR="00D8586B" w:rsidRDefault="00574025" w:rsidP="00574025">
      <w:pPr>
        <w:spacing w:line="25" w:lineRule="atLeast"/>
        <w:ind w:left="278"/>
        <w:rPr>
          <w:rFonts w:asciiTheme="minorHAnsi" w:hAnsiTheme="minorHAnsi" w:cstheme="minorHAnsi"/>
        </w:rPr>
      </w:pPr>
      <w:r>
        <w:rPr>
          <w:rFonts w:asciiTheme="minorHAnsi" w:hAnsiTheme="minorHAnsi" w:cstheme="minorHAnsi"/>
        </w:rPr>
        <w:t>Podsumowanie:</w:t>
      </w:r>
    </w:p>
    <w:p w:rsidR="00574025" w:rsidRDefault="00574025" w:rsidP="001E0188">
      <w:pPr>
        <w:pStyle w:val="Akapitzlist"/>
        <w:numPr>
          <w:ilvl w:val="1"/>
          <w:numId w:val="147"/>
        </w:numPr>
        <w:spacing w:line="25" w:lineRule="atLeast"/>
        <w:ind w:left="1418"/>
        <w:rPr>
          <w:rFonts w:asciiTheme="minorHAnsi" w:hAnsiTheme="minorHAnsi" w:cstheme="minorHAnsi"/>
        </w:rPr>
      </w:pPr>
      <w:r>
        <w:rPr>
          <w:rFonts w:asciiTheme="minorHAnsi" w:hAnsiTheme="minorHAnsi" w:cstheme="minorHAnsi"/>
        </w:rPr>
        <w:t>83 osób przeszkolonych, koszt szkoleń: 132 035 zł;</w:t>
      </w:r>
    </w:p>
    <w:p w:rsidR="00574025" w:rsidRDefault="00574025" w:rsidP="001E0188">
      <w:pPr>
        <w:pStyle w:val="Akapitzlist"/>
        <w:numPr>
          <w:ilvl w:val="1"/>
          <w:numId w:val="147"/>
        </w:numPr>
        <w:spacing w:line="25" w:lineRule="atLeast"/>
        <w:ind w:left="1418"/>
        <w:rPr>
          <w:rFonts w:asciiTheme="minorHAnsi" w:hAnsiTheme="minorHAnsi" w:cstheme="minorHAnsi"/>
        </w:rPr>
      </w:pPr>
      <w:r>
        <w:rPr>
          <w:rFonts w:asciiTheme="minorHAnsi" w:hAnsiTheme="minorHAnsi" w:cstheme="minorHAnsi"/>
        </w:rPr>
        <w:t xml:space="preserve">975 osób objętych usługą, 69 285 godzin pracy asystentów, 1 477 </w:t>
      </w:r>
      <w:r w:rsidR="00475F6D">
        <w:rPr>
          <w:rFonts w:asciiTheme="minorHAnsi" w:hAnsiTheme="minorHAnsi" w:cstheme="minorHAnsi"/>
        </w:rPr>
        <w:t>441 zł.</w:t>
      </w:r>
    </w:p>
    <w:p w:rsidR="00151039" w:rsidRPr="0078065A" w:rsidRDefault="0064688D" w:rsidP="0098610F">
      <w:pPr>
        <w:pStyle w:val="Tekstpodstawowy"/>
        <w:spacing w:before="240" w:line="25" w:lineRule="atLeast"/>
        <w:rPr>
          <w:rFonts w:asciiTheme="minorHAnsi" w:hAnsiTheme="minorHAnsi" w:cstheme="minorHAnsi"/>
        </w:rPr>
      </w:pPr>
      <w:r w:rsidRPr="0078065A">
        <w:rPr>
          <w:rFonts w:asciiTheme="minorHAnsi" w:hAnsiTheme="minorHAnsi" w:cstheme="minorHAnsi"/>
        </w:rPr>
        <w:t>Biorąc pod uwagę analizę z lat 2014-2019 pod kątem wdrażania i rozwoju przez Miasto Lublin tak istotnej dla społeczności osób z niepełnosprawnością usługi asystenta osobistego, należy stwierdzić:</w:t>
      </w:r>
    </w:p>
    <w:p w:rsidR="00151039" w:rsidRPr="0078065A" w:rsidRDefault="0064688D" w:rsidP="004B2622">
      <w:pPr>
        <w:pStyle w:val="Akapitzlist"/>
        <w:numPr>
          <w:ilvl w:val="1"/>
          <w:numId w:val="92"/>
        </w:numPr>
        <w:tabs>
          <w:tab w:val="left" w:pos="1279"/>
          <w:tab w:val="left" w:pos="1280"/>
        </w:tabs>
        <w:spacing w:before="117" w:line="25" w:lineRule="atLeast"/>
        <w:rPr>
          <w:rFonts w:asciiTheme="minorHAnsi" w:hAnsiTheme="minorHAnsi" w:cstheme="minorHAnsi"/>
        </w:rPr>
      </w:pPr>
      <w:r w:rsidRPr="0078065A">
        <w:rPr>
          <w:rFonts w:asciiTheme="minorHAnsi" w:hAnsiTheme="minorHAnsi" w:cstheme="minorHAnsi"/>
        </w:rPr>
        <w:t>wzrost o 74,77% osób objętych usługą (+83 osoby ),</w:t>
      </w:r>
    </w:p>
    <w:p w:rsidR="00151039" w:rsidRPr="0078065A" w:rsidRDefault="0064688D" w:rsidP="004B2622">
      <w:pPr>
        <w:pStyle w:val="Akapitzlist"/>
        <w:numPr>
          <w:ilvl w:val="1"/>
          <w:numId w:val="92"/>
        </w:numPr>
        <w:tabs>
          <w:tab w:val="left" w:pos="1279"/>
          <w:tab w:val="left" w:pos="1280"/>
        </w:tabs>
        <w:spacing w:before="1" w:line="25" w:lineRule="atLeast"/>
        <w:rPr>
          <w:rFonts w:asciiTheme="minorHAnsi" w:hAnsiTheme="minorHAnsi" w:cstheme="minorHAnsi"/>
        </w:rPr>
      </w:pPr>
      <w:r w:rsidRPr="0078065A">
        <w:rPr>
          <w:rFonts w:asciiTheme="minorHAnsi" w:hAnsiTheme="minorHAnsi" w:cstheme="minorHAnsi"/>
        </w:rPr>
        <w:t>wzrost o 87,55% liczby godzin świadczonej usługi (+7 358 godzin),</w:t>
      </w:r>
    </w:p>
    <w:p w:rsidR="00151039" w:rsidRPr="0078065A" w:rsidRDefault="0064688D" w:rsidP="004B2622">
      <w:pPr>
        <w:pStyle w:val="Akapitzlist"/>
        <w:numPr>
          <w:ilvl w:val="1"/>
          <w:numId w:val="92"/>
        </w:numPr>
        <w:tabs>
          <w:tab w:val="left" w:pos="1279"/>
          <w:tab w:val="left" w:pos="1280"/>
        </w:tabs>
        <w:spacing w:line="25" w:lineRule="atLeast"/>
        <w:rPr>
          <w:rFonts w:asciiTheme="minorHAnsi" w:hAnsiTheme="minorHAnsi" w:cstheme="minorHAnsi"/>
        </w:rPr>
      </w:pPr>
      <w:r w:rsidRPr="0078065A">
        <w:rPr>
          <w:rFonts w:asciiTheme="minorHAnsi" w:hAnsiTheme="minorHAnsi" w:cstheme="minorHAnsi"/>
        </w:rPr>
        <w:t>wzrost o 125,98% środków finansowych przeznaczonych na realizację usług (+220 817 zł).</w:t>
      </w:r>
    </w:p>
    <w:p w:rsidR="00151039" w:rsidRPr="0078065A" w:rsidRDefault="0064688D" w:rsidP="005D0C60">
      <w:pPr>
        <w:pStyle w:val="Tekstpodstawowy"/>
        <w:spacing w:before="120" w:line="25" w:lineRule="atLeast"/>
        <w:rPr>
          <w:rFonts w:asciiTheme="minorHAnsi" w:hAnsiTheme="minorHAnsi" w:cstheme="minorHAnsi"/>
        </w:rPr>
      </w:pPr>
      <w:r w:rsidRPr="0078065A">
        <w:rPr>
          <w:rFonts w:asciiTheme="minorHAnsi" w:hAnsiTheme="minorHAnsi" w:cstheme="minorHAnsi"/>
        </w:rPr>
        <w:t>W roku 2020 Miasto realizowało usługę asystenta z trzech źródeł:</w:t>
      </w:r>
    </w:p>
    <w:p w:rsidR="00151039" w:rsidRPr="0078065A" w:rsidRDefault="0064688D" w:rsidP="004B2622">
      <w:pPr>
        <w:pStyle w:val="Akapitzlist"/>
        <w:numPr>
          <w:ilvl w:val="1"/>
          <w:numId w:val="93"/>
        </w:numPr>
        <w:tabs>
          <w:tab w:val="left" w:pos="1279"/>
          <w:tab w:val="left" w:pos="1280"/>
        </w:tabs>
        <w:spacing w:before="161" w:line="25" w:lineRule="atLeast"/>
        <w:rPr>
          <w:rFonts w:asciiTheme="minorHAnsi" w:hAnsiTheme="minorHAnsi" w:cstheme="minorHAnsi"/>
        </w:rPr>
      </w:pPr>
      <w:r w:rsidRPr="0078065A">
        <w:rPr>
          <w:rFonts w:asciiTheme="minorHAnsi" w:hAnsiTheme="minorHAnsi" w:cstheme="minorHAnsi"/>
        </w:rPr>
        <w:t>środków własnych poprzez zadania zlecone organizacjom pozarządowym,</w:t>
      </w:r>
    </w:p>
    <w:p w:rsidR="00151039" w:rsidRPr="0078065A" w:rsidRDefault="0064688D" w:rsidP="004B2622">
      <w:pPr>
        <w:pStyle w:val="Akapitzlist"/>
        <w:numPr>
          <w:ilvl w:val="1"/>
          <w:numId w:val="93"/>
        </w:numPr>
        <w:tabs>
          <w:tab w:val="left" w:pos="1279"/>
          <w:tab w:val="left" w:pos="1280"/>
        </w:tabs>
        <w:spacing w:before="1" w:line="25" w:lineRule="atLeast"/>
        <w:rPr>
          <w:rFonts w:asciiTheme="minorHAnsi" w:hAnsiTheme="minorHAnsi" w:cstheme="minorHAnsi"/>
        </w:rPr>
      </w:pPr>
      <w:r w:rsidRPr="0078065A">
        <w:rPr>
          <w:rFonts w:asciiTheme="minorHAnsi" w:hAnsiTheme="minorHAnsi" w:cstheme="minorHAnsi"/>
        </w:rPr>
        <w:t>realizację projektu „Bank usług środowiskowych”,</w:t>
      </w:r>
    </w:p>
    <w:p w:rsidR="00151039" w:rsidRPr="0078065A" w:rsidRDefault="0064688D" w:rsidP="004B2622">
      <w:pPr>
        <w:pStyle w:val="Akapitzlist"/>
        <w:numPr>
          <w:ilvl w:val="1"/>
          <w:numId w:val="93"/>
        </w:numPr>
        <w:tabs>
          <w:tab w:val="left" w:pos="1279"/>
          <w:tab w:val="left" w:pos="1280"/>
        </w:tabs>
        <w:spacing w:line="25" w:lineRule="atLeast"/>
        <w:ind w:right="1049"/>
        <w:rPr>
          <w:rFonts w:asciiTheme="minorHAnsi" w:hAnsiTheme="minorHAnsi" w:cstheme="minorHAnsi"/>
        </w:rPr>
      </w:pPr>
      <w:r w:rsidRPr="0078065A">
        <w:rPr>
          <w:rFonts w:asciiTheme="minorHAnsi" w:hAnsiTheme="minorHAnsi" w:cstheme="minorHAnsi"/>
        </w:rPr>
        <w:t>realizację programu rządowego „Asystent osobisty osoby niepełnosprawnej” - edycja 2019-2020 (po raz pierwszy).</w:t>
      </w:r>
    </w:p>
    <w:p w:rsidR="00151039" w:rsidRPr="005D0C60" w:rsidRDefault="0064688D" w:rsidP="004B2622">
      <w:pPr>
        <w:pStyle w:val="Nagwek2"/>
        <w:numPr>
          <w:ilvl w:val="2"/>
          <w:numId w:val="73"/>
        </w:numPr>
        <w:tabs>
          <w:tab w:val="left" w:pos="1016"/>
        </w:tabs>
        <w:spacing w:before="240" w:after="240" w:line="25" w:lineRule="atLeast"/>
        <w:ind w:left="1021" w:hanging="743"/>
        <w:rPr>
          <w:rFonts w:asciiTheme="minorHAnsi" w:hAnsiTheme="minorHAnsi" w:cstheme="minorHAnsi"/>
        </w:rPr>
      </w:pPr>
      <w:bookmarkStart w:id="66" w:name="_Toc120529343"/>
      <w:r w:rsidRPr="0078065A">
        <w:rPr>
          <w:rFonts w:asciiTheme="minorHAnsi" w:hAnsiTheme="minorHAnsi" w:cstheme="minorHAnsi"/>
        </w:rPr>
        <w:t>Wsparcie opiekunów osób zależnych – Opieka wytchnieniowa</w:t>
      </w:r>
      <w:bookmarkEnd w:id="66"/>
    </w:p>
    <w:p w:rsidR="005D0C60" w:rsidRDefault="0064688D" w:rsidP="0098610F">
      <w:pPr>
        <w:pStyle w:val="Tekstpodstawowy"/>
        <w:spacing w:line="25" w:lineRule="atLeast"/>
        <w:rPr>
          <w:rFonts w:asciiTheme="minorHAnsi" w:hAnsiTheme="minorHAnsi" w:cstheme="minorHAnsi"/>
        </w:rPr>
      </w:pPr>
      <w:r w:rsidRPr="0078065A">
        <w:rPr>
          <w:rFonts w:asciiTheme="minorHAnsi" w:hAnsiTheme="minorHAnsi" w:cstheme="minorHAnsi"/>
        </w:rPr>
        <w:t>M</w:t>
      </w:r>
      <w:r w:rsidR="005D0C60">
        <w:rPr>
          <w:rFonts w:asciiTheme="minorHAnsi" w:hAnsiTheme="minorHAnsi" w:cstheme="minorHAnsi"/>
        </w:rPr>
        <w:t xml:space="preserve">iasto </w:t>
      </w:r>
      <w:r w:rsidRPr="0078065A">
        <w:rPr>
          <w:rFonts w:asciiTheme="minorHAnsi" w:hAnsiTheme="minorHAnsi" w:cstheme="minorHAnsi"/>
        </w:rPr>
        <w:t>od wielu lat rozwija sieć placówek wsparcia o charakterze dziennym i całodobowym, oraz zapewnia różne rodzaje usług o charakterze opiekuńczym i asystenckim, dzięki którym opiekunowie osób z niepełnosprawnościami mogą odpocząć od trudów całodobowej opieki nad niepełnosprawnymi członkami swoich rodzin. Wychodząc naprzeciw potrzebom opiekunów osób zależnych Miasto przystąpiło do Programu „Opieka wytchnieniowa” – edycja 2019 współfinansowanego z Solidarnościowego Funduszu Wsparcia Osób Niepełnosprawnych skierowanego do członków rodzin lub opiekunów sprawujących bezpośrednią opiekę nad dziećmi z orzeczeniem o niepełnosprawności, a także nad osobami ze znacznym stopniem niepełnosprawności. Członkowie rodzin lub opiekunowie otrzymają wsparcie w postaci doraźnej, czasowej przerwy w sprawowaniu</w:t>
      </w:r>
      <w:r w:rsidR="005D0C60">
        <w:rPr>
          <w:rFonts w:asciiTheme="minorHAnsi" w:hAnsiTheme="minorHAnsi" w:cstheme="minorHAnsi"/>
        </w:rPr>
        <w:t xml:space="preserve"> </w:t>
      </w:r>
      <w:r w:rsidRPr="0078065A">
        <w:rPr>
          <w:rFonts w:asciiTheme="minorHAnsi" w:hAnsiTheme="minorHAnsi" w:cstheme="minorHAnsi"/>
        </w:rPr>
        <w:t xml:space="preserve">opieki oraz podniesienia swoich umiejętności i wiedzy w zakresie opieki nad tymi osobami. </w:t>
      </w:r>
    </w:p>
    <w:p w:rsidR="00151039" w:rsidRPr="0078065A" w:rsidRDefault="0064688D" w:rsidP="0098610F">
      <w:pPr>
        <w:pStyle w:val="Tekstpodstawowy"/>
        <w:spacing w:line="25" w:lineRule="atLeast"/>
        <w:rPr>
          <w:rFonts w:asciiTheme="minorHAnsi" w:hAnsiTheme="minorHAnsi" w:cstheme="minorHAnsi"/>
        </w:rPr>
      </w:pPr>
      <w:r w:rsidRPr="0078065A">
        <w:rPr>
          <w:rFonts w:asciiTheme="minorHAnsi" w:hAnsiTheme="minorHAnsi" w:cstheme="minorHAnsi"/>
        </w:rPr>
        <w:t>Miasto realizowało na podstawie umowy z Urzędem Wojewódzkim pilotaż Programu</w:t>
      </w:r>
      <w:r w:rsidR="005D0C60">
        <w:rPr>
          <w:rFonts w:asciiTheme="minorHAnsi" w:hAnsiTheme="minorHAnsi" w:cstheme="minorHAnsi"/>
        </w:rPr>
        <w:t xml:space="preserve"> </w:t>
      </w:r>
      <w:r w:rsidRPr="0078065A">
        <w:rPr>
          <w:rFonts w:asciiTheme="minorHAnsi" w:hAnsiTheme="minorHAnsi" w:cstheme="minorHAnsi"/>
        </w:rPr>
        <w:t>„Opieka wytchnieniowa” w III modułach:</w:t>
      </w:r>
    </w:p>
    <w:p w:rsidR="00151039" w:rsidRPr="0078065A" w:rsidRDefault="0064688D" w:rsidP="0098610F">
      <w:pPr>
        <w:pStyle w:val="Tekstpodstawowy"/>
        <w:spacing w:before="165" w:line="25" w:lineRule="atLeast"/>
        <w:rPr>
          <w:rFonts w:asciiTheme="minorHAnsi" w:hAnsiTheme="minorHAnsi" w:cstheme="minorHAnsi"/>
        </w:rPr>
      </w:pPr>
      <w:r w:rsidRPr="0078065A">
        <w:rPr>
          <w:rFonts w:asciiTheme="minorHAnsi" w:hAnsiTheme="minorHAnsi" w:cstheme="minorHAnsi"/>
        </w:rPr>
        <w:t>MODUŁ I: świadczenie usługi opieki wytchnieniowej w ramach pobytu dziennego, skierowanego do członków rodzin lub opiekunów sprawujących bezpośrednią opiekę nad dziećmi z orzeczeniem o niepełnosprawności oraz osób o znacznym stopniu niepełnosprawności niekorzystających z innych form usług w:</w:t>
      </w:r>
    </w:p>
    <w:p w:rsidR="00151039" w:rsidRPr="0078065A" w:rsidRDefault="0064688D" w:rsidP="004B2622">
      <w:pPr>
        <w:pStyle w:val="Akapitzlist"/>
        <w:numPr>
          <w:ilvl w:val="0"/>
          <w:numId w:val="63"/>
        </w:numPr>
        <w:tabs>
          <w:tab w:val="left" w:pos="1280"/>
        </w:tabs>
        <w:spacing w:before="117" w:line="25" w:lineRule="atLeast"/>
        <w:ind w:hanging="361"/>
        <w:rPr>
          <w:rFonts w:asciiTheme="minorHAnsi" w:hAnsiTheme="minorHAnsi" w:cstheme="minorHAnsi"/>
        </w:rPr>
      </w:pPr>
      <w:r w:rsidRPr="0078065A">
        <w:rPr>
          <w:rFonts w:asciiTheme="minorHAnsi" w:hAnsiTheme="minorHAnsi" w:cstheme="minorHAnsi"/>
        </w:rPr>
        <w:lastRenderedPageBreak/>
        <w:t>miejscu zamieszkania osoby niepełnosprawnej w formie usług opiekuńczych,</w:t>
      </w:r>
    </w:p>
    <w:p w:rsidR="00151039" w:rsidRPr="0078065A" w:rsidRDefault="0064688D" w:rsidP="004B2622">
      <w:pPr>
        <w:pStyle w:val="Akapitzlist"/>
        <w:numPr>
          <w:ilvl w:val="0"/>
          <w:numId w:val="63"/>
        </w:numPr>
        <w:tabs>
          <w:tab w:val="left" w:pos="1280"/>
        </w:tabs>
        <w:spacing w:before="3" w:line="25" w:lineRule="atLeast"/>
        <w:ind w:right="1094"/>
        <w:rPr>
          <w:rFonts w:asciiTheme="minorHAnsi" w:hAnsiTheme="minorHAnsi" w:cstheme="minorHAnsi"/>
        </w:rPr>
      </w:pPr>
      <w:r w:rsidRPr="0078065A">
        <w:rPr>
          <w:rFonts w:asciiTheme="minorHAnsi" w:hAnsiTheme="minorHAnsi" w:cstheme="minorHAnsi"/>
        </w:rPr>
        <w:t>ośrodku wsparcia, jako usługi zorganizowanej w godz. 7</w:t>
      </w:r>
      <w:r w:rsidRPr="0078065A">
        <w:rPr>
          <w:rFonts w:asciiTheme="minorHAnsi" w:hAnsiTheme="minorHAnsi" w:cstheme="minorHAnsi"/>
          <w:vertAlign w:val="superscript"/>
        </w:rPr>
        <w:t>30</w:t>
      </w:r>
      <w:r w:rsidRPr="0078065A">
        <w:rPr>
          <w:rFonts w:asciiTheme="minorHAnsi" w:hAnsiTheme="minorHAnsi" w:cstheme="minorHAnsi"/>
        </w:rPr>
        <w:t xml:space="preserve"> do 15</w:t>
      </w:r>
      <w:r w:rsidRPr="0078065A">
        <w:rPr>
          <w:rFonts w:asciiTheme="minorHAnsi" w:hAnsiTheme="minorHAnsi" w:cstheme="minorHAnsi"/>
          <w:vertAlign w:val="superscript"/>
        </w:rPr>
        <w:t>30</w:t>
      </w:r>
      <w:r w:rsidRPr="0078065A">
        <w:rPr>
          <w:rFonts w:asciiTheme="minorHAnsi" w:hAnsiTheme="minorHAnsi" w:cstheme="minorHAnsi"/>
        </w:rPr>
        <w:t xml:space="preserve"> od poniedziałku do piątku, z wyjątkiem dni ustawowo wolnych od pracy.</w:t>
      </w:r>
    </w:p>
    <w:p w:rsidR="00151039" w:rsidRPr="0078065A" w:rsidRDefault="0064688D" w:rsidP="0098610F">
      <w:pPr>
        <w:pStyle w:val="Tekstpodstawowy"/>
        <w:spacing w:before="124" w:line="25" w:lineRule="atLeast"/>
        <w:rPr>
          <w:rFonts w:asciiTheme="minorHAnsi" w:hAnsiTheme="minorHAnsi" w:cstheme="minorHAnsi"/>
        </w:rPr>
      </w:pPr>
      <w:r w:rsidRPr="0078065A">
        <w:rPr>
          <w:rFonts w:asciiTheme="minorHAnsi" w:hAnsiTheme="minorHAnsi" w:cstheme="minorHAnsi"/>
        </w:rPr>
        <w:t>MODUŁ II: świadczenie usługi opieki wytchnieniowej, w ramach pobytu całodobowego w ośrodku wsparcia, jako usługi zorganizowanej w formie pobytu maksymalnie 14 dni w systemie od poniedziałku do piątku, z wyjątkiem dni ustawowo wolnych od pracy, pobyt dla dzieci i osób dorosłych</w:t>
      </w:r>
    </w:p>
    <w:p w:rsidR="00151039" w:rsidRPr="0078065A" w:rsidRDefault="0064688D" w:rsidP="002176B1">
      <w:pPr>
        <w:spacing w:before="122" w:line="25" w:lineRule="atLeast"/>
        <w:ind w:left="614" w:right="577"/>
        <w:rPr>
          <w:rFonts w:asciiTheme="minorHAnsi" w:hAnsiTheme="minorHAnsi" w:cstheme="minorHAnsi"/>
          <w:sz w:val="24"/>
        </w:rPr>
      </w:pPr>
      <w:r w:rsidRPr="0078065A">
        <w:rPr>
          <w:rFonts w:asciiTheme="minorHAnsi" w:hAnsiTheme="minorHAnsi" w:cstheme="minorHAnsi"/>
          <w:sz w:val="24"/>
        </w:rPr>
        <w:t xml:space="preserve">Z uwagi na pożar, jaki miał miejsce w jednym z domów pomocy społecznej w 2019 roku, a co za tym idzie konieczności zabezpieczenia miejsc pobytu całodobowego dla mieszkańców </w:t>
      </w:r>
      <w:proofErr w:type="spellStart"/>
      <w:r w:rsidRPr="0078065A">
        <w:rPr>
          <w:rFonts w:asciiTheme="minorHAnsi" w:hAnsiTheme="minorHAnsi" w:cstheme="minorHAnsi"/>
          <w:sz w:val="24"/>
        </w:rPr>
        <w:t>dps</w:t>
      </w:r>
      <w:proofErr w:type="spellEnd"/>
      <w:r w:rsidRPr="0078065A">
        <w:rPr>
          <w:rFonts w:asciiTheme="minorHAnsi" w:hAnsiTheme="minorHAnsi" w:cstheme="minorHAnsi"/>
          <w:sz w:val="24"/>
        </w:rPr>
        <w:t xml:space="preserve"> dotkniętego pożarem, władze Miasta były zmuszone ograniczyć realizację możliwości skorzystania z opieki wytchnieniowej w module II. Z tego też powodu można było zorganizować opiekę w systemie ciągłym - pięciodniowym od poniedziałku do piątku.</w:t>
      </w:r>
    </w:p>
    <w:p w:rsidR="00151039" w:rsidRPr="0078065A" w:rsidRDefault="0064688D" w:rsidP="0098610F">
      <w:pPr>
        <w:pStyle w:val="Tekstpodstawowy"/>
        <w:spacing w:before="119" w:line="25" w:lineRule="atLeast"/>
        <w:rPr>
          <w:rFonts w:asciiTheme="minorHAnsi" w:hAnsiTheme="minorHAnsi" w:cstheme="minorHAnsi"/>
        </w:rPr>
      </w:pPr>
      <w:r w:rsidRPr="0078065A">
        <w:rPr>
          <w:rFonts w:asciiTheme="minorHAnsi" w:hAnsiTheme="minorHAnsi" w:cstheme="minorHAnsi"/>
        </w:rPr>
        <w:t>MODUŁ III: świadczenie usług opieki wytchnieniowej poprzez zapewnienie członkom rodziny lub opiekunom możliwości skorzystania ze specjalistycznego poradnictwa psychologicznego lub terapeutycznego oraz wsparcia w zakresie nauki pielęgnacji/rehabilitacji i dietetyki.</w:t>
      </w:r>
    </w:p>
    <w:p w:rsidR="00151039" w:rsidRPr="0078065A" w:rsidRDefault="0064688D" w:rsidP="0098610F">
      <w:pPr>
        <w:pStyle w:val="Tekstpodstawowy"/>
        <w:spacing w:before="121" w:line="25" w:lineRule="atLeast"/>
        <w:rPr>
          <w:rFonts w:asciiTheme="minorHAnsi" w:hAnsiTheme="minorHAnsi" w:cstheme="minorHAnsi"/>
        </w:rPr>
      </w:pPr>
      <w:r w:rsidRPr="0078065A">
        <w:rPr>
          <w:rFonts w:asciiTheme="minorHAnsi" w:hAnsiTheme="minorHAnsi" w:cstheme="minorHAnsi"/>
        </w:rPr>
        <w:t>Program był realizo</w:t>
      </w:r>
      <w:r w:rsidR="002176B1">
        <w:rPr>
          <w:rFonts w:asciiTheme="minorHAnsi" w:hAnsiTheme="minorHAnsi" w:cstheme="minorHAnsi"/>
        </w:rPr>
        <w:t>wany faktycznie tylko przez 2,5 miesiąca, opieką objęto 34 osoby.</w:t>
      </w:r>
      <w:r w:rsidRPr="0078065A">
        <w:rPr>
          <w:rFonts w:asciiTheme="minorHAnsi" w:hAnsiTheme="minorHAnsi" w:cstheme="minorHAnsi"/>
        </w:rPr>
        <w:t xml:space="preserve"> Na realizację pilotażowego programu opieki wytchnieniowej pozyskano środki zewnętrzne w wysokości 408 524 zł z Solidarnościowego Funduszu Wsparcia Osób Niepełnosprawnych. Koszty utworzenia miejsc również poniosło Miasto Lublin, przeznaczając na ten cel środki własne w wysokości wyższej, niż wymagał tego Program tj. 121 120 zł.</w:t>
      </w:r>
    </w:p>
    <w:p w:rsidR="00151039" w:rsidRPr="0078065A" w:rsidRDefault="0064688D" w:rsidP="0098610F">
      <w:pPr>
        <w:pStyle w:val="Tekstpodstawowy"/>
        <w:spacing w:before="121" w:line="25" w:lineRule="atLeast"/>
        <w:rPr>
          <w:rFonts w:asciiTheme="minorHAnsi" w:hAnsiTheme="minorHAnsi" w:cstheme="minorHAnsi"/>
        </w:rPr>
      </w:pPr>
      <w:r w:rsidRPr="0078065A">
        <w:rPr>
          <w:rFonts w:asciiTheme="minorHAnsi" w:hAnsiTheme="minorHAnsi" w:cstheme="minorHAnsi"/>
        </w:rPr>
        <w:t>Na realizację Programu w 2020 r. Miasto pozyskało środki w wysokości 936 885,70 zł.</w:t>
      </w:r>
    </w:p>
    <w:p w:rsidR="00151039" w:rsidRPr="0078065A" w:rsidRDefault="0064688D" w:rsidP="004B2622">
      <w:pPr>
        <w:pStyle w:val="Nagwek2"/>
        <w:numPr>
          <w:ilvl w:val="2"/>
          <w:numId w:val="73"/>
        </w:numPr>
        <w:tabs>
          <w:tab w:val="left" w:pos="993"/>
          <w:tab w:val="left" w:pos="3491"/>
          <w:tab w:val="left" w:pos="4313"/>
          <w:tab w:val="left" w:pos="6265"/>
          <w:tab w:val="left" w:pos="7907"/>
          <w:tab w:val="left" w:pos="8788"/>
        </w:tabs>
        <w:spacing w:before="240" w:after="240" w:line="25" w:lineRule="atLeast"/>
        <w:ind w:left="278" w:firstLine="0"/>
        <w:rPr>
          <w:rFonts w:asciiTheme="minorHAnsi" w:hAnsiTheme="minorHAnsi" w:cstheme="minorHAnsi"/>
        </w:rPr>
      </w:pPr>
      <w:bookmarkStart w:id="67" w:name="_Uprawnienia_do_bezpłatnego"/>
      <w:bookmarkStart w:id="68" w:name="_Toc120529344"/>
      <w:bookmarkEnd w:id="67"/>
      <w:r w:rsidRPr="0078065A">
        <w:rPr>
          <w:rFonts w:asciiTheme="minorHAnsi" w:hAnsiTheme="minorHAnsi" w:cstheme="minorHAnsi"/>
        </w:rPr>
        <w:t>Uprawnienia</w:t>
      </w:r>
      <w:r w:rsidR="002176B1">
        <w:rPr>
          <w:rFonts w:asciiTheme="minorHAnsi" w:hAnsiTheme="minorHAnsi" w:cstheme="minorHAnsi"/>
        </w:rPr>
        <w:t xml:space="preserve"> </w:t>
      </w:r>
      <w:r w:rsidRPr="0078065A">
        <w:rPr>
          <w:rFonts w:asciiTheme="minorHAnsi" w:hAnsiTheme="minorHAnsi" w:cstheme="minorHAnsi"/>
        </w:rPr>
        <w:t>do</w:t>
      </w:r>
      <w:r w:rsidR="002176B1">
        <w:rPr>
          <w:rFonts w:asciiTheme="minorHAnsi" w:hAnsiTheme="minorHAnsi" w:cstheme="minorHAnsi"/>
        </w:rPr>
        <w:t xml:space="preserve"> </w:t>
      </w:r>
      <w:r w:rsidRPr="0078065A">
        <w:rPr>
          <w:rFonts w:asciiTheme="minorHAnsi" w:hAnsiTheme="minorHAnsi" w:cstheme="minorHAnsi"/>
        </w:rPr>
        <w:t>bezpłatnego</w:t>
      </w:r>
      <w:r w:rsidR="002176B1">
        <w:rPr>
          <w:rFonts w:asciiTheme="minorHAnsi" w:hAnsiTheme="minorHAnsi" w:cstheme="minorHAnsi"/>
        </w:rPr>
        <w:t xml:space="preserve"> </w:t>
      </w:r>
      <w:r w:rsidRPr="0078065A">
        <w:rPr>
          <w:rFonts w:asciiTheme="minorHAnsi" w:hAnsiTheme="minorHAnsi" w:cstheme="minorHAnsi"/>
        </w:rPr>
        <w:t>przejazdu</w:t>
      </w:r>
      <w:r w:rsidR="002176B1">
        <w:rPr>
          <w:rFonts w:asciiTheme="minorHAnsi" w:hAnsiTheme="minorHAnsi" w:cstheme="minorHAnsi"/>
        </w:rPr>
        <w:t xml:space="preserve"> </w:t>
      </w:r>
      <w:r w:rsidRPr="0078065A">
        <w:rPr>
          <w:rFonts w:asciiTheme="minorHAnsi" w:hAnsiTheme="minorHAnsi" w:cstheme="minorHAnsi"/>
        </w:rPr>
        <w:t>dla</w:t>
      </w:r>
      <w:r w:rsidR="002176B1">
        <w:rPr>
          <w:rFonts w:asciiTheme="minorHAnsi" w:hAnsiTheme="minorHAnsi" w:cstheme="minorHAnsi"/>
        </w:rPr>
        <w:t xml:space="preserve"> </w:t>
      </w:r>
      <w:r w:rsidRPr="0078065A">
        <w:rPr>
          <w:rFonts w:asciiTheme="minorHAnsi" w:hAnsiTheme="minorHAnsi" w:cstheme="minorHAnsi"/>
        </w:rPr>
        <w:t>osób z niepełnosprawnościami i ich opiekunów oraz usługi transportowe</w:t>
      </w:r>
      <w:bookmarkEnd w:id="68"/>
    </w:p>
    <w:p w:rsidR="00151039" w:rsidRPr="0078065A" w:rsidRDefault="0064688D" w:rsidP="0098610F">
      <w:pPr>
        <w:pStyle w:val="Tekstpodstawowy"/>
        <w:spacing w:before="241" w:line="25" w:lineRule="atLeast"/>
        <w:rPr>
          <w:rFonts w:asciiTheme="minorHAnsi" w:hAnsiTheme="minorHAnsi" w:cstheme="minorHAnsi"/>
        </w:rPr>
      </w:pPr>
      <w:r w:rsidRPr="0078065A">
        <w:rPr>
          <w:rFonts w:asciiTheme="minorHAnsi" w:hAnsiTheme="minorHAnsi" w:cstheme="minorHAnsi"/>
        </w:rPr>
        <w:t>Miasto wprowadziło Uchwałą nr 205/VIII/2015 Rady Miasta Lublin z dnia 25 czerwca 2015 r. szereg zmian dotyczących uprawnień do przejazdów bezpłatnych dla dzieci i młodzieży niepełnosprawnej oraz ich opiekunów.</w:t>
      </w:r>
    </w:p>
    <w:p w:rsidR="00151039" w:rsidRPr="002176B1" w:rsidRDefault="0064688D" w:rsidP="004B2622">
      <w:pPr>
        <w:pStyle w:val="Akapitzlist"/>
        <w:numPr>
          <w:ilvl w:val="0"/>
          <w:numId w:val="75"/>
        </w:numPr>
        <w:tabs>
          <w:tab w:val="left" w:pos="734"/>
          <w:tab w:val="left" w:pos="735"/>
        </w:tabs>
        <w:spacing w:before="75" w:line="25" w:lineRule="atLeast"/>
        <w:ind w:right="578"/>
        <w:rPr>
          <w:rFonts w:asciiTheme="minorHAnsi" w:hAnsiTheme="minorHAnsi" w:cstheme="minorHAnsi"/>
        </w:rPr>
      </w:pPr>
      <w:r w:rsidRPr="002176B1">
        <w:rPr>
          <w:rFonts w:asciiTheme="minorHAnsi" w:hAnsiTheme="minorHAnsi" w:cstheme="minorHAnsi"/>
        </w:rPr>
        <w:t>Dzieci i młodzież ze stwierdzoną niepełnosprawnością, do ukończenia 16 roku życia uzyskały</w:t>
      </w:r>
      <w:r w:rsidR="002176B1" w:rsidRPr="002176B1">
        <w:rPr>
          <w:rFonts w:asciiTheme="minorHAnsi" w:hAnsiTheme="minorHAnsi" w:cstheme="minorHAnsi"/>
        </w:rPr>
        <w:t xml:space="preserve"> </w:t>
      </w:r>
      <w:r w:rsidRPr="002176B1">
        <w:rPr>
          <w:rFonts w:asciiTheme="minorHAnsi" w:hAnsiTheme="minorHAnsi" w:cstheme="minorHAnsi"/>
        </w:rPr>
        <w:t>uprawnienie gminne do bezpłatnych przejazdów komunikacją miejską na podstawie stosownych dokumentów.</w:t>
      </w:r>
    </w:p>
    <w:p w:rsidR="00151039" w:rsidRPr="002176B1" w:rsidRDefault="0064688D" w:rsidP="004B2622">
      <w:pPr>
        <w:pStyle w:val="Akapitzlist"/>
        <w:numPr>
          <w:ilvl w:val="0"/>
          <w:numId w:val="75"/>
        </w:numPr>
        <w:tabs>
          <w:tab w:val="left" w:pos="734"/>
          <w:tab w:val="left" w:pos="735"/>
        </w:tabs>
        <w:spacing w:before="1" w:line="25" w:lineRule="atLeast"/>
        <w:ind w:right="741"/>
        <w:rPr>
          <w:rFonts w:asciiTheme="minorHAnsi" w:hAnsiTheme="minorHAnsi" w:cstheme="minorHAnsi"/>
          <w:b/>
        </w:rPr>
      </w:pPr>
      <w:r w:rsidRPr="002176B1">
        <w:rPr>
          <w:rFonts w:asciiTheme="minorHAnsi" w:hAnsiTheme="minorHAnsi" w:cstheme="minorHAnsi"/>
        </w:rPr>
        <w:t xml:space="preserve">Dzieci i młodzież będące osobami niepełnosprawnymi </w:t>
      </w:r>
      <w:r w:rsidRPr="002176B1">
        <w:rPr>
          <w:rFonts w:asciiTheme="minorHAnsi" w:hAnsiTheme="minorHAnsi" w:cstheme="minorHAnsi"/>
          <w:b/>
        </w:rPr>
        <w:t>od 16 do ukończenia 26 roku życia</w:t>
      </w:r>
      <w:r w:rsidR="002176B1" w:rsidRPr="002176B1">
        <w:rPr>
          <w:rFonts w:asciiTheme="minorHAnsi" w:hAnsiTheme="minorHAnsi" w:cstheme="minorHAnsi"/>
          <w:b/>
        </w:rPr>
        <w:t xml:space="preserve"> </w:t>
      </w:r>
      <w:r w:rsidRPr="002176B1">
        <w:rPr>
          <w:rFonts w:asciiTheme="minorHAnsi" w:hAnsiTheme="minorHAnsi" w:cstheme="minorHAnsi"/>
        </w:rPr>
        <w:t xml:space="preserve">o znacznym, umiarkowanym, lekkim stopniu niepełnosprawności z orzeczeniem o niezdolności do samodzielnej egzystencji, całkowitej lub częściowej niezdolności do pracy (I, II, III grupa inwalidzka) </w:t>
      </w:r>
      <w:r w:rsidRPr="002176B1">
        <w:rPr>
          <w:rFonts w:asciiTheme="minorHAnsi" w:hAnsiTheme="minorHAnsi" w:cstheme="minorHAnsi"/>
          <w:b/>
        </w:rPr>
        <w:t>uzyskały prawo do bezpłatnych przejazdów z miejsca zamieszkania do placówki oświatowej</w:t>
      </w:r>
      <w:r w:rsidRPr="002176B1">
        <w:rPr>
          <w:rFonts w:asciiTheme="minorHAnsi" w:hAnsiTheme="minorHAnsi" w:cstheme="minorHAnsi"/>
        </w:rPr>
        <w:t xml:space="preserve">, </w:t>
      </w:r>
      <w:r w:rsidRPr="002176B1">
        <w:rPr>
          <w:rFonts w:asciiTheme="minorHAnsi" w:hAnsiTheme="minorHAnsi" w:cstheme="minorHAnsi"/>
          <w:b/>
        </w:rPr>
        <w:t>ośrodka terapii, ośrodka rehabilitacji, ośrodka wsparcia oraz warsztatów terapii zajęciowej i z powrotem.</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Prawo do bezpłatnych przejazdów uzyskali również towarzyszący dzieciom i młodzieży niepełnosprawnej (z wykluczeniem osób z orzeczonym lekkim stopniem niepełnosprawności, częściowej niezdolności do pracy, III grupa inwalidzka) opiekunowie, którym prawo to przysługuje również bez towarzystwa podopiecznych (tj. po jego odwiezieniu lub w drodze po niego) wyłącznie na trasie: miejsce zamieszkania osoby niepełnosprawnej – placówka oświatowa, ośrodek terapii, ośrodek rehabilitacji, ośrodek wsparcia oraz warsztaty terapii zajęciowej.</w:t>
      </w:r>
    </w:p>
    <w:p w:rsidR="00151039" w:rsidRPr="0078065A" w:rsidRDefault="0064688D" w:rsidP="0098610F">
      <w:pPr>
        <w:pStyle w:val="Tekstpodstawowy"/>
        <w:spacing w:before="121" w:line="25" w:lineRule="atLeast"/>
        <w:rPr>
          <w:rFonts w:asciiTheme="minorHAnsi" w:hAnsiTheme="minorHAnsi" w:cstheme="minorHAnsi"/>
        </w:rPr>
      </w:pPr>
      <w:r w:rsidRPr="0078065A">
        <w:rPr>
          <w:rFonts w:asciiTheme="minorHAnsi" w:hAnsiTheme="minorHAnsi" w:cstheme="minorHAnsi"/>
        </w:rPr>
        <w:t xml:space="preserve">Dodatkowo, od wielu lat w Lublinie obowiązują ulgowe (ulga gminna) przejazdy komunikacją miejską dla pozostałych osób z umiarkowanym i lekkim stopniem niepełnosprawności (bezpłatne przejazdy komunikacją miejską dla osób ze znacznym stopniem i opiekuna jako uprawnienie ustawowe) oraz bezpłatny dowóz dzieci z niepełnosprawnościami do placówek oświatowych lub zwrot kosztów </w:t>
      </w:r>
      <w:r w:rsidRPr="0078065A">
        <w:rPr>
          <w:rFonts w:asciiTheme="minorHAnsi" w:hAnsiTheme="minorHAnsi" w:cstheme="minorHAnsi"/>
        </w:rPr>
        <w:lastRenderedPageBreak/>
        <w:t>dowozu dla rodziców/opiekunów.</w:t>
      </w:r>
    </w:p>
    <w:p w:rsidR="00151039" w:rsidRPr="0078065A" w:rsidRDefault="0064688D" w:rsidP="0098610F">
      <w:pPr>
        <w:pStyle w:val="Tekstpodstawowy"/>
        <w:spacing w:before="119" w:line="25" w:lineRule="atLeast"/>
        <w:rPr>
          <w:rFonts w:asciiTheme="minorHAnsi" w:hAnsiTheme="minorHAnsi" w:cstheme="minorHAnsi"/>
        </w:rPr>
      </w:pPr>
      <w:r w:rsidRPr="0078065A">
        <w:rPr>
          <w:rFonts w:asciiTheme="minorHAnsi" w:hAnsiTheme="minorHAnsi" w:cstheme="minorHAnsi"/>
        </w:rPr>
        <w:t>Ponadto Miasto finansuje z własnych środków Indywidualny przewóz osób niepełnosprawnych busami, przeznaczając na ten cel kwotę 360 000 zł rocznie, zaś na dowożenie niepełnosprawnych dzieci do szkół Miasto wydatkowało w 2019 r. kwotę prawie 2 200 000 zł. (2 mln. wydatkował ZTM i ok 200 000 Wydział Oświaty). Indywidualny przewóz osób niepełnosprawnych realizowany jest przez MPK, zaś odpłatność za usługę oraz zasady korzystania zawarte są w Regulaminie dostępnym na stronie ZTM i MPK.</w:t>
      </w:r>
    </w:p>
    <w:p w:rsidR="00151039" w:rsidRPr="0078065A" w:rsidRDefault="0064688D" w:rsidP="004B2622">
      <w:pPr>
        <w:pStyle w:val="Nagwek2"/>
        <w:numPr>
          <w:ilvl w:val="1"/>
          <w:numId w:val="73"/>
        </w:numPr>
        <w:tabs>
          <w:tab w:val="left" w:pos="855"/>
        </w:tabs>
        <w:spacing w:before="600" w:after="240" w:line="25" w:lineRule="atLeast"/>
        <w:ind w:left="850"/>
        <w:rPr>
          <w:rFonts w:asciiTheme="minorHAnsi" w:hAnsiTheme="minorHAnsi" w:cstheme="minorHAnsi"/>
        </w:rPr>
      </w:pPr>
      <w:bookmarkStart w:id="69" w:name="_Toc120529345"/>
      <w:r w:rsidRPr="0078065A">
        <w:rPr>
          <w:rFonts w:asciiTheme="minorHAnsi" w:hAnsiTheme="minorHAnsi" w:cstheme="minorHAnsi"/>
        </w:rPr>
        <w:t>Infrastruktura</w:t>
      </w:r>
      <w:bookmarkEnd w:id="69"/>
    </w:p>
    <w:p w:rsidR="00151039" w:rsidRPr="0078065A" w:rsidRDefault="0064688D" w:rsidP="004B2622">
      <w:pPr>
        <w:pStyle w:val="Nagwek2"/>
        <w:numPr>
          <w:ilvl w:val="2"/>
          <w:numId w:val="73"/>
        </w:numPr>
        <w:tabs>
          <w:tab w:val="left" w:pos="1016"/>
        </w:tabs>
        <w:spacing w:before="240" w:after="240" w:line="25" w:lineRule="atLeast"/>
        <w:ind w:left="1021" w:hanging="743"/>
        <w:rPr>
          <w:rFonts w:asciiTheme="minorHAnsi" w:hAnsiTheme="minorHAnsi" w:cstheme="minorHAnsi"/>
        </w:rPr>
      </w:pPr>
      <w:bookmarkStart w:id="70" w:name="_Toc120529346"/>
      <w:r w:rsidRPr="0078065A">
        <w:rPr>
          <w:rFonts w:asciiTheme="minorHAnsi" w:hAnsiTheme="minorHAnsi" w:cstheme="minorHAnsi"/>
        </w:rPr>
        <w:t>Wdrażanie projektowania uniwersalnego</w:t>
      </w:r>
      <w:bookmarkEnd w:id="70"/>
    </w:p>
    <w:p w:rsidR="00151039" w:rsidRPr="0078065A" w:rsidRDefault="0064688D" w:rsidP="002176B1">
      <w:pPr>
        <w:spacing w:line="25" w:lineRule="atLeast"/>
        <w:ind w:left="720" w:right="577"/>
        <w:rPr>
          <w:rFonts w:asciiTheme="minorHAnsi" w:hAnsiTheme="minorHAnsi" w:cstheme="minorHAnsi"/>
          <w:b/>
          <w:sz w:val="24"/>
        </w:rPr>
      </w:pPr>
      <w:r w:rsidRPr="0078065A">
        <w:rPr>
          <w:rFonts w:asciiTheme="minorHAnsi" w:hAnsiTheme="minorHAnsi" w:cstheme="minorHAnsi"/>
          <w:sz w:val="24"/>
        </w:rPr>
        <w:t xml:space="preserve">Osoby z niepełnosprawnościami mają zmniejszoną mobilność – schody czy szerokość drzwi stanowią często bariery nie do pokonania. W związku z tym Miasto dąży do wdrażania w obiektach, które posiada oraz promuje stosowanie w obiektach innych właścicieli, zasady </w:t>
      </w:r>
      <w:r w:rsidRPr="0078065A">
        <w:rPr>
          <w:rFonts w:asciiTheme="minorHAnsi" w:hAnsiTheme="minorHAnsi" w:cstheme="minorHAnsi"/>
          <w:b/>
          <w:sz w:val="24"/>
        </w:rPr>
        <w:t>projektowania uniwersalnego.</w:t>
      </w:r>
    </w:p>
    <w:p w:rsidR="00151039" w:rsidRPr="0078065A" w:rsidRDefault="0064688D" w:rsidP="002176B1">
      <w:pPr>
        <w:spacing w:before="2" w:line="25" w:lineRule="atLeast"/>
        <w:ind w:left="720" w:right="578"/>
        <w:rPr>
          <w:rFonts w:asciiTheme="minorHAnsi" w:hAnsiTheme="minorHAnsi" w:cstheme="minorHAnsi"/>
          <w:sz w:val="24"/>
        </w:rPr>
      </w:pPr>
      <w:r w:rsidRPr="0078065A">
        <w:rPr>
          <w:rFonts w:asciiTheme="minorHAnsi" w:hAnsiTheme="minorHAnsi" w:cstheme="minorHAnsi"/>
          <w:sz w:val="24"/>
        </w:rPr>
        <w:t>Projektowanie uniwersalne</w:t>
      </w:r>
      <w:r w:rsidR="002176B1">
        <w:rPr>
          <w:rStyle w:val="Odwoanieprzypisudolnego"/>
          <w:rFonts w:asciiTheme="minorHAnsi" w:hAnsiTheme="minorHAnsi" w:cstheme="minorHAnsi"/>
          <w:sz w:val="24"/>
        </w:rPr>
        <w:footnoteReference w:id="6"/>
      </w:r>
      <w:r w:rsidR="002176B1">
        <w:rPr>
          <w:rFonts w:asciiTheme="minorHAnsi" w:hAnsiTheme="minorHAnsi" w:cstheme="minorHAnsi"/>
          <w:sz w:val="24"/>
        </w:rPr>
        <w:t xml:space="preserve"> (ang. </w:t>
      </w:r>
      <w:proofErr w:type="spellStart"/>
      <w:r w:rsidR="002176B1">
        <w:rPr>
          <w:rFonts w:asciiTheme="minorHAnsi" w:hAnsiTheme="minorHAnsi" w:cstheme="minorHAnsi"/>
          <w:sz w:val="24"/>
        </w:rPr>
        <w:t>universal</w:t>
      </w:r>
      <w:proofErr w:type="spellEnd"/>
      <w:r w:rsidR="002176B1">
        <w:rPr>
          <w:rFonts w:asciiTheme="minorHAnsi" w:hAnsiTheme="minorHAnsi" w:cstheme="minorHAnsi"/>
          <w:sz w:val="24"/>
        </w:rPr>
        <w:t xml:space="preserve"> design)</w:t>
      </w:r>
      <w:r w:rsidRPr="0078065A">
        <w:rPr>
          <w:rFonts w:asciiTheme="minorHAnsi" w:hAnsiTheme="minorHAnsi" w:cstheme="minorHAnsi"/>
          <w:sz w:val="24"/>
        </w:rPr>
        <w:t xml:space="preserve"> – filozofia projektowania produktów i otoczenia, w taki sposób by mogły być one użyte przez wszystkich ludzi, w możliwie szerokim zakresie, bez potrzeby adaptacji lub specjalnego projektowania.</w:t>
      </w:r>
    </w:p>
    <w:p w:rsidR="00151039" w:rsidRPr="0078065A" w:rsidRDefault="0064688D" w:rsidP="002176B1">
      <w:pPr>
        <w:spacing w:line="25" w:lineRule="atLeast"/>
        <w:ind w:left="720" w:right="580"/>
        <w:rPr>
          <w:rFonts w:asciiTheme="minorHAnsi" w:hAnsiTheme="minorHAnsi" w:cstheme="minorHAnsi"/>
          <w:sz w:val="24"/>
        </w:rPr>
      </w:pPr>
      <w:r w:rsidRPr="0078065A">
        <w:rPr>
          <w:rFonts w:asciiTheme="minorHAnsi" w:hAnsiTheme="minorHAnsi" w:cstheme="minorHAnsi"/>
          <w:sz w:val="24"/>
        </w:rPr>
        <w:t xml:space="preserve">Koncepcja została stworzona przez amerykańskiego architekta Ronalda </w:t>
      </w:r>
      <w:proofErr w:type="spellStart"/>
      <w:r w:rsidRPr="0078065A">
        <w:rPr>
          <w:rFonts w:asciiTheme="minorHAnsi" w:hAnsiTheme="minorHAnsi" w:cstheme="minorHAnsi"/>
          <w:sz w:val="24"/>
        </w:rPr>
        <w:t>Mace'a</w:t>
      </w:r>
      <w:proofErr w:type="spellEnd"/>
      <w:r w:rsidRPr="0078065A">
        <w:rPr>
          <w:rFonts w:asciiTheme="minorHAnsi" w:hAnsiTheme="minorHAnsi" w:cstheme="minorHAnsi"/>
          <w:sz w:val="24"/>
        </w:rPr>
        <w:t xml:space="preserve"> i początkowo odnosiła się do projektowania architektonicznego. Zasady projektowania uniwersalnego mogą być także zastosowane w innych dziedzinach projektowania takich jak wzornictwo przemysłowe, czy projektowanie interfejsów komputerowych lub serwisów internetowych.</w:t>
      </w:r>
    </w:p>
    <w:p w:rsidR="00151039" w:rsidRPr="0078065A" w:rsidRDefault="0064688D" w:rsidP="002176B1">
      <w:pPr>
        <w:spacing w:line="25" w:lineRule="atLeast"/>
        <w:ind w:left="720" w:right="580"/>
        <w:rPr>
          <w:rFonts w:asciiTheme="minorHAnsi" w:hAnsiTheme="minorHAnsi" w:cstheme="minorHAnsi"/>
          <w:sz w:val="24"/>
        </w:rPr>
      </w:pPr>
      <w:r w:rsidRPr="0078065A">
        <w:rPr>
          <w:rFonts w:asciiTheme="minorHAnsi" w:hAnsiTheme="minorHAnsi" w:cstheme="minorHAnsi"/>
          <w:sz w:val="24"/>
        </w:rPr>
        <w:t>Należy dodać, że nie można oczekiwać, że produkt spełni oczekiwania i potrzeby wszystkich użytkowników, można jedynie dążyć do rozszerzenia grupy użytkowników. Projektowanie uniwersalne powinno być traktowane raczej jako kierunek i sposób myślenia, niż ścisła metoda.</w:t>
      </w:r>
    </w:p>
    <w:p w:rsidR="00151039" w:rsidRPr="0078065A" w:rsidRDefault="0064688D" w:rsidP="002176B1">
      <w:pPr>
        <w:spacing w:before="1" w:line="25" w:lineRule="atLeast"/>
        <w:ind w:left="720"/>
        <w:rPr>
          <w:rFonts w:asciiTheme="minorHAnsi" w:hAnsiTheme="minorHAnsi" w:cstheme="minorHAnsi"/>
          <w:sz w:val="24"/>
        </w:rPr>
      </w:pPr>
      <w:r w:rsidRPr="0078065A">
        <w:rPr>
          <w:rFonts w:asciiTheme="minorHAnsi" w:hAnsiTheme="minorHAnsi" w:cstheme="minorHAnsi"/>
          <w:sz w:val="24"/>
        </w:rPr>
        <w:t>Zasady projektowania uniwersalnego to:</w:t>
      </w:r>
    </w:p>
    <w:p w:rsidR="00151039" w:rsidRPr="0078065A" w:rsidRDefault="0064688D" w:rsidP="004B2622">
      <w:pPr>
        <w:pStyle w:val="Akapitzlist"/>
        <w:numPr>
          <w:ilvl w:val="0"/>
          <w:numId w:val="62"/>
        </w:numPr>
        <w:tabs>
          <w:tab w:val="left" w:pos="1279"/>
          <w:tab w:val="left" w:pos="1280"/>
        </w:tabs>
        <w:spacing w:before="42" w:line="25" w:lineRule="atLeast"/>
        <w:ind w:left="1440" w:hanging="361"/>
        <w:rPr>
          <w:rFonts w:asciiTheme="minorHAnsi" w:hAnsiTheme="minorHAnsi" w:cstheme="minorHAnsi"/>
          <w:sz w:val="24"/>
        </w:rPr>
      </w:pPr>
      <w:r w:rsidRPr="0078065A">
        <w:rPr>
          <w:rFonts w:asciiTheme="minorHAnsi" w:hAnsiTheme="minorHAnsi" w:cstheme="minorHAnsi"/>
          <w:sz w:val="24"/>
        </w:rPr>
        <w:t>Identyczne zastosowanie (</w:t>
      </w:r>
      <w:proofErr w:type="spellStart"/>
      <w:r w:rsidRPr="0078065A">
        <w:rPr>
          <w:rFonts w:asciiTheme="minorHAnsi" w:hAnsiTheme="minorHAnsi" w:cstheme="minorHAnsi"/>
          <w:sz w:val="24"/>
        </w:rPr>
        <w:t>Equitable</w:t>
      </w:r>
      <w:proofErr w:type="spellEnd"/>
      <w:r w:rsidRPr="0078065A">
        <w:rPr>
          <w:rFonts w:asciiTheme="minorHAnsi" w:hAnsiTheme="minorHAnsi" w:cstheme="minorHAnsi"/>
          <w:sz w:val="24"/>
        </w:rPr>
        <w:t xml:space="preserve"> </w:t>
      </w:r>
      <w:proofErr w:type="spellStart"/>
      <w:r w:rsidRPr="0078065A">
        <w:rPr>
          <w:rFonts w:asciiTheme="minorHAnsi" w:hAnsiTheme="minorHAnsi" w:cstheme="minorHAnsi"/>
          <w:sz w:val="24"/>
        </w:rPr>
        <w:t>use</w:t>
      </w:r>
      <w:proofErr w:type="spellEnd"/>
      <w:r w:rsidRPr="0078065A">
        <w:rPr>
          <w:rFonts w:asciiTheme="minorHAnsi" w:hAnsiTheme="minorHAnsi" w:cstheme="minorHAnsi"/>
          <w:sz w:val="24"/>
        </w:rPr>
        <w:t>),</w:t>
      </w:r>
    </w:p>
    <w:p w:rsidR="00151039" w:rsidRPr="0078065A" w:rsidRDefault="0064688D" w:rsidP="004B2622">
      <w:pPr>
        <w:pStyle w:val="Akapitzlist"/>
        <w:numPr>
          <w:ilvl w:val="0"/>
          <w:numId w:val="62"/>
        </w:numPr>
        <w:tabs>
          <w:tab w:val="left" w:pos="1279"/>
          <w:tab w:val="left" w:pos="1280"/>
        </w:tabs>
        <w:spacing w:before="45" w:line="25" w:lineRule="atLeast"/>
        <w:ind w:left="1440" w:hanging="361"/>
        <w:rPr>
          <w:rFonts w:asciiTheme="minorHAnsi" w:hAnsiTheme="minorHAnsi" w:cstheme="minorHAnsi"/>
          <w:sz w:val="24"/>
        </w:rPr>
      </w:pPr>
      <w:r w:rsidRPr="0078065A">
        <w:rPr>
          <w:rFonts w:asciiTheme="minorHAnsi" w:hAnsiTheme="minorHAnsi" w:cstheme="minorHAnsi"/>
          <w:sz w:val="24"/>
        </w:rPr>
        <w:t>Elastyczność użycia (</w:t>
      </w:r>
      <w:proofErr w:type="spellStart"/>
      <w:r w:rsidRPr="0078065A">
        <w:rPr>
          <w:rFonts w:asciiTheme="minorHAnsi" w:hAnsiTheme="minorHAnsi" w:cstheme="minorHAnsi"/>
          <w:sz w:val="24"/>
        </w:rPr>
        <w:t>Flexibility</w:t>
      </w:r>
      <w:proofErr w:type="spellEnd"/>
      <w:r w:rsidRPr="0078065A">
        <w:rPr>
          <w:rFonts w:asciiTheme="minorHAnsi" w:hAnsiTheme="minorHAnsi" w:cstheme="minorHAnsi"/>
          <w:sz w:val="24"/>
        </w:rPr>
        <w:t xml:space="preserve"> in </w:t>
      </w:r>
      <w:proofErr w:type="spellStart"/>
      <w:r w:rsidRPr="0078065A">
        <w:rPr>
          <w:rFonts w:asciiTheme="minorHAnsi" w:hAnsiTheme="minorHAnsi" w:cstheme="minorHAnsi"/>
          <w:sz w:val="24"/>
        </w:rPr>
        <w:t>use</w:t>
      </w:r>
      <w:proofErr w:type="spellEnd"/>
      <w:r w:rsidRPr="0078065A">
        <w:rPr>
          <w:rFonts w:asciiTheme="minorHAnsi" w:hAnsiTheme="minorHAnsi" w:cstheme="minorHAnsi"/>
          <w:sz w:val="24"/>
        </w:rPr>
        <w:t>),</w:t>
      </w:r>
    </w:p>
    <w:p w:rsidR="00151039" w:rsidRPr="0078065A" w:rsidRDefault="0064688D" w:rsidP="004B2622">
      <w:pPr>
        <w:pStyle w:val="Akapitzlist"/>
        <w:numPr>
          <w:ilvl w:val="0"/>
          <w:numId w:val="62"/>
        </w:numPr>
        <w:tabs>
          <w:tab w:val="left" w:pos="1279"/>
          <w:tab w:val="left" w:pos="1280"/>
        </w:tabs>
        <w:spacing w:before="43" w:line="25" w:lineRule="atLeast"/>
        <w:ind w:left="1440" w:hanging="361"/>
        <w:rPr>
          <w:rFonts w:asciiTheme="minorHAnsi" w:hAnsiTheme="minorHAnsi" w:cstheme="minorHAnsi"/>
          <w:sz w:val="24"/>
        </w:rPr>
      </w:pPr>
      <w:r w:rsidRPr="0078065A">
        <w:rPr>
          <w:rFonts w:asciiTheme="minorHAnsi" w:hAnsiTheme="minorHAnsi" w:cstheme="minorHAnsi"/>
          <w:sz w:val="24"/>
        </w:rPr>
        <w:t xml:space="preserve">Prosta i intuicyjna obsługa (Simple and </w:t>
      </w:r>
      <w:proofErr w:type="spellStart"/>
      <w:r w:rsidRPr="0078065A">
        <w:rPr>
          <w:rFonts w:asciiTheme="minorHAnsi" w:hAnsiTheme="minorHAnsi" w:cstheme="minorHAnsi"/>
          <w:sz w:val="24"/>
        </w:rPr>
        <w:t>intuitive</w:t>
      </w:r>
      <w:proofErr w:type="spellEnd"/>
      <w:r w:rsidRPr="0078065A">
        <w:rPr>
          <w:rFonts w:asciiTheme="minorHAnsi" w:hAnsiTheme="minorHAnsi" w:cstheme="minorHAnsi"/>
          <w:sz w:val="24"/>
        </w:rPr>
        <w:t>),</w:t>
      </w:r>
    </w:p>
    <w:p w:rsidR="00151039" w:rsidRPr="0078065A" w:rsidRDefault="0064688D" w:rsidP="004B2622">
      <w:pPr>
        <w:pStyle w:val="Akapitzlist"/>
        <w:numPr>
          <w:ilvl w:val="0"/>
          <w:numId w:val="62"/>
        </w:numPr>
        <w:tabs>
          <w:tab w:val="left" w:pos="1279"/>
          <w:tab w:val="left" w:pos="1280"/>
        </w:tabs>
        <w:spacing w:before="44" w:line="25" w:lineRule="atLeast"/>
        <w:ind w:left="1440" w:hanging="361"/>
        <w:rPr>
          <w:rFonts w:asciiTheme="minorHAnsi" w:hAnsiTheme="minorHAnsi" w:cstheme="minorHAnsi"/>
          <w:sz w:val="24"/>
        </w:rPr>
      </w:pPr>
      <w:r w:rsidRPr="0078065A">
        <w:rPr>
          <w:rFonts w:asciiTheme="minorHAnsi" w:hAnsiTheme="minorHAnsi" w:cstheme="minorHAnsi"/>
          <w:sz w:val="24"/>
        </w:rPr>
        <w:t>Zauważalna informacja (</w:t>
      </w:r>
      <w:proofErr w:type="spellStart"/>
      <w:r w:rsidRPr="0078065A">
        <w:rPr>
          <w:rFonts w:asciiTheme="minorHAnsi" w:hAnsiTheme="minorHAnsi" w:cstheme="minorHAnsi"/>
          <w:sz w:val="24"/>
        </w:rPr>
        <w:t>Perceptible</w:t>
      </w:r>
      <w:proofErr w:type="spellEnd"/>
      <w:r w:rsidRPr="0078065A">
        <w:rPr>
          <w:rFonts w:asciiTheme="minorHAnsi" w:hAnsiTheme="minorHAnsi" w:cstheme="minorHAnsi"/>
          <w:sz w:val="24"/>
        </w:rPr>
        <w:t xml:space="preserve"> </w:t>
      </w:r>
      <w:proofErr w:type="spellStart"/>
      <w:r w:rsidRPr="0078065A">
        <w:rPr>
          <w:rFonts w:asciiTheme="minorHAnsi" w:hAnsiTheme="minorHAnsi" w:cstheme="minorHAnsi"/>
          <w:sz w:val="24"/>
        </w:rPr>
        <w:t>information</w:t>
      </w:r>
      <w:proofErr w:type="spellEnd"/>
      <w:r w:rsidRPr="0078065A">
        <w:rPr>
          <w:rFonts w:asciiTheme="minorHAnsi" w:hAnsiTheme="minorHAnsi" w:cstheme="minorHAnsi"/>
          <w:sz w:val="24"/>
        </w:rPr>
        <w:t>),</w:t>
      </w:r>
    </w:p>
    <w:p w:rsidR="00151039" w:rsidRPr="0078065A" w:rsidRDefault="0064688D" w:rsidP="004B2622">
      <w:pPr>
        <w:pStyle w:val="Akapitzlist"/>
        <w:numPr>
          <w:ilvl w:val="0"/>
          <w:numId w:val="62"/>
        </w:numPr>
        <w:tabs>
          <w:tab w:val="left" w:pos="1279"/>
          <w:tab w:val="left" w:pos="1280"/>
        </w:tabs>
        <w:spacing w:before="45" w:line="25" w:lineRule="atLeast"/>
        <w:ind w:left="1440" w:hanging="361"/>
        <w:rPr>
          <w:rFonts w:asciiTheme="minorHAnsi" w:hAnsiTheme="minorHAnsi" w:cstheme="minorHAnsi"/>
          <w:sz w:val="24"/>
        </w:rPr>
      </w:pPr>
      <w:r w:rsidRPr="0078065A">
        <w:rPr>
          <w:rFonts w:asciiTheme="minorHAnsi" w:hAnsiTheme="minorHAnsi" w:cstheme="minorHAnsi"/>
          <w:sz w:val="24"/>
        </w:rPr>
        <w:t>Tolerancja dla błędów (</w:t>
      </w:r>
      <w:proofErr w:type="spellStart"/>
      <w:r w:rsidRPr="0078065A">
        <w:rPr>
          <w:rFonts w:asciiTheme="minorHAnsi" w:hAnsiTheme="minorHAnsi" w:cstheme="minorHAnsi"/>
          <w:sz w:val="24"/>
        </w:rPr>
        <w:t>Tolerance</w:t>
      </w:r>
      <w:proofErr w:type="spellEnd"/>
      <w:r w:rsidRPr="0078065A">
        <w:rPr>
          <w:rFonts w:asciiTheme="minorHAnsi" w:hAnsiTheme="minorHAnsi" w:cstheme="minorHAnsi"/>
          <w:sz w:val="24"/>
        </w:rPr>
        <w:t xml:space="preserve"> for error),</w:t>
      </w:r>
    </w:p>
    <w:p w:rsidR="00151039" w:rsidRPr="0078065A" w:rsidRDefault="0064688D" w:rsidP="004B2622">
      <w:pPr>
        <w:pStyle w:val="Akapitzlist"/>
        <w:numPr>
          <w:ilvl w:val="0"/>
          <w:numId w:val="62"/>
        </w:numPr>
        <w:tabs>
          <w:tab w:val="left" w:pos="1279"/>
          <w:tab w:val="left" w:pos="1280"/>
        </w:tabs>
        <w:spacing w:before="42" w:line="25" w:lineRule="atLeast"/>
        <w:ind w:left="1440" w:hanging="361"/>
        <w:rPr>
          <w:rFonts w:asciiTheme="minorHAnsi" w:hAnsiTheme="minorHAnsi" w:cstheme="minorHAnsi"/>
          <w:sz w:val="24"/>
        </w:rPr>
      </w:pPr>
      <w:r w:rsidRPr="0078065A">
        <w:rPr>
          <w:rFonts w:asciiTheme="minorHAnsi" w:hAnsiTheme="minorHAnsi" w:cstheme="minorHAnsi"/>
          <w:sz w:val="24"/>
        </w:rPr>
        <w:t>Niski poziom wysiłku fizycznego (</w:t>
      </w:r>
      <w:proofErr w:type="spellStart"/>
      <w:r w:rsidRPr="0078065A">
        <w:rPr>
          <w:rFonts w:asciiTheme="minorHAnsi" w:hAnsiTheme="minorHAnsi" w:cstheme="minorHAnsi"/>
          <w:sz w:val="24"/>
        </w:rPr>
        <w:t>Low</w:t>
      </w:r>
      <w:proofErr w:type="spellEnd"/>
      <w:r w:rsidRPr="0078065A">
        <w:rPr>
          <w:rFonts w:asciiTheme="minorHAnsi" w:hAnsiTheme="minorHAnsi" w:cstheme="minorHAnsi"/>
          <w:sz w:val="24"/>
        </w:rPr>
        <w:t xml:space="preserve"> </w:t>
      </w:r>
      <w:proofErr w:type="spellStart"/>
      <w:r w:rsidRPr="0078065A">
        <w:rPr>
          <w:rFonts w:asciiTheme="minorHAnsi" w:hAnsiTheme="minorHAnsi" w:cstheme="minorHAnsi"/>
          <w:sz w:val="24"/>
        </w:rPr>
        <w:t>physical</w:t>
      </w:r>
      <w:proofErr w:type="spellEnd"/>
      <w:r w:rsidRPr="0078065A">
        <w:rPr>
          <w:rFonts w:asciiTheme="minorHAnsi" w:hAnsiTheme="minorHAnsi" w:cstheme="minorHAnsi"/>
          <w:sz w:val="24"/>
        </w:rPr>
        <w:t xml:space="preserve"> </w:t>
      </w:r>
      <w:proofErr w:type="spellStart"/>
      <w:r w:rsidRPr="0078065A">
        <w:rPr>
          <w:rFonts w:asciiTheme="minorHAnsi" w:hAnsiTheme="minorHAnsi" w:cstheme="minorHAnsi"/>
          <w:sz w:val="24"/>
        </w:rPr>
        <w:t>effort</w:t>
      </w:r>
      <w:proofErr w:type="spellEnd"/>
      <w:r w:rsidRPr="0078065A">
        <w:rPr>
          <w:rFonts w:asciiTheme="minorHAnsi" w:hAnsiTheme="minorHAnsi" w:cstheme="minorHAnsi"/>
          <w:sz w:val="24"/>
        </w:rPr>
        <w:t>),</w:t>
      </w:r>
    </w:p>
    <w:p w:rsidR="00151039" w:rsidRPr="0078065A" w:rsidRDefault="0064688D" w:rsidP="004B2622">
      <w:pPr>
        <w:pStyle w:val="Akapitzlist"/>
        <w:numPr>
          <w:ilvl w:val="0"/>
          <w:numId w:val="62"/>
        </w:numPr>
        <w:tabs>
          <w:tab w:val="left" w:pos="1279"/>
          <w:tab w:val="left" w:pos="1280"/>
        </w:tabs>
        <w:spacing w:before="45" w:line="25" w:lineRule="atLeast"/>
        <w:ind w:left="1440" w:hanging="361"/>
        <w:rPr>
          <w:rFonts w:asciiTheme="minorHAnsi" w:hAnsiTheme="minorHAnsi" w:cstheme="minorHAnsi"/>
          <w:sz w:val="24"/>
        </w:rPr>
      </w:pPr>
      <w:r w:rsidRPr="0078065A">
        <w:rPr>
          <w:rFonts w:asciiTheme="minorHAnsi" w:hAnsiTheme="minorHAnsi" w:cstheme="minorHAnsi"/>
          <w:sz w:val="24"/>
        </w:rPr>
        <w:t>Wymiary i przestrzeń dla podejścia i użycia (</w:t>
      </w:r>
      <w:proofErr w:type="spellStart"/>
      <w:r w:rsidRPr="0078065A">
        <w:rPr>
          <w:rFonts w:asciiTheme="minorHAnsi" w:hAnsiTheme="minorHAnsi" w:cstheme="minorHAnsi"/>
          <w:sz w:val="24"/>
        </w:rPr>
        <w:t>Size</w:t>
      </w:r>
      <w:proofErr w:type="spellEnd"/>
      <w:r w:rsidRPr="0078065A">
        <w:rPr>
          <w:rFonts w:asciiTheme="minorHAnsi" w:hAnsiTheme="minorHAnsi" w:cstheme="minorHAnsi"/>
          <w:sz w:val="24"/>
        </w:rPr>
        <w:t xml:space="preserve"> and </w:t>
      </w:r>
      <w:proofErr w:type="spellStart"/>
      <w:r w:rsidRPr="0078065A">
        <w:rPr>
          <w:rFonts w:asciiTheme="minorHAnsi" w:hAnsiTheme="minorHAnsi" w:cstheme="minorHAnsi"/>
          <w:sz w:val="24"/>
        </w:rPr>
        <w:t>space</w:t>
      </w:r>
      <w:proofErr w:type="spellEnd"/>
      <w:r w:rsidRPr="0078065A">
        <w:rPr>
          <w:rFonts w:asciiTheme="minorHAnsi" w:hAnsiTheme="minorHAnsi" w:cstheme="minorHAnsi"/>
          <w:sz w:val="24"/>
        </w:rPr>
        <w:t xml:space="preserve"> for </w:t>
      </w:r>
      <w:proofErr w:type="spellStart"/>
      <w:r w:rsidRPr="0078065A">
        <w:rPr>
          <w:rFonts w:asciiTheme="minorHAnsi" w:hAnsiTheme="minorHAnsi" w:cstheme="minorHAnsi"/>
          <w:sz w:val="24"/>
        </w:rPr>
        <w:t>approach</w:t>
      </w:r>
      <w:proofErr w:type="spellEnd"/>
      <w:r w:rsidRPr="0078065A">
        <w:rPr>
          <w:rFonts w:asciiTheme="minorHAnsi" w:hAnsiTheme="minorHAnsi" w:cstheme="minorHAnsi"/>
          <w:sz w:val="24"/>
        </w:rPr>
        <w:t xml:space="preserve"> and </w:t>
      </w:r>
      <w:proofErr w:type="spellStart"/>
      <w:r w:rsidRPr="0078065A">
        <w:rPr>
          <w:rFonts w:asciiTheme="minorHAnsi" w:hAnsiTheme="minorHAnsi" w:cstheme="minorHAnsi"/>
          <w:sz w:val="24"/>
        </w:rPr>
        <w:t>use</w:t>
      </w:r>
      <w:proofErr w:type="spellEnd"/>
      <w:r w:rsidRPr="0078065A">
        <w:rPr>
          <w:rFonts w:asciiTheme="minorHAnsi" w:hAnsiTheme="minorHAnsi" w:cstheme="minorHAnsi"/>
          <w:sz w:val="24"/>
        </w:rPr>
        <w:t>).</w:t>
      </w:r>
    </w:p>
    <w:p w:rsidR="00151039" w:rsidRPr="0078065A" w:rsidRDefault="0064688D" w:rsidP="0098610F">
      <w:pPr>
        <w:pStyle w:val="Tekstpodstawowy"/>
        <w:spacing w:before="165" w:line="25" w:lineRule="atLeast"/>
        <w:rPr>
          <w:rFonts w:asciiTheme="minorHAnsi" w:hAnsiTheme="minorHAnsi" w:cstheme="minorHAnsi"/>
        </w:rPr>
      </w:pPr>
      <w:r w:rsidRPr="0078065A">
        <w:rPr>
          <w:rFonts w:asciiTheme="minorHAnsi" w:hAnsiTheme="minorHAnsi" w:cstheme="minorHAnsi"/>
        </w:rPr>
        <w:t>Po raz pierwszy zapis o wdrażaniu w życie idei projektowania uniwersalnego w Lublinie pojawił się w Programie działań na rzecz niepełnosprawnych mieszkańców miasta Lublin opracowanym na lata 2013-2015. Niestety, nie wszystkie zadania udało się zrealizować. Dużo czasu i pracy wymagała zmiana mentalności i proces uświadamiania kadr w zakresie przydatności i uniwersalności tej zasady projektowania. Jednak zaangażowanie władz Miasta i pracowników poszczególnych Wydziałów zaczęło przynosić wymierne efekty. Kontynuacja działań w tym zakresie nabrała tempa w trakcie realizacji działań zapisanych w kolejnej edycji</w:t>
      </w:r>
      <w:r w:rsidR="002176B1">
        <w:rPr>
          <w:rFonts w:asciiTheme="minorHAnsi" w:hAnsiTheme="minorHAnsi" w:cstheme="minorHAnsi"/>
        </w:rPr>
        <w:t xml:space="preserve"> </w:t>
      </w:r>
      <w:r w:rsidRPr="0078065A">
        <w:rPr>
          <w:rFonts w:asciiTheme="minorHAnsi" w:hAnsiTheme="minorHAnsi" w:cstheme="minorHAnsi"/>
        </w:rPr>
        <w:t>„Programu działań…” na lata 2016-2020.</w:t>
      </w:r>
    </w:p>
    <w:p w:rsidR="00151039" w:rsidRPr="0078065A" w:rsidRDefault="0064688D" w:rsidP="0098610F">
      <w:pPr>
        <w:pStyle w:val="Tekstpodstawowy"/>
        <w:spacing w:before="37" w:line="25" w:lineRule="atLeast"/>
        <w:rPr>
          <w:rFonts w:asciiTheme="minorHAnsi" w:hAnsiTheme="minorHAnsi" w:cstheme="minorHAnsi"/>
        </w:rPr>
      </w:pPr>
      <w:r w:rsidRPr="0078065A">
        <w:rPr>
          <w:rFonts w:asciiTheme="minorHAnsi" w:hAnsiTheme="minorHAnsi" w:cstheme="minorHAnsi"/>
        </w:rPr>
        <w:t xml:space="preserve">W trakcie realizacji przyjętych Programem założeń w zakresie dostępności, w polskim prawie pojawiło </w:t>
      </w:r>
      <w:r w:rsidRPr="0078065A">
        <w:rPr>
          <w:rFonts w:asciiTheme="minorHAnsi" w:hAnsiTheme="minorHAnsi" w:cstheme="minorHAnsi"/>
        </w:rPr>
        <w:lastRenderedPageBreak/>
        <w:t>się także kilka bardzo istotnych zmian w postaci ustaw, mających także wpływ na wprowadzane w całej Polsce przemiany w tym zakresie.</w:t>
      </w:r>
    </w:p>
    <w:p w:rsidR="00151039" w:rsidRPr="0078065A" w:rsidRDefault="0064688D" w:rsidP="0098610F">
      <w:pPr>
        <w:pStyle w:val="Tekstpodstawowy"/>
        <w:spacing w:before="122" w:line="25" w:lineRule="atLeast"/>
        <w:rPr>
          <w:rFonts w:asciiTheme="minorHAnsi" w:hAnsiTheme="minorHAnsi" w:cstheme="minorHAnsi"/>
        </w:rPr>
      </w:pPr>
      <w:r w:rsidRPr="0078065A">
        <w:rPr>
          <w:rFonts w:asciiTheme="minorHAnsi" w:hAnsiTheme="minorHAnsi" w:cstheme="minorHAnsi"/>
        </w:rPr>
        <w:t>W 2015 roku Biuro ds. Osób Niepełnosprawnych opracowało po raz drugi analizę dostępności obiektów miejskich, w tym: budynków Urzędu, placówek sportowych, kulturalnych i edukacyjnych, która pozwoliła na identyfikację wielu istniejących jeszcze barier, których likwidacja powinna być uwzględniona przy planowanych remontach i inwestycjach. W wielu miejscach sytuacja uległa poprawie, nowe obiekty zostały zaprojektowane tak, aby spełniać wymogi dostępności.</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W latach 2017-2019 Miasto uczestniczyło w projekcie badawczym pt. „Lubelskie Gwarancje na START – monitoring jednostek administracji publicznej w województwie lubelskim pod kątem dostosowania do postanowień Konwencji ONZ o prawach osób niepełnosprawnych” realizowanego w ramach Programu Oper</w:t>
      </w:r>
      <w:r w:rsidR="002176B1">
        <w:rPr>
          <w:rFonts w:asciiTheme="minorHAnsi" w:hAnsiTheme="minorHAnsi" w:cstheme="minorHAnsi"/>
        </w:rPr>
        <w:t>acyjnego Wiedza Edukacja Rozwój na lata: 2014-2020</w:t>
      </w:r>
      <w:r w:rsidRPr="0078065A">
        <w:rPr>
          <w:rFonts w:asciiTheme="minorHAnsi" w:hAnsiTheme="minorHAnsi" w:cstheme="minorHAnsi"/>
        </w:rPr>
        <w:t xml:space="preserve"> Oś Priorytetowa II. Udział w Projekcie brało 56 jednostek z województwa lubelskiego. Realizatorem był Związek Stowarzyszeń Forum Lubelskich Organizacji Pozarządowych. W ramach Projektu objęto audytem dostępności 9 obiektów oraz strony internetowe Miasta Lublin i MOPR.</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W 2019 r. Wydział Kultury zainicjował działania dotyczące dostępności wydarzeń kulturalnych w Lublinie dla osób z niepełnosprawnościami. W wyniku comiesięcznych spotkań w połowie 2019 r. zawiązała się grupa wsparcia dostępności z udziałem przedstawicielek i przedstawicieli miejskich instytucji kultury, Wydziału Kultury, Wydziału Partycypacji oraz Wydziału ds. Osób Niepełnosprawnych, aktywnie poszukująca systemowych rozwiązań w celu zwiększenia dostępności oferty kulturalnej miasta. W każdej z instytucji kultury wyznaczono koordynatorów dostępności.</w:t>
      </w:r>
    </w:p>
    <w:p w:rsidR="00151039" w:rsidRPr="0078065A" w:rsidRDefault="00B12B1F" w:rsidP="0098610F">
      <w:pPr>
        <w:pStyle w:val="Tekstpodstawowy"/>
        <w:spacing w:before="121" w:line="25" w:lineRule="atLeast"/>
        <w:rPr>
          <w:rFonts w:asciiTheme="minorHAnsi" w:hAnsiTheme="minorHAnsi" w:cstheme="minorHAnsi"/>
        </w:rPr>
      </w:pPr>
      <w:r>
        <w:rPr>
          <w:rFonts w:asciiTheme="minorHAnsi" w:hAnsiTheme="minorHAnsi" w:cstheme="minorHAnsi"/>
        </w:rPr>
        <w:t xml:space="preserve">We wrześniu 2020 r. powołany </w:t>
      </w:r>
      <w:r w:rsidR="0064688D" w:rsidRPr="0078065A">
        <w:rPr>
          <w:rFonts w:asciiTheme="minorHAnsi" w:hAnsiTheme="minorHAnsi" w:cstheme="minorHAnsi"/>
        </w:rPr>
        <w:t>został koordynator dostępności Zarządzeniem nr 145/9/2020 Prezydenta Miasta Lublin z dnia 29 września 2020 r. w sprawie wyznaczenia Pani Joanny Olszewskiej – Dyrektora Wydziału ds. Osób Niepełnosprawnych w Urzędzie Miasta Lublin – na koordynatora do spraw dostępności Urzędu Miasta Lublin i jednostek organizacyjnych miasta Lublin.</w:t>
      </w:r>
    </w:p>
    <w:p w:rsidR="00151039" w:rsidRPr="0078065A" w:rsidRDefault="0064688D" w:rsidP="0098610F">
      <w:pPr>
        <w:pStyle w:val="Tekstpodstawowy"/>
        <w:spacing w:before="118" w:line="25" w:lineRule="atLeast"/>
        <w:rPr>
          <w:rFonts w:asciiTheme="minorHAnsi" w:hAnsiTheme="minorHAnsi" w:cstheme="minorHAnsi"/>
        </w:rPr>
      </w:pPr>
      <w:r w:rsidRPr="0078065A">
        <w:rPr>
          <w:rFonts w:asciiTheme="minorHAnsi" w:hAnsiTheme="minorHAnsi" w:cstheme="minorHAnsi"/>
        </w:rPr>
        <w:t>Powołany został także Zespół zadaniowy ds. dostępności, w skład którego weszli Liderzy dostępności z Wydziałów Urzędu Miasta oraz miejskich jednostek.</w:t>
      </w:r>
    </w:p>
    <w:p w:rsidR="00151039" w:rsidRPr="0078065A" w:rsidRDefault="0064688D" w:rsidP="0098610F">
      <w:pPr>
        <w:pStyle w:val="Tekstpodstawowy"/>
        <w:spacing w:before="115" w:line="25" w:lineRule="atLeast"/>
        <w:rPr>
          <w:rFonts w:asciiTheme="minorHAnsi" w:hAnsiTheme="minorHAnsi" w:cstheme="minorHAnsi"/>
        </w:rPr>
      </w:pPr>
      <w:r w:rsidRPr="0078065A">
        <w:rPr>
          <w:rFonts w:asciiTheme="minorHAnsi" w:hAnsiTheme="minorHAnsi" w:cstheme="minorHAnsi"/>
        </w:rPr>
        <w:t>Miasto zarówno w inwestycjach remontowych wykonywanych w przestrzeni miejskiej, jak też w nowo budowanych obiektach zaczęło wdrażać ideę projektowania uniwersalnego oraz wprowadzać racjonalne usprawnienia. Z przykładów, jakie zrealizowało Miasto w ostatnich latach warto wymienić:</w:t>
      </w:r>
    </w:p>
    <w:p w:rsidR="00151039" w:rsidRPr="0078065A" w:rsidRDefault="0064688D" w:rsidP="00BE0E95">
      <w:pPr>
        <w:pStyle w:val="Akapitzlist"/>
        <w:numPr>
          <w:ilvl w:val="0"/>
          <w:numId w:val="8"/>
        </w:numPr>
        <w:tabs>
          <w:tab w:val="left" w:pos="1279"/>
          <w:tab w:val="left" w:pos="1280"/>
        </w:tabs>
        <w:spacing w:before="119" w:line="25" w:lineRule="atLeast"/>
        <w:ind w:hanging="361"/>
        <w:rPr>
          <w:rFonts w:asciiTheme="minorHAnsi" w:hAnsiTheme="minorHAnsi" w:cstheme="minorHAnsi"/>
        </w:rPr>
      </w:pPr>
      <w:r w:rsidRPr="0078065A">
        <w:rPr>
          <w:rFonts w:asciiTheme="minorHAnsi" w:hAnsiTheme="minorHAnsi" w:cstheme="minorHAnsi"/>
        </w:rPr>
        <w:t>dostosowanie stron internetowych Miasta zgodnie z wymogami WCAG 2.0 AA,</w:t>
      </w:r>
    </w:p>
    <w:p w:rsidR="00151039" w:rsidRPr="0078065A" w:rsidRDefault="0064688D" w:rsidP="00BE0E95">
      <w:pPr>
        <w:pStyle w:val="Akapitzlist"/>
        <w:numPr>
          <w:ilvl w:val="0"/>
          <w:numId w:val="8"/>
        </w:numPr>
        <w:tabs>
          <w:tab w:val="left" w:pos="1279"/>
          <w:tab w:val="left" w:pos="1280"/>
        </w:tabs>
        <w:spacing w:before="3" w:line="25" w:lineRule="atLeast"/>
        <w:ind w:right="1774"/>
        <w:rPr>
          <w:rFonts w:asciiTheme="minorHAnsi" w:hAnsiTheme="minorHAnsi" w:cstheme="minorHAnsi"/>
        </w:rPr>
      </w:pPr>
      <w:r w:rsidRPr="0078065A">
        <w:rPr>
          <w:rFonts w:asciiTheme="minorHAnsi" w:hAnsiTheme="minorHAnsi" w:cstheme="minorHAnsi"/>
        </w:rPr>
        <w:t>sukcesywne zwiększanie liczby informacji tłumaczonych na PJM na serwisach internetowych,</w:t>
      </w:r>
    </w:p>
    <w:p w:rsidR="00151039" w:rsidRPr="0078065A" w:rsidRDefault="0064688D" w:rsidP="00BE0E95">
      <w:pPr>
        <w:pStyle w:val="Akapitzlist"/>
        <w:numPr>
          <w:ilvl w:val="0"/>
          <w:numId w:val="8"/>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od 2019 roku tłumaczenie na PJM on-line sesji Rady Miasta,</w:t>
      </w:r>
    </w:p>
    <w:p w:rsidR="00151039" w:rsidRPr="0078065A" w:rsidRDefault="0064688D" w:rsidP="00B12B1F">
      <w:pPr>
        <w:pStyle w:val="Akapitzlist"/>
        <w:numPr>
          <w:ilvl w:val="0"/>
          <w:numId w:val="8"/>
        </w:numPr>
        <w:tabs>
          <w:tab w:val="left" w:pos="1279"/>
          <w:tab w:val="left" w:pos="1280"/>
        </w:tabs>
        <w:spacing w:line="25" w:lineRule="atLeast"/>
        <w:ind w:left="1276" w:right="799" w:hanging="357"/>
        <w:rPr>
          <w:rFonts w:asciiTheme="minorHAnsi" w:hAnsiTheme="minorHAnsi" w:cstheme="minorHAnsi"/>
        </w:rPr>
      </w:pPr>
      <w:r w:rsidRPr="0078065A">
        <w:rPr>
          <w:rFonts w:asciiTheme="minorHAnsi" w:hAnsiTheme="minorHAnsi" w:cstheme="minorHAnsi"/>
        </w:rPr>
        <w:t>udostępnienie przez Straż Miejską numeru telefonu zgłoszeniowego przez SMS dla osób Głuchych (665 500 410),</w:t>
      </w:r>
    </w:p>
    <w:p w:rsidR="00151039" w:rsidRPr="0078065A" w:rsidRDefault="0064688D" w:rsidP="00BE0E95">
      <w:pPr>
        <w:pStyle w:val="Akapitzlist"/>
        <w:numPr>
          <w:ilvl w:val="0"/>
          <w:numId w:val="8"/>
        </w:numPr>
        <w:tabs>
          <w:tab w:val="left" w:pos="1279"/>
          <w:tab w:val="left" w:pos="1280"/>
        </w:tabs>
        <w:spacing w:before="1" w:line="25" w:lineRule="atLeast"/>
        <w:ind w:right="1044"/>
        <w:rPr>
          <w:rFonts w:asciiTheme="minorHAnsi" w:hAnsiTheme="minorHAnsi" w:cstheme="minorHAnsi"/>
        </w:rPr>
      </w:pPr>
      <w:r w:rsidRPr="0078065A">
        <w:rPr>
          <w:rFonts w:asciiTheme="minorHAnsi" w:hAnsiTheme="minorHAnsi" w:cstheme="minorHAnsi"/>
        </w:rPr>
        <w:t>udostepnienie Platformy Informacyjno-Płatniczej Miasta Lublin, zgodnie z wymogiem WCAG 2.0 AA,</w:t>
      </w:r>
    </w:p>
    <w:p w:rsidR="00151039" w:rsidRPr="0078065A" w:rsidRDefault="0064688D" w:rsidP="00BE0E95">
      <w:pPr>
        <w:pStyle w:val="Akapitzlist"/>
        <w:numPr>
          <w:ilvl w:val="0"/>
          <w:numId w:val="8"/>
        </w:numPr>
        <w:tabs>
          <w:tab w:val="left" w:pos="1279"/>
          <w:tab w:val="left" w:pos="1280"/>
        </w:tabs>
        <w:spacing w:line="25" w:lineRule="atLeast"/>
        <w:ind w:right="1739"/>
        <w:rPr>
          <w:rFonts w:asciiTheme="minorHAnsi" w:hAnsiTheme="minorHAnsi" w:cstheme="minorHAnsi"/>
        </w:rPr>
      </w:pPr>
      <w:r w:rsidRPr="0078065A">
        <w:rPr>
          <w:rFonts w:asciiTheme="minorHAnsi" w:hAnsiTheme="minorHAnsi" w:cstheme="minorHAnsi"/>
        </w:rPr>
        <w:t>sukcesywne znoszenie barier w Biurach Obsługi Mieszkańców oraz wdrażanie racjonalnych usprawnień, w tym szkolenia dla pracowników,</w:t>
      </w:r>
    </w:p>
    <w:p w:rsidR="00151039" w:rsidRPr="00B12B1F" w:rsidRDefault="0064688D" w:rsidP="00D743F4">
      <w:pPr>
        <w:pStyle w:val="Akapitzlist"/>
        <w:numPr>
          <w:ilvl w:val="0"/>
          <w:numId w:val="8"/>
        </w:numPr>
        <w:tabs>
          <w:tab w:val="left" w:pos="1279"/>
          <w:tab w:val="left" w:pos="1280"/>
        </w:tabs>
        <w:spacing w:before="1" w:line="25" w:lineRule="atLeast"/>
        <w:ind w:hanging="361"/>
        <w:rPr>
          <w:rFonts w:asciiTheme="minorHAnsi" w:hAnsiTheme="minorHAnsi" w:cstheme="minorHAnsi"/>
        </w:rPr>
      </w:pPr>
      <w:r w:rsidRPr="00B12B1F">
        <w:rPr>
          <w:rFonts w:asciiTheme="minorHAnsi" w:hAnsiTheme="minorHAnsi" w:cstheme="minorHAnsi"/>
        </w:rPr>
        <w:t>opracowanie wspólnie ze stroną społeczną standardów pieszych oraz realizacja założenia</w:t>
      </w:r>
      <w:r w:rsidR="00B12B1F" w:rsidRPr="00B12B1F">
        <w:rPr>
          <w:rFonts w:asciiTheme="minorHAnsi" w:hAnsiTheme="minorHAnsi" w:cstheme="minorHAnsi"/>
        </w:rPr>
        <w:t xml:space="preserve"> </w:t>
      </w:r>
      <w:r w:rsidRPr="00B12B1F">
        <w:rPr>
          <w:rFonts w:asciiTheme="minorHAnsi" w:hAnsiTheme="minorHAnsi" w:cstheme="minorHAnsi"/>
        </w:rPr>
        <w:t>„Krawężniki do zera”, zapewniając tym samym pasy ostrzegające dla osób niewidomych,</w:t>
      </w:r>
    </w:p>
    <w:p w:rsidR="00151039" w:rsidRPr="00B12B1F" w:rsidRDefault="0064688D" w:rsidP="00D743F4">
      <w:pPr>
        <w:pStyle w:val="Akapitzlist"/>
        <w:numPr>
          <w:ilvl w:val="0"/>
          <w:numId w:val="8"/>
        </w:numPr>
        <w:tabs>
          <w:tab w:val="left" w:pos="1279"/>
          <w:tab w:val="left" w:pos="1280"/>
        </w:tabs>
        <w:spacing w:before="1" w:line="25" w:lineRule="atLeast"/>
        <w:ind w:right="679"/>
        <w:rPr>
          <w:rFonts w:asciiTheme="minorHAnsi" w:hAnsiTheme="minorHAnsi" w:cstheme="minorHAnsi"/>
        </w:rPr>
      </w:pPr>
      <w:r w:rsidRPr="00B12B1F">
        <w:rPr>
          <w:rFonts w:asciiTheme="minorHAnsi" w:hAnsiTheme="minorHAnsi" w:cstheme="minorHAnsi"/>
        </w:rPr>
        <w:t>wprowadzanie niemieckiej normy DIN przy przebudowie przystanków oraz ich najbliższych ulic, (tj. rozwiązania szczególnie dedykowane osobom niewidomym</w:t>
      </w:r>
      <w:r w:rsidR="00B12B1F" w:rsidRPr="00B12B1F">
        <w:rPr>
          <w:rFonts w:asciiTheme="minorHAnsi" w:hAnsiTheme="minorHAnsi" w:cstheme="minorHAnsi"/>
        </w:rPr>
        <w:t xml:space="preserve"> </w:t>
      </w:r>
      <w:r w:rsidRPr="00B12B1F">
        <w:rPr>
          <w:rFonts w:asciiTheme="minorHAnsi" w:hAnsiTheme="minorHAnsi" w:cstheme="minorHAnsi"/>
        </w:rPr>
        <w:t>i niedowidzącym oraz dwudzielne przejścia dla pieszych - część przejścia do której</w:t>
      </w:r>
      <w:r w:rsidR="00B12B1F" w:rsidRPr="00B12B1F">
        <w:rPr>
          <w:rFonts w:asciiTheme="minorHAnsi" w:hAnsiTheme="minorHAnsi" w:cstheme="minorHAnsi"/>
        </w:rPr>
        <w:t xml:space="preserve"> </w:t>
      </w:r>
      <w:r w:rsidRPr="00B12B1F">
        <w:rPr>
          <w:rFonts w:asciiTheme="minorHAnsi" w:hAnsiTheme="minorHAnsi" w:cstheme="minorHAnsi"/>
        </w:rPr>
        <w:t>prowadzi prowadnica dla osób niewidomych posiada krawężnik 2 cm, zaś druga część ma krawężnik „do zera”),</w:t>
      </w:r>
    </w:p>
    <w:p w:rsidR="00151039" w:rsidRPr="0078065A" w:rsidRDefault="0064688D" w:rsidP="00BE0E95">
      <w:pPr>
        <w:pStyle w:val="Akapitzlist"/>
        <w:numPr>
          <w:ilvl w:val="0"/>
          <w:numId w:val="8"/>
        </w:numPr>
        <w:tabs>
          <w:tab w:val="left" w:pos="1279"/>
          <w:tab w:val="left" w:pos="1280"/>
        </w:tabs>
        <w:spacing w:line="25" w:lineRule="atLeast"/>
        <w:ind w:right="1465"/>
        <w:rPr>
          <w:rFonts w:asciiTheme="minorHAnsi" w:hAnsiTheme="minorHAnsi" w:cstheme="minorHAnsi"/>
        </w:rPr>
      </w:pPr>
      <w:r w:rsidRPr="0078065A">
        <w:rPr>
          <w:rFonts w:asciiTheme="minorHAnsi" w:hAnsiTheme="minorHAnsi" w:cstheme="minorHAnsi"/>
        </w:rPr>
        <w:t>wyposażanie placów zabaw w sprzęty, z których mogą korzystać dzieci z różnymi rodzajami niepełnosprawności, w tym poruszające się na wózkach,</w:t>
      </w:r>
    </w:p>
    <w:p w:rsidR="00151039" w:rsidRPr="00593D8D" w:rsidRDefault="0064688D" w:rsidP="00F232D7">
      <w:pPr>
        <w:pStyle w:val="Akapitzlist"/>
        <w:numPr>
          <w:ilvl w:val="0"/>
          <w:numId w:val="8"/>
        </w:numPr>
        <w:tabs>
          <w:tab w:val="left" w:pos="1279"/>
          <w:tab w:val="left" w:pos="1280"/>
        </w:tabs>
        <w:spacing w:line="25" w:lineRule="atLeast"/>
        <w:ind w:right="585" w:hanging="361"/>
        <w:rPr>
          <w:rFonts w:asciiTheme="minorHAnsi" w:hAnsiTheme="minorHAnsi" w:cstheme="minorHAnsi"/>
        </w:rPr>
      </w:pPr>
      <w:r w:rsidRPr="00593D8D">
        <w:rPr>
          <w:rFonts w:asciiTheme="minorHAnsi" w:hAnsiTheme="minorHAnsi" w:cstheme="minorHAnsi"/>
        </w:rPr>
        <w:lastRenderedPageBreak/>
        <w:t xml:space="preserve">sukcesywnie zwiększanie liczby bezpłatnych </w:t>
      </w:r>
      <w:r w:rsidRPr="00E010C6">
        <w:rPr>
          <w:rFonts w:asciiTheme="minorHAnsi" w:hAnsiTheme="minorHAnsi" w:cstheme="minorHAnsi"/>
        </w:rPr>
        <w:t xml:space="preserve">miejsc parkingowych </w:t>
      </w:r>
      <w:r w:rsidRPr="00475F6D">
        <w:rPr>
          <w:rFonts w:asciiTheme="minorHAnsi" w:hAnsiTheme="minorHAnsi" w:cstheme="minorHAnsi"/>
        </w:rPr>
        <w:t xml:space="preserve">więcej na </w:t>
      </w:r>
      <w:hyperlink w:anchor="_Rozszerzanie_uprawnień_w" w:history="1">
        <w:r w:rsidR="00E010C6" w:rsidRPr="00475F6D">
          <w:rPr>
            <w:rStyle w:val="Hipercze"/>
            <w:rFonts w:asciiTheme="minorHAnsi" w:hAnsiTheme="minorHAnsi" w:cstheme="minorHAnsi"/>
            <w:u w:color="0000FF"/>
          </w:rPr>
          <w:t>str</w:t>
        </w:r>
        <w:r w:rsidR="00E010C6" w:rsidRPr="00475F6D">
          <w:rPr>
            <w:rStyle w:val="Hipercze"/>
            <w:rFonts w:asciiTheme="minorHAnsi" w:hAnsiTheme="minorHAnsi" w:cstheme="minorHAnsi"/>
            <w:u w:color="0000FF"/>
          </w:rPr>
          <w:t>o</w:t>
        </w:r>
        <w:r w:rsidR="00E010C6" w:rsidRPr="00475F6D">
          <w:rPr>
            <w:rStyle w:val="Hipercze"/>
            <w:rFonts w:asciiTheme="minorHAnsi" w:hAnsiTheme="minorHAnsi" w:cstheme="minorHAnsi"/>
            <w:u w:color="0000FF"/>
          </w:rPr>
          <w:t>ni</w:t>
        </w:r>
        <w:r w:rsidR="00E010C6" w:rsidRPr="00475F6D">
          <w:rPr>
            <w:rStyle w:val="Hipercze"/>
            <w:rFonts w:asciiTheme="minorHAnsi" w:hAnsiTheme="minorHAnsi" w:cstheme="minorHAnsi"/>
            <w:u w:color="0000FF"/>
          </w:rPr>
          <w:t>e</w:t>
        </w:r>
        <w:r w:rsidR="00E010C6" w:rsidRPr="00475F6D">
          <w:rPr>
            <w:rStyle w:val="Hipercze"/>
            <w:rFonts w:asciiTheme="minorHAnsi" w:hAnsiTheme="minorHAnsi" w:cstheme="minorHAnsi"/>
            <w:u w:color="0000FF"/>
          </w:rPr>
          <w:t xml:space="preserve"> 26</w:t>
        </w:r>
      </w:hyperlink>
      <w:r w:rsidRPr="00475F6D">
        <w:rPr>
          <w:rFonts w:asciiTheme="minorHAnsi" w:hAnsiTheme="minorHAnsi" w:cstheme="minorHAnsi"/>
        </w:rPr>
        <w:t>,</w:t>
      </w:r>
      <w:r w:rsidR="00593D8D" w:rsidRPr="00475F6D">
        <w:rPr>
          <w:rFonts w:asciiTheme="minorHAnsi" w:hAnsiTheme="minorHAnsi" w:cstheme="minorHAnsi"/>
        </w:rPr>
        <w:t xml:space="preserve"> </w:t>
      </w:r>
      <w:r w:rsidRPr="00475F6D">
        <w:rPr>
          <w:rFonts w:asciiTheme="minorHAnsi" w:hAnsiTheme="minorHAnsi" w:cstheme="minorHAnsi"/>
        </w:rPr>
        <w:t>w</w:t>
      </w:r>
      <w:r w:rsidRPr="00593D8D">
        <w:rPr>
          <w:rFonts w:asciiTheme="minorHAnsi" w:hAnsiTheme="minorHAnsi" w:cstheme="minorHAnsi"/>
        </w:rPr>
        <w:t xml:space="preserve"> tym wprowadzenie preferencyjnego Abonamentu N dla osób z niepełnosprawnościami oraz prowadzenie systematycznych kontroli tych miejsc przez Straż Miejską,</w:t>
      </w:r>
    </w:p>
    <w:p w:rsidR="00151039" w:rsidRPr="0078065A" w:rsidRDefault="0064688D" w:rsidP="00BE0E95">
      <w:pPr>
        <w:pStyle w:val="Akapitzlist"/>
        <w:numPr>
          <w:ilvl w:val="0"/>
          <w:numId w:val="8"/>
        </w:numPr>
        <w:tabs>
          <w:tab w:val="left" w:pos="1279"/>
          <w:tab w:val="left" w:pos="1280"/>
        </w:tabs>
        <w:spacing w:before="1" w:line="25" w:lineRule="atLeast"/>
        <w:ind w:right="590"/>
        <w:rPr>
          <w:rFonts w:asciiTheme="minorHAnsi" w:hAnsiTheme="minorHAnsi" w:cstheme="minorHAnsi"/>
        </w:rPr>
      </w:pPr>
      <w:r w:rsidRPr="0078065A">
        <w:rPr>
          <w:rFonts w:asciiTheme="minorHAnsi" w:hAnsiTheme="minorHAnsi" w:cstheme="minorHAnsi"/>
        </w:rPr>
        <w:t>pełne przystosowanie do potrzeb osób z różnymi rodzajami niepełnosprawności pojazdów komunikacji miejskiej,</w:t>
      </w:r>
    </w:p>
    <w:p w:rsidR="00151039" w:rsidRPr="00B12B1F" w:rsidRDefault="0064688D" w:rsidP="00D743F4">
      <w:pPr>
        <w:pStyle w:val="Akapitzlist"/>
        <w:numPr>
          <w:ilvl w:val="0"/>
          <w:numId w:val="8"/>
        </w:numPr>
        <w:tabs>
          <w:tab w:val="left" w:pos="1279"/>
          <w:tab w:val="left" w:pos="1280"/>
        </w:tabs>
        <w:spacing w:line="25" w:lineRule="atLeast"/>
        <w:ind w:right="644"/>
        <w:rPr>
          <w:rFonts w:asciiTheme="minorHAnsi" w:hAnsiTheme="minorHAnsi" w:cstheme="minorHAnsi"/>
        </w:rPr>
      </w:pPr>
      <w:r w:rsidRPr="00B12B1F">
        <w:rPr>
          <w:rFonts w:asciiTheme="minorHAnsi" w:hAnsiTheme="minorHAnsi" w:cstheme="minorHAnsi"/>
        </w:rPr>
        <w:t>realizacja poprawy dostępności zarówno architektonicznej, stron internetowych instytucji kultury jak organizowanych wydarzeń w placówkach kultury, w tym wyznaczenie</w:t>
      </w:r>
      <w:r w:rsidR="00B12B1F" w:rsidRPr="00B12B1F">
        <w:rPr>
          <w:rFonts w:asciiTheme="minorHAnsi" w:hAnsiTheme="minorHAnsi" w:cstheme="minorHAnsi"/>
        </w:rPr>
        <w:t xml:space="preserve"> </w:t>
      </w:r>
      <w:r w:rsidRPr="00B12B1F">
        <w:rPr>
          <w:rFonts w:asciiTheme="minorHAnsi" w:hAnsiTheme="minorHAnsi" w:cstheme="minorHAnsi"/>
        </w:rPr>
        <w:t>koordynatorów dostępności w każdej z nich,</w:t>
      </w:r>
    </w:p>
    <w:p w:rsidR="00151039" w:rsidRPr="0078065A" w:rsidRDefault="0064688D" w:rsidP="00BE0E95">
      <w:pPr>
        <w:pStyle w:val="Akapitzlist"/>
        <w:numPr>
          <w:ilvl w:val="0"/>
          <w:numId w:val="8"/>
        </w:numPr>
        <w:tabs>
          <w:tab w:val="left" w:pos="1279"/>
          <w:tab w:val="left" w:pos="1280"/>
        </w:tabs>
        <w:spacing w:line="25" w:lineRule="atLeast"/>
        <w:ind w:right="1451"/>
        <w:rPr>
          <w:rFonts w:asciiTheme="minorHAnsi" w:hAnsiTheme="minorHAnsi" w:cstheme="minorHAnsi"/>
        </w:rPr>
      </w:pPr>
      <w:r w:rsidRPr="0078065A">
        <w:rPr>
          <w:rFonts w:asciiTheme="minorHAnsi" w:hAnsiTheme="minorHAnsi" w:cstheme="minorHAnsi"/>
        </w:rPr>
        <w:t>zapewnianie dostępu do informacji poprzez działalność Ośrodka Informacji Osób Niepełnosprawnych,</w:t>
      </w:r>
    </w:p>
    <w:p w:rsidR="00151039" w:rsidRPr="0078065A" w:rsidRDefault="0064688D" w:rsidP="00BE0E95">
      <w:pPr>
        <w:pStyle w:val="Akapitzlist"/>
        <w:numPr>
          <w:ilvl w:val="0"/>
          <w:numId w:val="8"/>
        </w:numPr>
        <w:tabs>
          <w:tab w:val="left" w:pos="1279"/>
          <w:tab w:val="left" w:pos="1280"/>
        </w:tabs>
        <w:spacing w:before="2" w:line="25" w:lineRule="atLeast"/>
        <w:ind w:right="1486"/>
        <w:rPr>
          <w:rFonts w:asciiTheme="minorHAnsi" w:hAnsiTheme="minorHAnsi" w:cstheme="minorHAnsi"/>
        </w:rPr>
      </w:pPr>
      <w:r w:rsidRPr="0078065A">
        <w:rPr>
          <w:rFonts w:asciiTheme="minorHAnsi" w:hAnsiTheme="minorHAnsi" w:cstheme="minorHAnsi"/>
        </w:rPr>
        <w:t xml:space="preserve">opracowanie deklaracji dostępności zawierającej m.in. informacje o dostępności wszystkich lokalizacji Urzędu Miasta </w:t>
      </w:r>
      <w:hyperlink r:id="rId10">
        <w:r w:rsidRPr="0078065A">
          <w:rPr>
            <w:rFonts w:asciiTheme="minorHAnsi" w:hAnsiTheme="minorHAnsi" w:cstheme="minorHAnsi"/>
            <w:u w:val="single" w:color="0000FF"/>
          </w:rPr>
          <w:t>https://lublin.eu/deklaracja-dostepnosci</w:t>
        </w:r>
      </w:hyperlink>
    </w:p>
    <w:p w:rsidR="00151039" w:rsidRPr="00B12B1F" w:rsidRDefault="0064688D" w:rsidP="00D743F4">
      <w:pPr>
        <w:pStyle w:val="Akapitzlist"/>
        <w:numPr>
          <w:ilvl w:val="0"/>
          <w:numId w:val="8"/>
        </w:numPr>
        <w:tabs>
          <w:tab w:val="left" w:pos="1279"/>
          <w:tab w:val="left" w:pos="1280"/>
        </w:tabs>
        <w:spacing w:before="2" w:line="25" w:lineRule="atLeast"/>
        <w:ind w:right="1093" w:hanging="361"/>
        <w:rPr>
          <w:rFonts w:asciiTheme="minorHAnsi" w:hAnsiTheme="minorHAnsi" w:cstheme="minorHAnsi"/>
        </w:rPr>
      </w:pPr>
      <w:r w:rsidRPr="00B12B1F">
        <w:rPr>
          <w:rFonts w:asciiTheme="minorHAnsi" w:hAnsiTheme="minorHAnsi" w:cstheme="minorHAnsi"/>
        </w:rPr>
        <w:t>wyznaczenie koordynatora dostępności oraz powołanie Zespołu Zadaniowego</w:t>
      </w:r>
      <w:r w:rsidR="00B12B1F" w:rsidRPr="00B12B1F">
        <w:rPr>
          <w:rFonts w:asciiTheme="minorHAnsi" w:hAnsiTheme="minorHAnsi" w:cstheme="minorHAnsi"/>
        </w:rPr>
        <w:t xml:space="preserve"> </w:t>
      </w:r>
      <w:r w:rsidRPr="00B12B1F">
        <w:rPr>
          <w:rFonts w:asciiTheme="minorHAnsi" w:hAnsiTheme="minorHAnsi" w:cstheme="minorHAnsi"/>
        </w:rPr>
        <w:t>ds. dostępności w skład którego weszli Liderzy dostępności z Wydziałów i podległych jednostek,</w:t>
      </w:r>
    </w:p>
    <w:p w:rsidR="00151039" w:rsidRPr="0078065A" w:rsidRDefault="0064688D" w:rsidP="00BE0E95">
      <w:pPr>
        <w:pStyle w:val="Akapitzlist"/>
        <w:numPr>
          <w:ilvl w:val="0"/>
          <w:numId w:val="8"/>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utworzenie w Wydziale ds. Osób Niepełnosprawnych referatu ds. dostępności.</w:t>
      </w:r>
    </w:p>
    <w:p w:rsidR="00151039" w:rsidRPr="0078065A" w:rsidRDefault="0064688D" w:rsidP="0098610F">
      <w:pPr>
        <w:pStyle w:val="Tekstpodstawowy"/>
        <w:spacing w:before="240" w:line="25" w:lineRule="atLeast"/>
        <w:rPr>
          <w:rFonts w:asciiTheme="minorHAnsi" w:hAnsiTheme="minorHAnsi" w:cstheme="minorHAnsi"/>
        </w:rPr>
      </w:pPr>
      <w:r w:rsidRPr="0078065A">
        <w:rPr>
          <w:rFonts w:asciiTheme="minorHAnsi" w:hAnsiTheme="minorHAnsi" w:cstheme="minorHAnsi"/>
        </w:rPr>
        <w:t>Ponadto, zgodnie z założeniami procesu tworzenia Strategii Lublin 2030 odbyły się badania społeczne oraz spotkania realizowane w ramach działań partycypacyjnych, których celem jest przybliżenie potrzeb mieszkańców i ich oczekiwań dotyczących wizji przyszłości Lublina.</w:t>
      </w:r>
    </w:p>
    <w:p w:rsidR="00151039" w:rsidRPr="0078065A" w:rsidRDefault="0064688D" w:rsidP="0098610F">
      <w:pPr>
        <w:pStyle w:val="Tekstpodstawowy"/>
        <w:spacing w:before="119" w:line="25" w:lineRule="atLeast"/>
        <w:rPr>
          <w:rFonts w:asciiTheme="minorHAnsi" w:hAnsiTheme="minorHAnsi" w:cstheme="minorHAnsi"/>
        </w:rPr>
      </w:pPr>
      <w:r w:rsidRPr="0078065A">
        <w:rPr>
          <w:rFonts w:asciiTheme="minorHAnsi" w:hAnsiTheme="minorHAnsi" w:cstheme="minorHAnsi"/>
        </w:rPr>
        <w:t>W spotkaniu, w charakterze eksperckim uczestniczyli przedstawiciele trzech warszawskich organizacji: Fundacja Polska bez Barier, Fundacja Kultury bez Barier oraz Fundacja Kulawa Warszawa. Wśród osób uczestniczących w wydarzeniu znaleźli się przedstawiciele i przedstawicielki organizacji pozarządowych, grup nieformalnych i instytucji oraz przedstawiciele Wydziałów Urzędu Miasta Lublin.</w:t>
      </w:r>
    </w:p>
    <w:p w:rsidR="00151039" w:rsidRPr="0078065A" w:rsidRDefault="0064688D" w:rsidP="004B2622">
      <w:pPr>
        <w:pStyle w:val="Nagwek2"/>
        <w:numPr>
          <w:ilvl w:val="2"/>
          <w:numId w:val="73"/>
        </w:numPr>
        <w:tabs>
          <w:tab w:val="left" w:pos="1016"/>
        </w:tabs>
        <w:spacing w:before="240" w:after="240" w:line="25" w:lineRule="atLeast"/>
        <w:ind w:left="1021" w:hanging="743"/>
        <w:rPr>
          <w:rFonts w:asciiTheme="minorHAnsi" w:hAnsiTheme="minorHAnsi" w:cstheme="minorHAnsi"/>
        </w:rPr>
      </w:pPr>
      <w:bookmarkStart w:id="71" w:name="_Toc120529347"/>
      <w:r w:rsidRPr="0078065A">
        <w:rPr>
          <w:rFonts w:asciiTheme="minorHAnsi" w:hAnsiTheme="minorHAnsi" w:cstheme="minorHAnsi"/>
        </w:rPr>
        <w:t>Dostępność dróg i chodników</w:t>
      </w:r>
      <w:bookmarkEnd w:id="71"/>
    </w:p>
    <w:p w:rsidR="00151039" w:rsidRPr="0078065A" w:rsidRDefault="0064688D" w:rsidP="0098610F">
      <w:pPr>
        <w:pStyle w:val="Tekstpodstawowy"/>
        <w:spacing w:line="25" w:lineRule="atLeast"/>
        <w:rPr>
          <w:rFonts w:asciiTheme="minorHAnsi" w:hAnsiTheme="minorHAnsi" w:cstheme="minorHAnsi"/>
        </w:rPr>
      </w:pPr>
      <w:r w:rsidRPr="0078065A">
        <w:rPr>
          <w:rFonts w:asciiTheme="minorHAnsi" w:hAnsiTheme="minorHAnsi" w:cstheme="minorHAnsi"/>
        </w:rPr>
        <w:t>Powszechnie obowiązujące przepisy prawa nakładają na inwestora dróg publicznych wymogi techniczne jakim powinny odpowiadać drogi publiczne, w tym także wskazują</w:t>
      </w:r>
      <w:r w:rsidR="00B12B1F">
        <w:rPr>
          <w:rFonts w:asciiTheme="minorHAnsi" w:hAnsiTheme="minorHAnsi" w:cstheme="minorHAnsi"/>
        </w:rPr>
        <w:t xml:space="preserve"> </w:t>
      </w:r>
      <w:r w:rsidRPr="0078065A">
        <w:rPr>
          <w:rFonts w:asciiTheme="minorHAnsi" w:hAnsiTheme="minorHAnsi" w:cstheme="minorHAnsi"/>
        </w:rPr>
        <w:t>warunki niezbędne do korzystania z drogi publicznej przez osoby niepełnosprawne</w:t>
      </w:r>
      <w:r w:rsidR="00B12B1F">
        <w:rPr>
          <w:rStyle w:val="Odwoanieprzypisudolnego"/>
          <w:rFonts w:asciiTheme="minorHAnsi" w:hAnsiTheme="minorHAnsi" w:cstheme="minorHAnsi"/>
        </w:rPr>
        <w:footnoteReference w:id="7"/>
      </w:r>
      <w:r w:rsidRPr="0078065A">
        <w:rPr>
          <w:rFonts w:asciiTheme="minorHAnsi" w:hAnsiTheme="minorHAnsi" w:cstheme="minorHAnsi"/>
        </w:rPr>
        <w:t>. ZDiM stosuje się do tych przepisów przygotowując dokumentację nowych projektów.</w:t>
      </w:r>
    </w:p>
    <w:p w:rsidR="00151039" w:rsidRPr="0078065A" w:rsidRDefault="0064688D" w:rsidP="0098610F">
      <w:pPr>
        <w:pStyle w:val="Tekstpodstawowy"/>
        <w:spacing w:before="115" w:line="25" w:lineRule="atLeast"/>
        <w:rPr>
          <w:rFonts w:asciiTheme="minorHAnsi" w:hAnsiTheme="minorHAnsi" w:cstheme="minorHAnsi"/>
        </w:rPr>
      </w:pPr>
      <w:r w:rsidRPr="0078065A">
        <w:rPr>
          <w:rFonts w:asciiTheme="minorHAnsi" w:hAnsiTheme="minorHAnsi" w:cstheme="minorHAnsi"/>
        </w:rPr>
        <w:t>W ostatnich latach sukcesywnie wdrażano nowe udogodnienia poprzez m.in.:</w:t>
      </w:r>
    </w:p>
    <w:p w:rsidR="00151039" w:rsidRPr="0078065A" w:rsidRDefault="0064688D" w:rsidP="004B2622">
      <w:pPr>
        <w:pStyle w:val="Akapitzlist"/>
        <w:numPr>
          <w:ilvl w:val="0"/>
          <w:numId w:val="61"/>
        </w:numPr>
        <w:tabs>
          <w:tab w:val="left" w:pos="1279"/>
          <w:tab w:val="left" w:pos="1280"/>
        </w:tabs>
        <w:spacing w:before="163" w:line="25" w:lineRule="atLeast"/>
        <w:ind w:hanging="361"/>
        <w:rPr>
          <w:rFonts w:asciiTheme="minorHAnsi" w:hAnsiTheme="minorHAnsi" w:cstheme="minorHAnsi"/>
        </w:rPr>
      </w:pPr>
      <w:r w:rsidRPr="0078065A">
        <w:rPr>
          <w:rFonts w:asciiTheme="minorHAnsi" w:hAnsiTheme="minorHAnsi" w:cstheme="minorHAnsi"/>
        </w:rPr>
        <w:t>obniżenie krawężników w obrębie przejść dla pieszych,</w:t>
      </w:r>
    </w:p>
    <w:p w:rsidR="00151039" w:rsidRPr="0078065A" w:rsidRDefault="0064688D" w:rsidP="004B2622">
      <w:pPr>
        <w:pStyle w:val="Akapitzlist"/>
        <w:numPr>
          <w:ilvl w:val="0"/>
          <w:numId w:val="61"/>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ułożenie płyt ostrzegawczych (tzw. Braille`a) na chodniku przed wejściem na jezdnię,</w:t>
      </w:r>
    </w:p>
    <w:p w:rsidR="00151039" w:rsidRPr="0078065A" w:rsidRDefault="0064688D" w:rsidP="004B2622">
      <w:pPr>
        <w:pStyle w:val="Akapitzlist"/>
        <w:numPr>
          <w:ilvl w:val="0"/>
          <w:numId w:val="61"/>
        </w:numPr>
        <w:tabs>
          <w:tab w:val="left" w:pos="1279"/>
          <w:tab w:val="left" w:pos="1280"/>
        </w:tabs>
        <w:spacing w:before="1" w:line="25" w:lineRule="atLeast"/>
        <w:ind w:right="864"/>
        <w:rPr>
          <w:rFonts w:asciiTheme="minorHAnsi" w:hAnsiTheme="minorHAnsi" w:cstheme="minorHAnsi"/>
        </w:rPr>
      </w:pPr>
      <w:r w:rsidRPr="0078065A">
        <w:rPr>
          <w:rFonts w:asciiTheme="minorHAnsi" w:hAnsiTheme="minorHAnsi" w:cstheme="minorHAnsi"/>
        </w:rPr>
        <w:t>wykonanie oznakowania poziomego w technologii grubowarstwowej na przejściach dla pieszych,</w:t>
      </w:r>
    </w:p>
    <w:p w:rsidR="00151039" w:rsidRPr="0078065A" w:rsidRDefault="0064688D" w:rsidP="004B2622">
      <w:pPr>
        <w:pStyle w:val="Akapitzlist"/>
        <w:numPr>
          <w:ilvl w:val="0"/>
          <w:numId w:val="61"/>
        </w:numPr>
        <w:tabs>
          <w:tab w:val="left" w:pos="1279"/>
          <w:tab w:val="left" w:pos="1280"/>
        </w:tabs>
        <w:spacing w:line="25" w:lineRule="atLeast"/>
        <w:ind w:right="1227"/>
        <w:rPr>
          <w:rFonts w:asciiTheme="minorHAnsi" w:hAnsiTheme="minorHAnsi" w:cstheme="minorHAnsi"/>
        </w:rPr>
      </w:pPr>
      <w:r w:rsidRPr="0078065A">
        <w:rPr>
          <w:rFonts w:asciiTheme="minorHAnsi" w:hAnsiTheme="minorHAnsi" w:cstheme="minorHAnsi"/>
        </w:rPr>
        <w:t>w zatokach autobusowych: płytki wskaźnikowe symetryczne koloru białego, płytki wskaźnikowe symetryczne koloru żółtego, płytki wskaźnikowe z wypustkami koloru żółtego,</w:t>
      </w:r>
    </w:p>
    <w:p w:rsidR="00151039" w:rsidRPr="00B12B1F" w:rsidRDefault="0064688D" w:rsidP="004B2622">
      <w:pPr>
        <w:pStyle w:val="Akapitzlist"/>
        <w:numPr>
          <w:ilvl w:val="0"/>
          <w:numId w:val="61"/>
        </w:numPr>
        <w:tabs>
          <w:tab w:val="left" w:pos="1279"/>
          <w:tab w:val="left" w:pos="1280"/>
        </w:tabs>
        <w:spacing w:before="1" w:line="25" w:lineRule="atLeast"/>
        <w:ind w:right="1108" w:hanging="361"/>
        <w:rPr>
          <w:rFonts w:asciiTheme="minorHAnsi" w:hAnsiTheme="minorHAnsi" w:cstheme="minorHAnsi"/>
        </w:rPr>
      </w:pPr>
      <w:r w:rsidRPr="00B12B1F">
        <w:rPr>
          <w:rFonts w:asciiTheme="minorHAnsi" w:hAnsiTheme="minorHAnsi" w:cstheme="minorHAnsi"/>
        </w:rPr>
        <w:t>przejścia dla pieszych: płytki wskaźnikowe symetryczne koloru białego, płytki</w:t>
      </w:r>
      <w:r w:rsidR="00B12B1F" w:rsidRPr="00B12B1F">
        <w:rPr>
          <w:rFonts w:asciiTheme="minorHAnsi" w:hAnsiTheme="minorHAnsi" w:cstheme="minorHAnsi"/>
        </w:rPr>
        <w:t xml:space="preserve"> </w:t>
      </w:r>
      <w:r w:rsidRPr="00B12B1F">
        <w:rPr>
          <w:rFonts w:asciiTheme="minorHAnsi" w:hAnsiTheme="minorHAnsi" w:cstheme="minorHAnsi"/>
        </w:rPr>
        <w:t>wskaźnikowe z wypustkami koloru żółtego, płytki wskaźnikowe asymetryczne koloru białego, płytki wskaźnikowe rozdzielające koloru białego, krawężniki systemowe przejściowe h=3 cm, h=0 cm, h=0/3 cm,</w:t>
      </w:r>
    </w:p>
    <w:p w:rsidR="00151039" w:rsidRPr="0078065A" w:rsidRDefault="0064688D" w:rsidP="004B2622">
      <w:pPr>
        <w:pStyle w:val="Akapitzlist"/>
        <w:numPr>
          <w:ilvl w:val="0"/>
          <w:numId w:val="61"/>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sygnalizacja świetlna: wyposażenie w sygnalizację dźwiękową, piktogramy na przyciskach.</w:t>
      </w:r>
    </w:p>
    <w:p w:rsidR="00151039" w:rsidRPr="0078065A" w:rsidRDefault="0064688D" w:rsidP="007F1940">
      <w:pPr>
        <w:pStyle w:val="Nagwek2"/>
        <w:numPr>
          <w:ilvl w:val="2"/>
          <w:numId w:val="73"/>
        </w:numPr>
        <w:tabs>
          <w:tab w:val="left" w:pos="1016"/>
        </w:tabs>
        <w:spacing w:before="600" w:after="240" w:line="25" w:lineRule="atLeast"/>
        <w:ind w:left="1021" w:hanging="743"/>
        <w:rPr>
          <w:rFonts w:asciiTheme="minorHAnsi" w:hAnsiTheme="minorHAnsi" w:cstheme="minorHAnsi"/>
        </w:rPr>
      </w:pPr>
      <w:bookmarkStart w:id="72" w:name="_Toc120529348"/>
      <w:r w:rsidRPr="0078065A">
        <w:rPr>
          <w:rFonts w:asciiTheme="minorHAnsi" w:hAnsiTheme="minorHAnsi" w:cstheme="minorHAnsi"/>
        </w:rPr>
        <w:lastRenderedPageBreak/>
        <w:t>Aktywna mobilność</w:t>
      </w:r>
      <w:bookmarkEnd w:id="72"/>
    </w:p>
    <w:p w:rsidR="00151039" w:rsidRPr="0078065A" w:rsidRDefault="0064688D" w:rsidP="0098610F">
      <w:pPr>
        <w:pStyle w:val="Tekstpodstawowy"/>
        <w:spacing w:line="25" w:lineRule="atLeast"/>
        <w:rPr>
          <w:rFonts w:asciiTheme="minorHAnsi" w:hAnsiTheme="minorHAnsi" w:cstheme="minorHAnsi"/>
        </w:rPr>
      </w:pPr>
      <w:r w:rsidRPr="0078065A">
        <w:rPr>
          <w:rFonts w:asciiTheme="minorHAnsi" w:hAnsiTheme="minorHAnsi" w:cstheme="minorHAnsi"/>
        </w:rPr>
        <w:t>W marcu 2015 ro</w:t>
      </w:r>
      <w:r w:rsidR="00B12B1F">
        <w:rPr>
          <w:rFonts w:asciiTheme="minorHAnsi" w:hAnsiTheme="minorHAnsi" w:cstheme="minorHAnsi"/>
        </w:rPr>
        <w:t>ku w strukturze organizacyjnej Urzędu Miasta powstało</w:t>
      </w:r>
      <w:r w:rsidRPr="0078065A">
        <w:rPr>
          <w:rFonts w:asciiTheme="minorHAnsi" w:hAnsiTheme="minorHAnsi" w:cstheme="minorHAnsi"/>
        </w:rPr>
        <w:t xml:space="preserve"> stanowisko ds. mobilności aktywnej, którego zadaniem było działanie na rzecz rozwoju ruchu rowerowego i pieszego. Następnie stanowisko to zostało włączone w utworzony w marcu 2019 r., Wydział Zarządzania Ruchem Drogowym i Mobilnością.</w:t>
      </w:r>
    </w:p>
    <w:p w:rsidR="00151039" w:rsidRPr="0078065A" w:rsidRDefault="00B12B1F" w:rsidP="0098610F">
      <w:pPr>
        <w:pStyle w:val="Tekstpodstawowy"/>
        <w:spacing w:before="121" w:line="25" w:lineRule="atLeast"/>
        <w:rPr>
          <w:rFonts w:asciiTheme="minorHAnsi" w:hAnsiTheme="minorHAnsi" w:cstheme="minorHAnsi"/>
        </w:rPr>
      </w:pPr>
      <w:r>
        <w:rPr>
          <w:rFonts w:asciiTheme="minorHAnsi" w:hAnsiTheme="minorHAnsi" w:cstheme="minorHAnsi"/>
        </w:rPr>
        <w:t>W najbliższym czasie planowane jest wdrożenie, programów pn.</w:t>
      </w:r>
      <w:r w:rsidR="0064688D" w:rsidRPr="0078065A">
        <w:rPr>
          <w:rFonts w:asciiTheme="minorHAnsi" w:hAnsiTheme="minorHAnsi" w:cstheme="minorHAnsi"/>
        </w:rPr>
        <w:t xml:space="preserve"> </w:t>
      </w:r>
      <w:r>
        <w:rPr>
          <w:rFonts w:asciiTheme="minorHAnsi" w:hAnsiTheme="minorHAnsi" w:cstheme="minorHAnsi"/>
          <w:b/>
        </w:rPr>
        <w:t>„Bezpieczny</w:t>
      </w:r>
      <w:r w:rsidR="0064688D" w:rsidRPr="0078065A">
        <w:rPr>
          <w:rFonts w:asciiTheme="minorHAnsi" w:hAnsiTheme="minorHAnsi" w:cstheme="minorHAnsi"/>
          <w:b/>
        </w:rPr>
        <w:t xml:space="preserve"> Pieszy” i „Strefy Mobilności”</w:t>
      </w:r>
      <w:r w:rsidR="0064688D" w:rsidRPr="0078065A">
        <w:rPr>
          <w:rFonts w:asciiTheme="minorHAnsi" w:hAnsiTheme="minorHAnsi" w:cstheme="minorHAnsi"/>
        </w:rPr>
        <w:t>. Jednym z aspektów jest wyznaczenie parkingów dla hulajnóg, gdyż pozostawianie sprzętu przez użytkowników w dowolnych miejscach stwarza obecnie duże problemy pieszym, szczególnie osobom starszym, osobom o ograniczonej mobilności, niedowidzącym i niewidomym.</w:t>
      </w:r>
    </w:p>
    <w:p w:rsidR="00151039" w:rsidRPr="0078065A" w:rsidRDefault="0064688D" w:rsidP="0098610F">
      <w:pPr>
        <w:pStyle w:val="Tekstpodstawowy"/>
        <w:spacing w:before="121" w:line="25" w:lineRule="atLeast"/>
        <w:rPr>
          <w:rFonts w:asciiTheme="minorHAnsi" w:hAnsiTheme="minorHAnsi" w:cstheme="minorHAnsi"/>
        </w:rPr>
      </w:pPr>
      <w:r w:rsidRPr="0078065A">
        <w:rPr>
          <w:rFonts w:asciiTheme="minorHAnsi" w:hAnsiTheme="minorHAnsi" w:cstheme="minorHAnsi"/>
        </w:rPr>
        <w:t>Jesienią 2014 roku uruchomiony został w Lublinie system Lubelskiego Roweru Miejskiego, obejmujący w momencie utworzenia 40 stacji oraz 400 roweró</w:t>
      </w:r>
      <w:r w:rsidR="00B12B1F">
        <w:rPr>
          <w:rFonts w:asciiTheme="minorHAnsi" w:hAnsiTheme="minorHAnsi" w:cstheme="minorHAnsi"/>
        </w:rPr>
        <w:t xml:space="preserve">w, w tym 5 rowerów typu tandem. Rowery te umożliwiają podróż osobom niewidomym i </w:t>
      </w:r>
      <w:r w:rsidRPr="0078065A">
        <w:rPr>
          <w:rFonts w:asciiTheme="minorHAnsi" w:hAnsiTheme="minorHAnsi" w:cstheme="minorHAnsi"/>
        </w:rPr>
        <w:t xml:space="preserve">niedowidzącym wraz z opiekunem i nawiązują do trwającej od 2013 roku kampanii społecznej </w:t>
      </w:r>
      <w:r w:rsidRPr="0078065A">
        <w:rPr>
          <w:rFonts w:asciiTheme="minorHAnsi" w:hAnsiTheme="minorHAnsi" w:cstheme="minorHAnsi"/>
          <w:b/>
        </w:rPr>
        <w:t>"Niewidomi na tandemach"</w:t>
      </w:r>
      <w:r w:rsidRPr="0078065A">
        <w:rPr>
          <w:rFonts w:asciiTheme="minorHAnsi" w:hAnsiTheme="minorHAnsi" w:cstheme="minorHAnsi"/>
        </w:rPr>
        <w:t>.</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Od maja 2015 roku dostępne dla mieszkańców jest także </w:t>
      </w:r>
      <w:r w:rsidRPr="0078065A">
        <w:rPr>
          <w:rFonts w:asciiTheme="minorHAnsi" w:hAnsiTheme="minorHAnsi" w:cstheme="minorHAnsi"/>
          <w:b/>
        </w:rPr>
        <w:t xml:space="preserve">Miasteczko Ruchu Drogowego </w:t>
      </w:r>
      <w:r w:rsidRPr="0078065A">
        <w:rPr>
          <w:rFonts w:asciiTheme="minorHAnsi" w:hAnsiTheme="minorHAnsi" w:cstheme="minorHAnsi"/>
        </w:rPr>
        <w:t>zlokalizowane przy Hali MOSiR przy Al. Zygmuntowskich 4. Na wyposażeniu Miasteczka znajduje się m.in. 20 rowerów trójkołowych przewidzianych do nauki bezpiecznej jazdy dla osób z niepełnosprawnością.</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Od jesieni 2014 roku w partnerstwie z Urzędem Miasta Lublin realizowany był projekt Fundacji Tu Obok „Miasto dla Ludzi. Lubelskie standardy infrastruktury pieszej”. Efektem projektu są tzw. Standardy Piesze przyjęte Zarządzeniem 20/2/2017 Prezydenta Miasta Lublin z dnia 9 lutego 2017 r. w sprawie wprowadzenia do stosowania oraz sposobu wdrażania dokumentu „Lubelskie Standardy Piesze. Kierunki rozwoju ruchu pieszego w Lublinie”.</w:t>
      </w:r>
    </w:p>
    <w:p w:rsidR="00151039" w:rsidRPr="0078065A" w:rsidRDefault="0064688D" w:rsidP="0098610F">
      <w:pPr>
        <w:pStyle w:val="Tekstpodstawowy"/>
        <w:spacing w:before="122" w:line="25" w:lineRule="atLeast"/>
        <w:rPr>
          <w:rFonts w:asciiTheme="minorHAnsi" w:hAnsiTheme="minorHAnsi" w:cstheme="minorHAnsi"/>
        </w:rPr>
      </w:pPr>
      <w:r w:rsidRPr="0078065A">
        <w:rPr>
          <w:rFonts w:asciiTheme="minorHAnsi" w:hAnsiTheme="minorHAnsi" w:cstheme="minorHAnsi"/>
        </w:rPr>
        <w:t>Jednym z problemów dotykającym niepełnosprawnych użytkowników przestrzeni miejskiej są samochody zaparkowane na chodnikach dla pieszych. Należy zwrócić szczególną uwagę na przestrzeganie prawa ruchu drogowego, które dopuszcza parkowanie na chodnikach, ale jednocześnie wyznacza konieczność zachowania przestrzeni dla pieszych, która wynosi 1,5 m. W tym celu Wydział Zarządzania Ruchem Drogowym i Mobilnością, od momentu powołania, przygotowuje i przekazuje do realizacji projekty zmian w organizacji ruchu porządkujące parkowanie w ścisłym centrum miasta.</w:t>
      </w:r>
    </w:p>
    <w:p w:rsidR="00151039" w:rsidRPr="0078065A" w:rsidRDefault="0064688D" w:rsidP="0098610F">
      <w:pPr>
        <w:pStyle w:val="Tekstpodstawowy"/>
        <w:spacing w:before="119" w:line="25" w:lineRule="atLeast"/>
        <w:rPr>
          <w:rFonts w:asciiTheme="minorHAnsi" w:hAnsiTheme="minorHAnsi" w:cstheme="minorHAnsi"/>
        </w:rPr>
      </w:pPr>
      <w:r w:rsidRPr="0078065A">
        <w:rPr>
          <w:rFonts w:asciiTheme="minorHAnsi" w:hAnsiTheme="minorHAnsi" w:cstheme="minorHAnsi"/>
        </w:rPr>
        <w:t>Efekty prac zespołu projektu dostępne są na stronie internetowej:</w:t>
      </w:r>
    </w:p>
    <w:p w:rsidR="00151039" w:rsidRPr="0078065A" w:rsidRDefault="00475F6D" w:rsidP="00A12A6B">
      <w:pPr>
        <w:tabs>
          <w:tab w:val="left" w:pos="3646"/>
        </w:tabs>
        <w:spacing w:before="120" w:line="25" w:lineRule="atLeast"/>
        <w:ind w:left="561" w:right="2121"/>
        <w:rPr>
          <w:rFonts w:asciiTheme="minorHAnsi" w:hAnsiTheme="minorHAnsi" w:cstheme="minorHAnsi"/>
          <w:sz w:val="20"/>
        </w:rPr>
      </w:pPr>
      <w:hyperlink r:id="rId11">
        <w:r w:rsidR="0064688D" w:rsidRPr="0078065A">
          <w:rPr>
            <w:rFonts w:asciiTheme="minorHAnsi" w:hAnsiTheme="minorHAnsi" w:cstheme="minorHAnsi"/>
            <w:w w:val="95"/>
            <w:sz w:val="20"/>
            <w:u w:val="single" w:color="00007E"/>
          </w:rPr>
          <w:t>https://www.lublin.eu/mieszkancy/partycypacja/aktualnosci/lublin-przyjmuje-standardy-</w:t>
        </w:r>
      </w:hyperlink>
      <w:r w:rsidR="0064688D" w:rsidRPr="0078065A">
        <w:rPr>
          <w:rFonts w:asciiTheme="minorHAnsi" w:hAnsiTheme="minorHAnsi" w:cstheme="minorHAnsi"/>
          <w:w w:val="95"/>
          <w:sz w:val="20"/>
        </w:rPr>
        <w:t xml:space="preserve"> </w:t>
      </w:r>
      <w:hyperlink r:id="rId12">
        <w:r w:rsidR="0064688D" w:rsidRPr="0078065A">
          <w:rPr>
            <w:rFonts w:asciiTheme="minorHAnsi" w:hAnsiTheme="minorHAnsi" w:cstheme="minorHAnsi"/>
            <w:sz w:val="20"/>
            <w:u w:val="single" w:color="00007E"/>
          </w:rPr>
          <w:t>piesze,139,471,1.html</w:t>
        </w:r>
      </w:hyperlink>
      <w:r w:rsidR="0064688D" w:rsidRPr="0078065A">
        <w:rPr>
          <w:rFonts w:asciiTheme="minorHAnsi" w:hAnsiTheme="minorHAnsi" w:cstheme="minorHAnsi"/>
          <w:sz w:val="20"/>
        </w:rPr>
        <w:t xml:space="preserve"> oraz</w:t>
      </w:r>
      <w:r w:rsidR="00F94D06">
        <w:rPr>
          <w:rFonts w:asciiTheme="minorHAnsi" w:hAnsiTheme="minorHAnsi" w:cstheme="minorHAnsi"/>
          <w:sz w:val="20"/>
        </w:rPr>
        <w:t xml:space="preserve"> </w:t>
      </w:r>
      <w:hyperlink r:id="rId13">
        <w:r w:rsidR="0064688D" w:rsidRPr="0078065A">
          <w:rPr>
            <w:rFonts w:asciiTheme="minorHAnsi" w:hAnsiTheme="minorHAnsi" w:cstheme="minorHAnsi"/>
            <w:sz w:val="20"/>
            <w:u w:val="single" w:color="00007E"/>
          </w:rPr>
          <w:t>http://mdl.ulublin.eu/baza-wiedzy/</w:t>
        </w:r>
      </w:hyperlink>
    </w:p>
    <w:p w:rsidR="00151039" w:rsidRPr="0078065A" w:rsidRDefault="0064688D" w:rsidP="0098610F">
      <w:pPr>
        <w:spacing w:before="120" w:line="25" w:lineRule="atLeast"/>
        <w:rPr>
          <w:rFonts w:asciiTheme="minorHAnsi" w:hAnsiTheme="minorHAnsi" w:cstheme="minorHAnsi"/>
          <w:sz w:val="24"/>
        </w:rPr>
      </w:pPr>
      <w:r w:rsidRPr="0078065A">
        <w:rPr>
          <w:rFonts w:asciiTheme="minorHAnsi" w:hAnsiTheme="minorHAnsi" w:cstheme="minorHAnsi"/>
          <w:b/>
          <w:sz w:val="24"/>
        </w:rPr>
        <w:t xml:space="preserve">W maju 2015 roku wprowadzony został w Lublinie standard budowy przejść dla pieszych z krawężnikiem na poziomie „0 cm”, </w:t>
      </w:r>
      <w:r w:rsidRPr="0078065A">
        <w:rPr>
          <w:rFonts w:asciiTheme="minorHAnsi" w:hAnsiTheme="minorHAnsi" w:cstheme="minorHAnsi"/>
          <w:sz w:val="24"/>
        </w:rPr>
        <w:t>ułatwiający poruszanie się po chodnikach m.in. osobom na wózkach inwalidzkich. Jako zasadę przy wszystkich nowych inwestycjach i remontach przyjęto stosowanie płytek z guzikami dla osób niewidomych.</w:t>
      </w:r>
    </w:p>
    <w:p w:rsidR="00151039" w:rsidRPr="0078065A" w:rsidRDefault="0064688D" w:rsidP="0098610F">
      <w:pPr>
        <w:pStyle w:val="Tekstpodstawowy"/>
        <w:spacing w:before="118" w:line="25" w:lineRule="atLeast"/>
        <w:rPr>
          <w:rFonts w:asciiTheme="minorHAnsi" w:hAnsiTheme="minorHAnsi" w:cstheme="minorHAnsi"/>
        </w:rPr>
      </w:pPr>
      <w:r w:rsidRPr="0078065A">
        <w:rPr>
          <w:rFonts w:asciiTheme="minorHAnsi" w:hAnsiTheme="minorHAnsi" w:cstheme="minorHAnsi"/>
        </w:rPr>
        <w:t xml:space="preserve">W ramach realizowanego w 2015 roku projektu Systemu Zarządzania Ruchem sukcesywnie dołączane są nowe, kolejne sygnalizacje świetlne. Na bieżąco są monitorowane i korygowane długości faz sygnalizacji świetlnych poprzez ich wydłużenie do maksymalnej bezpiecznej długości. Modernizowane sygnalizacje są </w:t>
      </w:r>
      <w:proofErr w:type="spellStart"/>
      <w:r w:rsidRPr="0078065A">
        <w:rPr>
          <w:rFonts w:asciiTheme="minorHAnsi" w:hAnsiTheme="minorHAnsi" w:cstheme="minorHAnsi"/>
        </w:rPr>
        <w:t>doposażane</w:t>
      </w:r>
      <w:proofErr w:type="spellEnd"/>
      <w:r w:rsidRPr="0078065A">
        <w:rPr>
          <w:rFonts w:asciiTheme="minorHAnsi" w:hAnsiTheme="minorHAnsi" w:cstheme="minorHAnsi"/>
        </w:rPr>
        <w:t xml:space="preserve"> w dodatkowe urządzenia: akustyczno-adaptacyjne naprowadzające, przyciski wibracyjno-dźwiękowe dla osób niewidomych z informacją </w:t>
      </w:r>
      <w:proofErr w:type="spellStart"/>
      <w:r w:rsidRPr="0078065A">
        <w:rPr>
          <w:rFonts w:asciiTheme="minorHAnsi" w:hAnsiTheme="minorHAnsi" w:cstheme="minorHAnsi"/>
        </w:rPr>
        <w:t>braile'a</w:t>
      </w:r>
      <w:proofErr w:type="spellEnd"/>
      <w:r w:rsidRPr="0078065A">
        <w:rPr>
          <w:rFonts w:asciiTheme="minorHAnsi" w:hAnsiTheme="minorHAnsi" w:cstheme="minorHAnsi"/>
        </w:rPr>
        <w:t>, żółte płyty z wypustkami przed przejściami dla pieszych i stosowanie charakterystycznej separacji pomiędzy drogą rowerową a chodnikiem np. kostką granitową. Powyższa separacja pomaga niewidomym poruszającym się o lasce w lokalizacji i szerokości przestrzeni do przemieszczania się. Ponadto, celem ułatwienia detekcji pieszych, Wydział rozpoczął wydawanie warunków technicznych na stosowanie automatycznej bezdotykowej detekcji.</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lastRenderedPageBreak/>
        <w:t xml:space="preserve">We wrześniu 2015 r. przyjęty został miejski </w:t>
      </w:r>
      <w:r w:rsidRPr="0078065A">
        <w:rPr>
          <w:rFonts w:asciiTheme="minorHAnsi" w:hAnsiTheme="minorHAnsi" w:cstheme="minorHAnsi"/>
          <w:b/>
        </w:rPr>
        <w:t>Planu Zrównoważonej Mobilności</w:t>
      </w:r>
      <w:r w:rsidRPr="0078065A">
        <w:rPr>
          <w:rFonts w:asciiTheme="minorHAnsi" w:hAnsiTheme="minorHAnsi" w:cstheme="minorHAnsi"/>
        </w:rPr>
        <w:t>, dokument o charakterze strategicznym. Jednym z założeń Planu jest zapewnienie dostępności dla wszystkich użytkowników, w myśl idei projektowania uniwersalnego, w tym zwiększenie dostępności systemu transportowego.</w:t>
      </w:r>
    </w:p>
    <w:p w:rsidR="00151039" w:rsidRPr="0078065A" w:rsidRDefault="0064688D" w:rsidP="004B2622">
      <w:pPr>
        <w:pStyle w:val="Nagwek2"/>
        <w:numPr>
          <w:ilvl w:val="2"/>
          <w:numId w:val="73"/>
        </w:numPr>
        <w:tabs>
          <w:tab w:val="left" w:pos="1016"/>
        </w:tabs>
        <w:spacing w:before="240" w:after="240" w:line="25" w:lineRule="atLeast"/>
        <w:ind w:left="1021" w:hanging="743"/>
        <w:rPr>
          <w:rFonts w:asciiTheme="minorHAnsi" w:hAnsiTheme="minorHAnsi" w:cstheme="minorHAnsi"/>
        </w:rPr>
      </w:pPr>
      <w:bookmarkStart w:id="73" w:name="_Toc120529349"/>
      <w:r w:rsidRPr="0078065A">
        <w:rPr>
          <w:rFonts w:asciiTheme="minorHAnsi" w:hAnsiTheme="minorHAnsi" w:cstheme="minorHAnsi"/>
        </w:rPr>
        <w:t>Dostępność pojazdów komunikacji miejskiej</w:t>
      </w:r>
      <w:bookmarkEnd w:id="73"/>
    </w:p>
    <w:p w:rsidR="00151039" w:rsidRPr="0078065A" w:rsidRDefault="0064688D" w:rsidP="0098610F">
      <w:pPr>
        <w:pStyle w:val="Tekstpodstawowy"/>
        <w:spacing w:line="25" w:lineRule="atLeast"/>
        <w:rPr>
          <w:rFonts w:asciiTheme="minorHAnsi" w:hAnsiTheme="minorHAnsi" w:cstheme="minorHAnsi"/>
        </w:rPr>
      </w:pPr>
      <w:r w:rsidRPr="0078065A">
        <w:rPr>
          <w:rFonts w:asciiTheme="minorHAnsi" w:hAnsiTheme="minorHAnsi" w:cstheme="minorHAnsi"/>
        </w:rPr>
        <w:t>Bardzo ważnym elementem warunkującym dostępność przestrzeni publicznej dla wszystkich mieszkańców Lublina jest komunikacja miejska.</w:t>
      </w:r>
    </w:p>
    <w:p w:rsidR="00151039" w:rsidRPr="0078065A" w:rsidRDefault="0064688D" w:rsidP="0098610F">
      <w:pPr>
        <w:pStyle w:val="Tekstpodstawowy"/>
        <w:spacing w:before="115" w:line="25" w:lineRule="atLeast"/>
        <w:rPr>
          <w:rFonts w:asciiTheme="minorHAnsi" w:hAnsiTheme="minorHAnsi" w:cstheme="minorHAnsi"/>
        </w:rPr>
      </w:pPr>
      <w:r w:rsidRPr="0078065A">
        <w:rPr>
          <w:rFonts w:asciiTheme="minorHAnsi" w:hAnsiTheme="minorHAnsi" w:cstheme="minorHAnsi"/>
        </w:rPr>
        <w:t>W chwili obecnej wszystkie autobusy w komunikacji miejskiej w Lublinie są dostosowane do potrzeb osób z różnymi niepełnosprawnościami, a ich liczba wynosi łącznie 390 (120 szt. trolejbusów oraz 269 szt. autobusów).</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Wszystkie pojazdy, którymi świadczone są usługi komunikacji miejskiej wyposażone są w:</w:t>
      </w:r>
    </w:p>
    <w:p w:rsidR="00151039" w:rsidRPr="0078065A" w:rsidRDefault="0064688D" w:rsidP="004B2622">
      <w:pPr>
        <w:pStyle w:val="Akapitzlist"/>
        <w:numPr>
          <w:ilvl w:val="0"/>
          <w:numId w:val="94"/>
        </w:numPr>
        <w:tabs>
          <w:tab w:val="left" w:pos="1280"/>
        </w:tabs>
        <w:spacing w:before="160" w:line="25" w:lineRule="atLeast"/>
        <w:rPr>
          <w:rFonts w:asciiTheme="minorHAnsi" w:hAnsiTheme="minorHAnsi" w:cstheme="minorHAnsi"/>
        </w:rPr>
      </w:pPr>
      <w:r w:rsidRPr="0078065A">
        <w:rPr>
          <w:rFonts w:asciiTheme="minorHAnsi" w:hAnsiTheme="minorHAnsi" w:cstheme="minorHAnsi"/>
        </w:rPr>
        <w:t>niską podłogę,</w:t>
      </w:r>
    </w:p>
    <w:p w:rsidR="00151039" w:rsidRPr="0078065A" w:rsidRDefault="0064688D" w:rsidP="004B2622">
      <w:pPr>
        <w:pStyle w:val="Akapitzlist"/>
        <w:numPr>
          <w:ilvl w:val="0"/>
          <w:numId w:val="94"/>
        </w:numPr>
        <w:tabs>
          <w:tab w:val="left" w:pos="1280"/>
        </w:tabs>
        <w:spacing w:before="1" w:line="25" w:lineRule="atLeast"/>
        <w:rPr>
          <w:rFonts w:asciiTheme="minorHAnsi" w:hAnsiTheme="minorHAnsi" w:cstheme="minorHAnsi"/>
        </w:rPr>
      </w:pPr>
      <w:r w:rsidRPr="0078065A">
        <w:rPr>
          <w:rFonts w:asciiTheme="minorHAnsi" w:hAnsiTheme="minorHAnsi" w:cstheme="minorHAnsi"/>
        </w:rPr>
        <w:t>rampę dla osób niepełnosprawnych,</w:t>
      </w:r>
    </w:p>
    <w:p w:rsidR="00151039" w:rsidRPr="0078065A" w:rsidRDefault="0064688D" w:rsidP="004B2622">
      <w:pPr>
        <w:pStyle w:val="Akapitzlist"/>
        <w:numPr>
          <w:ilvl w:val="0"/>
          <w:numId w:val="94"/>
        </w:numPr>
        <w:tabs>
          <w:tab w:val="left" w:pos="1280"/>
        </w:tabs>
        <w:spacing w:line="25" w:lineRule="atLeast"/>
        <w:ind w:right="1565"/>
        <w:rPr>
          <w:rFonts w:asciiTheme="minorHAnsi" w:hAnsiTheme="minorHAnsi" w:cstheme="minorHAnsi"/>
        </w:rPr>
      </w:pPr>
      <w:r w:rsidRPr="0078065A">
        <w:rPr>
          <w:rFonts w:asciiTheme="minorHAnsi" w:hAnsiTheme="minorHAnsi" w:cstheme="minorHAnsi"/>
        </w:rPr>
        <w:t>przyciski dla pasażerów umożliwiające zasygnalizowanie kierowcy użycia rampy lub przyklęku,</w:t>
      </w:r>
    </w:p>
    <w:p w:rsidR="00151039" w:rsidRPr="0078065A" w:rsidRDefault="0064688D" w:rsidP="004B2622">
      <w:pPr>
        <w:pStyle w:val="Akapitzlist"/>
        <w:numPr>
          <w:ilvl w:val="0"/>
          <w:numId w:val="94"/>
        </w:numPr>
        <w:tabs>
          <w:tab w:val="left" w:pos="1280"/>
        </w:tabs>
        <w:spacing w:before="2" w:line="25" w:lineRule="atLeast"/>
        <w:rPr>
          <w:rFonts w:asciiTheme="minorHAnsi" w:hAnsiTheme="minorHAnsi" w:cstheme="minorHAnsi"/>
        </w:rPr>
      </w:pPr>
      <w:r w:rsidRPr="0078065A">
        <w:rPr>
          <w:rFonts w:asciiTheme="minorHAnsi" w:hAnsiTheme="minorHAnsi" w:cstheme="minorHAnsi"/>
        </w:rPr>
        <w:t>przyklęk pozwalający na obniżenie pojazdu.</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Dodatkowo, wszystkie zakupione od 2011 r. przez Gminę Lublin autobusy i trolejbusy wyposażone są w:</w:t>
      </w:r>
    </w:p>
    <w:p w:rsidR="00151039" w:rsidRPr="0078065A" w:rsidRDefault="0064688D" w:rsidP="004B2622">
      <w:pPr>
        <w:pStyle w:val="Akapitzlist"/>
        <w:numPr>
          <w:ilvl w:val="0"/>
          <w:numId w:val="95"/>
        </w:numPr>
        <w:tabs>
          <w:tab w:val="left" w:pos="1280"/>
        </w:tabs>
        <w:spacing w:line="25" w:lineRule="atLeast"/>
        <w:ind w:left="1276" w:hanging="357"/>
        <w:rPr>
          <w:rFonts w:asciiTheme="minorHAnsi" w:hAnsiTheme="minorHAnsi" w:cstheme="minorHAnsi"/>
        </w:rPr>
      </w:pPr>
      <w:r w:rsidRPr="0078065A">
        <w:rPr>
          <w:rFonts w:asciiTheme="minorHAnsi" w:hAnsiTheme="minorHAnsi" w:cstheme="minorHAnsi"/>
        </w:rPr>
        <w:t xml:space="preserve">przyciski z oznaczeniem w języku </w:t>
      </w:r>
      <w:proofErr w:type="spellStart"/>
      <w:r w:rsidRPr="0078065A">
        <w:rPr>
          <w:rFonts w:asciiTheme="minorHAnsi" w:hAnsiTheme="minorHAnsi" w:cstheme="minorHAnsi"/>
        </w:rPr>
        <w:t>Braile’a</w:t>
      </w:r>
      <w:proofErr w:type="spellEnd"/>
      <w:r w:rsidRPr="0078065A">
        <w:rPr>
          <w:rFonts w:asciiTheme="minorHAnsi" w:hAnsiTheme="minorHAnsi" w:cstheme="minorHAnsi"/>
        </w:rPr>
        <w:t>,</w:t>
      </w:r>
    </w:p>
    <w:p w:rsidR="00151039" w:rsidRPr="0078065A" w:rsidRDefault="0064688D" w:rsidP="004B2622">
      <w:pPr>
        <w:pStyle w:val="Akapitzlist"/>
        <w:numPr>
          <w:ilvl w:val="0"/>
          <w:numId w:val="95"/>
        </w:numPr>
        <w:tabs>
          <w:tab w:val="left" w:pos="1280"/>
        </w:tabs>
        <w:spacing w:line="25" w:lineRule="atLeast"/>
        <w:rPr>
          <w:rFonts w:asciiTheme="minorHAnsi" w:hAnsiTheme="minorHAnsi" w:cstheme="minorHAnsi"/>
        </w:rPr>
      </w:pPr>
      <w:r w:rsidRPr="0078065A">
        <w:rPr>
          <w:rFonts w:asciiTheme="minorHAnsi" w:hAnsiTheme="minorHAnsi" w:cstheme="minorHAnsi"/>
        </w:rPr>
        <w:t>system zapowiedzi głosowych.</w:t>
      </w:r>
    </w:p>
    <w:p w:rsidR="00151039" w:rsidRPr="0078065A" w:rsidRDefault="0064688D" w:rsidP="0098610F">
      <w:pPr>
        <w:pStyle w:val="Tekstpodstawowy"/>
        <w:spacing w:before="123" w:line="25" w:lineRule="atLeast"/>
        <w:rPr>
          <w:rFonts w:asciiTheme="minorHAnsi" w:hAnsiTheme="minorHAnsi" w:cstheme="minorHAnsi"/>
        </w:rPr>
      </w:pPr>
      <w:r w:rsidRPr="0078065A">
        <w:rPr>
          <w:rFonts w:asciiTheme="minorHAnsi" w:hAnsiTheme="minorHAnsi" w:cstheme="minorHAnsi"/>
        </w:rPr>
        <w:t>Jednocześnie, wszystkie nowe pojazdy od 2012 r. są wyposażone w poręcze dla pasażerów w kontrastowym kolorze żółtym oraz żółte oznakowanie krawędzi progów wewnątrz pojazdów.</w:t>
      </w:r>
    </w:p>
    <w:p w:rsidR="00151039" w:rsidRPr="0078065A" w:rsidRDefault="009D65BA" w:rsidP="0098610F">
      <w:pPr>
        <w:pStyle w:val="Tekstpodstawowy"/>
        <w:spacing w:before="120" w:line="25" w:lineRule="atLeast"/>
        <w:rPr>
          <w:rFonts w:asciiTheme="minorHAnsi" w:hAnsiTheme="minorHAnsi" w:cstheme="minorHAnsi"/>
        </w:rPr>
      </w:pPr>
      <w:r>
        <w:rPr>
          <w:rFonts w:asciiTheme="minorHAnsi" w:hAnsiTheme="minorHAnsi" w:cstheme="minorHAnsi"/>
        </w:rPr>
        <w:t xml:space="preserve">Powyższe wyposażenie jest </w:t>
      </w:r>
      <w:r w:rsidR="0064688D" w:rsidRPr="0078065A">
        <w:rPr>
          <w:rFonts w:asciiTheme="minorHAnsi" w:hAnsiTheme="minorHAnsi" w:cstheme="minorHAnsi"/>
        </w:rPr>
        <w:t>r</w:t>
      </w:r>
      <w:r>
        <w:rPr>
          <w:rFonts w:asciiTheme="minorHAnsi" w:hAnsiTheme="minorHAnsi" w:cstheme="minorHAnsi"/>
        </w:rPr>
        <w:t xml:space="preserve">ównież standardem w nowo zawieranych umowach z przewoźnikami na świadczenie usług fabrycznie nowymi autobusami. W </w:t>
      </w:r>
      <w:r w:rsidR="0064688D" w:rsidRPr="0078065A">
        <w:rPr>
          <w:rFonts w:asciiTheme="minorHAnsi" w:hAnsiTheme="minorHAnsi" w:cstheme="minorHAnsi"/>
        </w:rPr>
        <w:t>umowach z przewoźnikami, w których dopuszczone są autobusy używane, wymagane są autobusy niskopodłogowe wyposażone w rampę dla osób niepełnosprawnych.</w:t>
      </w:r>
    </w:p>
    <w:p w:rsidR="00151039" w:rsidRPr="0078065A" w:rsidRDefault="0064688D" w:rsidP="0098610F">
      <w:pPr>
        <w:pStyle w:val="Tekstpodstawowy"/>
        <w:spacing w:before="119" w:line="25" w:lineRule="atLeast"/>
        <w:rPr>
          <w:rFonts w:asciiTheme="minorHAnsi" w:hAnsiTheme="minorHAnsi" w:cstheme="minorHAnsi"/>
        </w:rPr>
      </w:pPr>
      <w:r w:rsidRPr="0078065A">
        <w:rPr>
          <w:rFonts w:asciiTheme="minorHAnsi" w:hAnsiTheme="minorHAnsi" w:cstheme="minorHAnsi"/>
        </w:rPr>
        <w:t>Należy podkreślić, że w ostatnich latach nastąpiła znaczna poprawa jakości taboru kursującego na zlecenie Gminy Lublin.</w:t>
      </w:r>
    </w:p>
    <w:p w:rsidR="00151039" w:rsidRPr="0078065A" w:rsidRDefault="0064688D" w:rsidP="0098610F">
      <w:pPr>
        <w:pStyle w:val="Tekstpodstawowy"/>
        <w:spacing w:before="115" w:line="25" w:lineRule="atLeast"/>
        <w:rPr>
          <w:rFonts w:asciiTheme="minorHAnsi" w:hAnsiTheme="minorHAnsi" w:cstheme="minorHAnsi"/>
        </w:rPr>
      </w:pPr>
      <w:r w:rsidRPr="0078065A">
        <w:rPr>
          <w:rFonts w:asciiTheme="minorHAnsi" w:hAnsiTheme="minorHAnsi" w:cstheme="minorHAnsi"/>
        </w:rPr>
        <w:t>Zgodnie z umowami na świadczenie usług przewozowych zawartymi pomiędzy Zarządem Transportu Miejskiego a przewoźnikami, na prowadzącym pojazd spoczywają konkretne obowiązki związane z obsługą osób niepełnosprawnych polegające m.in. na:</w:t>
      </w:r>
    </w:p>
    <w:p w:rsidR="00151039" w:rsidRPr="0078065A" w:rsidRDefault="0064688D" w:rsidP="004B2622">
      <w:pPr>
        <w:pStyle w:val="Akapitzlist"/>
        <w:numPr>
          <w:ilvl w:val="0"/>
          <w:numId w:val="96"/>
        </w:numPr>
        <w:tabs>
          <w:tab w:val="left" w:pos="1279"/>
          <w:tab w:val="left" w:pos="1280"/>
        </w:tabs>
        <w:spacing w:before="117" w:line="25" w:lineRule="atLeast"/>
        <w:ind w:right="801"/>
        <w:rPr>
          <w:rFonts w:asciiTheme="minorHAnsi" w:hAnsiTheme="minorHAnsi" w:cstheme="minorHAnsi"/>
        </w:rPr>
      </w:pPr>
      <w:r w:rsidRPr="0078065A">
        <w:rPr>
          <w:rFonts w:asciiTheme="minorHAnsi" w:hAnsiTheme="minorHAnsi" w:cstheme="minorHAnsi"/>
        </w:rPr>
        <w:t>zatrzymaniu pojazdu w sposób umożliwiający pasażerom bezpośrednie wejście i wyjście na peron oraz wprowadzenie i wyprowadzenie wózka,</w:t>
      </w:r>
    </w:p>
    <w:p w:rsidR="00151039" w:rsidRPr="0078065A" w:rsidRDefault="0064688D" w:rsidP="004B2622">
      <w:pPr>
        <w:pStyle w:val="Akapitzlist"/>
        <w:numPr>
          <w:ilvl w:val="0"/>
          <w:numId w:val="96"/>
        </w:numPr>
        <w:tabs>
          <w:tab w:val="left" w:pos="1279"/>
          <w:tab w:val="left" w:pos="1280"/>
        </w:tabs>
        <w:spacing w:before="1" w:line="25" w:lineRule="atLeast"/>
        <w:ind w:right="586"/>
        <w:rPr>
          <w:rFonts w:asciiTheme="minorHAnsi" w:hAnsiTheme="minorHAnsi" w:cstheme="minorHAnsi"/>
        </w:rPr>
      </w:pPr>
      <w:r w:rsidRPr="0078065A">
        <w:rPr>
          <w:rFonts w:asciiTheme="minorHAnsi" w:hAnsiTheme="minorHAnsi" w:cstheme="minorHAnsi"/>
        </w:rPr>
        <w:t>pomocy w wejściu i wyjściu z pojazdu osobom niepełnosprawnym, przy czym przez pomoc w wejściu i wyjściu z pojazdu należy rozumieć w szczególności otworzenie rampy, zastosowanie funkcji „przyklęku”, odpowiednie podjechanie na przystanek umożliwiające rozłożenie rampy.</w:t>
      </w:r>
    </w:p>
    <w:p w:rsidR="00151039" w:rsidRPr="0078065A" w:rsidRDefault="0064688D" w:rsidP="0098610F">
      <w:pPr>
        <w:pStyle w:val="Tekstpodstawowy"/>
        <w:spacing w:before="124" w:line="25" w:lineRule="atLeast"/>
        <w:rPr>
          <w:rFonts w:asciiTheme="minorHAnsi" w:hAnsiTheme="minorHAnsi" w:cstheme="minorHAnsi"/>
        </w:rPr>
      </w:pPr>
      <w:r w:rsidRPr="0078065A">
        <w:rPr>
          <w:rFonts w:asciiTheme="minorHAnsi" w:hAnsiTheme="minorHAnsi" w:cstheme="minorHAnsi"/>
        </w:rPr>
        <w:t>Miejskie Przedsiębiorstwo Komunikacyjne Sp. z o. o. dysponuje aktualnie 31 busami przeznaczonymi do dowozu uczniów z niepełnosprawnościami do placówek edukacyjnych, oraz przewozów indywidualnych.</w:t>
      </w:r>
    </w:p>
    <w:p w:rsidR="00151039" w:rsidRPr="0078065A" w:rsidRDefault="0064688D" w:rsidP="0098610F">
      <w:pPr>
        <w:pStyle w:val="Tekstpodstawowy"/>
        <w:spacing w:before="37" w:line="25" w:lineRule="atLeast"/>
        <w:rPr>
          <w:rFonts w:asciiTheme="minorHAnsi" w:hAnsiTheme="minorHAnsi" w:cstheme="minorHAnsi"/>
        </w:rPr>
      </w:pPr>
      <w:r w:rsidRPr="0078065A">
        <w:rPr>
          <w:rFonts w:asciiTheme="minorHAnsi" w:hAnsiTheme="minorHAnsi" w:cstheme="minorHAnsi"/>
        </w:rPr>
        <w:t>Zasady indywidualnych przewozów reguluje Regulamin Indywidualnego Prze</w:t>
      </w:r>
      <w:r w:rsidR="009D65BA">
        <w:rPr>
          <w:rFonts w:asciiTheme="minorHAnsi" w:hAnsiTheme="minorHAnsi" w:cstheme="minorHAnsi"/>
        </w:rPr>
        <w:t xml:space="preserve">wozu Osób Niepełnosprawnych na terenie Miasta Lublin, zawierający prawa i obowiązki </w:t>
      </w:r>
      <w:r w:rsidRPr="0078065A">
        <w:rPr>
          <w:rFonts w:asciiTheme="minorHAnsi" w:hAnsiTheme="minorHAnsi" w:cstheme="minorHAnsi"/>
        </w:rPr>
        <w:t>przewoźnika i osób korzystających z przewo</w:t>
      </w:r>
      <w:r w:rsidR="009D65BA">
        <w:rPr>
          <w:rFonts w:asciiTheme="minorHAnsi" w:hAnsiTheme="minorHAnsi" w:cstheme="minorHAnsi"/>
        </w:rPr>
        <w:t xml:space="preserve">zu. Regulamin dostępny jest na stronach internetowych: </w:t>
      </w:r>
      <w:r w:rsidRPr="0078065A">
        <w:rPr>
          <w:rFonts w:asciiTheme="minorHAnsi" w:hAnsiTheme="minorHAnsi" w:cstheme="minorHAnsi"/>
        </w:rPr>
        <w:t>ZTM w Lublinie i MPK Lublin Sp. z o. o.</w:t>
      </w:r>
    </w:p>
    <w:p w:rsidR="00151039" w:rsidRPr="0078065A" w:rsidRDefault="0064688D" w:rsidP="0098610F">
      <w:pPr>
        <w:pStyle w:val="Tekstpodstawowy"/>
        <w:spacing w:before="121" w:line="25" w:lineRule="atLeast"/>
        <w:rPr>
          <w:rFonts w:asciiTheme="minorHAnsi" w:hAnsiTheme="minorHAnsi" w:cstheme="minorHAnsi"/>
        </w:rPr>
      </w:pPr>
      <w:r w:rsidRPr="0078065A">
        <w:rPr>
          <w:rFonts w:asciiTheme="minorHAnsi" w:hAnsiTheme="minorHAnsi" w:cstheme="minorHAnsi"/>
        </w:rPr>
        <w:lastRenderedPageBreak/>
        <w:t>Bezpłatny przewóz i opieka uczniów niepełnosprawnych z domu do szkoły/ośrodka/przedszkola oraz z powrotem do domu odbywa się pojazdami przystosowanymi do przewozu osób z niepełnosprawnościami. Aktualnie obsługiwanych jest 27 tras dowozu. Na każdej trasie w busie oprócz kierowcy znajduje się również opiekun.</w:t>
      </w:r>
    </w:p>
    <w:p w:rsidR="00151039" w:rsidRPr="0078065A" w:rsidRDefault="0064688D" w:rsidP="0098610F">
      <w:pPr>
        <w:pStyle w:val="Tekstpodstawowy"/>
        <w:spacing w:before="119" w:line="25" w:lineRule="atLeast"/>
        <w:rPr>
          <w:rFonts w:asciiTheme="minorHAnsi" w:hAnsiTheme="minorHAnsi" w:cstheme="minorHAnsi"/>
        </w:rPr>
      </w:pPr>
      <w:r w:rsidRPr="0078065A">
        <w:rPr>
          <w:rFonts w:asciiTheme="minorHAnsi" w:hAnsiTheme="minorHAnsi" w:cstheme="minorHAnsi"/>
        </w:rPr>
        <w:t>Liczba przewożonych dzieci ogółem to 361 (stan na 4.05.2020 r.). Lic</w:t>
      </w:r>
      <w:r w:rsidR="009D65BA">
        <w:rPr>
          <w:rFonts w:asciiTheme="minorHAnsi" w:hAnsiTheme="minorHAnsi" w:cstheme="minorHAnsi"/>
        </w:rPr>
        <w:t xml:space="preserve">zba ta ulega ciągłej zmianie, </w:t>
      </w:r>
      <w:r w:rsidRPr="0078065A">
        <w:rPr>
          <w:rFonts w:asciiTheme="minorHAnsi" w:hAnsiTheme="minorHAnsi" w:cstheme="minorHAnsi"/>
        </w:rPr>
        <w:t xml:space="preserve">z </w:t>
      </w:r>
      <w:r w:rsidR="009D65BA">
        <w:rPr>
          <w:rFonts w:asciiTheme="minorHAnsi" w:hAnsiTheme="minorHAnsi" w:cstheme="minorHAnsi"/>
        </w:rPr>
        <w:t xml:space="preserve">tendencją do wzrostu, </w:t>
      </w:r>
      <w:r w:rsidRPr="0078065A">
        <w:rPr>
          <w:rFonts w:asciiTheme="minorHAnsi" w:hAnsiTheme="minorHAnsi" w:cstheme="minorHAnsi"/>
        </w:rPr>
        <w:t xml:space="preserve">z </w:t>
      </w:r>
      <w:r w:rsidR="009D65BA">
        <w:rPr>
          <w:rFonts w:asciiTheme="minorHAnsi" w:hAnsiTheme="minorHAnsi" w:cstheme="minorHAnsi"/>
        </w:rPr>
        <w:t xml:space="preserve">uwagi na stały napływ </w:t>
      </w:r>
      <w:r w:rsidRPr="0078065A">
        <w:rPr>
          <w:rFonts w:asciiTheme="minorHAnsi" w:hAnsiTheme="minorHAnsi" w:cstheme="minorHAnsi"/>
        </w:rPr>
        <w:t>nowych wniosków o zorganizowanie bezpłatnego dowozu i opieki kolejnym uczniom.</w:t>
      </w:r>
    </w:p>
    <w:p w:rsidR="00151039" w:rsidRPr="0078065A" w:rsidRDefault="0064688D" w:rsidP="0098610F">
      <w:pPr>
        <w:pStyle w:val="Tekstpodstawowy"/>
        <w:spacing w:before="123" w:line="25" w:lineRule="atLeast"/>
        <w:rPr>
          <w:rFonts w:asciiTheme="minorHAnsi" w:hAnsiTheme="minorHAnsi" w:cstheme="minorHAnsi"/>
        </w:rPr>
      </w:pPr>
      <w:r w:rsidRPr="0078065A">
        <w:rPr>
          <w:rFonts w:asciiTheme="minorHAnsi" w:hAnsiTheme="minorHAnsi" w:cstheme="minorHAnsi"/>
        </w:rPr>
        <w:t>Rodzice uczniów przewożonych na wózkach inw</w:t>
      </w:r>
      <w:r w:rsidR="009D65BA">
        <w:rPr>
          <w:rFonts w:asciiTheme="minorHAnsi" w:hAnsiTheme="minorHAnsi" w:cstheme="minorHAnsi"/>
        </w:rPr>
        <w:t xml:space="preserve">alidzkich mogą wypożyczyć pasy </w:t>
      </w:r>
      <w:r w:rsidRPr="0078065A">
        <w:rPr>
          <w:rFonts w:asciiTheme="minorHAnsi" w:hAnsiTheme="minorHAnsi" w:cstheme="minorHAnsi"/>
        </w:rPr>
        <w:t>biodrowe dostępne w dwóch rozmiarach, które zabezpieczają dziecko przed zsunięciem podczas przewożenia na wózku, co znacząco podnosi bezpieczeństwo przewozu (brak możliwości wypadnięcia osoby niepełnosprawnej z wózka podczas np. wprowadzania na windę czy rampę pojazdu).</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Działania dodatkowe realizowane przez ZTM:</w:t>
      </w:r>
    </w:p>
    <w:p w:rsidR="00151039" w:rsidRPr="0078065A" w:rsidRDefault="0064688D" w:rsidP="004B2622">
      <w:pPr>
        <w:pStyle w:val="Akapitzlist"/>
        <w:numPr>
          <w:ilvl w:val="0"/>
          <w:numId w:val="97"/>
        </w:numPr>
        <w:tabs>
          <w:tab w:val="left" w:pos="1279"/>
          <w:tab w:val="left" w:pos="1280"/>
        </w:tabs>
        <w:spacing w:before="161" w:line="25" w:lineRule="atLeast"/>
        <w:ind w:right="1947"/>
        <w:rPr>
          <w:rFonts w:asciiTheme="minorHAnsi" w:hAnsiTheme="minorHAnsi" w:cstheme="minorHAnsi"/>
        </w:rPr>
      </w:pPr>
      <w:r w:rsidRPr="0078065A">
        <w:rPr>
          <w:rFonts w:asciiTheme="minorHAnsi" w:hAnsiTheme="minorHAnsi" w:cstheme="minorHAnsi"/>
        </w:rPr>
        <w:t>montaż wyświetlaczy dynamicznej informacji pasażerskiej na przystankach, poprawiających dostęp do tych informacji osobom niedowidzącym,</w:t>
      </w:r>
    </w:p>
    <w:p w:rsidR="00151039" w:rsidRPr="0078065A" w:rsidRDefault="0064688D" w:rsidP="004B2622">
      <w:pPr>
        <w:pStyle w:val="Akapitzlist"/>
        <w:numPr>
          <w:ilvl w:val="0"/>
          <w:numId w:val="97"/>
        </w:numPr>
        <w:tabs>
          <w:tab w:val="left" w:pos="1279"/>
          <w:tab w:val="left" w:pos="1280"/>
        </w:tabs>
        <w:spacing w:before="3" w:line="25" w:lineRule="atLeast"/>
        <w:ind w:right="1485"/>
        <w:rPr>
          <w:rFonts w:asciiTheme="minorHAnsi" w:hAnsiTheme="minorHAnsi" w:cstheme="minorHAnsi"/>
        </w:rPr>
      </w:pPr>
      <w:r w:rsidRPr="0078065A">
        <w:rPr>
          <w:rFonts w:asciiTheme="minorHAnsi" w:hAnsiTheme="minorHAnsi" w:cstheme="minorHAnsi"/>
        </w:rPr>
        <w:t>przewóz dzieci niepełnosprawnych z domu do szkoły oraz z powrotem do domu, pojazdami przystosowanymi do przewozu osób niepełnosprawnych,</w:t>
      </w:r>
    </w:p>
    <w:p w:rsidR="00151039" w:rsidRPr="009D65BA" w:rsidRDefault="0064688D" w:rsidP="004B2622">
      <w:pPr>
        <w:pStyle w:val="Akapitzlist"/>
        <w:numPr>
          <w:ilvl w:val="0"/>
          <w:numId w:val="97"/>
        </w:numPr>
        <w:tabs>
          <w:tab w:val="left" w:pos="1279"/>
          <w:tab w:val="left" w:pos="1280"/>
        </w:tabs>
        <w:spacing w:before="1" w:line="25" w:lineRule="atLeast"/>
        <w:ind w:right="831"/>
        <w:rPr>
          <w:rFonts w:asciiTheme="minorHAnsi" w:hAnsiTheme="minorHAnsi" w:cstheme="minorHAnsi"/>
        </w:rPr>
      </w:pPr>
      <w:r w:rsidRPr="009D65BA">
        <w:rPr>
          <w:rFonts w:asciiTheme="minorHAnsi" w:hAnsiTheme="minorHAnsi" w:cstheme="minorHAnsi"/>
        </w:rPr>
        <w:t>działanie realizowane przez ZDiM przy współudziale ZTM w zakresie dostosowania infrastruktury przystankowej do potrzeb osób z niepełnosprawnościami poprzez</w:t>
      </w:r>
      <w:r w:rsidR="009D65BA" w:rsidRPr="009D65BA">
        <w:rPr>
          <w:rFonts w:asciiTheme="minorHAnsi" w:hAnsiTheme="minorHAnsi" w:cstheme="minorHAnsi"/>
        </w:rPr>
        <w:t xml:space="preserve"> </w:t>
      </w:r>
      <w:r w:rsidRPr="009D65BA">
        <w:rPr>
          <w:rFonts w:asciiTheme="minorHAnsi" w:hAnsiTheme="minorHAnsi" w:cstheme="minorHAnsi"/>
        </w:rPr>
        <w:t>zastosowanie niskich krawężników, linii prowadzących dla niewidomych, profilowanych krawężników oraz oświetlenia.</w:t>
      </w:r>
    </w:p>
    <w:p w:rsidR="00151039" w:rsidRPr="0078065A" w:rsidRDefault="0064688D" w:rsidP="0098610F">
      <w:pPr>
        <w:pStyle w:val="Tekstpodstawowy"/>
        <w:spacing w:before="123" w:line="25" w:lineRule="atLeast"/>
        <w:rPr>
          <w:rFonts w:asciiTheme="minorHAnsi" w:hAnsiTheme="minorHAnsi" w:cstheme="minorHAnsi"/>
        </w:rPr>
      </w:pPr>
      <w:r w:rsidRPr="0078065A">
        <w:rPr>
          <w:rFonts w:asciiTheme="minorHAnsi" w:hAnsiTheme="minorHAnsi" w:cstheme="minorHAnsi"/>
        </w:rPr>
        <w:t>Komunikacja miejska to również element polityki społecznej Gminy, której najważniejszym narzędziem jest możliwość nadawania uprawnień do bezpłatnych lub ulgowy</w:t>
      </w:r>
      <w:r w:rsidR="009D65BA">
        <w:rPr>
          <w:rFonts w:asciiTheme="minorHAnsi" w:hAnsiTheme="minorHAnsi" w:cstheme="minorHAnsi"/>
        </w:rPr>
        <w:t xml:space="preserve">ch przejazdów dla wymagających wsparcia grup społecznych wspólnoty </w:t>
      </w:r>
      <w:r w:rsidRPr="0078065A">
        <w:rPr>
          <w:rFonts w:asciiTheme="minorHAnsi" w:hAnsiTheme="minorHAnsi" w:cstheme="minorHAnsi"/>
        </w:rPr>
        <w:t xml:space="preserve">gminnej. W Lublinie z tego uprawnienia korzystają dzieci i młodzież z niepełnosprawnościami oraz ich </w:t>
      </w:r>
      <w:r w:rsidRPr="00E010C6">
        <w:rPr>
          <w:rFonts w:asciiTheme="minorHAnsi" w:hAnsiTheme="minorHAnsi" w:cstheme="minorHAnsi"/>
        </w:rPr>
        <w:t xml:space="preserve">opiekunowie. (zob. rozdział </w:t>
      </w:r>
      <w:hyperlink w:anchor="_Uprawnienia_do_bezpłatnego" w:history="1">
        <w:r w:rsidRPr="00E010C6">
          <w:rPr>
            <w:rStyle w:val="Hipercze"/>
            <w:rFonts w:asciiTheme="minorHAnsi" w:hAnsiTheme="minorHAnsi" w:cstheme="minorHAnsi"/>
            <w:u w:color="0000FF"/>
          </w:rPr>
          <w:t>A.3</w:t>
        </w:r>
        <w:r w:rsidRPr="00E010C6">
          <w:rPr>
            <w:rStyle w:val="Hipercze"/>
            <w:rFonts w:asciiTheme="minorHAnsi" w:hAnsiTheme="minorHAnsi" w:cstheme="minorHAnsi"/>
            <w:u w:color="0000FF"/>
          </w:rPr>
          <w:t>.</w:t>
        </w:r>
        <w:r w:rsidRPr="00E010C6">
          <w:rPr>
            <w:rStyle w:val="Hipercze"/>
            <w:rFonts w:asciiTheme="minorHAnsi" w:hAnsiTheme="minorHAnsi" w:cstheme="minorHAnsi"/>
            <w:u w:color="0000FF"/>
          </w:rPr>
          <w:t>4.</w:t>
        </w:r>
        <w:r w:rsidRPr="00E010C6">
          <w:rPr>
            <w:rStyle w:val="Hipercze"/>
            <w:rFonts w:asciiTheme="minorHAnsi" w:hAnsiTheme="minorHAnsi" w:cstheme="minorHAnsi"/>
          </w:rPr>
          <w:t>)</w:t>
        </w:r>
      </w:hyperlink>
    </w:p>
    <w:p w:rsidR="00151039" w:rsidRPr="0078065A" w:rsidRDefault="0064688D" w:rsidP="004B2622">
      <w:pPr>
        <w:pStyle w:val="Nagwek2"/>
        <w:numPr>
          <w:ilvl w:val="2"/>
          <w:numId w:val="73"/>
        </w:numPr>
        <w:tabs>
          <w:tab w:val="left" w:pos="1016"/>
        </w:tabs>
        <w:spacing w:before="240" w:after="240" w:line="25" w:lineRule="atLeast"/>
        <w:ind w:left="1021" w:hanging="743"/>
        <w:rPr>
          <w:rFonts w:asciiTheme="minorHAnsi" w:hAnsiTheme="minorHAnsi" w:cstheme="minorHAnsi"/>
        </w:rPr>
      </w:pPr>
      <w:bookmarkStart w:id="74" w:name="_Toc120529350"/>
      <w:r w:rsidRPr="0078065A">
        <w:rPr>
          <w:rFonts w:asciiTheme="minorHAnsi" w:hAnsiTheme="minorHAnsi" w:cstheme="minorHAnsi"/>
        </w:rPr>
        <w:t>Inwestycje kubaturowe dostosowane do niepełnosprawnych</w:t>
      </w:r>
      <w:bookmarkEnd w:id="74"/>
    </w:p>
    <w:p w:rsidR="00151039" w:rsidRPr="0078065A" w:rsidRDefault="0064688D" w:rsidP="00BE0E95">
      <w:pPr>
        <w:pStyle w:val="Tekstpodstawowy"/>
        <w:spacing w:before="136" w:line="25" w:lineRule="atLeast"/>
        <w:rPr>
          <w:rFonts w:asciiTheme="minorHAnsi" w:hAnsiTheme="minorHAnsi" w:cstheme="minorHAnsi"/>
        </w:rPr>
      </w:pPr>
      <w:r w:rsidRPr="0078065A">
        <w:rPr>
          <w:rFonts w:asciiTheme="minorHAnsi" w:hAnsiTheme="minorHAnsi" w:cstheme="minorHAnsi"/>
        </w:rPr>
        <w:t>Wydział Inwestycji i Remontów realizuje inwestycje dla różnych wydziałów i jednostek Miasta. Wydział uwzględniając potrzeby mieszkańców z różnymi rodzajami niepełnosprawności,</w:t>
      </w:r>
      <w:r w:rsidR="00FF1159" w:rsidRPr="0078065A">
        <w:rPr>
          <w:rFonts w:asciiTheme="minorHAnsi" w:hAnsiTheme="minorHAnsi" w:cstheme="minorHAnsi"/>
        </w:rPr>
        <w:t xml:space="preserve"> </w:t>
      </w:r>
      <w:r w:rsidRPr="0078065A">
        <w:rPr>
          <w:rFonts w:asciiTheme="minorHAnsi" w:hAnsiTheme="minorHAnsi" w:cstheme="minorHAnsi"/>
        </w:rPr>
        <w:t>wykonał prace poprawiające dostępność, zestawione w poniższej tabeli.</w:t>
      </w:r>
    </w:p>
    <w:p w:rsidR="00151039" w:rsidRPr="0078065A" w:rsidRDefault="0064688D" w:rsidP="009D65BA">
      <w:pPr>
        <w:spacing w:before="240" w:after="4" w:line="25" w:lineRule="atLeast"/>
        <w:ind w:left="278" w:right="584"/>
        <w:rPr>
          <w:rFonts w:asciiTheme="minorHAnsi" w:hAnsiTheme="minorHAnsi" w:cstheme="minorHAnsi"/>
        </w:rPr>
      </w:pPr>
      <w:r w:rsidRPr="009D65BA">
        <w:rPr>
          <w:rFonts w:asciiTheme="minorHAnsi" w:hAnsiTheme="minorHAnsi" w:cstheme="minorHAnsi"/>
        </w:rPr>
        <w:t>Tabela 17: Inwestycje przeprowadzone przez Gminę Lublin - Miasto na prawach Powiatu uwzględniające potrzeby osób</w:t>
      </w:r>
      <w:r w:rsidRPr="0078065A">
        <w:rPr>
          <w:rFonts w:asciiTheme="minorHAnsi" w:hAnsiTheme="minorHAnsi" w:cstheme="minorHAnsi"/>
        </w:rPr>
        <w:t xml:space="preserve"> niepełnosprawnych w latach 2014-2019</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289"/>
        <w:gridCol w:w="5245"/>
      </w:tblGrid>
      <w:tr w:rsidR="00005E8B" w:rsidRPr="0078065A" w:rsidTr="00574025">
        <w:trPr>
          <w:trHeight w:val="340"/>
          <w:tblHeader/>
        </w:trPr>
        <w:tc>
          <w:tcPr>
            <w:tcW w:w="540"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16"/>
              </w:rPr>
            </w:pPr>
            <w:r w:rsidRPr="0078065A">
              <w:rPr>
                <w:rFonts w:asciiTheme="minorHAnsi" w:hAnsiTheme="minorHAnsi" w:cstheme="minorHAnsi"/>
                <w:b/>
                <w:sz w:val="16"/>
              </w:rPr>
              <w:t>Rok</w:t>
            </w:r>
          </w:p>
        </w:tc>
        <w:tc>
          <w:tcPr>
            <w:tcW w:w="3289"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16"/>
              </w:rPr>
            </w:pPr>
            <w:r w:rsidRPr="0078065A">
              <w:rPr>
                <w:rFonts w:asciiTheme="minorHAnsi" w:hAnsiTheme="minorHAnsi" w:cstheme="minorHAnsi"/>
                <w:b/>
                <w:sz w:val="16"/>
              </w:rPr>
              <w:t>Zadanie</w:t>
            </w:r>
          </w:p>
        </w:tc>
        <w:tc>
          <w:tcPr>
            <w:tcW w:w="5245"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16"/>
              </w:rPr>
            </w:pPr>
            <w:r w:rsidRPr="0078065A">
              <w:rPr>
                <w:rFonts w:asciiTheme="minorHAnsi" w:hAnsiTheme="minorHAnsi" w:cstheme="minorHAnsi"/>
                <w:b/>
                <w:sz w:val="16"/>
              </w:rPr>
              <w:t>Rozwiązanie zastosowane aby zapewnić dostępność niepełnosprawnym</w:t>
            </w:r>
          </w:p>
        </w:tc>
      </w:tr>
      <w:tr w:rsidR="00005E8B" w:rsidRPr="0078065A" w:rsidTr="00574025">
        <w:trPr>
          <w:trHeight w:val="624"/>
        </w:trPr>
        <w:tc>
          <w:tcPr>
            <w:tcW w:w="540" w:type="dxa"/>
            <w:vAlign w:val="center"/>
          </w:tcPr>
          <w:p w:rsidR="00151039" w:rsidRPr="0078065A" w:rsidRDefault="0064688D" w:rsidP="009D65BA">
            <w:pPr>
              <w:pStyle w:val="TableParagraph"/>
              <w:spacing w:line="25" w:lineRule="atLeast"/>
              <w:ind w:left="-1"/>
              <w:jc w:val="left"/>
              <w:rPr>
                <w:rFonts w:asciiTheme="minorHAnsi" w:hAnsiTheme="minorHAnsi" w:cstheme="minorHAnsi"/>
                <w:sz w:val="16"/>
              </w:rPr>
            </w:pPr>
            <w:r w:rsidRPr="0078065A">
              <w:rPr>
                <w:rFonts w:asciiTheme="minorHAnsi" w:hAnsiTheme="minorHAnsi" w:cstheme="minorHAnsi"/>
                <w:sz w:val="16"/>
              </w:rPr>
              <w:t>2014</w:t>
            </w:r>
          </w:p>
        </w:tc>
        <w:tc>
          <w:tcPr>
            <w:tcW w:w="3289" w:type="dxa"/>
            <w:vAlign w:val="center"/>
          </w:tcPr>
          <w:p w:rsidR="00151039" w:rsidRPr="0078065A" w:rsidRDefault="0064688D" w:rsidP="009D65BA">
            <w:pPr>
              <w:pStyle w:val="TableParagraph"/>
              <w:spacing w:before="97" w:line="25" w:lineRule="atLeast"/>
              <w:ind w:left="26" w:right="75"/>
              <w:jc w:val="left"/>
              <w:rPr>
                <w:rFonts w:asciiTheme="minorHAnsi" w:hAnsiTheme="minorHAnsi" w:cstheme="minorHAnsi"/>
                <w:sz w:val="16"/>
              </w:rPr>
            </w:pPr>
            <w:r w:rsidRPr="0078065A">
              <w:rPr>
                <w:rFonts w:asciiTheme="minorHAnsi" w:hAnsiTheme="minorHAnsi" w:cstheme="minorHAnsi"/>
                <w:sz w:val="16"/>
              </w:rPr>
              <w:t>budowa stadionu miejskiego przy ul. Stadionowej</w:t>
            </w:r>
          </w:p>
        </w:tc>
        <w:tc>
          <w:tcPr>
            <w:tcW w:w="5245" w:type="dxa"/>
            <w:vAlign w:val="center"/>
          </w:tcPr>
          <w:p w:rsidR="00151039" w:rsidRPr="0078065A" w:rsidRDefault="0064688D" w:rsidP="009D65BA">
            <w:pPr>
              <w:pStyle w:val="TableParagraph"/>
              <w:spacing w:line="25" w:lineRule="atLeast"/>
              <w:ind w:left="107"/>
              <w:jc w:val="left"/>
              <w:rPr>
                <w:rFonts w:asciiTheme="minorHAnsi" w:hAnsiTheme="minorHAnsi" w:cstheme="minorHAnsi"/>
                <w:sz w:val="16"/>
              </w:rPr>
            </w:pPr>
            <w:r w:rsidRPr="0078065A">
              <w:rPr>
                <w:rFonts w:asciiTheme="minorHAnsi" w:hAnsiTheme="minorHAnsi" w:cstheme="minorHAnsi"/>
                <w:sz w:val="16"/>
              </w:rPr>
              <w:t>dostępność wszystkich poziomów – windy; szatnia dla osób niepełnosprawnych; 20 miejsc na trybunach, pochylnie, toalety, barek</w:t>
            </w:r>
            <w:r w:rsidR="003B1E8E" w:rsidRPr="0078065A">
              <w:rPr>
                <w:rFonts w:asciiTheme="minorHAnsi" w:hAnsiTheme="minorHAnsi" w:cstheme="minorHAnsi"/>
                <w:sz w:val="16"/>
              </w:rPr>
              <w:t xml:space="preserve"> </w:t>
            </w:r>
            <w:r w:rsidRPr="0078065A">
              <w:rPr>
                <w:rFonts w:asciiTheme="minorHAnsi" w:hAnsiTheme="minorHAnsi" w:cstheme="minorHAnsi"/>
                <w:sz w:val="16"/>
              </w:rPr>
              <w:t>indywidualny, duże żółte oznaczenie</w:t>
            </w:r>
          </w:p>
        </w:tc>
      </w:tr>
      <w:tr w:rsidR="003B1E8E" w:rsidRPr="0078065A" w:rsidTr="00574025">
        <w:trPr>
          <w:trHeight w:val="455"/>
        </w:trPr>
        <w:tc>
          <w:tcPr>
            <w:tcW w:w="540" w:type="dxa"/>
            <w:tcBorders>
              <w:top w:val="nil"/>
            </w:tcBorders>
            <w:vAlign w:val="center"/>
          </w:tcPr>
          <w:p w:rsidR="003B1E8E" w:rsidRPr="0078065A" w:rsidRDefault="003B1E8E" w:rsidP="009D65BA">
            <w:pPr>
              <w:spacing w:line="25" w:lineRule="atLeast"/>
            </w:pPr>
            <w:r w:rsidRPr="0078065A">
              <w:rPr>
                <w:rFonts w:asciiTheme="minorHAnsi" w:hAnsiTheme="minorHAnsi" w:cstheme="minorHAnsi"/>
                <w:sz w:val="16"/>
              </w:rPr>
              <w:t>2014</w:t>
            </w:r>
          </w:p>
        </w:tc>
        <w:tc>
          <w:tcPr>
            <w:tcW w:w="3289" w:type="dxa"/>
            <w:vAlign w:val="center"/>
          </w:tcPr>
          <w:p w:rsidR="003B1E8E" w:rsidRPr="0078065A" w:rsidRDefault="003B1E8E" w:rsidP="00A12A6B">
            <w:pPr>
              <w:pStyle w:val="TableParagraph"/>
              <w:spacing w:line="25" w:lineRule="atLeast"/>
              <w:ind w:left="26" w:right="75"/>
              <w:jc w:val="left"/>
              <w:rPr>
                <w:rFonts w:asciiTheme="minorHAnsi" w:hAnsiTheme="minorHAnsi" w:cstheme="minorHAnsi"/>
                <w:sz w:val="16"/>
              </w:rPr>
            </w:pPr>
            <w:r w:rsidRPr="0078065A">
              <w:rPr>
                <w:rFonts w:asciiTheme="minorHAnsi" w:hAnsiTheme="minorHAnsi" w:cstheme="minorHAnsi"/>
                <w:sz w:val="16"/>
              </w:rPr>
              <w:t>basen i hala sportowa przy ul. Łabędziej</w:t>
            </w:r>
          </w:p>
        </w:tc>
        <w:tc>
          <w:tcPr>
            <w:tcW w:w="5245" w:type="dxa"/>
            <w:vAlign w:val="center"/>
          </w:tcPr>
          <w:p w:rsidR="003B1E8E" w:rsidRPr="0078065A" w:rsidRDefault="003B1E8E" w:rsidP="00A12A6B">
            <w:pPr>
              <w:pStyle w:val="TableParagraph"/>
              <w:spacing w:line="25" w:lineRule="atLeast"/>
              <w:ind w:left="107" w:right="420"/>
              <w:jc w:val="left"/>
              <w:rPr>
                <w:rFonts w:asciiTheme="minorHAnsi" w:hAnsiTheme="minorHAnsi" w:cstheme="minorHAnsi"/>
                <w:sz w:val="16"/>
              </w:rPr>
            </w:pPr>
            <w:r w:rsidRPr="0078065A">
              <w:rPr>
                <w:rFonts w:asciiTheme="minorHAnsi" w:hAnsiTheme="minorHAnsi" w:cstheme="minorHAnsi"/>
                <w:sz w:val="16"/>
              </w:rPr>
              <w:t>dostępność obiektu – toalety, wyposażenie basenu oraz sali; utworzenie części rehabilitacyjnej</w:t>
            </w:r>
          </w:p>
        </w:tc>
      </w:tr>
      <w:tr w:rsidR="003B1E8E" w:rsidRPr="0078065A" w:rsidTr="00574025">
        <w:trPr>
          <w:trHeight w:val="453"/>
        </w:trPr>
        <w:tc>
          <w:tcPr>
            <w:tcW w:w="540" w:type="dxa"/>
            <w:tcBorders>
              <w:top w:val="nil"/>
            </w:tcBorders>
            <w:vAlign w:val="center"/>
          </w:tcPr>
          <w:p w:rsidR="003B1E8E" w:rsidRPr="0078065A" w:rsidRDefault="003B1E8E" w:rsidP="009D65BA">
            <w:pPr>
              <w:spacing w:line="25" w:lineRule="atLeast"/>
            </w:pPr>
            <w:r w:rsidRPr="0078065A">
              <w:rPr>
                <w:rFonts w:asciiTheme="minorHAnsi" w:hAnsiTheme="minorHAnsi" w:cstheme="minorHAnsi"/>
                <w:sz w:val="16"/>
              </w:rPr>
              <w:t>2014</w:t>
            </w:r>
          </w:p>
        </w:tc>
        <w:tc>
          <w:tcPr>
            <w:tcW w:w="3289" w:type="dxa"/>
            <w:vAlign w:val="center"/>
          </w:tcPr>
          <w:p w:rsidR="003B1E8E" w:rsidRPr="0078065A" w:rsidRDefault="003B1E8E" w:rsidP="00A12A6B">
            <w:pPr>
              <w:pStyle w:val="TableParagraph"/>
              <w:spacing w:line="25" w:lineRule="atLeast"/>
              <w:ind w:left="26" w:right="75"/>
              <w:jc w:val="left"/>
              <w:rPr>
                <w:rFonts w:asciiTheme="minorHAnsi" w:hAnsiTheme="minorHAnsi" w:cstheme="minorHAnsi"/>
                <w:sz w:val="16"/>
              </w:rPr>
            </w:pPr>
            <w:r w:rsidRPr="0078065A">
              <w:rPr>
                <w:rFonts w:asciiTheme="minorHAnsi" w:hAnsiTheme="minorHAnsi" w:cstheme="minorHAnsi"/>
                <w:sz w:val="16"/>
              </w:rPr>
              <w:t>Zespół Krytych Pływalni przy Al. Zygmuntowskich</w:t>
            </w:r>
          </w:p>
        </w:tc>
        <w:tc>
          <w:tcPr>
            <w:tcW w:w="5245" w:type="dxa"/>
            <w:vAlign w:val="center"/>
          </w:tcPr>
          <w:p w:rsidR="003B1E8E" w:rsidRPr="0078065A" w:rsidRDefault="003B1E8E" w:rsidP="00A12A6B">
            <w:pPr>
              <w:pStyle w:val="TableParagraph"/>
              <w:spacing w:line="25" w:lineRule="atLeast"/>
              <w:ind w:left="107"/>
              <w:jc w:val="left"/>
              <w:rPr>
                <w:rFonts w:asciiTheme="minorHAnsi" w:hAnsiTheme="minorHAnsi" w:cstheme="minorHAnsi"/>
                <w:sz w:val="16"/>
              </w:rPr>
            </w:pPr>
            <w:r w:rsidRPr="0078065A">
              <w:rPr>
                <w:rFonts w:asciiTheme="minorHAnsi" w:hAnsiTheme="minorHAnsi" w:cstheme="minorHAnsi"/>
                <w:sz w:val="16"/>
              </w:rPr>
              <w:t>dostępność całego obiektu wraz z wyposażeniem</w:t>
            </w:r>
          </w:p>
        </w:tc>
      </w:tr>
      <w:tr w:rsidR="003B1E8E" w:rsidRPr="0078065A" w:rsidTr="00574025">
        <w:trPr>
          <w:trHeight w:val="453"/>
        </w:trPr>
        <w:tc>
          <w:tcPr>
            <w:tcW w:w="540" w:type="dxa"/>
            <w:tcBorders>
              <w:top w:val="nil"/>
            </w:tcBorders>
            <w:vAlign w:val="center"/>
          </w:tcPr>
          <w:p w:rsidR="003B1E8E" w:rsidRPr="0078065A" w:rsidRDefault="003B1E8E" w:rsidP="009D65BA">
            <w:pPr>
              <w:spacing w:line="25" w:lineRule="atLeast"/>
            </w:pPr>
            <w:r w:rsidRPr="0078065A">
              <w:rPr>
                <w:rFonts w:asciiTheme="minorHAnsi" w:hAnsiTheme="minorHAnsi" w:cstheme="minorHAnsi"/>
                <w:sz w:val="16"/>
              </w:rPr>
              <w:t>2014</w:t>
            </w:r>
          </w:p>
        </w:tc>
        <w:tc>
          <w:tcPr>
            <w:tcW w:w="3289" w:type="dxa"/>
            <w:vAlign w:val="center"/>
          </w:tcPr>
          <w:p w:rsidR="003B1E8E" w:rsidRPr="0078065A" w:rsidRDefault="003B1E8E" w:rsidP="00A12A6B">
            <w:pPr>
              <w:pStyle w:val="TableParagraph"/>
              <w:spacing w:line="25" w:lineRule="atLeast"/>
              <w:ind w:right="95"/>
              <w:jc w:val="left"/>
              <w:rPr>
                <w:rFonts w:asciiTheme="minorHAnsi" w:hAnsiTheme="minorHAnsi" w:cstheme="minorHAnsi"/>
                <w:sz w:val="16"/>
              </w:rPr>
            </w:pPr>
            <w:r w:rsidRPr="0078065A">
              <w:rPr>
                <w:rFonts w:asciiTheme="minorHAnsi" w:hAnsiTheme="minorHAnsi" w:cstheme="minorHAnsi"/>
                <w:sz w:val="16"/>
              </w:rPr>
              <w:t>Szalet miejski przy ul. Zamkowej</w:t>
            </w:r>
          </w:p>
        </w:tc>
        <w:tc>
          <w:tcPr>
            <w:tcW w:w="5245" w:type="dxa"/>
            <w:vAlign w:val="center"/>
          </w:tcPr>
          <w:p w:rsidR="003B1E8E" w:rsidRPr="0078065A" w:rsidRDefault="003B1E8E" w:rsidP="00A12A6B">
            <w:pPr>
              <w:pStyle w:val="TableParagraph"/>
              <w:spacing w:line="25" w:lineRule="atLeast"/>
              <w:ind w:left="107"/>
              <w:jc w:val="left"/>
              <w:rPr>
                <w:rFonts w:asciiTheme="minorHAnsi" w:hAnsiTheme="minorHAnsi" w:cstheme="minorHAnsi"/>
                <w:sz w:val="16"/>
              </w:rPr>
            </w:pPr>
            <w:r w:rsidRPr="0078065A">
              <w:rPr>
                <w:rFonts w:asciiTheme="minorHAnsi" w:hAnsiTheme="minorHAnsi" w:cstheme="minorHAnsi"/>
                <w:sz w:val="16"/>
              </w:rPr>
              <w:t>dostępność całego obiektu wraz z wyposażeniem</w:t>
            </w:r>
          </w:p>
        </w:tc>
      </w:tr>
      <w:tr w:rsidR="003B1E8E" w:rsidRPr="0078065A" w:rsidTr="00574025">
        <w:trPr>
          <w:trHeight w:val="782"/>
        </w:trPr>
        <w:tc>
          <w:tcPr>
            <w:tcW w:w="540" w:type="dxa"/>
            <w:tcBorders>
              <w:top w:val="nil"/>
            </w:tcBorders>
            <w:vAlign w:val="center"/>
          </w:tcPr>
          <w:p w:rsidR="003B1E8E" w:rsidRPr="0078065A" w:rsidRDefault="003B1E8E" w:rsidP="009D65BA">
            <w:pPr>
              <w:spacing w:line="25" w:lineRule="atLeast"/>
            </w:pPr>
            <w:r w:rsidRPr="0078065A">
              <w:rPr>
                <w:rFonts w:asciiTheme="minorHAnsi" w:hAnsiTheme="minorHAnsi" w:cstheme="minorHAnsi"/>
                <w:sz w:val="16"/>
              </w:rPr>
              <w:t>2014</w:t>
            </w:r>
          </w:p>
        </w:tc>
        <w:tc>
          <w:tcPr>
            <w:tcW w:w="3289" w:type="dxa"/>
            <w:vAlign w:val="center"/>
          </w:tcPr>
          <w:p w:rsidR="003B1E8E" w:rsidRPr="0078065A" w:rsidRDefault="003B1E8E" w:rsidP="00A12A6B">
            <w:pPr>
              <w:pStyle w:val="TableParagraph"/>
              <w:spacing w:line="25" w:lineRule="atLeast"/>
              <w:ind w:right="93"/>
              <w:jc w:val="left"/>
              <w:rPr>
                <w:rFonts w:asciiTheme="minorHAnsi" w:hAnsiTheme="minorHAnsi" w:cstheme="minorHAnsi"/>
                <w:sz w:val="16"/>
              </w:rPr>
            </w:pPr>
            <w:r w:rsidRPr="0078065A">
              <w:rPr>
                <w:rFonts w:asciiTheme="minorHAnsi" w:hAnsiTheme="minorHAnsi" w:cstheme="minorHAnsi"/>
                <w:sz w:val="16"/>
              </w:rPr>
              <w:t>Szkoła Podstawowa Nr 28 / Gimnazjum Nr 11, ul. Radości 13</w:t>
            </w:r>
          </w:p>
        </w:tc>
        <w:tc>
          <w:tcPr>
            <w:tcW w:w="5245" w:type="dxa"/>
            <w:vAlign w:val="center"/>
          </w:tcPr>
          <w:p w:rsidR="003B1E8E" w:rsidRPr="0078065A" w:rsidRDefault="003B1E8E" w:rsidP="00A12A6B">
            <w:pPr>
              <w:pStyle w:val="TableParagraph"/>
              <w:spacing w:line="25" w:lineRule="atLeast"/>
              <w:ind w:left="107" w:right="156"/>
              <w:jc w:val="left"/>
              <w:rPr>
                <w:rFonts w:asciiTheme="minorHAnsi" w:hAnsiTheme="minorHAnsi" w:cstheme="minorHAnsi"/>
                <w:sz w:val="16"/>
              </w:rPr>
            </w:pPr>
            <w:r w:rsidRPr="0078065A">
              <w:rPr>
                <w:rFonts w:asciiTheme="minorHAnsi" w:hAnsiTheme="minorHAnsi" w:cstheme="minorHAnsi"/>
                <w:sz w:val="16"/>
              </w:rPr>
              <w:t>przebudowa umożliwiająca dostęp osobom niepełnosprawnym na wszystkie kondygnacje segmentów „A”, „B” i „D” z instalacją trzech wind</w:t>
            </w:r>
            <w:r w:rsidR="00FF1159" w:rsidRPr="0078065A">
              <w:rPr>
                <w:rFonts w:asciiTheme="minorHAnsi" w:hAnsiTheme="minorHAnsi" w:cstheme="minorHAnsi"/>
                <w:sz w:val="16"/>
              </w:rPr>
              <w:t xml:space="preserve"> </w:t>
            </w:r>
            <w:r w:rsidRPr="0078065A">
              <w:rPr>
                <w:rFonts w:asciiTheme="minorHAnsi" w:hAnsiTheme="minorHAnsi" w:cstheme="minorHAnsi"/>
                <w:sz w:val="16"/>
              </w:rPr>
              <w:t>wewnętrznych w budynku SP nr 28 i G nr 11. Ogółem wartość robót</w:t>
            </w:r>
            <w:r w:rsidR="00FF1159" w:rsidRPr="0078065A">
              <w:rPr>
                <w:rFonts w:asciiTheme="minorHAnsi" w:hAnsiTheme="minorHAnsi" w:cstheme="minorHAnsi"/>
                <w:sz w:val="16"/>
              </w:rPr>
              <w:t xml:space="preserve"> </w:t>
            </w:r>
            <w:r w:rsidRPr="0078065A">
              <w:rPr>
                <w:rFonts w:asciiTheme="minorHAnsi" w:hAnsiTheme="minorHAnsi" w:cstheme="minorHAnsi"/>
                <w:sz w:val="16"/>
              </w:rPr>
              <w:t>1 237 345,40 zł</w:t>
            </w:r>
          </w:p>
        </w:tc>
      </w:tr>
      <w:tr w:rsidR="003B1E8E" w:rsidRPr="0078065A" w:rsidTr="00574025">
        <w:trPr>
          <w:trHeight w:val="782"/>
        </w:trPr>
        <w:tc>
          <w:tcPr>
            <w:tcW w:w="540" w:type="dxa"/>
            <w:tcBorders>
              <w:top w:val="nil"/>
            </w:tcBorders>
            <w:vAlign w:val="center"/>
          </w:tcPr>
          <w:p w:rsidR="003B1E8E" w:rsidRPr="0078065A" w:rsidRDefault="003B1E8E" w:rsidP="009D65BA">
            <w:pPr>
              <w:spacing w:line="25" w:lineRule="atLeast"/>
            </w:pPr>
            <w:r w:rsidRPr="0078065A">
              <w:rPr>
                <w:rFonts w:asciiTheme="minorHAnsi" w:hAnsiTheme="minorHAnsi" w:cstheme="minorHAnsi"/>
                <w:sz w:val="16"/>
              </w:rPr>
              <w:t>2014</w:t>
            </w:r>
          </w:p>
        </w:tc>
        <w:tc>
          <w:tcPr>
            <w:tcW w:w="3289" w:type="dxa"/>
            <w:vAlign w:val="center"/>
          </w:tcPr>
          <w:p w:rsidR="003B1E8E" w:rsidRPr="0078065A" w:rsidRDefault="003B1E8E" w:rsidP="00A12A6B">
            <w:pPr>
              <w:pStyle w:val="TableParagraph"/>
              <w:spacing w:line="25" w:lineRule="atLeast"/>
              <w:ind w:right="98"/>
              <w:jc w:val="left"/>
              <w:rPr>
                <w:rFonts w:asciiTheme="minorHAnsi" w:hAnsiTheme="minorHAnsi" w:cstheme="minorHAnsi"/>
                <w:sz w:val="16"/>
              </w:rPr>
            </w:pPr>
            <w:r w:rsidRPr="0078065A">
              <w:rPr>
                <w:rFonts w:asciiTheme="minorHAnsi" w:hAnsiTheme="minorHAnsi" w:cstheme="minorHAnsi"/>
                <w:sz w:val="16"/>
              </w:rPr>
              <w:t>rejon ul. Radzyńskiej</w:t>
            </w:r>
          </w:p>
        </w:tc>
        <w:tc>
          <w:tcPr>
            <w:tcW w:w="5245" w:type="dxa"/>
            <w:vAlign w:val="center"/>
          </w:tcPr>
          <w:p w:rsidR="003B1E8E" w:rsidRPr="0078065A" w:rsidRDefault="003B1E8E" w:rsidP="00A12A6B">
            <w:pPr>
              <w:pStyle w:val="TableParagraph"/>
              <w:spacing w:line="25" w:lineRule="atLeast"/>
              <w:ind w:left="107" w:right="167"/>
              <w:jc w:val="left"/>
              <w:rPr>
                <w:rFonts w:asciiTheme="minorHAnsi" w:hAnsiTheme="minorHAnsi" w:cstheme="minorHAnsi"/>
                <w:sz w:val="16"/>
              </w:rPr>
            </w:pPr>
            <w:r w:rsidRPr="0078065A">
              <w:rPr>
                <w:rFonts w:asciiTheme="minorHAnsi" w:hAnsiTheme="minorHAnsi" w:cstheme="minorHAnsi"/>
                <w:sz w:val="16"/>
              </w:rPr>
              <w:t>wykonanie chodnika i pochylni dla ruchu pieszego i osób niepełnosprawnych zlokalizowanego od schodów w ul. Paganiniego i chodnika pod wiaduktem w ul. Kompozytorów, a Przychodnią Specjalistyczną, oświetlenie chodnika</w:t>
            </w:r>
            <w:r w:rsidR="00FF1159" w:rsidRPr="0078065A">
              <w:rPr>
                <w:rFonts w:asciiTheme="minorHAnsi" w:hAnsiTheme="minorHAnsi" w:cstheme="minorHAnsi"/>
                <w:sz w:val="16"/>
              </w:rPr>
              <w:t xml:space="preserve"> </w:t>
            </w:r>
            <w:r w:rsidRPr="0078065A">
              <w:rPr>
                <w:rFonts w:asciiTheme="minorHAnsi" w:hAnsiTheme="minorHAnsi" w:cstheme="minorHAnsi"/>
                <w:sz w:val="16"/>
              </w:rPr>
              <w:t>pochylni. Wartość robót wyniosła 169 340,35 zł</w:t>
            </w:r>
          </w:p>
        </w:tc>
      </w:tr>
      <w:tr w:rsidR="003B1E8E" w:rsidRPr="0078065A" w:rsidTr="00574025">
        <w:trPr>
          <w:trHeight w:val="453"/>
        </w:trPr>
        <w:tc>
          <w:tcPr>
            <w:tcW w:w="540" w:type="dxa"/>
            <w:tcBorders>
              <w:top w:val="nil"/>
            </w:tcBorders>
            <w:vAlign w:val="center"/>
          </w:tcPr>
          <w:p w:rsidR="003B1E8E" w:rsidRPr="0078065A" w:rsidRDefault="003B1E8E" w:rsidP="009D65BA">
            <w:pPr>
              <w:spacing w:line="25" w:lineRule="atLeast"/>
            </w:pPr>
            <w:r w:rsidRPr="0078065A">
              <w:rPr>
                <w:rFonts w:asciiTheme="minorHAnsi" w:hAnsiTheme="minorHAnsi" w:cstheme="minorHAnsi"/>
                <w:sz w:val="16"/>
              </w:rPr>
              <w:t>2014</w:t>
            </w:r>
          </w:p>
        </w:tc>
        <w:tc>
          <w:tcPr>
            <w:tcW w:w="3289" w:type="dxa"/>
            <w:vAlign w:val="center"/>
          </w:tcPr>
          <w:p w:rsidR="003B1E8E" w:rsidRPr="0078065A" w:rsidRDefault="003B1E8E" w:rsidP="00A12A6B">
            <w:pPr>
              <w:pStyle w:val="TableParagraph"/>
              <w:spacing w:line="25" w:lineRule="atLeast"/>
              <w:ind w:right="94"/>
              <w:jc w:val="left"/>
              <w:rPr>
                <w:rFonts w:asciiTheme="minorHAnsi" w:hAnsiTheme="minorHAnsi" w:cstheme="minorHAnsi"/>
                <w:sz w:val="16"/>
              </w:rPr>
            </w:pPr>
            <w:r w:rsidRPr="0078065A">
              <w:rPr>
                <w:rFonts w:asciiTheme="minorHAnsi" w:hAnsiTheme="minorHAnsi" w:cstheme="minorHAnsi"/>
                <w:sz w:val="16"/>
              </w:rPr>
              <w:t>Gimnazjum Nr 16, ul. Poturzyńska 2</w:t>
            </w:r>
          </w:p>
        </w:tc>
        <w:tc>
          <w:tcPr>
            <w:tcW w:w="5245" w:type="dxa"/>
            <w:vAlign w:val="center"/>
          </w:tcPr>
          <w:p w:rsidR="003B1E8E" w:rsidRPr="0078065A" w:rsidRDefault="003B1E8E" w:rsidP="00A12A6B">
            <w:pPr>
              <w:pStyle w:val="TableParagraph"/>
              <w:spacing w:line="25" w:lineRule="atLeast"/>
              <w:ind w:left="107" w:right="119"/>
              <w:jc w:val="left"/>
              <w:rPr>
                <w:rFonts w:asciiTheme="minorHAnsi" w:hAnsiTheme="minorHAnsi" w:cstheme="minorHAnsi"/>
                <w:sz w:val="16"/>
              </w:rPr>
            </w:pPr>
            <w:r w:rsidRPr="0078065A">
              <w:rPr>
                <w:rFonts w:asciiTheme="minorHAnsi" w:hAnsiTheme="minorHAnsi" w:cstheme="minorHAnsi"/>
                <w:sz w:val="16"/>
              </w:rPr>
              <w:t>realizacja budynku sportowego z zapleczem szatniowym – windy i sanitariaty dostosowane dla potrzeb osób niepełnosprawnych</w:t>
            </w:r>
          </w:p>
        </w:tc>
      </w:tr>
      <w:tr w:rsidR="003B1E8E" w:rsidRPr="0078065A" w:rsidTr="00574025">
        <w:trPr>
          <w:trHeight w:val="525"/>
        </w:trPr>
        <w:tc>
          <w:tcPr>
            <w:tcW w:w="540" w:type="dxa"/>
            <w:tcBorders>
              <w:top w:val="nil"/>
            </w:tcBorders>
            <w:vAlign w:val="center"/>
          </w:tcPr>
          <w:p w:rsidR="003B1E8E" w:rsidRPr="0078065A" w:rsidRDefault="003B1E8E" w:rsidP="009D65BA">
            <w:pPr>
              <w:spacing w:line="25" w:lineRule="atLeast"/>
            </w:pPr>
            <w:r w:rsidRPr="0078065A">
              <w:rPr>
                <w:rFonts w:asciiTheme="minorHAnsi" w:hAnsiTheme="minorHAnsi" w:cstheme="minorHAnsi"/>
                <w:sz w:val="16"/>
              </w:rPr>
              <w:lastRenderedPageBreak/>
              <w:t>2014</w:t>
            </w:r>
          </w:p>
        </w:tc>
        <w:tc>
          <w:tcPr>
            <w:tcW w:w="3289" w:type="dxa"/>
            <w:vAlign w:val="center"/>
          </w:tcPr>
          <w:p w:rsidR="003B1E8E" w:rsidRPr="0078065A" w:rsidRDefault="003B1E8E" w:rsidP="00A12A6B">
            <w:pPr>
              <w:pStyle w:val="TableParagraph"/>
              <w:spacing w:line="25" w:lineRule="atLeast"/>
              <w:ind w:right="94"/>
              <w:jc w:val="left"/>
              <w:rPr>
                <w:rFonts w:asciiTheme="minorHAnsi" w:hAnsiTheme="minorHAnsi" w:cstheme="minorHAnsi"/>
                <w:sz w:val="16"/>
              </w:rPr>
            </w:pPr>
            <w:r w:rsidRPr="0078065A">
              <w:rPr>
                <w:rFonts w:asciiTheme="minorHAnsi" w:hAnsiTheme="minorHAnsi" w:cstheme="minorHAnsi"/>
                <w:sz w:val="16"/>
              </w:rPr>
              <w:t>Modernizacja budynku Domu Pomocy Społecznej dla Osób Niepełnosprawnych Fizycznie, ul. Kosmonautów 78</w:t>
            </w:r>
          </w:p>
        </w:tc>
        <w:tc>
          <w:tcPr>
            <w:tcW w:w="5245" w:type="dxa"/>
            <w:vAlign w:val="center"/>
          </w:tcPr>
          <w:p w:rsidR="003B1E8E" w:rsidRPr="0078065A" w:rsidRDefault="003B1E8E" w:rsidP="00A12A6B">
            <w:pPr>
              <w:pStyle w:val="TableParagraph"/>
              <w:spacing w:line="25" w:lineRule="atLeast"/>
              <w:ind w:left="107" w:right="167"/>
              <w:jc w:val="left"/>
              <w:rPr>
                <w:rFonts w:asciiTheme="minorHAnsi" w:hAnsiTheme="minorHAnsi" w:cstheme="minorHAnsi"/>
                <w:sz w:val="16"/>
              </w:rPr>
            </w:pPr>
            <w:r w:rsidRPr="0078065A">
              <w:rPr>
                <w:rFonts w:asciiTheme="minorHAnsi" w:hAnsiTheme="minorHAnsi" w:cstheme="minorHAnsi"/>
                <w:sz w:val="16"/>
              </w:rPr>
              <w:t>wykonanie podjazdu dla osób niepełnosprawnych wraz z dobudową szachtu windy</w:t>
            </w:r>
          </w:p>
        </w:tc>
      </w:tr>
      <w:tr w:rsidR="003B1E8E" w:rsidRPr="0078065A" w:rsidTr="00574025">
        <w:trPr>
          <w:trHeight w:val="455"/>
        </w:trPr>
        <w:tc>
          <w:tcPr>
            <w:tcW w:w="540" w:type="dxa"/>
            <w:tcBorders>
              <w:top w:val="nil"/>
            </w:tcBorders>
            <w:vAlign w:val="center"/>
          </w:tcPr>
          <w:p w:rsidR="003B1E8E" w:rsidRPr="0078065A" w:rsidRDefault="003B1E8E" w:rsidP="009D65BA">
            <w:pPr>
              <w:spacing w:line="25" w:lineRule="atLeast"/>
            </w:pPr>
            <w:r w:rsidRPr="0078065A">
              <w:rPr>
                <w:rFonts w:asciiTheme="minorHAnsi" w:hAnsiTheme="minorHAnsi" w:cstheme="minorHAnsi"/>
                <w:sz w:val="16"/>
              </w:rPr>
              <w:t>2014</w:t>
            </w:r>
          </w:p>
        </w:tc>
        <w:tc>
          <w:tcPr>
            <w:tcW w:w="3289" w:type="dxa"/>
            <w:vAlign w:val="center"/>
          </w:tcPr>
          <w:p w:rsidR="003B1E8E" w:rsidRPr="0078065A" w:rsidRDefault="003B1E8E" w:rsidP="00A12A6B">
            <w:pPr>
              <w:pStyle w:val="TableParagraph"/>
              <w:spacing w:line="25" w:lineRule="atLeast"/>
              <w:ind w:right="96"/>
              <w:jc w:val="left"/>
              <w:rPr>
                <w:rFonts w:asciiTheme="minorHAnsi" w:hAnsiTheme="minorHAnsi" w:cstheme="minorHAnsi"/>
                <w:sz w:val="16"/>
              </w:rPr>
            </w:pPr>
            <w:r w:rsidRPr="0078065A">
              <w:rPr>
                <w:rFonts w:asciiTheme="minorHAnsi" w:hAnsiTheme="minorHAnsi" w:cstheme="minorHAnsi"/>
                <w:sz w:val="16"/>
              </w:rPr>
              <w:t>Zespół Szkół 11 (VII L.O.), ul. Farbiarska 8</w:t>
            </w:r>
          </w:p>
        </w:tc>
        <w:tc>
          <w:tcPr>
            <w:tcW w:w="5245" w:type="dxa"/>
            <w:vAlign w:val="center"/>
          </w:tcPr>
          <w:p w:rsidR="003B1E8E" w:rsidRPr="0078065A" w:rsidRDefault="003B1E8E" w:rsidP="00A12A6B">
            <w:pPr>
              <w:pStyle w:val="TableParagraph"/>
              <w:spacing w:line="25" w:lineRule="atLeast"/>
              <w:ind w:left="107" w:right="153"/>
              <w:jc w:val="left"/>
              <w:rPr>
                <w:rFonts w:asciiTheme="minorHAnsi" w:hAnsiTheme="minorHAnsi" w:cstheme="minorHAnsi"/>
                <w:sz w:val="16"/>
              </w:rPr>
            </w:pPr>
            <w:r w:rsidRPr="0078065A">
              <w:rPr>
                <w:rFonts w:asciiTheme="minorHAnsi" w:hAnsiTheme="minorHAnsi" w:cstheme="minorHAnsi"/>
                <w:sz w:val="16"/>
              </w:rPr>
              <w:t>wykonano częściowo przebudowę i remont pomieszczeń, tj. pochylnię dla niepełnosprawnych, sanitariat, wydawalnię posiłków oraz salę gimnastyczną</w:t>
            </w:r>
          </w:p>
        </w:tc>
      </w:tr>
      <w:tr w:rsidR="003B1E8E" w:rsidRPr="0078065A" w:rsidTr="00574025">
        <w:trPr>
          <w:trHeight w:val="453"/>
        </w:trPr>
        <w:tc>
          <w:tcPr>
            <w:tcW w:w="540" w:type="dxa"/>
            <w:tcBorders>
              <w:top w:val="nil"/>
            </w:tcBorders>
            <w:vAlign w:val="center"/>
          </w:tcPr>
          <w:p w:rsidR="003B1E8E" w:rsidRPr="0078065A" w:rsidRDefault="003B1E8E" w:rsidP="009D65BA">
            <w:pPr>
              <w:spacing w:line="25" w:lineRule="atLeast"/>
            </w:pPr>
            <w:r w:rsidRPr="0078065A">
              <w:rPr>
                <w:rFonts w:asciiTheme="minorHAnsi" w:hAnsiTheme="minorHAnsi" w:cstheme="minorHAnsi"/>
                <w:sz w:val="16"/>
              </w:rPr>
              <w:t>2014</w:t>
            </w:r>
          </w:p>
        </w:tc>
        <w:tc>
          <w:tcPr>
            <w:tcW w:w="3289" w:type="dxa"/>
            <w:vAlign w:val="center"/>
          </w:tcPr>
          <w:p w:rsidR="003B1E8E" w:rsidRPr="0078065A" w:rsidRDefault="003B1E8E" w:rsidP="00A12A6B">
            <w:pPr>
              <w:pStyle w:val="TableParagraph"/>
              <w:spacing w:line="25" w:lineRule="atLeast"/>
              <w:ind w:right="96"/>
              <w:jc w:val="left"/>
              <w:rPr>
                <w:rFonts w:asciiTheme="minorHAnsi" w:hAnsiTheme="minorHAnsi" w:cstheme="minorHAnsi"/>
                <w:sz w:val="16"/>
              </w:rPr>
            </w:pPr>
            <w:r w:rsidRPr="0078065A">
              <w:rPr>
                <w:rFonts w:asciiTheme="minorHAnsi" w:hAnsiTheme="minorHAnsi" w:cstheme="minorHAnsi"/>
                <w:sz w:val="16"/>
              </w:rPr>
              <w:t>SP 49, ul. Bronowicka</w:t>
            </w:r>
          </w:p>
        </w:tc>
        <w:tc>
          <w:tcPr>
            <w:tcW w:w="5245" w:type="dxa"/>
            <w:vAlign w:val="center"/>
          </w:tcPr>
          <w:p w:rsidR="003B1E8E" w:rsidRPr="0078065A" w:rsidRDefault="003B1E8E" w:rsidP="00A12A6B">
            <w:pPr>
              <w:pStyle w:val="TableParagraph"/>
              <w:spacing w:line="25" w:lineRule="atLeast"/>
              <w:ind w:left="107"/>
              <w:jc w:val="left"/>
              <w:rPr>
                <w:rFonts w:asciiTheme="minorHAnsi" w:hAnsiTheme="minorHAnsi" w:cstheme="minorHAnsi"/>
                <w:sz w:val="16"/>
              </w:rPr>
            </w:pPr>
            <w:r w:rsidRPr="0078065A">
              <w:rPr>
                <w:rFonts w:asciiTheme="minorHAnsi" w:hAnsiTheme="minorHAnsi" w:cstheme="minorHAnsi"/>
                <w:sz w:val="16"/>
              </w:rPr>
              <w:t>montaż platformy schodowej</w:t>
            </w:r>
          </w:p>
        </w:tc>
      </w:tr>
      <w:tr w:rsidR="003B1E8E" w:rsidRPr="0078065A" w:rsidTr="00574025">
        <w:trPr>
          <w:trHeight w:val="453"/>
        </w:trPr>
        <w:tc>
          <w:tcPr>
            <w:tcW w:w="540" w:type="dxa"/>
            <w:tcBorders>
              <w:top w:val="nil"/>
            </w:tcBorders>
            <w:vAlign w:val="center"/>
          </w:tcPr>
          <w:p w:rsidR="003B1E8E" w:rsidRPr="0078065A" w:rsidRDefault="003B1E8E" w:rsidP="009D65BA">
            <w:pPr>
              <w:spacing w:line="25" w:lineRule="atLeast"/>
            </w:pPr>
            <w:r w:rsidRPr="0078065A">
              <w:rPr>
                <w:rFonts w:asciiTheme="minorHAnsi" w:hAnsiTheme="minorHAnsi" w:cstheme="minorHAnsi"/>
                <w:sz w:val="16"/>
              </w:rPr>
              <w:t>2014</w:t>
            </w:r>
          </w:p>
        </w:tc>
        <w:tc>
          <w:tcPr>
            <w:tcW w:w="3289" w:type="dxa"/>
            <w:vAlign w:val="center"/>
          </w:tcPr>
          <w:p w:rsidR="003B1E8E" w:rsidRPr="0078065A" w:rsidRDefault="003B1E8E" w:rsidP="00A12A6B">
            <w:pPr>
              <w:pStyle w:val="TableParagraph"/>
              <w:spacing w:line="25" w:lineRule="atLeast"/>
              <w:ind w:right="94"/>
              <w:jc w:val="left"/>
              <w:rPr>
                <w:rFonts w:asciiTheme="minorHAnsi" w:hAnsiTheme="minorHAnsi" w:cstheme="minorHAnsi"/>
                <w:sz w:val="16"/>
              </w:rPr>
            </w:pPr>
            <w:r w:rsidRPr="0078065A">
              <w:rPr>
                <w:rFonts w:asciiTheme="minorHAnsi" w:hAnsiTheme="minorHAnsi" w:cstheme="minorHAnsi"/>
                <w:sz w:val="16"/>
              </w:rPr>
              <w:t>Przedszkole Specjalne nr 11,</w:t>
            </w:r>
            <w:r w:rsidR="00FF1159" w:rsidRPr="0078065A">
              <w:rPr>
                <w:rFonts w:asciiTheme="minorHAnsi" w:hAnsiTheme="minorHAnsi" w:cstheme="minorHAnsi"/>
                <w:sz w:val="16"/>
              </w:rPr>
              <w:t xml:space="preserve"> </w:t>
            </w:r>
            <w:r w:rsidRPr="0078065A">
              <w:rPr>
                <w:rFonts w:asciiTheme="minorHAnsi" w:hAnsiTheme="minorHAnsi" w:cstheme="minorHAnsi"/>
                <w:sz w:val="16"/>
              </w:rPr>
              <w:t>ul. Młodej Polski 30</w:t>
            </w:r>
          </w:p>
        </w:tc>
        <w:tc>
          <w:tcPr>
            <w:tcW w:w="5245" w:type="dxa"/>
            <w:vAlign w:val="center"/>
          </w:tcPr>
          <w:p w:rsidR="003B1E8E" w:rsidRPr="0078065A" w:rsidRDefault="003B1E8E" w:rsidP="00A12A6B">
            <w:pPr>
              <w:pStyle w:val="TableParagraph"/>
              <w:spacing w:line="25" w:lineRule="atLeast"/>
              <w:ind w:left="107" w:right="159"/>
              <w:jc w:val="left"/>
              <w:rPr>
                <w:rFonts w:asciiTheme="minorHAnsi" w:hAnsiTheme="minorHAnsi" w:cstheme="minorHAnsi"/>
                <w:sz w:val="16"/>
              </w:rPr>
            </w:pPr>
            <w:r w:rsidRPr="0078065A">
              <w:rPr>
                <w:rFonts w:asciiTheme="minorHAnsi" w:hAnsiTheme="minorHAnsi" w:cstheme="minorHAnsi"/>
                <w:sz w:val="16"/>
              </w:rPr>
              <w:t>ukończono roboty związane z dobudową szachtu windowego, z przebudową i rozbudową placu manewrowego i przebudową chodników</w:t>
            </w:r>
          </w:p>
        </w:tc>
      </w:tr>
      <w:tr w:rsidR="00005E8B" w:rsidRPr="0078065A" w:rsidTr="00574025">
        <w:trPr>
          <w:trHeight w:val="455"/>
        </w:trPr>
        <w:tc>
          <w:tcPr>
            <w:tcW w:w="540" w:type="dxa"/>
            <w:vAlign w:val="center"/>
          </w:tcPr>
          <w:p w:rsidR="00151039" w:rsidRPr="0078065A" w:rsidRDefault="0064688D" w:rsidP="009D65BA">
            <w:pPr>
              <w:pStyle w:val="TableParagraph"/>
              <w:spacing w:line="25" w:lineRule="atLeast"/>
              <w:jc w:val="left"/>
              <w:rPr>
                <w:rFonts w:asciiTheme="minorHAnsi" w:hAnsiTheme="minorHAnsi" w:cstheme="minorHAnsi"/>
                <w:sz w:val="16"/>
              </w:rPr>
            </w:pPr>
            <w:r w:rsidRPr="0078065A">
              <w:rPr>
                <w:rFonts w:asciiTheme="minorHAnsi" w:hAnsiTheme="minorHAnsi" w:cstheme="minorHAnsi"/>
                <w:sz w:val="16"/>
              </w:rPr>
              <w:t>2015</w:t>
            </w:r>
          </w:p>
        </w:tc>
        <w:tc>
          <w:tcPr>
            <w:tcW w:w="3289" w:type="dxa"/>
            <w:vAlign w:val="center"/>
          </w:tcPr>
          <w:p w:rsidR="00151039" w:rsidRPr="0078065A" w:rsidRDefault="0064688D" w:rsidP="00A12A6B">
            <w:pPr>
              <w:pStyle w:val="TableParagraph"/>
              <w:spacing w:line="25" w:lineRule="atLeast"/>
              <w:ind w:right="93"/>
              <w:jc w:val="left"/>
              <w:rPr>
                <w:rFonts w:asciiTheme="minorHAnsi" w:hAnsiTheme="minorHAnsi" w:cstheme="minorHAnsi"/>
                <w:sz w:val="16"/>
              </w:rPr>
            </w:pPr>
            <w:r w:rsidRPr="0078065A">
              <w:rPr>
                <w:rFonts w:asciiTheme="minorHAnsi" w:hAnsiTheme="minorHAnsi" w:cstheme="minorHAnsi"/>
                <w:sz w:val="16"/>
              </w:rPr>
              <w:t>SP nr 28/Gimnazjum nr 1</w:t>
            </w:r>
          </w:p>
        </w:tc>
        <w:tc>
          <w:tcPr>
            <w:tcW w:w="5245" w:type="dxa"/>
            <w:vAlign w:val="center"/>
          </w:tcPr>
          <w:p w:rsidR="00151039" w:rsidRPr="0078065A" w:rsidRDefault="0064688D" w:rsidP="00A12A6B">
            <w:pPr>
              <w:pStyle w:val="TableParagraph"/>
              <w:spacing w:line="25" w:lineRule="atLeast"/>
              <w:ind w:left="107"/>
              <w:jc w:val="left"/>
              <w:rPr>
                <w:rFonts w:asciiTheme="minorHAnsi" w:hAnsiTheme="minorHAnsi" w:cstheme="minorHAnsi"/>
                <w:sz w:val="16"/>
              </w:rPr>
            </w:pPr>
            <w:r w:rsidRPr="0078065A">
              <w:rPr>
                <w:rFonts w:asciiTheme="minorHAnsi" w:hAnsiTheme="minorHAnsi" w:cstheme="minorHAnsi"/>
                <w:sz w:val="16"/>
              </w:rPr>
              <w:t>instalacja 3 wind wewnętrznych</w:t>
            </w:r>
          </w:p>
        </w:tc>
      </w:tr>
      <w:tr w:rsidR="00005E8B" w:rsidRPr="0078065A" w:rsidTr="00574025">
        <w:trPr>
          <w:trHeight w:val="453"/>
        </w:trPr>
        <w:tc>
          <w:tcPr>
            <w:tcW w:w="540" w:type="dxa"/>
            <w:tcBorders>
              <w:top w:val="nil"/>
            </w:tcBorders>
            <w:vAlign w:val="center"/>
          </w:tcPr>
          <w:p w:rsidR="00151039" w:rsidRPr="0078065A" w:rsidRDefault="003B1E8E" w:rsidP="009D65BA">
            <w:pPr>
              <w:spacing w:line="25" w:lineRule="atLeast"/>
              <w:rPr>
                <w:rFonts w:asciiTheme="minorHAnsi" w:hAnsiTheme="minorHAnsi" w:cstheme="minorHAnsi"/>
                <w:sz w:val="16"/>
                <w:szCs w:val="16"/>
              </w:rPr>
            </w:pPr>
            <w:r w:rsidRPr="0078065A">
              <w:rPr>
                <w:rFonts w:asciiTheme="minorHAnsi" w:hAnsiTheme="minorHAnsi" w:cstheme="minorHAnsi"/>
                <w:sz w:val="16"/>
                <w:szCs w:val="16"/>
              </w:rPr>
              <w:t>2015</w:t>
            </w:r>
          </w:p>
        </w:tc>
        <w:tc>
          <w:tcPr>
            <w:tcW w:w="3289" w:type="dxa"/>
            <w:vAlign w:val="center"/>
          </w:tcPr>
          <w:p w:rsidR="00151039" w:rsidRPr="0078065A" w:rsidRDefault="0064688D" w:rsidP="00A12A6B">
            <w:pPr>
              <w:pStyle w:val="TableParagraph"/>
              <w:spacing w:line="25" w:lineRule="atLeast"/>
              <w:ind w:right="95"/>
              <w:jc w:val="left"/>
              <w:rPr>
                <w:rFonts w:asciiTheme="minorHAnsi" w:hAnsiTheme="minorHAnsi" w:cstheme="minorHAnsi"/>
                <w:sz w:val="16"/>
              </w:rPr>
            </w:pPr>
            <w:r w:rsidRPr="0078065A">
              <w:rPr>
                <w:rFonts w:asciiTheme="minorHAnsi" w:hAnsiTheme="minorHAnsi" w:cstheme="minorHAnsi"/>
                <w:sz w:val="16"/>
              </w:rPr>
              <w:t>SOSW nr1 przy Al. Spółdzielczości Pracy 65</w:t>
            </w:r>
          </w:p>
        </w:tc>
        <w:tc>
          <w:tcPr>
            <w:tcW w:w="5245" w:type="dxa"/>
            <w:vAlign w:val="center"/>
          </w:tcPr>
          <w:p w:rsidR="00151039" w:rsidRPr="0078065A" w:rsidRDefault="0064688D" w:rsidP="00A12A6B">
            <w:pPr>
              <w:pStyle w:val="TableParagraph"/>
              <w:spacing w:line="25" w:lineRule="atLeast"/>
              <w:ind w:left="107"/>
              <w:jc w:val="left"/>
              <w:rPr>
                <w:rFonts w:asciiTheme="minorHAnsi" w:hAnsiTheme="minorHAnsi" w:cstheme="minorHAnsi"/>
                <w:sz w:val="16"/>
              </w:rPr>
            </w:pPr>
            <w:r w:rsidRPr="0078065A">
              <w:rPr>
                <w:rFonts w:asciiTheme="minorHAnsi" w:hAnsiTheme="minorHAnsi" w:cstheme="minorHAnsi"/>
                <w:sz w:val="16"/>
              </w:rPr>
              <w:t>3 dźwigi zew. i wew., 2 platformy</w:t>
            </w:r>
          </w:p>
        </w:tc>
      </w:tr>
      <w:tr w:rsidR="003B1E8E" w:rsidRPr="0078065A" w:rsidTr="00574025">
        <w:trPr>
          <w:trHeight w:val="453"/>
        </w:trPr>
        <w:tc>
          <w:tcPr>
            <w:tcW w:w="540" w:type="dxa"/>
            <w:tcBorders>
              <w:top w:val="nil"/>
            </w:tcBorders>
            <w:vAlign w:val="center"/>
          </w:tcPr>
          <w:p w:rsidR="003B1E8E" w:rsidRPr="0078065A" w:rsidRDefault="003B1E8E" w:rsidP="009D65BA">
            <w:pPr>
              <w:spacing w:line="25" w:lineRule="atLeast"/>
            </w:pPr>
            <w:r w:rsidRPr="0078065A">
              <w:rPr>
                <w:rFonts w:asciiTheme="minorHAnsi" w:hAnsiTheme="minorHAnsi" w:cstheme="minorHAnsi"/>
                <w:sz w:val="16"/>
                <w:szCs w:val="16"/>
              </w:rPr>
              <w:t>2015</w:t>
            </w:r>
          </w:p>
        </w:tc>
        <w:tc>
          <w:tcPr>
            <w:tcW w:w="3289" w:type="dxa"/>
            <w:vAlign w:val="center"/>
          </w:tcPr>
          <w:p w:rsidR="003B1E8E" w:rsidRPr="0078065A" w:rsidRDefault="003B1E8E" w:rsidP="00A12A6B">
            <w:pPr>
              <w:pStyle w:val="TableParagraph"/>
              <w:spacing w:line="25" w:lineRule="atLeast"/>
              <w:ind w:right="92"/>
              <w:jc w:val="left"/>
              <w:rPr>
                <w:rFonts w:asciiTheme="minorHAnsi" w:hAnsiTheme="minorHAnsi" w:cstheme="minorHAnsi"/>
                <w:sz w:val="16"/>
              </w:rPr>
            </w:pPr>
            <w:r w:rsidRPr="0078065A">
              <w:rPr>
                <w:rFonts w:asciiTheme="minorHAnsi" w:hAnsiTheme="minorHAnsi" w:cstheme="minorHAnsi"/>
                <w:sz w:val="16"/>
              </w:rPr>
              <w:t>Gimnazjum nr 16</w:t>
            </w:r>
          </w:p>
        </w:tc>
        <w:tc>
          <w:tcPr>
            <w:tcW w:w="5245" w:type="dxa"/>
            <w:vAlign w:val="center"/>
          </w:tcPr>
          <w:p w:rsidR="003B1E8E" w:rsidRPr="0078065A" w:rsidRDefault="003B1E8E" w:rsidP="00A12A6B">
            <w:pPr>
              <w:pStyle w:val="TableParagraph"/>
              <w:spacing w:line="25" w:lineRule="atLeast"/>
              <w:ind w:left="107"/>
              <w:jc w:val="left"/>
              <w:rPr>
                <w:rFonts w:asciiTheme="minorHAnsi" w:hAnsiTheme="minorHAnsi" w:cstheme="minorHAnsi"/>
                <w:sz w:val="16"/>
              </w:rPr>
            </w:pPr>
            <w:r w:rsidRPr="0078065A">
              <w:rPr>
                <w:rFonts w:asciiTheme="minorHAnsi" w:hAnsiTheme="minorHAnsi" w:cstheme="minorHAnsi"/>
                <w:sz w:val="16"/>
              </w:rPr>
              <w:t>windy i sanitariaty dostosowane do potrzeb osób niepełnosprawnych</w:t>
            </w:r>
          </w:p>
        </w:tc>
      </w:tr>
      <w:tr w:rsidR="003B1E8E" w:rsidRPr="0078065A" w:rsidTr="00574025">
        <w:trPr>
          <w:trHeight w:val="455"/>
        </w:trPr>
        <w:tc>
          <w:tcPr>
            <w:tcW w:w="540" w:type="dxa"/>
            <w:tcBorders>
              <w:top w:val="nil"/>
            </w:tcBorders>
            <w:vAlign w:val="center"/>
          </w:tcPr>
          <w:p w:rsidR="003B1E8E" w:rsidRPr="0078065A" w:rsidRDefault="003B1E8E" w:rsidP="009D65BA">
            <w:pPr>
              <w:spacing w:line="25" w:lineRule="atLeast"/>
            </w:pPr>
            <w:r w:rsidRPr="0078065A">
              <w:rPr>
                <w:rFonts w:asciiTheme="minorHAnsi" w:hAnsiTheme="minorHAnsi" w:cstheme="minorHAnsi"/>
                <w:sz w:val="16"/>
                <w:szCs w:val="16"/>
              </w:rPr>
              <w:t>2015</w:t>
            </w:r>
          </w:p>
        </w:tc>
        <w:tc>
          <w:tcPr>
            <w:tcW w:w="3289" w:type="dxa"/>
            <w:vAlign w:val="center"/>
          </w:tcPr>
          <w:p w:rsidR="003B1E8E" w:rsidRPr="0078065A" w:rsidRDefault="003B1E8E" w:rsidP="00A12A6B">
            <w:pPr>
              <w:pStyle w:val="TableParagraph"/>
              <w:spacing w:line="25" w:lineRule="atLeast"/>
              <w:ind w:right="94"/>
              <w:jc w:val="left"/>
              <w:rPr>
                <w:rFonts w:asciiTheme="minorHAnsi" w:hAnsiTheme="minorHAnsi" w:cstheme="minorHAnsi"/>
                <w:sz w:val="16"/>
              </w:rPr>
            </w:pPr>
            <w:r w:rsidRPr="0078065A">
              <w:rPr>
                <w:rFonts w:asciiTheme="minorHAnsi" w:hAnsiTheme="minorHAnsi" w:cstheme="minorHAnsi"/>
                <w:sz w:val="16"/>
              </w:rPr>
              <w:t>Zespół Szkół nr 7, ul. Roztocze (basen)</w:t>
            </w:r>
          </w:p>
        </w:tc>
        <w:tc>
          <w:tcPr>
            <w:tcW w:w="5245" w:type="dxa"/>
            <w:vAlign w:val="center"/>
          </w:tcPr>
          <w:p w:rsidR="003B1E8E" w:rsidRPr="0078065A" w:rsidRDefault="003B1E8E" w:rsidP="00A12A6B">
            <w:pPr>
              <w:pStyle w:val="TableParagraph"/>
              <w:spacing w:line="25" w:lineRule="atLeast"/>
              <w:ind w:left="107"/>
              <w:jc w:val="left"/>
              <w:rPr>
                <w:rFonts w:asciiTheme="minorHAnsi" w:hAnsiTheme="minorHAnsi" w:cstheme="minorHAnsi"/>
                <w:sz w:val="16"/>
              </w:rPr>
            </w:pPr>
            <w:r w:rsidRPr="0078065A">
              <w:rPr>
                <w:rFonts w:asciiTheme="minorHAnsi" w:hAnsiTheme="minorHAnsi" w:cstheme="minorHAnsi"/>
                <w:sz w:val="16"/>
              </w:rPr>
              <w:t>podnośnik, schodołaz, przystosowanie sanitariatów</w:t>
            </w:r>
          </w:p>
        </w:tc>
      </w:tr>
      <w:tr w:rsidR="003B1E8E" w:rsidRPr="0078065A" w:rsidTr="00574025">
        <w:trPr>
          <w:trHeight w:val="453"/>
        </w:trPr>
        <w:tc>
          <w:tcPr>
            <w:tcW w:w="540" w:type="dxa"/>
            <w:tcBorders>
              <w:top w:val="nil"/>
            </w:tcBorders>
            <w:vAlign w:val="center"/>
          </w:tcPr>
          <w:p w:rsidR="003B1E8E" w:rsidRPr="0078065A" w:rsidRDefault="003B1E8E" w:rsidP="009D65BA">
            <w:pPr>
              <w:spacing w:line="25" w:lineRule="atLeast"/>
            </w:pPr>
            <w:r w:rsidRPr="0078065A">
              <w:rPr>
                <w:rFonts w:asciiTheme="minorHAnsi" w:hAnsiTheme="minorHAnsi" w:cstheme="minorHAnsi"/>
                <w:sz w:val="16"/>
                <w:szCs w:val="16"/>
              </w:rPr>
              <w:t>2015</w:t>
            </w:r>
          </w:p>
        </w:tc>
        <w:tc>
          <w:tcPr>
            <w:tcW w:w="3289" w:type="dxa"/>
            <w:vAlign w:val="center"/>
          </w:tcPr>
          <w:p w:rsidR="003B1E8E" w:rsidRPr="0078065A" w:rsidRDefault="003B1E8E" w:rsidP="00A12A6B">
            <w:pPr>
              <w:pStyle w:val="TableParagraph"/>
              <w:spacing w:line="25" w:lineRule="atLeast"/>
              <w:ind w:right="94"/>
              <w:jc w:val="left"/>
              <w:rPr>
                <w:rFonts w:asciiTheme="minorHAnsi" w:hAnsiTheme="minorHAnsi" w:cstheme="minorHAnsi"/>
                <w:sz w:val="16"/>
              </w:rPr>
            </w:pPr>
            <w:r w:rsidRPr="0078065A">
              <w:rPr>
                <w:rFonts w:asciiTheme="minorHAnsi" w:hAnsiTheme="minorHAnsi" w:cstheme="minorHAnsi"/>
                <w:sz w:val="16"/>
              </w:rPr>
              <w:t>Zespół Szkół nr 12, ul. Sławinkowska</w:t>
            </w:r>
          </w:p>
        </w:tc>
        <w:tc>
          <w:tcPr>
            <w:tcW w:w="5245" w:type="dxa"/>
            <w:vAlign w:val="center"/>
          </w:tcPr>
          <w:p w:rsidR="003B1E8E" w:rsidRPr="0078065A" w:rsidRDefault="003B1E8E" w:rsidP="00A12A6B">
            <w:pPr>
              <w:pStyle w:val="TableParagraph"/>
              <w:spacing w:line="25" w:lineRule="atLeast"/>
              <w:ind w:left="107"/>
              <w:jc w:val="left"/>
              <w:rPr>
                <w:rFonts w:asciiTheme="minorHAnsi" w:hAnsiTheme="minorHAnsi" w:cstheme="minorHAnsi"/>
                <w:sz w:val="16"/>
              </w:rPr>
            </w:pPr>
            <w:r w:rsidRPr="0078065A">
              <w:rPr>
                <w:rFonts w:asciiTheme="minorHAnsi" w:hAnsiTheme="minorHAnsi" w:cstheme="minorHAnsi"/>
                <w:sz w:val="16"/>
              </w:rPr>
              <w:t>podjazd, dostosowanie sanitariatów, szatni</w:t>
            </w:r>
          </w:p>
        </w:tc>
      </w:tr>
      <w:tr w:rsidR="003B1E8E" w:rsidRPr="0078065A" w:rsidTr="00574025">
        <w:trPr>
          <w:trHeight w:val="453"/>
        </w:trPr>
        <w:tc>
          <w:tcPr>
            <w:tcW w:w="540" w:type="dxa"/>
            <w:tcBorders>
              <w:top w:val="nil"/>
            </w:tcBorders>
            <w:vAlign w:val="center"/>
          </w:tcPr>
          <w:p w:rsidR="003B1E8E" w:rsidRPr="0078065A" w:rsidRDefault="003B1E8E" w:rsidP="009D65BA">
            <w:pPr>
              <w:spacing w:line="25" w:lineRule="atLeast"/>
            </w:pPr>
            <w:r w:rsidRPr="0078065A">
              <w:rPr>
                <w:rFonts w:asciiTheme="minorHAnsi" w:hAnsiTheme="minorHAnsi" w:cstheme="minorHAnsi"/>
                <w:sz w:val="16"/>
                <w:szCs w:val="16"/>
              </w:rPr>
              <w:t>2015</w:t>
            </w:r>
          </w:p>
        </w:tc>
        <w:tc>
          <w:tcPr>
            <w:tcW w:w="3289" w:type="dxa"/>
            <w:vAlign w:val="center"/>
          </w:tcPr>
          <w:p w:rsidR="003B1E8E" w:rsidRPr="0078065A" w:rsidRDefault="003B1E8E" w:rsidP="00A12A6B">
            <w:pPr>
              <w:pStyle w:val="TableParagraph"/>
              <w:spacing w:line="25" w:lineRule="atLeast"/>
              <w:ind w:right="92"/>
              <w:jc w:val="left"/>
              <w:rPr>
                <w:rFonts w:asciiTheme="minorHAnsi" w:hAnsiTheme="minorHAnsi" w:cstheme="minorHAnsi"/>
                <w:sz w:val="16"/>
              </w:rPr>
            </w:pPr>
            <w:r w:rsidRPr="0078065A">
              <w:rPr>
                <w:rFonts w:asciiTheme="minorHAnsi" w:hAnsiTheme="minorHAnsi" w:cstheme="minorHAnsi"/>
                <w:sz w:val="16"/>
              </w:rPr>
              <w:t>Gimnazjum nr 18</w:t>
            </w:r>
          </w:p>
        </w:tc>
        <w:tc>
          <w:tcPr>
            <w:tcW w:w="5245" w:type="dxa"/>
            <w:vAlign w:val="center"/>
          </w:tcPr>
          <w:p w:rsidR="003B1E8E" w:rsidRPr="0078065A" w:rsidRDefault="003B1E8E" w:rsidP="00A12A6B">
            <w:pPr>
              <w:pStyle w:val="TableParagraph"/>
              <w:spacing w:line="25" w:lineRule="atLeast"/>
              <w:ind w:left="107"/>
              <w:jc w:val="left"/>
              <w:rPr>
                <w:rFonts w:asciiTheme="minorHAnsi" w:hAnsiTheme="minorHAnsi" w:cstheme="minorHAnsi"/>
                <w:sz w:val="16"/>
              </w:rPr>
            </w:pPr>
            <w:r w:rsidRPr="0078065A">
              <w:rPr>
                <w:rFonts w:asciiTheme="minorHAnsi" w:hAnsiTheme="minorHAnsi" w:cstheme="minorHAnsi"/>
                <w:sz w:val="16"/>
              </w:rPr>
              <w:t>platforma pionowa</w:t>
            </w:r>
          </w:p>
        </w:tc>
      </w:tr>
      <w:tr w:rsidR="003B1E8E" w:rsidRPr="0078065A" w:rsidTr="00574025">
        <w:trPr>
          <w:trHeight w:val="455"/>
        </w:trPr>
        <w:tc>
          <w:tcPr>
            <w:tcW w:w="540" w:type="dxa"/>
            <w:tcBorders>
              <w:top w:val="nil"/>
            </w:tcBorders>
            <w:vAlign w:val="center"/>
          </w:tcPr>
          <w:p w:rsidR="003B1E8E" w:rsidRPr="0078065A" w:rsidRDefault="003B1E8E" w:rsidP="009D65BA">
            <w:pPr>
              <w:spacing w:line="25" w:lineRule="atLeast"/>
            </w:pPr>
            <w:r w:rsidRPr="0078065A">
              <w:rPr>
                <w:rFonts w:asciiTheme="minorHAnsi" w:hAnsiTheme="minorHAnsi" w:cstheme="minorHAnsi"/>
                <w:sz w:val="16"/>
                <w:szCs w:val="16"/>
              </w:rPr>
              <w:t>2015</w:t>
            </w:r>
          </w:p>
        </w:tc>
        <w:tc>
          <w:tcPr>
            <w:tcW w:w="3289" w:type="dxa"/>
            <w:vAlign w:val="center"/>
          </w:tcPr>
          <w:p w:rsidR="003B1E8E" w:rsidRPr="0078065A" w:rsidRDefault="003B1E8E" w:rsidP="00A12A6B">
            <w:pPr>
              <w:pStyle w:val="TableParagraph"/>
              <w:spacing w:line="25" w:lineRule="atLeast"/>
              <w:ind w:right="93"/>
              <w:jc w:val="left"/>
              <w:rPr>
                <w:rFonts w:asciiTheme="minorHAnsi" w:hAnsiTheme="minorHAnsi" w:cstheme="minorHAnsi"/>
                <w:sz w:val="16"/>
              </w:rPr>
            </w:pPr>
            <w:r w:rsidRPr="0078065A">
              <w:rPr>
                <w:rFonts w:asciiTheme="minorHAnsi" w:hAnsiTheme="minorHAnsi" w:cstheme="minorHAnsi"/>
                <w:sz w:val="16"/>
              </w:rPr>
              <w:t>I LO</w:t>
            </w:r>
          </w:p>
        </w:tc>
        <w:tc>
          <w:tcPr>
            <w:tcW w:w="5245" w:type="dxa"/>
            <w:vAlign w:val="center"/>
          </w:tcPr>
          <w:p w:rsidR="003B1E8E" w:rsidRPr="0078065A" w:rsidRDefault="00D35CD9" w:rsidP="00A12A6B">
            <w:pPr>
              <w:pStyle w:val="TableParagraph"/>
              <w:spacing w:line="25" w:lineRule="atLeast"/>
              <w:ind w:left="107"/>
              <w:jc w:val="left"/>
              <w:rPr>
                <w:rFonts w:asciiTheme="minorHAnsi" w:hAnsiTheme="minorHAnsi" w:cstheme="minorHAnsi"/>
                <w:sz w:val="16"/>
              </w:rPr>
            </w:pPr>
            <w:r w:rsidRPr="0078065A">
              <w:rPr>
                <w:rFonts w:asciiTheme="minorHAnsi" w:hAnsiTheme="minorHAnsi" w:cstheme="minorHAnsi"/>
                <w:sz w:val="16"/>
              </w:rPr>
              <w:t>W</w:t>
            </w:r>
            <w:r w:rsidR="003B1E8E" w:rsidRPr="0078065A">
              <w:rPr>
                <w:rFonts w:asciiTheme="minorHAnsi" w:hAnsiTheme="minorHAnsi" w:cstheme="minorHAnsi"/>
                <w:sz w:val="16"/>
              </w:rPr>
              <w:t>indy</w:t>
            </w:r>
          </w:p>
        </w:tc>
      </w:tr>
      <w:tr w:rsidR="003B1E8E" w:rsidRPr="0078065A" w:rsidTr="00574025">
        <w:trPr>
          <w:trHeight w:val="453"/>
        </w:trPr>
        <w:tc>
          <w:tcPr>
            <w:tcW w:w="540" w:type="dxa"/>
            <w:tcBorders>
              <w:top w:val="nil"/>
            </w:tcBorders>
            <w:vAlign w:val="center"/>
          </w:tcPr>
          <w:p w:rsidR="003B1E8E" w:rsidRPr="0078065A" w:rsidRDefault="003B1E8E" w:rsidP="009D65BA">
            <w:pPr>
              <w:spacing w:line="25" w:lineRule="atLeast"/>
            </w:pPr>
            <w:r w:rsidRPr="0078065A">
              <w:rPr>
                <w:rFonts w:asciiTheme="minorHAnsi" w:hAnsiTheme="minorHAnsi" w:cstheme="minorHAnsi"/>
                <w:sz w:val="16"/>
                <w:szCs w:val="16"/>
              </w:rPr>
              <w:t>2015</w:t>
            </w:r>
          </w:p>
        </w:tc>
        <w:tc>
          <w:tcPr>
            <w:tcW w:w="3289" w:type="dxa"/>
            <w:vAlign w:val="center"/>
          </w:tcPr>
          <w:p w:rsidR="003B1E8E" w:rsidRPr="0078065A" w:rsidRDefault="003B1E8E" w:rsidP="00A12A6B">
            <w:pPr>
              <w:pStyle w:val="TableParagraph"/>
              <w:spacing w:line="25" w:lineRule="atLeast"/>
              <w:ind w:right="98"/>
              <w:jc w:val="left"/>
              <w:rPr>
                <w:rFonts w:asciiTheme="minorHAnsi" w:hAnsiTheme="minorHAnsi" w:cstheme="minorHAnsi"/>
                <w:sz w:val="16"/>
              </w:rPr>
            </w:pPr>
            <w:r w:rsidRPr="0078065A">
              <w:rPr>
                <w:rFonts w:asciiTheme="minorHAnsi" w:hAnsiTheme="minorHAnsi" w:cstheme="minorHAnsi"/>
                <w:sz w:val="16"/>
              </w:rPr>
              <w:t>Przedszkole przy ul. Wolskiej</w:t>
            </w:r>
          </w:p>
        </w:tc>
        <w:tc>
          <w:tcPr>
            <w:tcW w:w="5245" w:type="dxa"/>
            <w:vAlign w:val="center"/>
          </w:tcPr>
          <w:p w:rsidR="003B1E8E" w:rsidRPr="0078065A" w:rsidRDefault="003B1E8E" w:rsidP="00A12A6B">
            <w:pPr>
              <w:pStyle w:val="TableParagraph"/>
              <w:spacing w:line="25" w:lineRule="atLeast"/>
              <w:ind w:left="107"/>
              <w:jc w:val="left"/>
              <w:rPr>
                <w:rFonts w:asciiTheme="minorHAnsi" w:hAnsiTheme="minorHAnsi" w:cstheme="minorHAnsi"/>
                <w:sz w:val="16"/>
              </w:rPr>
            </w:pPr>
            <w:r w:rsidRPr="0078065A">
              <w:rPr>
                <w:rFonts w:asciiTheme="minorHAnsi" w:hAnsiTheme="minorHAnsi" w:cstheme="minorHAnsi"/>
                <w:sz w:val="16"/>
              </w:rPr>
              <w:t>podjazd i przystosowanie sanitariatów</w:t>
            </w:r>
          </w:p>
        </w:tc>
      </w:tr>
      <w:tr w:rsidR="00FF1159" w:rsidRPr="0078065A" w:rsidTr="00574025">
        <w:trPr>
          <w:trHeight w:val="453"/>
        </w:trPr>
        <w:tc>
          <w:tcPr>
            <w:tcW w:w="540" w:type="dxa"/>
            <w:vAlign w:val="center"/>
          </w:tcPr>
          <w:p w:rsidR="00FF1159" w:rsidRPr="0078065A" w:rsidRDefault="00FF1159" w:rsidP="009D65BA">
            <w:pPr>
              <w:spacing w:line="25" w:lineRule="atLeast"/>
            </w:pPr>
            <w:r w:rsidRPr="0078065A">
              <w:rPr>
                <w:rFonts w:asciiTheme="minorHAnsi" w:hAnsiTheme="minorHAnsi" w:cstheme="minorHAnsi"/>
                <w:sz w:val="16"/>
              </w:rPr>
              <w:t>2016</w:t>
            </w:r>
          </w:p>
        </w:tc>
        <w:tc>
          <w:tcPr>
            <w:tcW w:w="3289" w:type="dxa"/>
            <w:vAlign w:val="center"/>
          </w:tcPr>
          <w:p w:rsidR="00FF1159" w:rsidRPr="0078065A" w:rsidRDefault="00FF1159" w:rsidP="00A12A6B">
            <w:pPr>
              <w:pStyle w:val="TableParagraph"/>
              <w:spacing w:line="25" w:lineRule="atLeast"/>
              <w:ind w:right="75"/>
              <w:jc w:val="left"/>
              <w:rPr>
                <w:rFonts w:asciiTheme="minorHAnsi" w:hAnsiTheme="minorHAnsi" w:cstheme="minorHAnsi"/>
                <w:sz w:val="16"/>
              </w:rPr>
            </w:pPr>
            <w:r w:rsidRPr="0078065A">
              <w:rPr>
                <w:rFonts w:asciiTheme="minorHAnsi" w:hAnsiTheme="minorHAnsi" w:cstheme="minorHAnsi"/>
                <w:sz w:val="16"/>
              </w:rPr>
              <w:t>DPS dla Osób Niepełnosprawnych Fizycznie przy ul. Kosmonautów 78</w:t>
            </w:r>
          </w:p>
        </w:tc>
        <w:tc>
          <w:tcPr>
            <w:tcW w:w="5245" w:type="dxa"/>
            <w:vAlign w:val="center"/>
          </w:tcPr>
          <w:p w:rsidR="00FF1159" w:rsidRPr="0078065A" w:rsidRDefault="00FF1159" w:rsidP="00A12A6B">
            <w:pPr>
              <w:pStyle w:val="TableParagraph"/>
              <w:spacing w:line="25" w:lineRule="atLeast"/>
              <w:ind w:left="107" w:right="643"/>
              <w:jc w:val="left"/>
              <w:rPr>
                <w:rFonts w:asciiTheme="minorHAnsi" w:hAnsiTheme="minorHAnsi" w:cstheme="minorHAnsi"/>
                <w:sz w:val="16"/>
              </w:rPr>
            </w:pPr>
            <w:r w:rsidRPr="0078065A">
              <w:rPr>
                <w:rFonts w:asciiTheme="minorHAnsi" w:hAnsiTheme="minorHAnsi" w:cstheme="minorHAnsi"/>
                <w:sz w:val="16"/>
              </w:rPr>
              <w:t>adaptacja pomieszczeń biurowych na pokoje dla pensjonariuszy oraz przystosowanie wejścia dla osób niepełnosprawnych w budynku DPS</w:t>
            </w:r>
          </w:p>
        </w:tc>
      </w:tr>
      <w:tr w:rsidR="00FF1159" w:rsidRPr="0078065A" w:rsidTr="00574025">
        <w:trPr>
          <w:trHeight w:val="455"/>
        </w:trPr>
        <w:tc>
          <w:tcPr>
            <w:tcW w:w="540" w:type="dxa"/>
            <w:tcBorders>
              <w:top w:val="nil"/>
            </w:tcBorders>
            <w:vAlign w:val="center"/>
          </w:tcPr>
          <w:p w:rsidR="00FF1159" w:rsidRPr="0078065A" w:rsidRDefault="00FF1159" w:rsidP="009D65BA">
            <w:pPr>
              <w:spacing w:line="25" w:lineRule="atLeast"/>
            </w:pPr>
            <w:r w:rsidRPr="0078065A">
              <w:rPr>
                <w:rFonts w:asciiTheme="minorHAnsi" w:hAnsiTheme="minorHAnsi" w:cstheme="minorHAnsi"/>
                <w:sz w:val="16"/>
              </w:rPr>
              <w:t>2016</w:t>
            </w:r>
          </w:p>
        </w:tc>
        <w:tc>
          <w:tcPr>
            <w:tcW w:w="3289" w:type="dxa"/>
            <w:vAlign w:val="center"/>
          </w:tcPr>
          <w:p w:rsidR="00FF1159" w:rsidRPr="0078065A" w:rsidRDefault="00FF1159" w:rsidP="00A12A6B">
            <w:pPr>
              <w:pStyle w:val="TableParagraph"/>
              <w:spacing w:line="25" w:lineRule="atLeast"/>
              <w:ind w:right="95"/>
              <w:jc w:val="left"/>
              <w:rPr>
                <w:rFonts w:asciiTheme="minorHAnsi" w:hAnsiTheme="minorHAnsi" w:cstheme="minorHAnsi"/>
                <w:sz w:val="16"/>
              </w:rPr>
            </w:pPr>
            <w:r w:rsidRPr="0078065A">
              <w:rPr>
                <w:rFonts w:asciiTheme="minorHAnsi" w:hAnsiTheme="minorHAnsi" w:cstheme="minorHAnsi"/>
                <w:sz w:val="16"/>
              </w:rPr>
              <w:t>BOM przy ul. Filaretów 44</w:t>
            </w:r>
          </w:p>
        </w:tc>
        <w:tc>
          <w:tcPr>
            <w:tcW w:w="5245" w:type="dxa"/>
            <w:vAlign w:val="center"/>
          </w:tcPr>
          <w:p w:rsidR="00FF1159" w:rsidRPr="0078065A" w:rsidRDefault="00FF1159" w:rsidP="00A12A6B">
            <w:pPr>
              <w:pStyle w:val="TableParagraph"/>
              <w:spacing w:line="25" w:lineRule="atLeast"/>
              <w:ind w:left="108"/>
              <w:jc w:val="left"/>
              <w:rPr>
                <w:rFonts w:asciiTheme="minorHAnsi" w:hAnsiTheme="minorHAnsi" w:cstheme="minorHAnsi"/>
                <w:sz w:val="16"/>
              </w:rPr>
            </w:pPr>
            <w:r w:rsidRPr="0078065A">
              <w:rPr>
                <w:rFonts w:asciiTheme="minorHAnsi" w:hAnsiTheme="minorHAnsi" w:cstheme="minorHAnsi"/>
                <w:sz w:val="16"/>
              </w:rPr>
              <w:t>wybudowanie podjazdu dla potrzeb osób z niepełnosprawnością ruchową</w:t>
            </w:r>
          </w:p>
        </w:tc>
      </w:tr>
      <w:tr w:rsidR="00FF1159" w:rsidRPr="0078065A" w:rsidTr="00574025">
        <w:trPr>
          <w:trHeight w:val="453"/>
        </w:trPr>
        <w:tc>
          <w:tcPr>
            <w:tcW w:w="540" w:type="dxa"/>
            <w:tcBorders>
              <w:top w:val="nil"/>
            </w:tcBorders>
            <w:vAlign w:val="center"/>
          </w:tcPr>
          <w:p w:rsidR="00FF1159" w:rsidRPr="0078065A" w:rsidRDefault="00FF1159" w:rsidP="009D65BA">
            <w:pPr>
              <w:spacing w:line="25" w:lineRule="atLeast"/>
            </w:pPr>
            <w:r w:rsidRPr="0078065A">
              <w:rPr>
                <w:rFonts w:asciiTheme="minorHAnsi" w:hAnsiTheme="minorHAnsi" w:cstheme="minorHAnsi"/>
                <w:sz w:val="16"/>
              </w:rPr>
              <w:t>2016</w:t>
            </w:r>
          </w:p>
        </w:tc>
        <w:tc>
          <w:tcPr>
            <w:tcW w:w="3289" w:type="dxa"/>
            <w:vAlign w:val="center"/>
          </w:tcPr>
          <w:p w:rsidR="00FF1159" w:rsidRPr="0078065A" w:rsidRDefault="00FF1159" w:rsidP="00A12A6B">
            <w:pPr>
              <w:pStyle w:val="TableParagraph"/>
              <w:spacing w:line="25" w:lineRule="atLeast"/>
              <w:ind w:right="92"/>
              <w:jc w:val="left"/>
              <w:rPr>
                <w:rFonts w:asciiTheme="minorHAnsi" w:hAnsiTheme="minorHAnsi" w:cstheme="minorHAnsi"/>
                <w:sz w:val="16"/>
              </w:rPr>
            </w:pPr>
            <w:r w:rsidRPr="0078065A">
              <w:rPr>
                <w:rFonts w:asciiTheme="minorHAnsi" w:hAnsiTheme="minorHAnsi" w:cstheme="minorHAnsi"/>
                <w:sz w:val="16"/>
              </w:rPr>
              <w:t>Gimnazjum nr 18</w:t>
            </w:r>
          </w:p>
        </w:tc>
        <w:tc>
          <w:tcPr>
            <w:tcW w:w="5245" w:type="dxa"/>
            <w:vAlign w:val="center"/>
          </w:tcPr>
          <w:p w:rsidR="00FF1159" w:rsidRPr="0078065A" w:rsidRDefault="00FF1159" w:rsidP="00A12A6B">
            <w:pPr>
              <w:pStyle w:val="TableParagraph"/>
              <w:spacing w:line="25" w:lineRule="atLeast"/>
              <w:ind w:left="108"/>
              <w:jc w:val="left"/>
              <w:rPr>
                <w:rFonts w:asciiTheme="minorHAnsi" w:hAnsiTheme="minorHAnsi" w:cstheme="minorHAnsi"/>
                <w:sz w:val="16"/>
              </w:rPr>
            </w:pPr>
            <w:r w:rsidRPr="0078065A">
              <w:rPr>
                <w:rFonts w:asciiTheme="minorHAnsi" w:hAnsiTheme="minorHAnsi" w:cstheme="minorHAnsi"/>
                <w:sz w:val="16"/>
              </w:rPr>
              <w:t>przystosowano toalety dla potrzeb osób z niepełnosprawnością ruchową</w:t>
            </w:r>
          </w:p>
        </w:tc>
      </w:tr>
      <w:tr w:rsidR="00FF1159" w:rsidRPr="0078065A" w:rsidTr="00574025">
        <w:trPr>
          <w:trHeight w:val="453"/>
        </w:trPr>
        <w:tc>
          <w:tcPr>
            <w:tcW w:w="540" w:type="dxa"/>
            <w:tcBorders>
              <w:top w:val="nil"/>
            </w:tcBorders>
            <w:vAlign w:val="center"/>
          </w:tcPr>
          <w:p w:rsidR="00FF1159" w:rsidRPr="0078065A" w:rsidRDefault="00FF1159" w:rsidP="009D65BA">
            <w:pPr>
              <w:spacing w:line="25" w:lineRule="atLeast"/>
            </w:pPr>
            <w:r w:rsidRPr="0078065A">
              <w:rPr>
                <w:rFonts w:asciiTheme="minorHAnsi" w:hAnsiTheme="minorHAnsi" w:cstheme="minorHAnsi"/>
                <w:sz w:val="16"/>
              </w:rPr>
              <w:t>2016</w:t>
            </w:r>
          </w:p>
        </w:tc>
        <w:tc>
          <w:tcPr>
            <w:tcW w:w="3289" w:type="dxa"/>
            <w:vAlign w:val="center"/>
          </w:tcPr>
          <w:p w:rsidR="00FF1159" w:rsidRPr="0078065A" w:rsidRDefault="00FF1159" w:rsidP="00A12A6B">
            <w:pPr>
              <w:pStyle w:val="TableParagraph"/>
              <w:spacing w:line="25" w:lineRule="atLeast"/>
              <w:ind w:right="91"/>
              <w:jc w:val="left"/>
              <w:rPr>
                <w:rFonts w:asciiTheme="minorHAnsi" w:hAnsiTheme="minorHAnsi" w:cstheme="minorHAnsi"/>
                <w:sz w:val="16"/>
              </w:rPr>
            </w:pPr>
            <w:r w:rsidRPr="0078065A">
              <w:rPr>
                <w:rFonts w:asciiTheme="minorHAnsi" w:hAnsiTheme="minorHAnsi" w:cstheme="minorHAnsi"/>
                <w:sz w:val="16"/>
              </w:rPr>
              <w:t>SOSW nr 1</w:t>
            </w:r>
          </w:p>
        </w:tc>
        <w:tc>
          <w:tcPr>
            <w:tcW w:w="5245" w:type="dxa"/>
            <w:vAlign w:val="center"/>
          </w:tcPr>
          <w:p w:rsidR="00FF1159" w:rsidRPr="0078065A" w:rsidRDefault="00FF1159" w:rsidP="00A12A6B">
            <w:pPr>
              <w:pStyle w:val="TableParagraph"/>
              <w:spacing w:line="25" w:lineRule="atLeast"/>
              <w:ind w:left="108"/>
              <w:jc w:val="left"/>
              <w:rPr>
                <w:rFonts w:asciiTheme="minorHAnsi" w:hAnsiTheme="minorHAnsi" w:cstheme="minorHAnsi"/>
                <w:sz w:val="16"/>
              </w:rPr>
            </w:pPr>
            <w:r w:rsidRPr="0078065A">
              <w:rPr>
                <w:rFonts w:asciiTheme="minorHAnsi" w:hAnsiTheme="minorHAnsi" w:cstheme="minorHAnsi"/>
                <w:sz w:val="16"/>
              </w:rPr>
              <w:t>przystosowano toaletę dla potrzeb osób z niepełnosprawnością ruchową</w:t>
            </w:r>
          </w:p>
        </w:tc>
      </w:tr>
      <w:tr w:rsidR="00FF1159" w:rsidRPr="0078065A" w:rsidTr="00574025">
        <w:trPr>
          <w:trHeight w:val="455"/>
        </w:trPr>
        <w:tc>
          <w:tcPr>
            <w:tcW w:w="540" w:type="dxa"/>
            <w:tcBorders>
              <w:top w:val="nil"/>
            </w:tcBorders>
            <w:vAlign w:val="center"/>
          </w:tcPr>
          <w:p w:rsidR="00FF1159" w:rsidRPr="0078065A" w:rsidRDefault="00FF1159" w:rsidP="009D65BA">
            <w:pPr>
              <w:spacing w:line="25" w:lineRule="atLeast"/>
            </w:pPr>
            <w:r w:rsidRPr="0078065A">
              <w:rPr>
                <w:rFonts w:asciiTheme="minorHAnsi" w:hAnsiTheme="minorHAnsi" w:cstheme="minorHAnsi"/>
                <w:sz w:val="16"/>
              </w:rPr>
              <w:t>2016</w:t>
            </w:r>
          </w:p>
        </w:tc>
        <w:tc>
          <w:tcPr>
            <w:tcW w:w="3289" w:type="dxa"/>
            <w:vAlign w:val="center"/>
          </w:tcPr>
          <w:p w:rsidR="00FF1159" w:rsidRPr="0078065A" w:rsidRDefault="00FF1159" w:rsidP="00A12A6B">
            <w:pPr>
              <w:pStyle w:val="TableParagraph"/>
              <w:spacing w:line="25" w:lineRule="atLeast"/>
              <w:ind w:right="92"/>
              <w:jc w:val="left"/>
              <w:rPr>
                <w:rFonts w:asciiTheme="minorHAnsi" w:hAnsiTheme="minorHAnsi" w:cstheme="minorHAnsi"/>
                <w:sz w:val="16"/>
              </w:rPr>
            </w:pPr>
            <w:r w:rsidRPr="0078065A">
              <w:rPr>
                <w:rFonts w:asciiTheme="minorHAnsi" w:hAnsiTheme="minorHAnsi" w:cstheme="minorHAnsi"/>
                <w:sz w:val="16"/>
              </w:rPr>
              <w:t>SP Nr 30</w:t>
            </w:r>
          </w:p>
        </w:tc>
        <w:tc>
          <w:tcPr>
            <w:tcW w:w="5245" w:type="dxa"/>
            <w:vAlign w:val="center"/>
          </w:tcPr>
          <w:p w:rsidR="00FF1159" w:rsidRPr="0078065A" w:rsidRDefault="00FF1159" w:rsidP="00A12A6B">
            <w:pPr>
              <w:pStyle w:val="TableParagraph"/>
              <w:spacing w:line="25" w:lineRule="atLeast"/>
              <w:ind w:left="108"/>
              <w:jc w:val="left"/>
              <w:rPr>
                <w:rFonts w:asciiTheme="minorHAnsi" w:hAnsiTheme="minorHAnsi" w:cstheme="minorHAnsi"/>
                <w:sz w:val="16"/>
              </w:rPr>
            </w:pPr>
            <w:r w:rsidRPr="0078065A">
              <w:rPr>
                <w:rFonts w:asciiTheme="minorHAnsi" w:hAnsiTheme="minorHAnsi" w:cstheme="minorHAnsi"/>
                <w:sz w:val="16"/>
              </w:rPr>
              <w:t>wybudowano podjazd dla osób z niepełnosprawnością ruchową</w:t>
            </w:r>
          </w:p>
        </w:tc>
      </w:tr>
      <w:tr w:rsidR="00FF1159" w:rsidRPr="0078065A" w:rsidTr="00574025">
        <w:trPr>
          <w:trHeight w:val="453"/>
        </w:trPr>
        <w:tc>
          <w:tcPr>
            <w:tcW w:w="540" w:type="dxa"/>
            <w:vAlign w:val="center"/>
          </w:tcPr>
          <w:p w:rsidR="00FF1159" w:rsidRPr="0078065A" w:rsidRDefault="00FF1159" w:rsidP="009D65BA">
            <w:pPr>
              <w:spacing w:line="25" w:lineRule="atLeast"/>
            </w:pPr>
            <w:r w:rsidRPr="0078065A">
              <w:rPr>
                <w:rFonts w:asciiTheme="minorHAnsi" w:hAnsiTheme="minorHAnsi" w:cstheme="minorHAnsi"/>
                <w:sz w:val="16"/>
              </w:rPr>
              <w:t>2017</w:t>
            </w:r>
          </w:p>
        </w:tc>
        <w:tc>
          <w:tcPr>
            <w:tcW w:w="3289" w:type="dxa"/>
            <w:tcBorders>
              <w:bottom w:val="single" w:sz="6" w:space="0" w:color="000000"/>
            </w:tcBorders>
            <w:vAlign w:val="center"/>
          </w:tcPr>
          <w:p w:rsidR="00FF1159" w:rsidRPr="0078065A" w:rsidRDefault="00FF1159" w:rsidP="00A12A6B">
            <w:pPr>
              <w:pStyle w:val="TableParagraph"/>
              <w:spacing w:line="25" w:lineRule="atLeast"/>
              <w:ind w:right="98"/>
              <w:jc w:val="left"/>
              <w:rPr>
                <w:rFonts w:asciiTheme="minorHAnsi" w:hAnsiTheme="minorHAnsi" w:cstheme="minorHAnsi"/>
                <w:sz w:val="16"/>
              </w:rPr>
            </w:pPr>
            <w:r w:rsidRPr="0078065A">
              <w:rPr>
                <w:rFonts w:asciiTheme="minorHAnsi" w:hAnsiTheme="minorHAnsi" w:cstheme="minorHAnsi"/>
                <w:sz w:val="16"/>
              </w:rPr>
              <w:t>filia ZS nr 4 dla dzieci z autyzmem przy ul. Kurantowej 5</w:t>
            </w:r>
          </w:p>
        </w:tc>
        <w:tc>
          <w:tcPr>
            <w:tcW w:w="5245" w:type="dxa"/>
            <w:tcBorders>
              <w:bottom w:val="single" w:sz="6" w:space="0" w:color="000000"/>
            </w:tcBorders>
            <w:vAlign w:val="center"/>
          </w:tcPr>
          <w:p w:rsidR="00FF1159" w:rsidRPr="0078065A" w:rsidRDefault="00FF1159" w:rsidP="00A12A6B">
            <w:pPr>
              <w:pStyle w:val="TableParagraph"/>
              <w:spacing w:line="25" w:lineRule="atLeast"/>
              <w:ind w:left="107"/>
              <w:jc w:val="left"/>
              <w:rPr>
                <w:rFonts w:asciiTheme="minorHAnsi" w:hAnsiTheme="minorHAnsi" w:cstheme="minorHAnsi"/>
                <w:sz w:val="16"/>
              </w:rPr>
            </w:pPr>
            <w:r w:rsidRPr="0078065A">
              <w:rPr>
                <w:rFonts w:asciiTheme="minorHAnsi" w:hAnsiTheme="minorHAnsi" w:cstheme="minorHAnsi"/>
                <w:sz w:val="16"/>
              </w:rPr>
              <w:t>Wydział Inwestycji i Remontów otrzymał dofinansowanie z PFRON na montaż platformy przyściennej zewnętrznej w budynku (w kwocie 12 352,88)</w:t>
            </w:r>
          </w:p>
        </w:tc>
      </w:tr>
      <w:tr w:rsidR="00FF1159" w:rsidRPr="0078065A" w:rsidTr="00574025">
        <w:trPr>
          <w:trHeight w:val="582"/>
        </w:trPr>
        <w:tc>
          <w:tcPr>
            <w:tcW w:w="540" w:type="dxa"/>
            <w:tcBorders>
              <w:top w:val="nil"/>
            </w:tcBorders>
            <w:vAlign w:val="center"/>
          </w:tcPr>
          <w:p w:rsidR="00FF1159" w:rsidRPr="0078065A" w:rsidRDefault="00FF1159" w:rsidP="009D65BA">
            <w:pPr>
              <w:spacing w:line="25" w:lineRule="atLeast"/>
            </w:pPr>
            <w:r w:rsidRPr="0078065A">
              <w:rPr>
                <w:rFonts w:asciiTheme="minorHAnsi" w:hAnsiTheme="minorHAnsi" w:cstheme="minorHAnsi"/>
                <w:sz w:val="16"/>
              </w:rPr>
              <w:t>2017</w:t>
            </w:r>
          </w:p>
        </w:tc>
        <w:tc>
          <w:tcPr>
            <w:tcW w:w="3289" w:type="dxa"/>
            <w:tcBorders>
              <w:top w:val="single" w:sz="6" w:space="0" w:color="000000"/>
            </w:tcBorders>
            <w:vAlign w:val="center"/>
          </w:tcPr>
          <w:p w:rsidR="00FF1159" w:rsidRPr="0078065A" w:rsidRDefault="00FF1159" w:rsidP="00A12A6B">
            <w:pPr>
              <w:pStyle w:val="TableParagraph"/>
              <w:spacing w:line="25" w:lineRule="atLeast"/>
              <w:ind w:right="94"/>
              <w:jc w:val="left"/>
              <w:rPr>
                <w:rFonts w:asciiTheme="minorHAnsi" w:hAnsiTheme="minorHAnsi" w:cstheme="minorHAnsi"/>
                <w:sz w:val="16"/>
              </w:rPr>
            </w:pPr>
            <w:r w:rsidRPr="0078065A">
              <w:rPr>
                <w:rFonts w:asciiTheme="minorHAnsi" w:hAnsiTheme="minorHAnsi" w:cstheme="minorHAnsi"/>
                <w:sz w:val="16"/>
              </w:rPr>
              <w:t>Zespół Szkół Ogólnokształcących nr 4, ul. Tumidajskiego 6a</w:t>
            </w:r>
          </w:p>
        </w:tc>
        <w:tc>
          <w:tcPr>
            <w:tcW w:w="5245" w:type="dxa"/>
            <w:tcBorders>
              <w:top w:val="single" w:sz="6" w:space="0" w:color="000000"/>
            </w:tcBorders>
            <w:vAlign w:val="center"/>
          </w:tcPr>
          <w:p w:rsidR="00FF1159" w:rsidRPr="0078065A" w:rsidRDefault="00FF1159" w:rsidP="00A12A6B">
            <w:pPr>
              <w:pStyle w:val="TableParagraph"/>
              <w:spacing w:line="25" w:lineRule="atLeast"/>
              <w:ind w:left="107"/>
              <w:jc w:val="left"/>
              <w:rPr>
                <w:rFonts w:asciiTheme="minorHAnsi" w:hAnsiTheme="minorHAnsi" w:cstheme="minorHAnsi"/>
                <w:sz w:val="16"/>
              </w:rPr>
            </w:pPr>
            <w:r w:rsidRPr="0078065A">
              <w:rPr>
                <w:rFonts w:asciiTheme="minorHAnsi" w:hAnsiTheme="minorHAnsi" w:cstheme="minorHAnsi"/>
                <w:sz w:val="16"/>
              </w:rPr>
              <w:t xml:space="preserve">dostawa, montaż wykonanie fundamentu i doprowadzenie zasilania zewnętrznej platformy </w:t>
            </w:r>
            <w:proofErr w:type="spellStart"/>
            <w:r w:rsidRPr="0078065A">
              <w:rPr>
                <w:rFonts w:asciiTheme="minorHAnsi" w:hAnsiTheme="minorHAnsi" w:cstheme="minorHAnsi"/>
                <w:sz w:val="16"/>
              </w:rPr>
              <w:t>przyschodowej</w:t>
            </w:r>
            <w:proofErr w:type="spellEnd"/>
            <w:r w:rsidRPr="0078065A">
              <w:rPr>
                <w:rFonts w:asciiTheme="minorHAnsi" w:hAnsiTheme="minorHAnsi" w:cstheme="minorHAnsi"/>
                <w:sz w:val="16"/>
              </w:rPr>
              <w:t xml:space="preserve"> dla osób niepełnosprawnych w ZSO nr 4 (koszt 41 180,06 zł)</w:t>
            </w:r>
          </w:p>
        </w:tc>
      </w:tr>
      <w:tr w:rsidR="00005E8B" w:rsidRPr="0078065A" w:rsidTr="00574025">
        <w:trPr>
          <w:trHeight w:val="782"/>
        </w:trPr>
        <w:tc>
          <w:tcPr>
            <w:tcW w:w="540" w:type="dxa"/>
            <w:vAlign w:val="center"/>
          </w:tcPr>
          <w:p w:rsidR="00151039" w:rsidRPr="0078065A" w:rsidRDefault="0064688D" w:rsidP="009D65BA">
            <w:pPr>
              <w:pStyle w:val="TableParagraph"/>
              <w:spacing w:line="25" w:lineRule="atLeast"/>
              <w:jc w:val="left"/>
              <w:rPr>
                <w:rFonts w:asciiTheme="minorHAnsi" w:hAnsiTheme="minorHAnsi" w:cstheme="minorHAnsi"/>
                <w:sz w:val="16"/>
              </w:rPr>
            </w:pPr>
            <w:r w:rsidRPr="0078065A">
              <w:rPr>
                <w:rFonts w:asciiTheme="minorHAnsi" w:hAnsiTheme="minorHAnsi" w:cstheme="minorHAnsi"/>
                <w:sz w:val="16"/>
              </w:rPr>
              <w:t>2018</w:t>
            </w:r>
          </w:p>
        </w:tc>
        <w:tc>
          <w:tcPr>
            <w:tcW w:w="3289" w:type="dxa"/>
            <w:vAlign w:val="center"/>
          </w:tcPr>
          <w:p w:rsidR="00151039" w:rsidRPr="0078065A" w:rsidRDefault="0064688D" w:rsidP="00A12A6B">
            <w:pPr>
              <w:pStyle w:val="TableParagraph"/>
              <w:spacing w:line="25" w:lineRule="atLeast"/>
              <w:ind w:right="77"/>
              <w:jc w:val="left"/>
              <w:rPr>
                <w:rFonts w:asciiTheme="minorHAnsi" w:hAnsiTheme="minorHAnsi" w:cstheme="minorHAnsi"/>
                <w:sz w:val="16"/>
              </w:rPr>
            </w:pPr>
            <w:r w:rsidRPr="0078065A">
              <w:rPr>
                <w:rFonts w:asciiTheme="minorHAnsi" w:hAnsiTheme="minorHAnsi" w:cstheme="minorHAnsi"/>
                <w:sz w:val="16"/>
              </w:rPr>
              <w:t>ŚDS Kalina, DPS przy ul. Głowackiego (inwestycje są w trakcie realizacji)</w:t>
            </w:r>
          </w:p>
        </w:tc>
        <w:tc>
          <w:tcPr>
            <w:tcW w:w="5245" w:type="dxa"/>
            <w:vAlign w:val="center"/>
          </w:tcPr>
          <w:p w:rsidR="00151039" w:rsidRPr="0078065A" w:rsidRDefault="0064688D" w:rsidP="00A12A6B">
            <w:pPr>
              <w:pStyle w:val="TableParagraph"/>
              <w:spacing w:line="25" w:lineRule="atLeast"/>
              <w:ind w:left="107"/>
              <w:jc w:val="left"/>
              <w:rPr>
                <w:rFonts w:asciiTheme="minorHAnsi" w:hAnsiTheme="minorHAnsi" w:cstheme="minorHAnsi"/>
                <w:sz w:val="16"/>
              </w:rPr>
            </w:pPr>
            <w:r w:rsidRPr="0078065A">
              <w:rPr>
                <w:rFonts w:asciiTheme="minorHAnsi" w:hAnsiTheme="minorHAnsi" w:cstheme="minorHAnsi"/>
                <w:sz w:val="16"/>
              </w:rPr>
              <w:t>rozbudowa Środowiskowego Domu Samopomocy ,,Kalina”; budowa Rodzinnych Domów Pomocy przy ul. Kalinowszczyzna 84; budowa Centrum Rozwoju i Integracji Społecznej Osób z Niepełnosprawnością Intelektualną</w:t>
            </w:r>
            <w:r w:rsidR="00FF1159" w:rsidRPr="0078065A">
              <w:rPr>
                <w:rFonts w:asciiTheme="minorHAnsi" w:hAnsiTheme="minorHAnsi" w:cstheme="minorHAnsi"/>
                <w:sz w:val="16"/>
              </w:rPr>
              <w:t xml:space="preserve"> </w:t>
            </w:r>
            <w:r w:rsidRPr="0078065A">
              <w:rPr>
                <w:rFonts w:asciiTheme="minorHAnsi" w:hAnsiTheme="minorHAnsi" w:cstheme="minorHAnsi"/>
                <w:sz w:val="16"/>
              </w:rPr>
              <w:t>przy ul. Głowackiego. Ogółem koszt: 10 302 661 zł, śr. własne 15 815 902 zł</w:t>
            </w:r>
          </w:p>
        </w:tc>
      </w:tr>
      <w:tr w:rsidR="000F7777" w:rsidRPr="0078065A" w:rsidTr="00574025">
        <w:trPr>
          <w:trHeight w:val="453"/>
        </w:trPr>
        <w:tc>
          <w:tcPr>
            <w:tcW w:w="540" w:type="dxa"/>
            <w:vAlign w:val="center"/>
          </w:tcPr>
          <w:p w:rsidR="000F7777" w:rsidRPr="0078065A" w:rsidRDefault="000F7777" w:rsidP="009D65BA">
            <w:pPr>
              <w:spacing w:line="25" w:lineRule="atLeast"/>
            </w:pPr>
            <w:r w:rsidRPr="0078065A">
              <w:rPr>
                <w:rFonts w:asciiTheme="minorHAnsi" w:hAnsiTheme="minorHAnsi" w:cstheme="minorHAnsi"/>
                <w:sz w:val="16"/>
              </w:rPr>
              <w:t>2019</w:t>
            </w:r>
          </w:p>
        </w:tc>
        <w:tc>
          <w:tcPr>
            <w:tcW w:w="3289" w:type="dxa"/>
            <w:vAlign w:val="center"/>
          </w:tcPr>
          <w:p w:rsidR="000F7777" w:rsidRPr="0078065A" w:rsidRDefault="000F7777" w:rsidP="00A12A6B">
            <w:pPr>
              <w:pStyle w:val="TableParagraph"/>
              <w:spacing w:line="25" w:lineRule="atLeast"/>
              <w:ind w:right="94"/>
              <w:jc w:val="left"/>
              <w:rPr>
                <w:rFonts w:asciiTheme="minorHAnsi" w:hAnsiTheme="minorHAnsi" w:cstheme="minorHAnsi"/>
                <w:sz w:val="16"/>
              </w:rPr>
            </w:pPr>
            <w:r w:rsidRPr="0078065A">
              <w:rPr>
                <w:rFonts w:asciiTheme="minorHAnsi" w:hAnsiTheme="minorHAnsi" w:cstheme="minorHAnsi"/>
                <w:sz w:val="16"/>
              </w:rPr>
              <w:t>DPS przy ul. Głowackiego</w:t>
            </w:r>
          </w:p>
        </w:tc>
        <w:tc>
          <w:tcPr>
            <w:tcW w:w="5245" w:type="dxa"/>
            <w:vAlign w:val="center"/>
          </w:tcPr>
          <w:p w:rsidR="000F7777" w:rsidRPr="0078065A" w:rsidRDefault="000F7777" w:rsidP="00A12A6B">
            <w:pPr>
              <w:pStyle w:val="TableParagraph"/>
              <w:spacing w:line="25" w:lineRule="atLeast"/>
              <w:ind w:left="107" w:right="133"/>
              <w:jc w:val="left"/>
              <w:rPr>
                <w:rFonts w:asciiTheme="minorHAnsi" w:hAnsiTheme="minorHAnsi" w:cstheme="minorHAnsi"/>
                <w:sz w:val="16"/>
              </w:rPr>
            </w:pPr>
            <w:r w:rsidRPr="0078065A">
              <w:rPr>
                <w:rFonts w:asciiTheme="minorHAnsi" w:hAnsiTheme="minorHAnsi" w:cstheme="minorHAnsi"/>
                <w:sz w:val="16"/>
              </w:rPr>
              <w:t>budowa centrum rozwoju i integracji społecznej osób z niepełnosprawnością intelektualna przy ul. Głowackiego (1 510 524 zł, śr. wł. 2 976 704 zł)</w:t>
            </w:r>
          </w:p>
        </w:tc>
      </w:tr>
      <w:tr w:rsidR="000F7777" w:rsidRPr="0078065A" w:rsidTr="00574025">
        <w:trPr>
          <w:trHeight w:val="453"/>
        </w:trPr>
        <w:tc>
          <w:tcPr>
            <w:tcW w:w="540" w:type="dxa"/>
            <w:tcBorders>
              <w:top w:val="nil"/>
            </w:tcBorders>
            <w:vAlign w:val="center"/>
          </w:tcPr>
          <w:p w:rsidR="000F7777" w:rsidRPr="0078065A" w:rsidRDefault="000F7777" w:rsidP="009D65BA">
            <w:pPr>
              <w:spacing w:line="25" w:lineRule="atLeast"/>
            </w:pPr>
            <w:r w:rsidRPr="0078065A">
              <w:rPr>
                <w:rFonts w:asciiTheme="minorHAnsi" w:hAnsiTheme="minorHAnsi" w:cstheme="minorHAnsi"/>
                <w:sz w:val="16"/>
              </w:rPr>
              <w:t>2019</w:t>
            </w:r>
          </w:p>
        </w:tc>
        <w:tc>
          <w:tcPr>
            <w:tcW w:w="3289" w:type="dxa"/>
            <w:vAlign w:val="center"/>
          </w:tcPr>
          <w:p w:rsidR="000F7777" w:rsidRPr="0078065A" w:rsidRDefault="000F7777" w:rsidP="00A12A6B">
            <w:pPr>
              <w:pStyle w:val="TableParagraph"/>
              <w:spacing w:line="25" w:lineRule="atLeast"/>
              <w:ind w:right="96"/>
              <w:jc w:val="left"/>
              <w:rPr>
                <w:rFonts w:asciiTheme="minorHAnsi" w:hAnsiTheme="minorHAnsi" w:cstheme="minorHAnsi"/>
                <w:sz w:val="16"/>
              </w:rPr>
            </w:pPr>
            <w:r w:rsidRPr="0078065A">
              <w:rPr>
                <w:rFonts w:asciiTheme="minorHAnsi" w:hAnsiTheme="minorHAnsi" w:cstheme="minorHAnsi"/>
                <w:sz w:val="16"/>
              </w:rPr>
              <w:t>Przedszkole Integracyjne nr 39</w:t>
            </w:r>
          </w:p>
        </w:tc>
        <w:tc>
          <w:tcPr>
            <w:tcW w:w="5245" w:type="dxa"/>
            <w:vAlign w:val="center"/>
          </w:tcPr>
          <w:p w:rsidR="000F7777" w:rsidRPr="0078065A" w:rsidRDefault="000F7777" w:rsidP="00A12A6B">
            <w:pPr>
              <w:pStyle w:val="TableParagraph"/>
              <w:spacing w:line="25" w:lineRule="atLeast"/>
              <w:ind w:left="107" w:right="155"/>
              <w:jc w:val="left"/>
              <w:rPr>
                <w:rFonts w:asciiTheme="minorHAnsi" w:hAnsiTheme="minorHAnsi" w:cstheme="minorHAnsi"/>
                <w:sz w:val="16"/>
              </w:rPr>
            </w:pPr>
            <w:r w:rsidRPr="0078065A">
              <w:rPr>
                <w:rFonts w:asciiTheme="minorHAnsi" w:hAnsiTheme="minorHAnsi" w:cstheme="minorHAnsi"/>
                <w:sz w:val="16"/>
              </w:rPr>
              <w:t>zakup i montaż specjalnie dostosowanych urządzeń zabawowych (24 szt.); budowa ścieżki z kostki brukowej wyposażonej w poręcze (śr. wł. 285 491 zł)</w:t>
            </w:r>
          </w:p>
        </w:tc>
      </w:tr>
      <w:tr w:rsidR="000F7777" w:rsidRPr="0078065A" w:rsidTr="00574025">
        <w:trPr>
          <w:trHeight w:val="587"/>
        </w:trPr>
        <w:tc>
          <w:tcPr>
            <w:tcW w:w="540" w:type="dxa"/>
            <w:tcBorders>
              <w:top w:val="nil"/>
            </w:tcBorders>
            <w:vAlign w:val="center"/>
          </w:tcPr>
          <w:p w:rsidR="000F7777" w:rsidRPr="0078065A" w:rsidRDefault="000F7777" w:rsidP="009D65BA">
            <w:pPr>
              <w:spacing w:line="25" w:lineRule="atLeast"/>
            </w:pPr>
            <w:r w:rsidRPr="0078065A">
              <w:rPr>
                <w:rFonts w:asciiTheme="minorHAnsi" w:hAnsiTheme="minorHAnsi" w:cstheme="minorHAnsi"/>
                <w:sz w:val="16"/>
              </w:rPr>
              <w:t>2019</w:t>
            </w:r>
          </w:p>
        </w:tc>
        <w:tc>
          <w:tcPr>
            <w:tcW w:w="3289" w:type="dxa"/>
            <w:vAlign w:val="center"/>
          </w:tcPr>
          <w:p w:rsidR="000F7777" w:rsidRPr="0078065A" w:rsidRDefault="000F7777" w:rsidP="00A12A6B">
            <w:pPr>
              <w:pStyle w:val="TableParagraph"/>
              <w:spacing w:line="25" w:lineRule="atLeast"/>
              <w:ind w:right="94"/>
              <w:jc w:val="left"/>
              <w:rPr>
                <w:rFonts w:asciiTheme="minorHAnsi" w:hAnsiTheme="minorHAnsi" w:cstheme="minorHAnsi"/>
                <w:sz w:val="16"/>
              </w:rPr>
            </w:pPr>
            <w:r w:rsidRPr="0078065A">
              <w:rPr>
                <w:rFonts w:asciiTheme="minorHAnsi" w:hAnsiTheme="minorHAnsi" w:cstheme="minorHAnsi"/>
                <w:sz w:val="16"/>
              </w:rPr>
              <w:t>SOSW dla Dzieci i Młodzieży Niepełnosprawnych im. Prof. Z. Sękowskiej przy ul. Wyścigowej 31</w:t>
            </w:r>
          </w:p>
        </w:tc>
        <w:tc>
          <w:tcPr>
            <w:tcW w:w="5245" w:type="dxa"/>
            <w:vAlign w:val="center"/>
          </w:tcPr>
          <w:p w:rsidR="000F7777" w:rsidRPr="0078065A" w:rsidRDefault="000F7777" w:rsidP="00A12A6B">
            <w:pPr>
              <w:pStyle w:val="TableParagraph"/>
              <w:spacing w:line="25" w:lineRule="atLeast"/>
              <w:ind w:left="107"/>
              <w:jc w:val="left"/>
              <w:rPr>
                <w:rFonts w:asciiTheme="minorHAnsi" w:hAnsiTheme="minorHAnsi" w:cstheme="minorHAnsi"/>
                <w:sz w:val="16"/>
              </w:rPr>
            </w:pPr>
            <w:r w:rsidRPr="0078065A">
              <w:rPr>
                <w:rFonts w:asciiTheme="minorHAnsi" w:hAnsiTheme="minorHAnsi" w:cstheme="minorHAnsi"/>
                <w:sz w:val="16"/>
              </w:rPr>
              <w:t>rozbudowa SOSW (koszt: 100 000 000 zł)</w:t>
            </w:r>
          </w:p>
        </w:tc>
      </w:tr>
      <w:tr w:rsidR="000F7777" w:rsidRPr="0078065A" w:rsidTr="00574025">
        <w:trPr>
          <w:trHeight w:val="453"/>
        </w:trPr>
        <w:tc>
          <w:tcPr>
            <w:tcW w:w="540" w:type="dxa"/>
            <w:tcBorders>
              <w:top w:val="nil"/>
            </w:tcBorders>
            <w:vAlign w:val="center"/>
          </w:tcPr>
          <w:p w:rsidR="000F7777" w:rsidRPr="0078065A" w:rsidRDefault="000F7777" w:rsidP="009D65BA">
            <w:pPr>
              <w:spacing w:line="25" w:lineRule="atLeast"/>
            </w:pPr>
            <w:r w:rsidRPr="0078065A">
              <w:rPr>
                <w:rFonts w:asciiTheme="minorHAnsi" w:hAnsiTheme="minorHAnsi" w:cstheme="minorHAnsi"/>
                <w:sz w:val="16"/>
              </w:rPr>
              <w:t>2019</w:t>
            </w:r>
          </w:p>
        </w:tc>
        <w:tc>
          <w:tcPr>
            <w:tcW w:w="3289" w:type="dxa"/>
            <w:vAlign w:val="center"/>
          </w:tcPr>
          <w:p w:rsidR="000F7777" w:rsidRPr="0078065A" w:rsidRDefault="000F7777" w:rsidP="00A12A6B">
            <w:pPr>
              <w:pStyle w:val="TableParagraph"/>
              <w:spacing w:line="25" w:lineRule="atLeast"/>
              <w:ind w:right="94"/>
              <w:jc w:val="left"/>
              <w:rPr>
                <w:rFonts w:asciiTheme="minorHAnsi" w:hAnsiTheme="minorHAnsi" w:cstheme="minorHAnsi"/>
                <w:sz w:val="16"/>
              </w:rPr>
            </w:pPr>
            <w:r w:rsidRPr="0078065A">
              <w:rPr>
                <w:rFonts w:asciiTheme="minorHAnsi" w:hAnsiTheme="minorHAnsi" w:cstheme="minorHAnsi"/>
                <w:sz w:val="16"/>
              </w:rPr>
              <w:t>DPS przy ul. Głowackiego</w:t>
            </w:r>
          </w:p>
        </w:tc>
        <w:tc>
          <w:tcPr>
            <w:tcW w:w="5245" w:type="dxa"/>
            <w:vAlign w:val="center"/>
          </w:tcPr>
          <w:p w:rsidR="000F7777" w:rsidRPr="0078065A" w:rsidRDefault="000F7777" w:rsidP="00A12A6B">
            <w:pPr>
              <w:pStyle w:val="TableParagraph"/>
              <w:spacing w:line="25" w:lineRule="atLeast"/>
              <w:ind w:left="107"/>
              <w:jc w:val="left"/>
              <w:rPr>
                <w:rFonts w:asciiTheme="minorHAnsi" w:hAnsiTheme="minorHAnsi" w:cstheme="minorHAnsi"/>
                <w:sz w:val="16"/>
              </w:rPr>
            </w:pPr>
            <w:r w:rsidRPr="0078065A">
              <w:rPr>
                <w:rFonts w:asciiTheme="minorHAnsi" w:hAnsiTheme="minorHAnsi" w:cstheme="minorHAnsi"/>
                <w:sz w:val="16"/>
              </w:rPr>
              <w:t>budowa centrum rozwoju i integracji społecznej osób z niepełnosprawnością intelektualna (1 510 524 zł, śr. wł. 2 976 704 zł)</w:t>
            </w:r>
          </w:p>
        </w:tc>
      </w:tr>
    </w:tbl>
    <w:p w:rsidR="00151039" w:rsidRPr="006F3CED" w:rsidRDefault="0064688D" w:rsidP="00BE0E95">
      <w:pPr>
        <w:spacing w:before="116" w:line="25" w:lineRule="atLeast"/>
        <w:ind w:left="276"/>
        <w:rPr>
          <w:rFonts w:asciiTheme="minorHAnsi" w:hAnsiTheme="minorHAnsi" w:cstheme="minorHAnsi"/>
        </w:rPr>
      </w:pPr>
      <w:r w:rsidRPr="006F3CED">
        <w:rPr>
          <w:rFonts w:asciiTheme="minorHAnsi" w:hAnsiTheme="minorHAnsi" w:cstheme="minorHAnsi"/>
        </w:rPr>
        <w:t>Źródło: informacje Wydziału Inwestycji i Remontów UML</w:t>
      </w:r>
    </w:p>
    <w:p w:rsidR="00151039" w:rsidRPr="0078065A" w:rsidRDefault="0064688D" w:rsidP="004B2622">
      <w:pPr>
        <w:pStyle w:val="Nagwek2"/>
        <w:numPr>
          <w:ilvl w:val="2"/>
          <w:numId w:val="73"/>
        </w:numPr>
        <w:tabs>
          <w:tab w:val="left" w:pos="1016"/>
        </w:tabs>
        <w:spacing w:before="240" w:after="240" w:line="25" w:lineRule="atLeast"/>
        <w:ind w:left="1021" w:hanging="743"/>
        <w:rPr>
          <w:rFonts w:asciiTheme="minorHAnsi" w:hAnsiTheme="minorHAnsi" w:cstheme="minorHAnsi"/>
        </w:rPr>
      </w:pPr>
      <w:bookmarkStart w:id="75" w:name="_Toc120529351"/>
      <w:r w:rsidRPr="0078065A">
        <w:rPr>
          <w:rFonts w:asciiTheme="minorHAnsi" w:hAnsiTheme="minorHAnsi" w:cstheme="minorHAnsi"/>
        </w:rPr>
        <w:t>Ułatwienia w Biurze Obsługi Mieszkańców</w:t>
      </w:r>
      <w:bookmarkEnd w:id="75"/>
    </w:p>
    <w:p w:rsidR="009D65BA" w:rsidRDefault="0064688D" w:rsidP="0098610F">
      <w:pPr>
        <w:pStyle w:val="Tekstpodstawowy"/>
        <w:spacing w:before="1" w:line="25" w:lineRule="atLeast"/>
        <w:rPr>
          <w:rFonts w:asciiTheme="minorHAnsi" w:hAnsiTheme="minorHAnsi" w:cstheme="minorHAnsi"/>
        </w:rPr>
      </w:pPr>
      <w:r w:rsidRPr="0078065A">
        <w:rPr>
          <w:rFonts w:asciiTheme="minorHAnsi" w:hAnsiTheme="minorHAnsi" w:cstheme="minorHAnsi"/>
        </w:rPr>
        <w:t xml:space="preserve">Na terenie całego miasta funkcjonuje 8. Biur Obsługi Mieszkańców Urzędu Miasta Lublin. </w:t>
      </w:r>
    </w:p>
    <w:p w:rsidR="00151039" w:rsidRPr="0078065A" w:rsidRDefault="0064688D" w:rsidP="0098610F">
      <w:pPr>
        <w:pStyle w:val="Tekstpodstawowy"/>
        <w:spacing w:before="120" w:line="25" w:lineRule="atLeast"/>
        <w:rPr>
          <w:rFonts w:asciiTheme="minorHAnsi" w:hAnsiTheme="minorHAnsi" w:cstheme="minorHAnsi"/>
        </w:rPr>
      </w:pPr>
      <w:r w:rsidRPr="0078065A">
        <w:rPr>
          <w:rFonts w:asciiTheme="minorHAnsi" w:hAnsiTheme="minorHAnsi" w:cstheme="minorHAnsi"/>
        </w:rPr>
        <w:t>BOM zrealizował następujące zadania:</w:t>
      </w:r>
    </w:p>
    <w:p w:rsidR="00151039" w:rsidRPr="0078065A" w:rsidRDefault="0064688D" w:rsidP="004B2622">
      <w:pPr>
        <w:pStyle w:val="Akapitzlist"/>
        <w:numPr>
          <w:ilvl w:val="0"/>
          <w:numId w:val="60"/>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zapewniono możliwość korzystania z usługi tłumacza języka migowego online,</w:t>
      </w:r>
    </w:p>
    <w:p w:rsidR="00151039" w:rsidRPr="0078065A" w:rsidRDefault="0064688D" w:rsidP="004B2622">
      <w:pPr>
        <w:pStyle w:val="Akapitzlist"/>
        <w:numPr>
          <w:ilvl w:val="0"/>
          <w:numId w:val="60"/>
        </w:numPr>
        <w:tabs>
          <w:tab w:val="left" w:pos="1279"/>
          <w:tab w:val="left" w:pos="1280"/>
        </w:tabs>
        <w:spacing w:line="25" w:lineRule="atLeast"/>
        <w:ind w:right="1527"/>
        <w:rPr>
          <w:rFonts w:asciiTheme="minorHAnsi" w:hAnsiTheme="minorHAnsi" w:cstheme="minorHAnsi"/>
        </w:rPr>
      </w:pPr>
      <w:r w:rsidRPr="0078065A">
        <w:rPr>
          <w:rFonts w:asciiTheme="minorHAnsi" w:hAnsiTheme="minorHAnsi" w:cstheme="minorHAnsi"/>
        </w:rPr>
        <w:t xml:space="preserve">wykonano ścieżkę dotykową i pasy ostrzegawcze – elementy nawierzchni, które </w:t>
      </w:r>
      <w:r w:rsidRPr="0078065A">
        <w:rPr>
          <w:rFonts w:asciiTheme="minorHAnsi" w:hAnsiTheme="minorHAnsi" w:cstheme="minorHAnsi"/>
        </w:rPr>
        <w:lastRenderedPageBreak/>
        <w:t>udostępniają przestrzeń publiczną osobom niewidomym i słabowidzącym,</w:t>
      </w:r>
    </w:p>
    <w:p w:rsidR="00151039" w:rsidRPr="0078065A" w:rsidRDefault="0064688D" w:rsidP="004B2622">
      <w:pPr>
        <w:pStyle w:val="Akapitzlist"/>
        <w:numPr>
          <w:ilvl w:val="0"/>
          <w:numId w:val="60"/>
        </w:numPr>
        <w:tabs>
          <w:tab w:val="left" w:pos="1279"/>
          <w:tab w:val="left" w:pos="1280"/>
        </w:tabs>
        <w:spacing w:before="3" w:line="25" w:lineRule="atLeast"/>
        <w:ind w:right="2110"/>
        <w:rPr>
          <w:rFonts w:asciiTheme="minorHAnsi" w:hAnsiTheme="minorHAnsi" w:cstheme="minorHAnsi"/>
        </w:rPr>
      </w:pPr>
      <w:r w:rsidRPr="0078065A">
        <w:rPr>
          <w:rFonts w:asciiTheme="minorHAnsi" w:hAnsiTheme="minorHAnsi" w:cstheme="minorHAnsi"/>
        </w:rPr>
        <w:t>zakupiono urządzenie Call-</w:t>
      </w:r>
      <w:proofErr w:type="spellStart"/>
      <w:r w:rsidRPr="0078065A">
        <w:rPr>
          <w:rFonts w:asciiTheme="minorHAnsi" w:hAnsiTheme="minorHAnsi" w:cstheme="minorHAnsi"/>
        </w:rPr>
        <w:t>Hear</w:t>
      </w:r>
      <w:proofErr w:type="spellEnd"/>
      <w:r w:rsidRPr="0078065A">
        <w:rPr>
          <w:rFonts w:asciiTheme="minorHAnsi" w:hAnsiTheme="minorHAnsi" w:cstheme="minorHAnsi"/>
        </w:rPr>
        <w:t xml:space="preserve"> dedykowane osobom mającym trudności w samodzielnym poruszaniu się,</w:t>
      </w:r>
    </w:p>
    <w:p w:rsidR="00151039" w:rsidRPr="0078065A" w:rsidRDefault="0064688D" w:rsidP="004B2622">
      <w:pPr>
        <w:pStyle w:val="Akapitzlist"/>
        <w:numPr>
          <w:ilvl w:val="0"/>
          <w:numId w:val="60"/>
        </w:numPr>
        <w:tabs>
          <w:tab w:val="left" w:pos="1279"/>
          <w:tab w:val="left" w:pos="1280"/>
        </w:tabs>
        <w:spacing w:before="1" w:line="25" w:lineRule="atLeast"/>
        <w:ind w:right="585"/>
        <w:rPr>
          <w:rFonts w:asciiTheme="minorHAnsi" w:hAnsiTheme="minorHAnsi" w:cstheme="minorHAnsi"/>
        </w:rPr>
      </w:pPr>
      <w:r w:rsidRPr="0078065A">
        <w:rPr>
          <w:rFonts w:asciiTheme="minorHAnsi" w:hAnsiTheme="minorHAnsi" w:cstheme="minorHAnsi"/>
        </w:rPr>
        <w:t>zakupiono plan dotykowy z udźwiękowieniem (plan parteru budynku Urzędu Miasta przy ul. Wieniawskiej 14) – wskazuje drogę do wind, do Biura Obsługi Mieszkańców na</w:t>
      </w:r>
      <w:r w:rsidR="00C55290" w:rsidRPr="0078065A">
        <w:rPr>
          <w:rFonts w:asciiTheme="minorHAnsi" w:hAnsiTheme="minorHAnsi" w:cstheme="minorHAnsi"/>
        </w:rPr>
        <w:t xml:space="preserve"> </w:t>
      </w:r>
      <w:r w:rsidRPr="0078065A">
        <w:rPr>
          <w:rFonts w:asciiTheme="minorHAnsi" w:hAnsiTheme="minorHAnsi" w:cstheme="minorHAnsi"/>
        </w:rPr>
        <w:t>I piętrze, łazienki, portiera, ewakuacji. Do planu prowadzą linie naprowadzające z polami uwagi. Linie są rozmieszczone przy wejściu do budynku, na parterze budynku i na I piętrze</w:t>
      </w:r>
      <w:r w:rsidR="00C55290" w:rsidRPr="0078065A">
        <w:rPr>
          <w:rFonts w:asciiTheme="minorHAnsi" w:hAnsiTheme="minorHAnsi" w:cstheme="minorHAnsi"/>
        </w:rPr>
        <w:t xml:space="preserve"> </w:t>
      </w:r>
      <w:r w:rsidRPr="0078065A">
        <w:rPr>
          <w:rFonts w:asciiTheme="minorHAnsi" w:hAnsiTheme="minorHAnsi" w:cstheme="minorHAnsi"/>
        </w:rPr>
        <w:t>w Biurze Obsługi Mieszkańców. Schody zostały oznaczone żółtymi taśmami ostrzegawczymi (schody w wiatrołapie oraz schody na klatce schodowej prowadzące na I p. do BOM),</w:t>
      </w:r>
    </w:p>
    <w:p w:rsidR="00151039" w:rsidRPr="0078065A" w:rsidRDefault="0064688D" w:rsidP="004B2622">
      <w:pPr>
        <w:pStyle w:val="Akapitzlist"/>
        <w:numPr>
          <w:ilvl w:val="0"/>
          <w:numId w:val="60"/>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oznaczono napisami w brajlu toalety, windy i drzwi wejściowe w BOM przy ul. Wieniawskiej 14,</w:t>
      </w:r>
    </w:p>
    <w:p w:rsidR="00151039" w:rsidRPr="0078065A" w:rsidRDefault="0064688D" w:rsidP="004B2622">
      <w:pPr>
        <w:pStyle w:val="Akapitzlist"/>
        <w:numPr>
          <w:ilvl w:val="0"/>
          <w:numId w:val="60"/>
        </w:numPr>
        <w:tabs>
          <w:tab w:val="left" w:pos="1279"/>
          <w:tab w:val="left" w:pos="1280"/>
        </w:tabs>
        <w:spacing w:line="25" w:lineRule="atLeast"/>
        <w:ind w:right="644"/>
        <w:rPr>
          <w:rFonts w:asciiTheme="minorHAnsi" w:hAnsiTheme="minorHAnsi" w:cstheme="minorHAnsi"/>
        </w:rPr>
      </w:pPr>
      <w:r w:rsidRPr="0078065A">
        <w:rPr>
          <w:rFonts w:asciiTheme="minorHAnsi" w:hAnsiTheme="minorHAnsi" w:cstheme="minorHAnsi"/>
        </w:rPr>
        <w:t>cztery Biura Obsługi Mieszkańców przy ul. Wieniawskiej 14, ul. Filaretów 44, ul. Kleeberga 12a i ul. Szaserów 13-15 wyposażono w przenośne powiększalniki elektroniczne</w:t>
      </w:r>
      <w:r w:rsidR="00C55290" w:rsidRPr="0078065A">
        <w:rPr>
          <w:rFonts w:asciiTheme="minorHAnsi" w:hAnsiTheme="minorHAnsi" w:cstheme="minorHAnsi"/>
        </w:rPr>
        <w:t xml:space="preserve"> </w:t>
      </w:r>
      <w:r w:rsidRPr="0078065A">
        <w:rPr>
          <w:rFonts w:asciiTheme="minorHAnsi" w:hAnsiTheme="minorHAnsi" w:cstheme="minorHAnsi"/>
        </w:rPr>
        <w:t>o przekątnej 15” oraz w urządzenia lektorskie,</w:t>
      </w:r>
    </w:p>
    <w:p w:rsidR="00151039" w:rsidRPr="0078065A" w:rsidRDefault="0064688D" w:rsidP="004B2622">
      <w:pPr>
        <w:pStyle w:val="Akapitzlist"/>
        <w:numPr>
          <w:ilvl w:val="0"/>
          <w:numId w:val="60"/>
        </w:numPr>
        <w:tabs>
          <w:tab w:val="left" w:pos="1279"/>
          <w:tab w:val="left" w:pos="1280"/>
        </w:tabs>
        <w:spacing w:before="2" w:line="25" w:lineRule="atLeast"/>
        <w:ind w:right="575"/>
        <w:rPr>
          <w:rFonts w:asciiTheme="minorHAnsi" w:hAnsiTheme="minorHAnsi" w:cstheme="minorHAnsi"/>
        </w:rPr>
      </w:pPr>
      <w:r w:rsidRPr="0078065A">
        <w:rPr>
          <w:rFonts w:asciiTheme="minorHAnsi" w:hAnsiTheme="minorHAnsi" w:cstheme="minorHAnsi"/>
        </w:rPr>
        <w:t>przeprowadzono szkolenie dla pracowników "Podnoszenie świadomości społecznej na temat potrzeb osób z niepełnosprawnościami". Szkolenie miało też część praktyczną</w:t>
      </w:r>
      <w:r w:rsidR="00C55290" w:rsidRPr="0078065A">
        <w:rPr>
          <w:rFonts w:asciiTheme="minorHAnsi" w:hAnsiTheme="minorHAnsi" w:cstheme="minorHAnsi"/>
        </w:rPr>
        <w:t xml:space="preserve"> </w:t>
      </w:r>
      <w:r w:rsidRPr="0078065A">
        <w:rPr>
          <w:rFonts w:asciiTheme="minorHAnsi" w:hAnsiTheme="minorHAnsi" w:cstheme="minorHAnsi"/>
        </w:rPr>
        <w:t>tj. ćwiczenia na symulatorach wad wzroku, kontakt z klientem na różnych etapach obsługi, prowadzenie osoby niewidomej, scenki sytuacyjne, obsługa urządzeń i zapoznanie się</w:t>
      </w:r>
      <w:r w:rsidR="00C55290" w:rsidRPr="0078065A">
        <w:rPr>
          <w:rFonts w:asciiTheme="minorHAnsi" w:hAnsiTheme="minorHAnsi" w:cstheme="minorHAnsi"/>
        </w:rPr>
        <w:t xml:space="preserve"> </w:t>
      </w:r>
      <w:r w:rsidRPr="0078065A">
        <w:rPr>
          <w:rFonts w:asciiTheme="minorHAnsi" w:hAnsiTheme="minorHAnsi" w:cstheme="minorHAnsi"/>
        </w:rPr>
        <w:t>z rozwiązaniami skierowanymi do osób z niepełnosprawnościami wzroku.</w:t>
      </w:r>
    </w:p>
    <w:p w:rsidR="00151039" w:rsidRPr="0078065A" w:rsidRDefault="0064688D" w:rsidP="009D65BA">
      <w:pPr>
        <w:pStyle w:val="Tekstpodstawowy"/>
        <w:spacing w:before="120" w:after="120" w:line="25" w:lineRule="atLeast"/>
        <w:rPr>
          <w:rFonts w:asciiTheme="minorHAnsi" w:hAnsiTheme="minorHAnsi" w:cstheme="minorHAnsi"/>
        </w:rPr>
      </w:pPr>
      <w:r w:rsidRPr="0078065A">
        <w:rPr>
          <w:rFonts w:asciiTheme="minorHAnsi" w:hAnsiTheme="minorHAnsi" w:cstheme="minorHAnsi"/>
        </w:rPr>
        <w:t>Z pomocy tłumacza języka migowego można skorzystać na dwa sposoby:</w:t>
      </w:r>
    </w:p>
    <w:p w:rsidR="00151039" w:rsidRPr="0078065A" w:rsidRDefault="0064688D" w:rsidP="004B2622">
      <w:pPr>
        <w:pStyle w:val="Akapitzlist"/>
        <w:numPr>
          <w:ilvl w:val="0"/>
          <w:numId w:val="75"/>
        </w:numPr>
        <w:tabs>
          <w:tab w:val="left" w:pos="734"/>
          <w:tab w:val="left" w:pos="735"/>
        </w:tabs>
        <w:spacing w:line="25" w:lineRule="atLeast"/>
        <w:ind w:right="831"/>
        <w:rPr>
          <w:rFonts w:asciiTheme="minorHAnsi" w:hAnsiTheme="minorHAnsi" w:cstheme="minorHAnsi"/>
          <w:b/>
        </w:rPr>
      </w:pPr>
      <w:r w:rsidRPr="0078065A">
        <w:rPr>
          <w:rFonts w:asciiTheme="minorHAnsi" w:hAnsiTheme="minorHAnsi" w:cstheme="minorHAnsi"/>
        </w:rPr>
        <w:t xml:space="preserve">osobiście (tłumacz w Ośrodku Informacji Osób Niepełnosprawnych), umówić można się pod adresem </w:t>
      </w:r>
      <w:hyperlink r:id="rId14">
        <w:r w:rsidRPr="0078065A">
          <w:rPr>
            <w:rFonts w:asciiTheme="minorHAnsi" w:hAnsiTheme="minorHAnsi" w:cstheme="minorHAnsi"/>
            <w:b/>
            <w:u w:val="single"/>
          </w:rPr>
          <w:t>tlumaczpjm@lublin.eu</w:t>
        </w:r>
        <w:r w:rsidRPr="0078065A">
          <w:rPr>
            <w:rFonts w:asciiTheme="minorHAnsi" w:hAnsiTheme="minorHAnsi" w:cstheme="minorHAnsi"/>
            <w:b/>
          </w:rPr>
          <w:t xml:space="preserve"> </w:t>
        </w:r>
      </w:hyperlink>
      <w:r w:rsidRPr="0078065A">
        <w:rPr>
          <w:rFonts w:asciiTheme="minorHAnsi" w:hAnsiTheme="minorHAnsi" w:cstheme="minorHAnsi"/>
        </w:rPr>
        <w:t xml:space="preserve">lub osobiście w </w:t>
      </w:r>
      <w:r w:rsidRPr="0078065A">
        <w:rPr>
          <w:rFonts w:asciiTheme="minorHAnsi" w:hAnsiTheme="minorHAnsi" w:cstheme="minorHAnsi"/>
          <w:b/>
        </w:rPr>
        <w:t xml:space="preserve">Biurze Obsługi Mieszkańców </w:t>
      </w:r>
      <w:r w:rsidRPr="0078065A">
        <w:rPr>
          <w:rFonts w:asciiTheme="minorHAnsi" w:hAnsiTheme="minorHAnsi" w:cstheme="minorHAnsi"/>
        </w:rPr>
        <w:t xml:space="preserve">ul. Wieniawska 14 w Punkcie Informacyjnym w dniach </w:t>
      </w:r>
      <w:r w:rsidRPr="0078065A">
        <w:rPr>
          <w:rFonts w:asciiTheme="minorHAnsi" w:hAnsiTheme="minorHAnsi" w:cstheme="minorHAnsi"/>
          <w:b/>
        </w:rPr>
        <w:t>od poniedziałku do piątku w godz. 9</w:t>
      </w:r>
      <w:r w:rsidRPr="0078065A">
        <w:rPr>
          <w:rFonts w:asciiTheme="minorHAnsi" w:hAnsiTheme="minorHAnsi" w:cstheme="minorHAnsi"/>
          <w:b/>
          <w:vertAlign w:val="superscript"/>
        </w:rPr>
        <w:t>00</w:t>
      </w:r>
      <w:r w:rsidRPr="0078065A">
        <w:rPr>
          <w:rFonts w:asciiTheme="minorHAnsi" w:hAnsiTheme="minorHAnsi" w:cstheme="minorHAnsi"/>
          <w:b/>
        </w:rPr>
        <w:t xml:space="preserve"> - 15</w:t>
      </w:r>
      <w:r w:rsidRPr="0078065A">
        <w:rPr>
          <w:rFonts w:asciiTheme="minorHAnsi" w:hAnsiTheme="minorHAnsi" w:cstheme="minorHAnsi"/>
          <w:b/>
          <w:vertAlign w:val="superscript"/>
        </w:rPr>
        <w:t>00</w:t>
      </w:r>
      <w:r w:rsidRPr="0078065A">
        <w:rPr>
          <w:rFonts w:asciiTheme="minorHAnsi" w:hAnsiTheme="minorHAnsi" w:cstheme="minorHAnsi"/>
          <w:b/>
        </w:rPr>
        <w:t>,</w:t>
      </w:r>
    </w:p>
    <w:p w:rsidR="00151039" w:rsidRPr="0078065A" w:rsidRDefault="0064688D" w:rsidP="004B2622">
      <w:pPr>
        <w:pStyle w:val="Akapitzlist"/>
        <w:numPr>
          <w:ilvl w:val="0"/>
          <w:numId w:val="75"/>
        </w:numPr>
        <w:tabs>
          <w:tab w:val="left" w:pos="734"/>
          <w:tab w:val="left" w:pos="735"/>
        </w:tabs>
        <w:spacing w:line="25" w:lineRule="atLeast"/>
        <w:rPr>
          <w:rFonts w:asciiTheme="minorHAnsi" w:hAnsiTheme="minorHAnsi" w:cstheme="minorHAnsi"/>
        </w:rPr>
      </w:pPr>
      <w:r w:rsidRPr="0078065A">
        <w:rPr>
          <w:rFonts w:asciiTheme="minorHAnsi" w:hAnsiTheme="minorHAnsi" w:cstheme="minorHAnsi"/>
        </w:rPr>
        <w:t xml:space="preserve">on </w:t>
      </w:r>
      <w:proofErr w:type="spellStart"/>
      <w:r w:rsidRPr="0078065A">
        <w:rPr>
          <w:rFonts w:asciiTheme="minorHAnsi" w:hAnsiTheme="minorHAnsi" w:cstheme="minorHAnsi"/>
        </w:rPr>
        <w:t>line</w:t>
      </w:r>
      <w:proofErr w:type="spellEnd"/>
      <w:r w:rsidRPr="0078065A">
        <w:rPr>
          <w:rFonts w:asciiTheme="minorHAnsi" w:hAnsiTheme="minorHAnsi" w:cstheme="minorHAnsi"/>
        </w:rPr>
        <w:t xml:space="preserve"> – za pośrednictwem Skype: </w:t>
      </w:r>
      <w:proofErr w:type="spellStart"/>
      <w:r w:rsidRPr="0078065A">
        <w:rPr>
          <w:rFonts w:asciiTheme="minorHAnsi" w:hAnsiTheme="minorHAnsi" w:cstheme="minorHAnsi"/>
        </w:rPr>
        <w:t>gdudek.um.lublin</w:t>
      </w:r>
      <w:proofErr w:type="spellEnd"/>
      <w:r w:rsidRPr="0078065A">
        <w:rPr>
          <w:rFonts w:asciiTheme="minorHAnsi" w:hAnsiTheme="minorHAnsi" w:cstheme="minorHAnsi"/>
        </w:rPr>
        <w:t>.</w:t>
      </w:r>
    </w:p>
    <w:p w:rsidR="00151039" w:rsidRPr="0078065A" w:rsidRDefault="0064688D" w:rsidP="004B2622">
      <w:pPr>
        <w:pStyle w:val="Nagwek2"/>
        <w:numPr>
          <w:ilvl w:val="1"/>
          <w:numId w:val="73"/>
        </w:numPr>
        <w:tabs>
          <w:tab w:val="left" w:pos="855"/>
        </w:tabs>
        <w:spacing w:before="600" w:after="240" w:line="25" w:lineRule="atLeast"/>
        <w:ind w:left="850"/>
        <w:rPr>
          <w:rFonts w:asciiTheme="minorHAnsi" w:hAnsiTheme="minorHAnsi" w:cstheme="minorHAnsi"/>
        </w:rPr>
      </w:pPr>
      <w:bookmarkStart w:id="76" w:name="_Toc120529352"/>
      <w:r w:rsidRPr="0078065A">
        <w:rPr>
          <w:rFonts w:asciiTheme="minorHAnsi" w:hAnsiTheme="minorHAnsi" w:cstheme="minorHAnsi"/>
        </w:rPr>
        <w:t>Wydział ds. Osób Niepełnosprawnych</w:t>
      </w:r>
      <w:bookmarkEnd w:id="76"/>
    </w:p>
    <w:p w:rsidR="00151039" w:rsidRPr="0078065A" w:rsidRDefault="0064688D" w:rsidP="0098610F">
      <w:pPr>
        <w:pStyle w:val="Tekstpodstawowy"/>
        <w:spacing w:before="318" w:line="25" w:lineRule="atLeast"/>
        <w:rPr>
          <w:rFonts w:asciiTheme="minorHAnsi" w:hAnsiTheme="minorHAnsi" w:cstheme="minorHAnsi"/>
        </w:rPr>
      </w:pPr>
      <w:r w:rsidRPr="0078065A">
        <w:rPr>
          <w:rFonts w:asciiTheme="minorHAnsi" w:hAnsiTheme="minorHAnsi" w:cstheme="minorHAnsi"/>
        </w:rPr>
        <w:t>W 2008 roku w Urzędzie Miasta Lublin powstało Biuro ds. Osób Niepełnosprawnych powołane w celu koordynacji działań na rzecz mieszkańców z niepełn</w:t>
      </w:r>
      <w:r w:rsidR="00C55290" w:rsidRPr="0078065A">
        <w:rPr>
          <w:rFonts w:asciiTheme="minorHAnsi" w:hAnsiTheme="minorHAnsi" w:cstheme="minorHAnsi"/>
        </w:rPr>
        <w:t>osprawnościami i ich otoczenia.</w:t>
      </w:r>
      <w:r w:rsidRPr="0078065A">
        <w:rPr>
          <w:rFonts w:asciiTheme="minorHAnsi" w:hAnsiTheme="minorHAnsi" w:cstheme="minorHAnsi"/>
        </w:rPr>
        <w:t xml:space="preserve"> Od 1 sty</w:t>
      </w:r>
      <w:r w:rsidR="00C55290" w:rsidRPr="0078065A">
        <w:rPr>
          <w:rFonts w:asciiTheme="minorHAnsi" w:hAnsiTheme="minorHAnsi" w:cstheme="minorHAnsi"/>
        </w:rPr>
        <w:t xml:space="preserve">cznia 2019 r. z dotychczas funkcjonującego Biura powstał Wydział ds. Osób </w:t>
      </w:r>
      <w:r w:rsidRPr="0078065A">
        <w:rPr>
          <w:rFonts w:asciiTheme="minorHAnsi" w:hAnsiTheme="minorHAnsi" w:cstheme="minorHAnsi"/>
        </w:rPr>
        <w:t>Niepełnosprawnych. Zmiana podyktowana była z</w:t>
      </w:r>
      <w:r w:rsidR="00C55290" w:rsidRPr="0078065A">
        <w:rPr>
          <w:rFonts w:asciiTheme="minorHAnsi" w:hAnsiTheme="minorHAnsi" w:cstheme="minorHAnsi"/>
        </w:rPr>
        <w:t>arówno rosnącą liczbą projektów</w:t>
      </w:r>
      <w:r w:rsidRPr="0078065A">
        <w:rPr>
          <w:rFonts w:asciiTheme="minorHAnsi" w:hAnsiTheme="minorHAnsi" w:cstheme="minorHAnsi"/>
        </w:rPr>
        <w:t xml:space="preserve"> i wydarzeń kierowanych do niepełnosprawnych mieszkańców miasta, uporządkowaniem realizacji zadań finansowanych ze środków pochodzących z budżetu Miasta a także przygotowaniami do wdrożenia Programu Dostępny Lublin, a co za tym idzie realizacji nowych zadań, wynikających m.in. z ustawy z dnia 19 lipca 2019 r. o zapewnianiu dostępności osobom ze szczególnymi potrzebami.</w:t>
      </w:r>
    </w:p>
    <w:p w:rsidR="00151039" w:rsidRPr="0078065A" w:rsidRDefault="0064688D" w:rsidP="0098610F">
      <w:pPr>
        <w:pStyle w:val="Tekstpodstawowy"/>
        <w:spacing w:before="119" w:line="25" w:lineRule="atLeast"/>
        <w:rPr>
          <w:rFonts w:asciiTheme="minorHAnsi" w:hAnsiTheme="minorHAnsi" w:cstheme="minorHAnsi"/>
        </w:rPr>
      </w:pPr>
      <w:r w:rsidRPr="0078065A">
        <w:rPr>
          <w:rFonts w:asciiTheme="minorHAnsi" w:hAnsiTheme="minorHAnsi" w:cstheme="minorHAnsi"/>
        </w:rPr>
        <w:t>W Wydziale przewidziano trzy referaty:</w:t>
      </w:r>
    </w:p>
    <w:p w:rsidR="00151039" w:rsidRPr="0078065A" w:rsidRDefault="0064688D" w:rsidP="004B2622">
      <w:pPr>
        <w:pStyle w:val="Akapitzlist"/>
        <w:numPr>
          <w:ilvl w:val="0"/>
          <w:numId w:val="59"/>
        </w:numPr>
        <w:tabs>
          <w:tab w:val="left" w:pos="1279"/>
          <w:tab w:val="left" w:pos="1280"/>
        </w:tabs>
        <w:spacing w:before="161" w:line="25" w:lineRule="atLeast"/>
        <w:ind w:hanging="361"/>
        <w:rPr>
          <w:rFonts w:asciiTheme="minorHAnsi" w:hAnsiTheme="minorHAnsi" w:cstheme="minorHAnsi"/>
        </w:rPr>
      </w:pPr>
      <w:r w:rsidRPr="0078065A">
        <w:rPr>
          <w:rFonts w:asciiTheme="minorHAnsi" w:hAnsiTheme="minorHAnsi" w:cstheme="minorHAnsi"/>
        </w:rPr>
        <w:t>Referat ds. planowania i realizacji działań miasta Lublin w zakresie niepełnosprawności.</w:t>
      </w:r>
    </w:p>
    <w:p w:rsidR="00151039" w:rsidRPr="0078065A" w:rsidRDefault="0064688D" w:rsidP="004B2622">
      <w:pPr>
        <w:pStyle w:val="Akapitzlist"/>
        <w:numPr>
          <w:ilvl w:val="0"/>
          <w:numId w:val="59"/>
        </w:numPr>
        <w:tabs>
          <w:tab w:val="left" w:pos="1279"/>
          <w:tab w:val="left" w:pos="1280"/>
        </w:tabs>
        <w:spacing w:before="1" w:line="25" w:lineRule="atLeast"/>
        <w:ind w:right="803"/>
        <w:rPr>
          <w:rFonts w:asciiTheme="minorHAnsi" w:hAnsiTheme="minorHAnsi" w:cstheme="minorHAnsi"/>
        </w:rPr>
      </w:pPr>
      <w:r w:rsidRPr="0078065A">
        <w:rPr>
          <w:rFonts w:asciiTheme="minorHAnsi" w:hAnsiTheme="minorHAnsi" w:cstheme="minorHAnsi"/>
        </w:rPr>
        <w:t>Referat ds. współpracy z organizacjami pozarządowymi w zakresie działań na rzecz osób z niepełnosprawnościami (aktualnie za realizację zadań odpowiada wieloosobowe stanowisko pracy ds. organizacji i realizacji zadań zlecanych i małych grantów).</w:t>
      </w:r>
    </w:p>
    <w:p w:rsidR="00151039" w:rsidRPr="0078065A" w:rsidRDefault="0064688D" w:rsidP="004B2622">
      <w:pPr>
        <w:pStyle w:val="Akapitzlist"/>
        <w:numPr>
          <w:ilvl w:val="0"/>
          <w:numId w:val="59"/>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Referat ds. dostępności.</w:t>
      </w:r>
    </w:p>
    <w:p w:rsidR="00151039" w:rsidRPr="0078065A" w:rsidRDefault="00C55290" w:rsidP="0098610F">
      <w:pPr>
        <w:pStyle w:val="Tekstpodstawowy"/>
        <w:spacing w:before="123" w:line="25" w:lineRule="atLeast"/>
        <w:rPr>
          <w:rFonts w:asciiTheme="minorHAnsi" w:hAnsiTheme="minorHAnsi" w:cstheme="minorHAnsi"/>
        </w:rPr>
      </w:pPr>
      <w:r w:rsidRPr="0078065A">
        <w:rPr>
          <w:rFonts w:asciiTheme="minorHAnsi" w:hAnsiTheme="minorHAnsi" w:cstheme="minorHAnsi"/>
        </w:rPr>
        <w:t xml:space="preserve">Wydział koordynuje realizację Programu działań Miasta na rzecz </w:t>
      </w:r>
      <w:r w:rsidR="0064688D" w:rsidRPr="0078065A">
        <w:rPr>
          <w:rFonts w:asciiTheme="minorHAnsi" w:hAnsiTheme="minorHAnsi" w:cstheme="minorHAnsi"/>
        </w:rPr>
        <w:t>mieszkańców z niepełnosprawnościami oraz ściśle współpracuje ze Społeczną Radą ds. Osób Niepełnosprawnych przy Prezydencie Miasta Lublin oraz instytucjami i organizacjami pozarządowymi działającymi na rzecz środowiska.</w:t>
      </w:r>
    </w:p>
    <w:p w:rsidR="00151039" w:rsidRPr="0078065A" w:rsidRDefault="0064688D" w:rsidP="0098610F">
      <w:pPr>
        <w:pStyle w:val="Tekstpodstawowy"/>
        <w:spacing w:before="118" w:line="25" w:lineRule="atLeast"/>
        <w:rPr>
          <w:rFonts w:asciiTheme="minorHAnsi" w:hAnsiTheme="minorHAnsi" w:cstheme="minorHAnsi"/>
        </w:rPr>
      </w:pPr>
      <w:r w:rsidRPr="0078065A">
        <w:rPr>
          <w:rFonts w:asciiTheme="minorHAnsi" w:hAnsiTheme="minorHAnsi" w:cstheme="minorHAnsi"/>
        </w:rPr>
        <w:t>Wydział co roku jest odpowiedzialny za organizację Gali „Aktywni z Lublina” oraz Lubelskich Targów Aktywności Osób Niepełnosprawnych.</w:t>
      </w:r>
    </w:p>
    <w:p w:rsidR="00151039" w:rsidRPr="0078065A" w:rsidRDefault="0064688D" w:rsidP="004B2622">
      <w:pPr>
        <w:pStyle w:val="Nagwek2"/>
        <w:numPr>
          <w:ilvl w:val="2"/>
          <w:numId w:val="73"/>
        </w:numPr>
        <w:tabs>
          <w:tab w:val="left" w:pos="1016"/>
        </w:tabs>
        <w:spacing w:before="240" w:after="240" w:line="25" w:lineRule="atLeast"/>
        <w:ind w:left="1021" w:hanging="743"/>
        <w:rPr>
          <w:rFonts w:asciiTheme="minorHAnsi" w:hAnsiTheme="minorHAnsi" w:cstheme="minorHAnsi"/>
        </w:rPr>
      </w:pPr>
      <w:bookmarkStart w:id="77" w:name="_Toc120529353"/>
      <w:r w:rsidRPr="0078065A">
        <w:rPr>
          <w:rFonts w:asciiTheme="minorHAnsi" w:hAnsiTheme="minorHAnsi" w:cstheme="minorHAnsi"/>
        </w:rPr>
        <w:lastRenderedPageBreak/>
        <w:t>Poradnictwo oraz dostęp do informacji dla osób niepełnosprawnych</w:t>
      </w:r>
      <w:bookmarkEnd w:id="77"/>
    </w:p>
    <w:p w:rsidR="00151039" w:rsidRPr="0078065A" w:rsidRDefault="0064688D" w:rsidP="0098610F">
      <w:pPr>
        <w:pStyle w:val="Tekstpodstawowy"/>
        <w:spacing w:line="25" w:lineRule="atLeast"/>
        <w:rPr>
          <w:rFonts w:asciiTheme="minorHAnsi" w:hAnsiTheme="minorHAnsi" w:cstheme="minorHAnsi"/>
        </w:rPr>
      </w:pPr>
      <w:r w:rsidRPr="0078065A">
        <w:rPr>
          <w:rFonts w:asciiTheme="minorHAnsi" w:hAnsiTheme="minorHAnsi" w:cstheme="minorHAnsi"/>
        </w:rPr>
        <w:t>W 2008 r. w strukturze Urzędu Miasta Lublin, został utworzony Ośrodek Informacji Osób Niepełnosprawnych w ramach realizowanego przez Urząd Miasta Lublin programu PFRON</w:t>
      </w:r>
      <w:r w:rsidR="00C55290" w:rsidRPr="0078065A">
        <w:rPr>
          <w:rFonts w:asciiTheme="minorHAnsi" w:hAnsiTheme="minorHAnsi" w:cstheme="minorHAnsi"/>
        </w:rPr>
        <w:t xml:space="preserve"> </w:t>
      </w:r>
      <w:r w:rsidRPr="0078065A">
        <w:rPr>
          <w:rFonts w:asciiTheme="minorHAnsi" w:hAnsiTheme="minorHAnsi" w:cstheme="minorHAnsi"/>
        </w:rPr>
        <w:t>„Ośrodki Informacji dla Osób Niepełnosprawnych 2008”. Do końca 2010 roku działalność Ośrodka finansowana była ze środków PFRON. Z racji ogromnego zapotrzebowania na ten rodzaj wsparcia, władze Miasta zadecydowały o dalszym funkcjonowaniu Ośrodka, którego finansowanie od 2011 roku realizowane jest ze środków budżetowych Miasta. Ośrodek Informacji funkcjonuje w Wydziale jako wieloosobowe stanowisko pracy.</w:t>
      </w:r>
    </w:p>
    <w:p w:rsidR="00151039" w:rsidRPr="0078065A" w:rsidRDefault="0064688D" w:rsidP="0098610F">
      <w:pPr>
        <w:pStyle w:val="Tekstpodstawowy"/>
        <w:spacing w:before="121" w:line="25" w:lineRule="atLeast"/>
        <w:rPr>
          <w:rFonts w:asciiTheme="minorHAnsi" w:hAnsiTheme="minorHAnsi" w:cstheme="minorHAnsi"/>
        </w:rPr>
      </w:pPr>
      <w:r w:rsidRPr="0078065A">
        <w:rPr>
          <w:rFonts w:asciiTheme="minorHAnsi" w:hAnsiTheme="minorHAnsi" w:cstheme="minorHAnsi"/>
        </w:rPr>
        <w:t>Działania realizowane przez Ośrodek to:</w:t>
      </w:r>
    </w:p>
    <w:p w:rsidR="00151039" w:rsidRPr="0078065A" w:rsidRDefault="0064688D" w:rsidP="004B2622">
      <w:pPr>
        <w:pStyle w:val="Akapitzlist"/>
        <w:numPr>
          <w:ilvl w:val="3"/>
          <w:numId w:val="73"/>
        </w:numPr>
        <w:tabs>
          <w:tab w:val="left" w:pos="1345"/>
        </w:tabs>
        <w:spacing w:before="161" w:line="25" w:lineRule="atLeast"/>
        <w:ind w:left="1344" w:right="1427"/>
        <w:rPr>
          <w:rFonts w:asciiTheme="minorHAnsi" w:hAnsiTheme="minorHAnsi" w:cstheme="minorHAnsi"/>
        </w:rPr>
      </w:pPr>
      <w:r w:rsidRPr="0078065A">
        <w:rPr>
          <w:rFonts w:asciiTheme="minorHAnsi" w:hAnsiTheme="minorHAnsi" w:cstheme="minorHAnsi"/>
        </w:rPr>
        <w:t>Udzielanie bezpłatnych informacji i porad osobom z niepełnosprawnościami, ich rodzinom oraz opiekunom;</w:t>
      </w:r>
    </w:p>
    <w:p w:rsidR="00151039" w:rsidRPr="0078065A" w:rsidRDefault="0064688D" w:rsidP="004B2622">
      <w:pPr>
        <w:pStyle w:val="Akapitzlist"/>
        <w:numPr>
          <w:ilvl w:val="3"/>
          <w:numId w:val="73"/>
        </w:numPr>
        <w:tabs>
          <w:tab w:val="left" w:pos="1345"/>
        </w:tabs>
        <w:spacing w:line="25" w:lineRule="atLeast"/>
        <w:ind w:left="1344" w:right="753"/>
        <w:rPr>
          <w:rFonts w:asciiTheme="minorHAnsi" w:hAnsiTheme="minorHAnsi" w:cstheme="minorHAnsi"/>
        </w:rPr>
      </w:pPr>
      <w:r w:rsidRPr="0078065A">
        <w:rPr>
          <w:rFonts w:asciiTheme="minorHAnsi" w:hAnsiTheme="minorHAnsi" w:cstheme="minorHAnsi"/>
        </w:rPr>
        <w:t>Udzielanie bezpłatnych informacji instytucjom i organizacjom działającym na rzecz osób z różnymi rodzajami niepełnosprawności;</w:t>
      </w:r>
    </w:p>
    <w:p w:rsidR="00151039" w:rsidRPr="0078065A" w:rsidRDefault="0064688D" w:rsidP="004B2622">
      <w:pPr>
        <w:pStyle w:val="Akapitzlist"/>
        <w:numPr>
          <w:ilvl w:val="3"/>
          <w:numId w:val="73"/>
        </w:numPr>
        <w:tabs>
          <w:tab w:val="left" w:pos="1345"/>
        </w:tabs>
        <w:spacing w:before="1" w:line="25" w:lineRule="atLeast"/>
        <w:ind w:left="1344" w:right="859"/>
        <w:rPr>
          <w:rFonts w:asciiTheme="minorHAnsi" w:hAnsiTheme="minorHAnsi" w:cstheme="minorHAnsi"/>
        </w:rPr>
      </w:pPr>
      <w:r w:rsidRPr="0078065A">
        <w:rPr>
          <w:rFonts w:asciiTheme="minorHAnsi" w:hAnsiTheme="minorHAnsi" w:cstheme="minorHAnsi"/>
        </w:rPr>
        <w:t>Udzielenie bezpłatnych porad i informacji pracodawcom i potencjalnym pracodawcom osób z niepełnosprawnościami;</w:t>
      </w:r>
    </w:p>
    <w:p w:rsidR="00151039" w:rsidRPr="0078065A" w:rsidRDefault="0064688D" w:rsidP="004B2622">
      <w:pPr>
        <w:pStyle w:val="Akapitzlist"/>
        <w:numPr>
          <w:ilvl w:val="3"/>
          <w:numId w:val="73"/>
        </w:numPr>
        <w:tabs>
          <w:tab w:val="left" w:pos="1345"/>
        </w:tabs>
        <w:spacing w:before="34" w:line="25" w:lineRule="atLeast"/>
        <w:ind w:left="1344" w:hanging="361"/>
        <w:rPr>
          <w:rFonts w:asciiTheme="minorHAnsi" w:hAnsiTheme="minorHAnsi" w:cstheme="minorHAnsi"/>
        </w:rPr>
      </w:pPr>
      <w:r w:rsidRPr="0078065A">
        <w:rPr>
          <w:rFonts w:asciiTheme="minorHAnsi" w:hAnsiTheme="minorHAnsi" w:cstheme="minorHAnsi"/>
        </w:rPr>
        <w:t>Udzielanie informacji i porad przez specjalistów:</w:t>
      </w:r>
    </w:p>
    <w:p w:rsidR="00151039" w:rsidRPr="0078065A" w:rsidRDefault="0064688D" w:rsidP="004B2622">
      <w:pPr>
        <w:pStyle w:val="Akapitzlist"/>
        <w:numPr>
          <w:ilvl w:val="4"/>
          <w:numId w:val="73"/>
        </w:numPr>
        <w:tabs>
          <w:tab w:val="left" w:pos="1836"/>
          <w:tab w:val="left" w:pos="1837"/>
        </w:tabs>
        <w:spacing w:before="1" w:line="25" w:lineRule="atLeast"/>
        <w:rPr>
          <w:rFonts w:asciiTheme="minorHAnsi" w:hAnsiTheme="minorHAnsi" w:cstheme="minorHAnsi"/>
        </w:rPr>
      </w:pPr>
      <w:r w:rsidRPr="0078065A">
        <w:rPr>
          <w:rFonts w:asciiTheme="minorHAnsi" w:hAnsiTheme="minorHAnsi" w:cstheme="minorHAnsi"/>
        </w:rPr>
        <w:t>psychologa,</w:t>
      </w:r>
    </w:p>
    <w:p w:rsidR="00151039" w:rsidRPr="0078065A" w:rsidRDefault="0064688D" w:rsidP="004B2622">
      <w:pPr>
        <w:pStyle w:val="Akapitzlist"/>
        <w:numPr>
          <w:ilvl w:val="4"/>
          <w:numId w:val="73"/>
        </w:numPr>
        <w:tabs>
          <w:tab w:val="left" w:pos="1836"/>
          <w:tab w:val="left" w:pos="1837"/>
        </w:tabs>
        <w:spacing w:before="1" w:line="25" w:lineRule="atLeast"/>
        <w:rPr>
          <w:rFonts w:asciiTheme="minorHAnsi" w:hAnsiTheme="minorHAnsi" w:cstheme="minorHAnsi"/>
        </w:rPr>
      </w:pPr>
      <w:r w:rsidRPr="0078065A">
        <w:rPr>
          <w:rFonts w:asciiTheme="minorHAnsi" w:hAnsiTheme="minorHAnsi" w:cstheme="minorHAnsi"/>
        </w:rPr>
        <w:t>tłumacza migowego na bieżąco;</w:t>
      </w:r>
    </w:p>
    <w:p w:rsidR="00151039" w:rsidRPr="0078065A" w:rsidRDefault="0064688D" w:rsidP="004B2622">
      <w:pPr>
        <w:pStyle w:val="Akapitzlist"/>
        <w:numPr>
          <w:ilvl w:val="3"/>
          <w:numId w:val="73"/>
        </w:numPr>
        <w:tabs>
          <w:tab w:val="left" w:pos="1345"/>
        </w:tabs>
        <w:spacing w:line="25" w:lineRule="atLeast"/>
        <w:ind w:left="1344" w:right="1711"/>
        <w:rPr>
          <w:rFonts w:asciiTheme="minorHAnsi" w:hAnsiTheme="minorHAnsi" w:cstheme="minorHAnsi"/>
        </w:rPr>
      </w:pPr>
      <w:r w:rsidRPr="0078065A">
        <w:rPr>
          <w:rFonts w:asciiTheme="minorHAnsi" w:hAnsiTheme="minorHAnsi" w:cstheme="minorHAnsi"/>
        </w:rPr>
        <w:t>Opracowywanie oraz wydruk wydawnictw o charakterze informacyjnym oraz podnoszących świadomość osób niepełnosprawnych.</w:t>
      </w:r>
    </w:p>
    <w:p w:rsidR="00151039" w:rsidRPr="0078065A" w:rsidRDefault="0064688D" w:rsidP="0098610F">
      <w:pPr>
        <w:pStyle w:val="Tekstpodstawowy"/>
        <w:spacing w:before="123" w:line="25" w:lineRule="atLeast"/>
        <w:rPr>
          <w:rFonts w:asciiTheme="minorHAnsi" w:hAnsiTheme="minorHAnsi" w:cstheme="minorHAnsi"/>
        </w:rPr>
      </w:pPr>
      <w:r w:rsidRPr="0078065A">
        <w:rPr>
          <w:rFonts w:asciiTheme="minorHAnsi" w:hAnsiTheme="minorHAnsi" w:cstheme="minorHAnsi"/>
        </w:rPr>
        <w:t>W 2019 roku udzielono w Wydziale 4 445 porad, z czego 168 porad zostało udzielonych przez psychologa i tłumacza języka migowego. Przekazywano klientom wydany ze środków własnych Miejski Informator dla Niepełnosprawnych Mieszkańców Miasta Lublin. Średniorocznie od 2014 roku liczba porad wynosi 5 384.</w:t>
      </w:r>
    </w:p>
    <w:p w:rsidR="00151039" w:rsidRPr="0078065A" w:rsidRDefault="0064688D" w:rsidP="0098610F">
      <w:pPr>
        <w:pStyle w:val="Tekstpodstawowy"/>
        <w:spacing w:before="119" w:line="25" w:lineRule="atLeast"/>
        <w:rPr>
          <w:rFonts w:asciiTheme="minorHAnsi" w:hAnsiTheme="minorHAnsi" w:cstheme="minorHAnsi"/>
        </w:rPr>
      </w:pPr>
      <w:r w:rsidRPr="0078065A">
        <w:rPr>
          <w:rFonts w:asciiTheme="minorHAnsi" w:hAnsiTheme="minorHAnsi" w:cstheme="minorHAnsi"/>
        </w:rPr>
        <w:t>Pracownicy Wydziału opracowali także kilka wydawnictw informacyjnych: Miejski Informator dla Niepełnosprawnych Mieszkańców Lublina, oraz 2 broszury:</w:t>
      </w:r>
    </w:p>
    <w:p w:rsidR="00151039" w:rsidRPr="0078065A" w:rsidRDefault="0064688D" w:rsidP="004B2622">
      <w:pPr>
        <w:pStyle w:val="Akapitzlist"/>
        <w:numPr>
          <w:ilvl w:val="0"/>
          <w:numId w:val="58"/>
        </w:numPr>
        <w:tabs>
          <w:tab w:val="left" w:pos="1280"/>
        </w:tabs>
        <w:spacing w:before="112" w:line="25" w:lineRule="atLeast"/>
        <w:ind w:hanging="361"/>
        <w:rPr>
          <w:rFonts w:asciiTheme="minorHAnsi" w:hAnsiTheme="minorHAnsi" w:cstheme="minorHAnsi"/>
        </w:rPr>
      </w:pPr>
      <w:r w:rsidRPr="0078065A">
        <w:rPr>
          <w:rFonts w:asciiTheme="minorHAnsi" w:hAnsiTheme="minorHAnsi" w:cstheme="minorHAnsi"/>
        </w:rPr>
        <w:t>dla osób ze schorzeniami psychicznymi,</w:t>
      </w:r>
    </w:p>
    <w:p w:rsidR="00151039" w:rsidRPr="0078065A" w:rsidRDefault="0064688D" w:rsidP="004B2622">
      <w:pPr>
        <w:pStyle w:val="Akapitzlist"/>
        <w:numPr>
          <w:ilvl w:val="0"/>
          <w:numId w:val="58"/>
        </w:numPr>
        <w:tabs>
          <w:tab w:val="left" w:pos="1280"/>
        </w:tabs>
        <w:spacing w:before="1" w:line="25" w:lineRule="atLeast"/>
        <w:ind w:hanging="361"/>
        <w:rPr>
          <w:rFonts w:asciiTheme="minorHAnsi" w:hAnsiTheme="minorHAnsi" w:cstheme="minorHAnsi"/>
        </w:rPr>
      </w:pPr>
      <w:r w:rsidRPr="0078065A">
        <w:rPr>
          <w:rFonts w:asciiTheme="minorHAnsi" w:hAnsiTheme="minorHAnsi" w:cstheme="minorHAnsi"/>
        </w:rPr>
        <w:t>dla opiekunów osób z ADHD.</w:t>
      </w:r>
    </w:p>
    <w:p w:rsidR="00151039" w:rsidRPr="0078065A" w:rsidRDefault="0064688D" w:rsidP="00BE0E95">
      <w:pPr>
        <w:pStyle w:val="Tekstpodstawowy"/>
        <w:spacing w:before="123" w:line="25" w:lineRule="atLeast"/>
        <w:rPr>
          <w:rFonts w:asciiTheme="minorHAnsi" w:hAnsiTheme="minorHAnsi" w:cstheme="minorHAnsi"/>
        </w:rPr>
      </w:pPr>
      <w:r w:rsidRPr="0078065A">
        <w:rPr>
          <w:rFonts w:asciiTheme="minorHAnsi" w:hAnsiTheme="minorHAnsi" w:cstheme="minorHAnsi"/>
        </w:rPr>
        <w:t>Od 2008 r. do 2016 r. zostało wydanych po uprzednich aktualizacjach:</w:t>
      </w:r>
    </w:p>
    <w:p w:rsidR="00151039" w:rsidRPr="0078065A" w:rsidRDefault="0064688D" w:rsidP="004B2622">
      <w:pPr>
        <w:pStyle w:val="Akapitzlist"/>
        <w:numPr>
          <w:ilvl w:val="0"/>
          <w:numId w:val="58"/>
        </w:numPr>
        <w:tabs>
          <w:tab w:val="left" w:pos="1279"/>
          <w:tab w:val="left" w:pos="1280"/>
        </w:tabs>
        <w:spacing w:before="161" w:line="25" w:lineRule="atLeast"/>
        <w:ind w:hanging="361"/>
        <w:rPr>
          <w:rFonts w:asciiTheme="minorHAnsi" w:hAnsiTheme="minorHAnsi" w:cstheme="minorHAnsi"/>
        </w:rPr>
      </w:pPr>
      <w:r w:rsidRPr="0078065A">
        <w:rPr>
          <w:rFonts w:asciiTheme="minorHAnsi" w:hAnsiTheme="minorHAnsi" w:cstheme="minorHAnsi"/>
        </w:rPr>
        <w:t>9 200 szt. Informatora (ostatnia aktualizacja XII 2016 r. – 700 sztuk),</w:t>
      </w:r>
    </w:p>
    <w:p w:rsidR="00151039" w:rsidRPr="0078065A" w:rsidRDefault="0064688D" w:rsidP="004B2622">
      <w:pPr>
        <w:pStyle w:val="Akapitzlist"/>
        <w:numPr>
          <w:ilvl w:val="0"/>
          <w:numId w:val="58"/>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1 200 szt. broszury dla osób ze schorzeniami psychicznymi,</w:t>
      </w:r>
    </w:p>
    <w:p w:rsidR="00151039" w:rsidRPr="0078065A" w:rsidRDefault="0064688D" w:rsidP="004B2622">
      <w:pPr>
        <w:pStyle w:val="Akapitzlist"/>
        <w:numPr>
          <w:ilvl w:val="0"/>
          <w:numId w:val="58"/>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200 szt. broszury o ADHD.</w:t>
      </w:r>
    </w:p>
    <w:p w:rsidR="00151039" w:rsidRPr="0078065A" w:rsidRDefault="0064688D" w:rsidP="0098610F">
      <w:pPr>
        <w:pStyle w:val="Tekstpodstawowy"/>
        <w:spacing w:before="123" w:line="25" w:lineRule="atLeast"/>
        <w:rPr>
          <w:rFonts w:asciiTheme="minorHAnsi" w:hAnsiTheme="minorHAnsi" w:cstheme="minorHAnsi"/>
        </w:rPr>
      </w:pPr>
      <w:r w:rsidRPr="0078065A">
        <w:rPr>
          <w:rFonts w:asciiTheme="minorHAnsi" w:hAnsiTheme="minorHAnsi" w:cstheme="minorHAnsi"/>
        </w:rPr>
        <w:t>Wydawnictwa rozdawane są bezpłatnie.</w:t>
      </w:r>
    </w:p>
    <w:p w:rsidR="00151039" w:rsidRPr="0078065A" w:rsidRDefault="0064688D" w:rsidP="0098610F">
      <w:pPr>
        <w:pStyle w:val="Tekstpodstawowy"/>
        <w:spacing w:before="166" w:line="25" w:lineRule="atLeast"/>
        <w:rPr>
          <w:rFonts w:asciiTheme="minorHAnsi" w:hAnsiTheme="minorHAnsi" w:cstheme="minorHAnsi"/>
        </w:rPr>
      </w:pPr>
      <w:r w:rsidRPr="0078065A">
        <w:rPr>
          <w:rFonts w:asciiTheme="minorHAnsi" w:hAnsiTheme="minorHAnsi" w:cstheme="minorHAnsi"/>
        </w:rPr>
        <w:t>Wielu beneficjentów dzięki uzyskanym w Wydziale informacjom otrzymało konkretną pomoc w postaci różnych dofinansowań z MOPR, PFRON i innych instytucji czy organizacji, do których zostali skierowani, podjęcia zatrudnienia, podjęcia dalszej nauki czy uzyskania pomocy psychologiczno-pedagogiczno-socjalnej oraz prawnej. Wielu beneficjentów dzięki przekazanym wskazówkom wygrało sądowe postępowania w zakresie orzekania</w:t>
      </w:r>
      <w:r w:rsidR="00C55290" w:rsidRPr="0078065A">
        <w:rPr>
          <w:rFonts w:asciiTheme="minorHAnsi" w:hAnsiTheme="minorHAnsi" w:cstheme="minorHAnsi"/>
        </w:rPr>
        <w:t xml:space="preserve"> </w:t>
      </w:r>
      <w:r w:rsidRPr="0078065A">
        <w:rPr>
          <w:rFonts w:asciiTheme="minorHAnsi" w:hAnsiTheme="minorHAnsi" w:cstheme="minorHAnsi"/>
        </w:rPr>
        <w:t>o niezdolności do pracy, niepełnosprawności oraz inne.</w:t>
      </w:r>
    </w:p>
    <w:p w:rsidR="00151039" w:rsidRPr="0078065A" w:rsidRDefault="0064688D" w:rsidP="00A12A6B">
      <w:pPr>
        <w:tabs>
          <w:tab w:val="left" w:pos="1154"/>
          <w:tab w:val="left" w:pos="1540"/>
          <w:tab w:val="left" w:pos="2152"/>
          <w:tab w:val="left" w:pos="2895"/>
          <w:tab w:val="left" w:pos="4157"/>
          <w:tab w:val="left" w:pos="4841"/>
          <w:tab w:val="left" w:pos="5798"/>
          <w:tab w:val="left" w:pos="6918"/>
          <w:tab w:val="left" w:pos="7590"/>
        </w:tabs>
        <w:spacing w:before="240" w:line="25" w:lineRule="atLeast"/>
        <w:ind w:left="278" w:right="578"/>
        <w:rPr>
          <w:rFonts w:asciiTheme="minorHAnsi" w:hAnsiTheme="minorHAnsi" w:cstheme="minorHAnsi"/>
        </w:rPr>
      </w:pPr>
      <w:r w:rsidRPr="002B6698">
        <w:rPr>
          <w:rFonts w:asciiTheme="minorHAnsi" w:hAnsiTheme="minorHAnsi" w:cstheme="minorHAnsi"/>
        </w:rPr>
        <w:t>Wykres</w:t>
      </w:r>
      <w:r w:rsidR="00C55290" w:rsidRPr="002B6698">
        <w:rPr>
          <w:rFonts w:asciiTheme="minorHAnsi" w:hAnsiTheme="minorHAnsi" w:cstheme="minorHAnsi"/>
        </w:rPr>
        <w:t xml:space="preserve"> </w:t>
      </w:r>
      <w:r w:rsidRPr="002B6698">
        <w:rPr>
          <w:rFonts w:asciiTheme="minorHAnsi" w:hAnsiTheme="minorHAnsi" w:cstheme="minorHAnsi"/>
        </w:rPr>
        <w:t>3:</w:t>
      </w:r>
      <w:r w:rsidR="00C55290" w:rsidRPr="002B6698">
        <w:rPr>
          <w:rFonts w:asciiTheme="minorHAnsi" w:hAnsiTheme="minorHAnsi" w:cstheme="minorHAnsi"/>
        </w:rPr>
        <w:t xml:space="preserve"> </w:t>
      </w:r>
      <w:r w:rsidRPr="002B6698">
        <w:rPr>
          <w:rFonts w:asciiTheme="minorHAnsi" w:hAnsiTheme="minorHAnsi" w:cstheme="minorHAnsi"/>
        </w:rPr>
        <w:t>Ilość</w:t>
      </w:r>
      <w:r w:rsidR="00C55290" w:rsidRPr="002B6698">
        <w:rPr>
          <w:rFonts w:asciiTheme="minorHAnsi" w:hAnsiTheme="minorHAnsi" w:cstheme="minorHAnsi"/>
        </w:rPr>
        <w:t xml:space="preserve"> </w:t>
      </w:r>
      <w:r w:rsidRPr="002B6698">
        <w:rPr>
          <w:rFonts w:asciiTheme="minorHAnsi" w:hAnsiTheme="minorHAnsi" w:cstheme="minorHAnsi"/>
        </w:rPr>
        <w:t>porad</w:t>
      </w:r>
      <w:r w:rsidR="00C55290" w:rsidRPr="002B6698">
        <w:rPr>
          <w:rFonts w:asciiTheme="minorHAnsi" w:hAnsiTheme="minorHAnsi" w:cstheme="minorHAnsi"/>
        </w:rPr>
        <w:t xml:space="preserve"> </w:t>
      </w:r>
      <w:r w:rsidRPr="002B6698">
        <w:rPr>
          <w:rFonts w:asciiTheme="minorHAnsi" w:hAnsiTheme="minorHAnsi" w:cstheme="minorHAnsi"/>
        </w:rPr>
        <w:t>udzielanych</w:t>
      </w:r>
      <w:r w:rsidR="00C55290" w:rsidRPr="002B6698">
        <w:rPr>
          <w:rFonts w:asciiTheme="minorHAnsi" w:hAnsiTheme="minorHAnsi" w:cstheme="minorHAnsi"/>
        </w:rPr>
        <w:t xml:space="preserve"> </w:t>
      </w:r>
      <w:r w:rsidRPr="002B6698">
        <w:rPr>
          <w:rFonts w:asciiTheme="minorHAnsi" w:hAnsiTheme="minorHAnsi" w:cstheme="minorHAnsi"/>
        </w:rPr>
        <w:t>przez</w:t>
      </w:r>
      <w:r w:rsidR="00B233AC" w:rsidRPr="002B6698">
        <w:rPr>
          <w:rFonts w:asciiTheme="minorHAnsi" w:hAnsiTheme="minorHAnsi" w:cstheme="minorHAnsi"/>
        </w:rPr>
        <w:t xml:space="preserve"> </w:t>
      </w:r>
      <w:r w:rsidRPr="002B6698">
        <w:rPr>
          <w:rFonts w:asciiTheme="minorHAnsi" w:hAnsiTheme="minorHAnsi" w:cstheme="minorHAnsi"/>
        </w:rPr>
        <w:t>Ośrodek</w:t>
      </w:r>
      <w:r w:rsidR="00B233AC" w:rsidRPr="002B6698">
        <w:rPr>
          <w:rFonts w:asciiTheme="minorHAnsi" w:hAnsiTheme="minorHAnsi" w:cstheme="minorHAnsi"/>
        </w:rPr>
        <w:t xml:space="preserve"> </w:t>
      </w:r>
      <w:r w:rsidRPr="002B6698">
        <w:rPr>
          <w:rFonts w:asciiTheme="minorHAnsi" w:hAnsiTheme="minorHAnsi" w:cstheme="minorHAnsi"/>
        </w:rPr>
        <w:t>Informacji</w:t>
      </w:r>
      <w:r w:rsidR="00B233AC" w:rsidRPr="002B6698">
        <w:rPr>
          <w:rFonts w:asciiTheme="minorHAnsi" w:hAnsiTheme="minorHAnsi" w:cstheme="minorHAnsi"/>
        </w:rPr>
        <w:t xml:space="preserve"> </w:t>
      </w:r>
      <w:r w:rsidRPr="002B6698">
        <w:rPr>
          <w:rFonts w:asciiTheme="minorHAnsi" w:hAnsiTheme="minorHAnsi" w:cstheme="minorHAnsi"/>
        </w:rPr>
        <w:t>Osób</w:t>
      </w:r>
      <w:r w:rsidR="00B233AC" w:rsidRPr="002B6698">
        <w:rPr>
          <w:rFonts w:asciiTheme="minorHAnsi" w:hAnsiTheme="minorHAnsi" w:cstheme="minorHAnsi"/>
        </w:rPr>
        <w:t xml:space="preserve"> </w:t>
      </w:r>
      <w:r w:rsidRPr="002B6698">
        <w:rPr>
          <w:rFonts w:asciiTheme="minorHAnsi" w:hAnsiTheme="minorHAnsi" w:cstheme="minorHAnsi"/>
        </w:rPr>
        <w:t>Niepełnosprawnych w latach 2008 – 2019</w:t>
      </w:r>
      <w:r w:rsidR="00AE62F6" w:rsidRPr="002B6698">
        <w:rPr>
          <w:rFonts w:asciiTheme="minorHAnsi" w:hAnsiTheme="minorHAnsi" w:cstheme="minorHAnsi"/>
        </w:rPr>
        <w:t xml:space="preserve"> </w:t>
      </w:r>
      <w:r w:rsidR="00480AAF" w:rsidRPr="002B6698">
        <w:rPr>
          <w:rFonts w:asciiTheme="minorHAnsi" w:hAnsiTheme="minorHAnsi" w:cstheme="minorHAnsi"/>
        </w:rPr>
        <w:t>(pod wykresem przedstawia tabela</w:t>
      </w:r>
      <w:r w:rsidR="00480AAF" w:rsidRPr="00AE62F6">
        <w:rPr>
          <w:rFonts w:asciiTheme="minorHAnsi" w:hAnsiTheme="minorHAnsi" w:cstheme="minorHAnsi"/>
        </w:rPr>
        <w:t xml:space="preserve"> na podstawie</w:t>
      </w:r>
      <w:r w:rsidR="00ED6959">
        <w:rPr>
          <w:rFonts w:asciiTheme="minorHAnsi" w:hAnsiTheme="minorHAnsi" w:cstheme="minorHAnsi"/>
        </w:rPr>
        <w:t xml:space="preserve"> danych</w:t>
      </w:r>
      <w:r w:rsidR="00480AAF" w:rsidRPr="00AE62F6">
        <w:rPr>
          <w:rFonts w:asciiTheme="minorHAnsi" w:hAnsiTheme="minorHAnsi" w:cstheme="minorHAnsi"/>
        </w:rPr>
        <w:t xml:space="preserve"> z wykresu</w:t>
      </w:r>
      <w:r w:rsidR="00AE62F6" w:rsidRPr="00AE62F6">
        <w:rPr>
          <w:rFonts w:asciiTheme="minorHAnsi" w:hAnsiTheme="minorHAnsi" w:cstheme="minorHAnsi"/>
        </w:rPr>
        <w:t xml:space="preserve"> jako </w:t>
      </w:r>
      <w:r w:rsidR="00ED6959">
        <w:rPr>
          <w:rFonts w:asciiTheme="minorHAnsi" w:hAnsiTheme="minorHAnsi" w:cstheme="minorHAnsi"/>
        </w:rPr>
        <w:t>opis</w:t>
      </w:r>
      <w:r w:rsidR="00AE62F6" w:rsidRPr="00AE62F6">
        <w:rPr>
          <w:rFonts w:asciiTheme="minorHAnsi" w:hAnsiTheme="minorHAnsi" w:cstheme="minorHAnsi"/>
        </w:rPr>
        <w:t xml:space="preserve"> alternatywny</w:t>
      </w:r>
      <w:r w:rsidR="00480AAF" w:rsidRPr="00AE62F6">
        <w:rPr>
          <w:rFonts w:asciiTheme="minorHAnsi" w:hAnsiTheme="minorHAnsi" w:cstheme="minorHAnsi"/>
        </w:rPr>
        <w:t>)</w:t>
      </w:r>
    </w:p>
    <w:p w:rsidR="00A958F2" w:rsidRDefault="007509B7" w:rsidP="00574025">
      <w:pPr>
        <w:pStyle w:val="Tekstpodstawowy"/>
        <w:spacing w:before="6" w:line="25" w:lineRule="atLeast"/>
        <w:rPr>
          <w:rFonts w:asciiTheme="minorHAnsi" w:hAnsiTheme="minorHAnsi" w:cstheme="minorHAnsi"/>
          <w:sz w:val="20"/>
        </w:rPr>
      </w:pPr>
      <w:r>
        <w:rPr>
          <w:noProof/>
          <w:lang w:eastAsia="pl-PL"/>
        </w:rPr>
        <w:lastRenderedPageBreak/>
        <w:drawing>
          <wp:inline distT="0" distB="0" distL="0" distR="0">
            <wp:extent cx="4140200" cy="2514600"/>
            <wp:effectExtent l="57150" t="57150" r="50800" b="38100"/>
            <wp:docPr id="53" name="Wykres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1039" w:rsidRPr="006F3CED" w:rsidRDefault="0064688D" w:rsidP="006F3CED">
      <w:pPr>
        <w:pStyle w:val="Tekstpodstawowy"/>
        <w:spacing w:before="6" w:line="25" w:lineRule="atLeast"/>
        <w:ind w:left="278"/>
        <w:rPr>
          <w:rFonts w:asciiTheme="minorHAnsi" w:hAnsiTheme="minorHAnsi" w:cstheme="minorHAnsi"/>
          <w:sz w:val="22"/>
          <w:szCs w:val="22"/>
        </w:rPr>
      </w:pPr>
      <w:r w:rsidRPr="006F3CED">
        <w:rPr>
          <w:rFonts w:asciiTheme="minorHAnsi" w:hAnsiTheme="minorHAnsi" w:cstheme="minorHAnsi"/>
          <w:sz w:val="22"/>
          <w:szCs w:val="22"/>
        </w:rPr>
        <w:t>Źródło: Wydział ds. Osób Niepełnosprawnych UML</w:t>
      </w:r>
    </w:p>
    <w:p w:rsidR="00973F87" w:rsidRPr="0078065A" w:rsidRDefault="00973F87" w:rsidP="00AE62F6">
      <w:pPr>
        <w:pStyle w:val="Tekstpodstawowy"/>
        <w:spacing w:before="6" w:line="25" w:lineRule="atLeast"/>
        <w:rPr>
          <w:rFonts w:asciiTheme="minorHAnsi" w:hAnsiTheme="minorHAnsi" w:cstheme="minorHAnsi"/>
          <w:sz w:val="20"/>
        </w:rPr>
      </w:pPr>
    </w:p>
    <w:tbl>
      <w:tblPr>
        <w:tblStyle w:val="Tabela-Siatka"/>
        <w:tblW w:w="0" w:type="auto"/>
        <w:tblLook w:val="04A0" w:firstRow="1" w:lastRow="0" w:firstColumn="1" w:lastColumn="0" w:noHBand="0" w:noVBand="1"/>
      </w:tblPr>
      <w:tblGrid>
        <w:gridCol w:w="1277"/>
        <w:gridCol w:w="2552"/>
      </w:tblGrid>
      <w:tr w:rsidR="00B233AC" w:rsidRPr="00AE62F6" w:rsidTr="00E952A1">
        <w:trPr>
          <w:tblHeader/>
        </w:trPr>
        <w:tc>
          <w:tcPr>
            <w:tcW w:w="1277" w:type="dxa"/>
            <w:shd w:val="clear" w:color="auto" w:fill="D9D9D9" w:themeFill="background1" w:themeFillShade="D9"/>
            <w:vAlign w:val="center"/>
          </w:tcPr>
          <w:p w:rsidR="00B233AC" w:rsidRPr="00AE62F6" w:rsidRDefault="0029633A" w:rsidP="0029633A">
            <w:pPr>
              <w:pStyle w:val="Tekstpodstawowy"/>
              <w:spacing w:line="25" w:lineRule="atLeast"/>
              <w:jc w:val="center"/>
              <w:rPr>
                <w:rFonts w:asciiTheme="minorHAnsi" w:hAnsiTheme="minorHAnsi" w:cstheme="minorHAnsi"/>
                <w:b/>
              </w:rPr>
            </w:pPr>
            <w:r w:rsidRPr="00AE62F6">
              <w:rPr>
                <w:rFonts w:asciiTheme="minorHAnsi" w:hAnsiTheme="minorHAnsi" w:cstheme="minorHAnsi"/>
                <w:b/>
              </w:rPr>
              <w:t>R</w:t>
            </w:r>
            <w:r w:rsidR="00B233AC" w:rsidRPr="00AE62F6">
              <w:rPr>
                <w:rFonts w:asciiTheme="minorHAnsi" w:hAnsiTheme="minorHAnsi" w:cstheme="minorHAnsi"/>
                <w:b/>
              </w:rPr>
              <w:t>ok</w:t>
            </w:r>
          </w:p>
        </w:tc>
        <w:tc>
          <w:tcPr>
            <w:tcW w:w="2552" w:type="dxa"/>
            <w:shd w:val="clear" w:color="auto" w:fill="D9D9D9" w:themeFill="background1" w:themeFillShade="D9"/>
            <w:vAlign w:val="center"/>
          </w:tcPr>
          <w:p w:rsidR="00B233AC" w:rsidRPr="00AE62F6" w:rsidRDefault="00B233AC" w:rsidP="0029633A">
            <w:pPr>
              <w:pStyle w:val="Tekstpodstawowy"/>
              <w:spacing w:line="25" w:lineRule="atLeast"/>
              <w:jc w:val="center"/>
              <w:rPr>
                <w:rFonts w:asciiTheme="minorHAnsi" w:hAnsiTheme="minorHAnsi" w:cstheme="minorHAnsi"/>
                <w:b/>
              </w:rPr>
            </w:pPr>
            <w:r w:rsidRPr="00AE62F6">
              <w:rPr>
                <w:rFonts w:asciiTheme="minorHAnsi" w:hAnsiTheme="minorHAnsi" w:cstheme="minorHAnsi"/>
                <w:b/>
              </w:rPr>
              <w:t>Ilość porad OION</w:t>
            </w:r>
          </w:p>
        </w:tc>
      </w:tr>
      <w:tr w:rsidR="00B233AC" w:rsidRPr="00AE62F6" w:rsidTr="00E952A1">
        <w:tc>
          <w:tcPr>
            <w:tcW w:w="1277" w:type="dxa"/>
          </w:tcPr>
          <w:p w:rsidR="00B233AC" w:rsidRPr="00AE62F6" w:rsidRDefault="00B233AC"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2008</w:t>
            </w:r>
          </w:p>
        </w:tc>
        <w:tc>
          <w:tcPr>
            <w:tcW w:w="2552" w:type="dxa"/>
          </w:tcPr>
          <w:p w:rsidR="00B233AC"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6627</w:t>
            </w:r>
          </w:p>
        </w:tc>
      </w:tr>
      <w:tr w:rsidR="00B233AC" w:rsidRPr="00AE62F6" w:rsidTr="00E952A1">
        <w:tc>
          <w:tcPr>
            <w:tcW w:w="1277" w:type="dxa"/>
          </w:tcPr>
          <w:p w:rsidR="00B233AC"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2009</w:t>
            </w:r>
          </w:p>
        </w:tc>
        <w:tc>
          <w:tcPr>
            <w:tcW w:w="2552" w:type="dxa"/>
          </w:tcPr>
          <w:p w:rsidR="00B233AC"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13475</w:t>
            </w:r>
          </w:p>
        </w:tc>
      </w:tr>
      <w:tr w:rsidR="00B233AC" w:rsidRPr="00AE62F6" w:rsidTr="00E952A1">
        <w:tc>
          <w:tcPr>
            <w:tcW w:w="1277" w:type="dxa"/>
          </w:tcPr>
          <w:p w:rsidR="00B233AC"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2010</w:t>
            </w:r>
          </w:p>
        </w:tc>
        <w:tc>
          <w:tcPr>
            <w:tcW w:w="2552" w:type="dxa"/>
          </w:tcPr>
          <w:p w:rsidR="00B233AC"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6969</w:t>
            </w:r>
          </w:p>
        </w:tc>
      </w:tr>
      <w:tr w:rsidR="00B233AC" w:rsidRPr="00AE62F6" w:rsidTr="00E952A1">
        <w:tc>
          <w:tcPr>
            <w:tcW w:w="1277" w:type="dxa"/>
          </w:tcPr>
          <w:p w:rsidR="00B233AC"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2011</w:t>
            </w:r>
          </w:p>
        </w:tc>
        <w:tc>
          <w:tcPr>
            <w:tcW w:w="2552" w:type="dxa"/>
          </w:tcPr>
          <w:p w:rsidR="00B233AC"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5608</w:t>
            </w:r>
          </w:p>
        </w:tc>
      </w:tr>
      <w:tr w:rsidR="00B233AC" w:rsidRPr="00AE62F6" w:rsidTr="00E952A1">
        <w:tc>
          <w:tcPr>
            <w:tcW w:w="1277" w:type="dxa"/>
          </w:tcPr>
          <w:p w:rsidR="00B233AC"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2012</w:t>
            </w:r>
          </w:p>
        </w:tc>
        <w:tc>
          <w:tcPr>
            <w:tcW w:w="2552" w:type="dxa"/>
          </w:tcPr>
          <w:p w:rsidR="00B233AC"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6817</w:t>
            </w:r>
          </w:p>
        </w:tc>
      </w:tr>
      <w:tr w:rsidR="00B233AC" w:rsidRPr="00AE62F6" w:rsidTr="00E952A1">
        <w:tc>
          <w:tcPr>
            <w:tcW w:w="1277" w:type="dxa"/>
          </w:tcPr>
          <w:p w:rsidR="00B233AC"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2013</w:t>
            </w:r>
          </w:p>
        </w:tc>
        <w:tc>
          <w:tcPr>
            <w:tcW w:w="2552" w:type="dxa"/>
          </w:tcPr>
          <w:p w:rsidR="00B233AC"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5351</w:t>
            </w:r>
          </w:p>
        </w:tc>
      </w:tr>
      <w:tr w:rsidR="00B233AC" w:rsidRPr="00AE62F6" w:rsidTr="00E952A1">
        <w:tc>
          <w:tcPr>
            <w:tcW w:w="1277" w:type="dxa"/>
          </w:tcPr>
          <w:p w:rsidR="00B233AC"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2014</w:t>
            </w:r>
          </w:p>
        </w:tc>
        <w:tc>
          <w:tcPr>
            <w:tcW w:w="2552" w:type="dxa"/>
          </w:tcPr>
          <w:p w:rsidR="00B233AC"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6784</w:t>
            </w:r>
          </w:p>
        </w:tc>
      </w:tr>
      <w:tr w:rsidR="00466CEA" w:rsidRPr="00AE62F6" w:rsidTr="00E952A1">
        <w:tc>
          <w:tcPr>
            <w:tcW w:w="1277" w:type="dxa"/>
          </w:tcPr>
          <w:p w:rsidR="00466CEA"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2015</w:t>
            </w:r>
          </w:p>
        </w:tc>
        <w:tc>
          <w:tcPr>
            <w:tcW w:w="2552" w:type="dxa"/>
          </w:tcPr>
          <w:p w:rsidR="00466CEA"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5350</w:t>
            </w:r>
          </w:p>
        </w:tc>
      </w:tr>
      <w:tr w:rsidR="00466CEA" w:rsidRPr="00AE62F6" w:rsidTr="00E952A1">
        <w:tc>
          <w:tcPr>
            <w:tcW w:w="1277" w:type="dxa"/>
          </w:tcPr>
          <w:p w:rsidR="00466CEA"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2016</w:t>
            </w:r>
          </w:p>
        </w:tc>
        <w:tc>
          <w:tcPr>
            <w:tcW w:w="2552" w:type="dxa"/>
          </w:tcPr>
          <w:p w:rsidR="00466CEA"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4642</w:t>
            </w:r>
          </w:p>
        </w:tc>
      </w:tr>
      <w:tr w:rsidR="00466CEA" w:rsidRPr="00AE62F6" w:rsidTr="00E952A1">
        <w:tc>
          <w:tcPr>
            <w:tcW w:w="1277" w:type="dxa"/>
          </w:tcPr>
          <w:p w:rsidR="00466CEA"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2017</w:t>
            </w:r>
          </w:p>
        </w:tc>
        <w:tc>
          <w:tcPr>
            <w:tcW w:w="2552" w:type="dxa"/>
          </w:tcPr>
          <w:p w:rsidR="00466CEA"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4587</w:t>
            </w:r>
          </w:p>
        </w:tc>
      </w:tr>
      <w:tr w:rsidR="00466CEA" w:rsidRPr="00AE62F6" w:rsidTr="00E952A1">
        <w:tc>
          <w:tcPr>
            <w:tcW w:w="1277" w:type="dxa"/>
          </w:tcPr>
          <w:p w:rsidR="00466CEA"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2018</w:t>
            </w:r>
          </w:p>
        </w:tc>
        <w:tc>
          <w:tcPr>
            <w:tcW w:w="2552" w:type="dxa"/>
          </w:tcPr>
          <w:p w:rsidR="00466CEA"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6494</w:t>
            </w:r>
          </w:p>
        </w:tc>
      </w:tr>
      <w:tr w:rsidR="00466CEA" w:rsidRPr="0078065A" w:rsidTr="00E952A1">
        <w:tc>
          <w:tcPr>
            <w:tcW w:w="1277" w:type="dxa"/>
          </w:tcPr>
          <w:p w:rsidR="00466CEA" w:rsidRPr="00AE62F6"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2019</w:t>
            </w:r>
          </w:p>
        </w:tc>
        <w:tc>
          <w:tcPr>
            <w:tcW w:w="2552" w:type="dxa"/>
          </w:tcPr>
          <w:p w:rsidR="00466CEA" w:rsidRPr="0078065A" w:rsidRDefault="00466CEA" w:rsidP="00BE0E95">
            <w:pPr>
              <w:pStyle w:val="Tekstpodstawowy"/>
              <w:spacing w:before="37" w:line="25" w:lineRule="atLeast"/>
              <w:ind w:right="574"/>
              <w:rPr>
                <w:rFonts w:asciiTheme="minorHAnsi" w:hAnsiTheme="minorHAnsi" w:cstheme="minorHAnsi"/>
              </w:rPr>
            </w:pPr>
            <w:r w:rsidRPr="00AE62F6">
              <w:rPr>
                <w:rFonts w:asciiTheme="minorHAnsi" w:hAnsiTheme="minorHAnsi" w:cstheme="minorHAnsi"/>
              </w:rPr>
              <w:t>4445</w:t>
            </w:r>
          </w:p>
        </w:tc>
      </w:tr>
    </w:tbl>
    <w:p w:rsidR="00151039" w:rsidRPr="0078065A" w:rsidRDefault="0064688D" w:rsidP="00CD0DBC">
      <w:pPr>
        <w:pStyle w:val="Tekstpodstawowy"/>
        <w:spacing w:before="240" w:line="25" w:lineRule="atLeast"/>
        <w:rPr>
          <w:rFonts w:asciiTheme="minorHAnsi" w:hAnsiTheme="minorHAnsi" w:cstheme="minorHAnsi"/>
        </w:rPr>
      </w:pPr>
      <w:r w:rsidRPr="0078065A">
        <w:rPr>
          <w:rFonts w:asciiTheme="minorHAnsi" w:hAnsiTheme="minorHAnsi" w:cstheme="minorHAnsi"/>
        </w:rPr>
        <w:t>Osobom z niepełnosprawnościami i ich rodzinom udzielają także informacji pracownicy socjalni oraz doradca ds. osób niepełnosprawnych w ramach Miejskiego Ośrodka Pomocy Rodzinie, który w 2019 r. udzielił porad 2 838 osobom. Przekazują oni również dane na temat uprawnień osób niepełnosprawnych do świadczeń pomocy społecznej, do świadczeń socjalnych oraz wynikających z zadań powiatu dofinansowań realizowanych ze środków Państwowego Funduszu Rehabilitacji Osób Niepełnosprawnych.</w:t>
      </w:r>
    </w:p>
    <w:p w:rsidR="00151039" w:rsidRPr="0078065A" w:rsidRDefault="0064688D" w:rsidP="00CD0DBC">
      <w:pPr>
        <w:pStyle w:val="Tekstpodstawowy"/>
        <w:spacing w:before="122" w:line="25" w:lineRule="atLeast"/>
        <w:rPr>
          <w:rFonts w:asciiTheme="minorHAnsi" w:hAnsiTheme="minorHAnsi" w:cstheme="minorHAnsi"/>
        </w:rPr>
      </w:pPr>
      <w:r w:rsidRPr="0078065A">
        <w:rPr>
          <w:rFonts w:asciiTheme="minorHAnsi" w:hAnsiTheme="minorHAnsi" w:cstheme="minorHAnsi"/>
        </w:rPr>
        <w:t>Dodatkowo informacje te dotyczą pozostałych ulg i uprawnień. Osoby zainteresowane poszczególnymi rodzajami pomocy kierowane są do odpowiednich instytucji.</w:t>
      </w:r>
    </w:p>
    <w:p w:rsidR="00151039" w:rsidRPr="0078065A" w:rsidRDefault="0064688D" w:rsidP="003F01DA">
      <w:pPr>
        <w:pStyle w:val="Nagwek3"/>
        <w:spacing w:before="240" w:after="240" w:line="25" w:lineRule="atLeast"/>
        <w:ind w:left="278" w:right="578"/>
        <w:rPr>
          <w:rFonts w:asciiTheme="minorHAnsi" w:hAnsiTheme="minorHAnsi" w:cstheme="minorHAnsi"/>
        </w:rPr>
      </w:pPr>
      <w:bookmarkStart w:id="78" w:name="_Toc119488739"/>
      <w:bookmarkStart w:id="79" w:name="_Toc120529354"/>
      <w:r w:rsidRPr="0078065A">
        <w:rPr>
          <w:rFonts w:asciiTheme="minorHAnsi" w:hAnsiTheme="minorHAnsi" w:cstheme="minorHAnsi"/>
        </w:rPr>
        <w:t>Portal dla osób z niepełnosprawnościami i ich opiekunów. Założenia portalu e-niepełnosprawni „Lublin bez barier”.</w:t>
      </w:r>
      <w:bookmarkEnd w:id="78"/>
      <w:bookmarkEnd w:id="79"/>
    </w:p>
    <w:p w:rsidR="00151039" w:rsidRPr="0078065A" w:rsidRDefault="0064688D" w:rsidP="00CD0DBC">
      <w:pPr>
        <w:pStyle w:val="Tekstpodstawowy"/>
        <w:spacing w:before="115" w:line="25" w:lineRule="atLeast"/>
        <w:rPr>
          <w:rFonts w:asciiTheme="minorHAnsi" w:hAnsiTheme="minorHAnsi" w:cstheme="minorHAnsi"/>
        </w:rPr>
      </w:pPr>
      <w:r w:rsidRPr="0078065A">
        <w:rPr>
          <w:rFonts w:asciiTheme="minorHAnsi" w:hAnsiTheme="minorHAnsi" w:cstheme="minorHAnsi"/>
        </w:rPr>
        <w:t>Aktualnie brakuje bazy e-informacji połączonej z realizacją e-usług. Dlatego też Miasto planuje utworzenie e-portalu dla osób z niepełnosprawnością i ich opiekunów. Celem tego przedsięwzięcia będzie zwiększenie dostępu do informacji i usług.</w:t>
      </w:r>
    </w:p>
    <w:p w:rsidR="00151039" w:rsidRPr="0078065A" w:rsidRDefault="0064688D" w:rsidP="00CD0DBC">
      <w:pPr>
        <w:pStyle w:val="Tekstpodstawowy"/>
        <w:spacing w:before="120" w:line="25" w:lineRule="atLeast"/>
        <w:rPr>
          <w:rFonts w:asciiTheme="minorHAnsi" w:hAnsiTheme="minorHAnsi" w:cstheme="minorHAnsi"/>
        </w:rPr>
      </w:pPr>
      <w:r w:rsidRPr="0078065A">
        <w:rPr>
          <w:rFonts w:asciiTheme="minorHAnsi" w:hAnsiTheme="minorHAnsi" w:cstheme="minorHAnsi"/>
        </w:rPr>
        <w:t>Skoncentrowanie danych informacji w jednej e-bazie, pozwoli osobie z niepełnosprawnością lub jej opiekunowi zobaczyć, z jak wielu możliwości wsparcia w różnych formach i różnej postaci może skorzystać.</w:t>
      </w:r>
    </w:p>
    <w:p w:rsidR="00151039" w:rsidRPr="0078065A" w:rsidRDefault="0064688D" w:rsidP="00CD0DBC">
      <w:pPr>
        <w:pStyle w:val="Tekstpodstawowy"/>
        <w:spacing w:before="122" w:line="25" w:lineRule="atLeast"/>
        <w:rPr>
          <w:rFonts w:asciiTheme="minorHAnsi" w:hAnsiTheme="minorHAnsi" w:cstheme="minorHAnsi"/>
        </w:rPr>
      </w:pPr>
      <w:r w:rsidRPr="0078065A">
        <w:rPr>
          <w:rFonts w:asciiTheme="minorHAnsi" w:hAnsiTheme="minorHAnsi" w:cstheme="minorHAnsi"/>
        </w:rPr>
        <w:lastRenderedPageBreak/>
        <w:t>Obszary informacji na platformie obejmą:</w:t>
      </w:r>
    </w:p>
    <w:p w:rsidR="00151039" w:rsidRPr="0078065A" w:rsidRDefault="0064688D" w:rsidP="004B2622">
      <w:pPr>
        <w:pStyle w:val="Akapitzlist"/>
        <w:numPr>
          <w:ilvl w:val="0"/>
          <w:numId w:val="58"/>
        </w:numPr>
        <w:tabs>
          <w:tab w:val="left" w:pos="1279"/>
          <w:tab w:val="left" w:pos="1280"/>
        </w:tabs>
        <w:spacing w:before="161" w:line="25" w:lineRule="atLeast"/>
        <w:ind w:hanging="361"/>
        <w:rPr>
          <w:rFonts w:asciiTheme="minorHAnsi" w:hAnsiTheme="minorHAnsi" w:cstheme="minorHAnsi"/>
        </w:rPr>
      </w:pPr>
      <w:r w:rsidRPr="0078065A">
        <w:rPr>
          <w:rFonts w:asciiTheme="minorHAnsi" w:hAnsiTheme="minorHAnsi" w:cstheme="minorHAnsi"/>
        </w:rPr>
        <w:t>ulgi i uprawnienia,</w:t>
      </w:r>
    </w:p>
    <w:p w:rsidR="00151039" w:rsidRPr="0078065A" w:rsidRDefault="0064688D" w:rsidP="004B2622">
      <w:pPr>
        <w:pStyle w:val="Akapitzlist"/>
        <w:numPr>
          <w:ilvl w:val="0"/>
          <w:numId w:val="58"/>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dane teleadresowe instytucji świadczących usługi dla osób z niepełnosprawnościami,</w:t>
      </w:r>
    </w:p>
    <w:p w:rsidR="00151039" w:rsidRPr="0078065A" w:rsidRDefault="0064688D" w:rsidP="004B2622">
      <w:pPr>
        <w:pStyle w:val="Akapitzlist"/>
        <w:numPr>
          <w:ilvl w:val="0"/>
          <w:numId w:val="58"/>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świadczenia i ich rodzaje,</w:t>
      </w:r>
    </w:p>
    <w:p w:rsidR="00151039" w:rsidRPr="0078065A" w:rsidRDefault="0064688D" w:rsidP="004B2622">
      <w:pPr>
        <w:pStyle w:val="Akapitzlist"/>
        <w:numPr>
          <w:ilvl w:val="0"/>
          <w:numId w:val="58"/>
        </w:numPr>
        <w:tabs>
          <w:tab w:val="left" w:pos="1279"/>
          <w:tab w:val="left" w:pos="1280"/>
        </w:tabs>
        <w:spacing w:before="1" w:line="25" w:lineRule="atLeast"/>
        <w:ind w:right="960"/>
        <w:rPr>
          <w:rFonts w:asciiTheme="minorHAnsi" w:hAnsiTheme="minorHAnsi" w:cstheme="minorHAnsi"/>
        </w:rPr>
      </w:pPr>
      <w:r w:rsidRPr="0078065A">
        <w:rPr>
          <w:rFonts w:asciiTheme="minorHAnsi" w:hAnsiTheme="minorHAnsi" w:cstheme="minorHAnsi"/>
        </w:rPr>
        <w:t>możliwości wsparcia finansowego i pozafinansowego oraz w sferze usług (np. asystent opieka wytchnieniowa, etc.).</w:t>
      </w:r>
    </w:p>
    <w:p w:rsidR="00151039" w:rsidRPr="0078065A" w:rsidRDefault="0064688D" w:rsidP="004B2622">
      <w:pPr>
        <w:pStyle w:val="Nagwek2"/>
        <w:numPr>
          <w:ilvl w:val="2"/>
          <w:numId w:val="73"/>
        </w:numPr>
        <w:tabs>
          <w:tab w:val="left" w:pos="1016"/>
        </w:tabs>
        <w:spacing w:before="240" w:after="240" w:line="25" w:lineRule="atLeast"/>
        <w:ind w:left="1021" w:hanging="743"/>
        <w:rPr>
          <w:rFonts w:asciiTheme="minorHAnsi" w:hAnsiTheme="minorHAnsi" w:cstheme="minorHAnsi"/>
        </w:rPr>
      </w:pPr>
      <w:bookmarkStart w:id="80" w:name="_Toc120529355"/>
      <w:r w:rsidRPr="0078065A">
        <w:rPr>
          <w:rFonts w:asciiTheme="minorHAnsi" w:hAnsiTheme="minorHAnsi" w:cstheme="minorHAnsi"/>
        </w:rPr>
        <w:t>Działalność Społecznej Rady ds. Osób Niepełnosprawnych</w:t>
      </w:r>
      <w:bookmarkEnd w:id="80"/>
    </w:p>
    <w:p w:rsidR="00151039" w:rsidRPr="0078065A" w:rsidRDefault="0064688D" w:rsidP="00CD0DBC">
      <w:pPr>
        <w:pStyle w:val="Tekstpodstawowy"/>
        <w:spacing w:before="1" w:line="25" w:lineRule="atLeast"/>
        <w:rPr>
          <w:rFonts w:asciiTheme="minorHAnsi" w:hAnsiTheme="minorHAnsi" w:cstheme="minorHAnsi"/>
        </w:rPr>
      </w:pPr>
      <w:r w:rsidRPr="0078065A">
        <w:rPr>
          <w:rFonts w:asciiTheme="minorHAnsi" w:hAnsiTheme="minorHAnsi" w:cstheme="minorHAnsi"/>
        </w:rPr>
        <w:t>Aktualnie trwa V kadencja Społecznej Rady ds. Osób Niepełnosprawnych przy Prezydencie Miasta Lublin. Skład Rady powołany został Zarządzeniem Nr 108/7/2019 Prezydenta Miasta Lublin z dniem 24 lipca 2019 r. w sprawie powołania członków Społecznej Rady do Spraw Osób Niepełnosprawnych przy Prezydencie Miasta Lublin na lata 2019-2023.</w:t>
      </w:r>
    </w:p>
    <w:p w:rsidR="00151039" w:rsidRPr="003F01DA" w:rsidRDefault="0064688D" w:rsidP="00CD0DBC">
      <w:pPr>
        <w:spacing w:before="240" w:after="240"/>
        <w:rPr>
          <w:rFonts w:asciiTheme="minorHAnsi" w:hAnsiTheme="minorHAnsi" w:cstheme="minorHAnsi"/>
          <w:b/>
          <w:sz w:val="24"/>
          <w:szCs w:val="24"/>
        </w:rPr>
      </w:pPr>
      <w:r w:rsidRPr="003F01DA">
        <w:rPr>
          <w:rFonts w:asciiTheme="minorHAnsi" w:hAnsiTheme="minorHAnsi" w:cstheme="minorHAnsi"/>
          <w:b/>
          <w:sz w:val="24"/>
          <w:szCs w:val="24"/>
        </w:rPr>
        <w:t>Zakres działania Rady:</w:t>
      </w:r>
    </w:p>
    <w:p w:rsidR="00151039" w:rsidRPr="0078065A" w:rsidRDefault="0064688D" w:rsidP="004B2622">
      <w:pPr>
        <w:pStyle w:val="Akapitzlist"/>
        <w:numPr>
          <w:ilvl w:val="0"/>
          <w:numId w:val="57"/>
        </w:numPr>
        <w:tabs>
          <w:tab w:val="left" w:pos="1279"/>
          <w:tab w:val="left" w:pos="1280"/>
        </w:tabs>
        <w:spacing w:before="43" w:line="25" w:lineRule="atLeast"/>
        <w:ind w:right="1095"/>
        <w:rPr>
          <w:rFonts w:asciiTheme="minorHAnsi" w:hAnsiTheme="minorHAnsi" w:cstheme="minorHAnsi"/>
        </w:rPr>
      </w:pPr>
      <w:r w:rsidRPr="0078065A">
        <w:rPr>
          <w:rFonts w:asciiTheme="minorHAnsi" w:hAnsiTheme="minorHAnsi" w:cstheme="minorHAnsi"/>
        </w:rPr>
        <w:t>inspirowanie przedsięwzięć zmierzających do integracji zawodowej i społecznej osób niepełnosprawnych oraz realizacji praw osób niepełnosprawnych,</w:t>
      </w:r>
    </w:p>
    <w:p w:rsidR="00151039" w:rsidRPr="0078065A" w:rsidRDefault="0064688D" w:rsidP="004B2622">
      <w:pPr>
        <w:pStyle w:val="Akapitzlist"/>
        <w:numPr>
          <w:ilvl w:val="0"/>
          <w:numId w:val="57"/>
        </w:numPr>
        <w:tabs>
          <w:tab w:val="left" w:pos="1279"/>
          <w:tab w:val="left" w:pos="1280"/>
        </w:tabs>
        <w:spacing w:before="1" w:line="25" w:lineRule="atLeast"/>
        <w:ind w:right="1308"/>
        <w:rPr>
          <w:rFonts w:asciiTheme="minorHAnsi" w:hAnsiTheme="minorHAnsi" w:cstheme="minorHAnsi"/>
        </w:rPr>
      </w:pPr>
      <w:r w:rsidRPr="0078065A">
        <w:rPr>
          <w:rFonts w:asciiTheme="minorHAnsi" w:hAnsiTheme="minorHAnsi" w:cstheme="minorHAnsi"/>
        </w:rPr>
        <w:t>opiniowanie projektów programów Miasta Lublin w zakresie działań na rzecz osób niepełnosprawnych,</w:t>
      </w:r>
    </w:p>
    <w:p w:rsidR="00151039" w:rsidRPr="0078065A" w:rsidRDefault="0064688D" w:rsidP="004B2622">
      <w:pPr>
        <w:pStyle w:val="Akapitzlist"/>
        <w:numPr>
          <w:ilvl w:val="0"/>
          <w:numId w:val="57"/>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ocena realizacji programów,</w:t>
      </w:r>
    </w:p>
    <w:p w:rsidR="00151039" w:rsidRPr="0078065A" w:rsidRDefault="0064688D" w:rsidP="004B2622">
      <w:pPr>
        <w:pStyle w:val="Akapitzlist"/>
        <w:numPr>
          <w:ilvl w:val="0"/>
          <w:numId w:val="57"/>
        </w:numPr>
        <w:tabs>
          <w:tab w:val="left" w:pos="1279"/>
          <w:tab w:val="left" w:pos="1280"/>
        </w:tabs>
        <w:spacing w:line="25" w:lineRule="atLeast"/>
        <w:ind w:right="959"/>
        <w:rPr>
          <w:rFonts w:asciiTheme="minorHAnsi" w:hAnsiTheme="minorHAnsi" w:cstheme="minorHAnsi"/>
        </w:rPr>
      </w:pPr>
      <w:r w:rsidRPr="0078065A">
        <w:rPr>
          <w:rFonts w:asciiTheme="minorHAnsi" w:hAnsiTheme="minorHAnsi" w:cstheme="minorHAnsi"/>
        </w:rPr>
        <w:t>opiniowanie projektów uchwał i programów przyjmowanych przez Radę Miasta Lublin pod kątem ich skutków dla osób niepełnosprawnych.</w:t>
      </w:r>
    </w:p>
    <w:p w:rsidR="00151039" w:rsidRPr="0078065A" w:rsidRDefault="0064688D" w:rsidP="00CD0DBC">
      <w:pPr>
        <w:pStyle w:val="Tekstpodstawowy"/>
        <w:spacing w:before="120" w:line="25" w:lineRule="atLeast"/>
        <w:rPr>
          <w:rFonts w:asciiTheme="minorHAnsi" w:hAnsiTheme="minorHAnsi" w:cstheme="minorHAnsi"/>
        </w:rPr>
      </w:pPr>
      <w:r w:rsidRPr="0078065A">
        <w:rPr>
          <w:rFonts w:asciiTheme="minorHAnsi" w:hAnsiTheme="minorHAnsi" w:cstheme="minorHAnsi"/>
        </w:rPr>
        <w:t>Obsługę Społecznej Rady prowadzi Wydział ds. Osób Niepełnosprawnych.</w:t>
      </w:r>
    </w:p>
    <w:p w:rsidR="00151039" w:rsidRPr="0078065A" w:rsidRDefault="0064688D" w:rsidP="00CD0DBC">
      <w:pPr>
        <w:pStyle w:val="Tekstpodstawowy"/>
        <w:spacing w:before="120" w:line="25" w:lineRule="atLeast"/>
        <w:rPr>
          <w:rFonts w:asciiTheme="minorHAnsi" w:hAnsiTheme="minorHAnsi" w:cstheme="minorHAnsi"/>
        </w:rPr>
      </w:pPr>
      <w:r w:rsidRPr="0078065A">
        <w:rPr>
          <w:rFonts w:asciiTheme="minorHAnsi" w:hAnsiTheme="minorHAnsi" w:cstheme="minorHAnsi"/>
        </w:rPr>
        <w:t>Z inicjatywy Rady, przy współpracy z Wydziałem ds. Osób Niepełnosprawnych, co roku organizowany jest Konkurs o Medal Prezydenta Miasta Lublin dla osób oraz instytucji/organizacji wyróżniających się osiągnięciami lub realizowanymi przedsięwzięciami na rzecz aktywizacji i integracji osób z niepełnosprawnością na terenie miasta Lublin. Konkurs rozstrzygany jest w trzech kategoriach:</w:t>
      </w:r>
    </w:p>
    <w:p w:rsidR="00151039" w:rsidRPr="0078065A" w:rsidRDefault="0064688D" w:rsidP="004B2622">
      <w:pPr>
        <w:pStyle w:val="Akapitzlist"/>
        <w:numPr>
          <w:ilvl w:val="0"/>
          <w:numId w:val="57"/>
        </w:numPr>
        <w:tabs>
          <w:tab w:val="left" w:pos="1279"/>
          <w:tab w:val="left" w:pos="1280"/>
        </w:tabs>
        <w:spacing w:before="118" w:line="25" w:lineRule="atLeast"/>
        <w:ind w:right="983"/>
        <w:rPr>
          <w:rFonts w:asciiTheme="minorHAnsi" w:hAnsiTheme="minorHAnsi" w:cstheme="minorHAnsi"/>
        </w:rPr>
      </w:pPr>
      <w:r w:rsidRPr="0078065A">
        <w:rPr>
          <w:rFonts w:asciiTheme="minorHAnsi" w:hAnsiTheme="minorHAnsi" w:cstheme="minorHAnsi"/>
          <w:b/>
        </w:rPr>
        <w:t xml:space="preserve">Kategoria I </w:t>
      </w:r>
      <w:r w:rsidRPr="0078065A">
        <w:rPr>
          <w:rFonts w:asciiTheme="minorHAnsi" w:hAnsiTheme="minorHAnsi" w:cstheme="minorHAnsi"/>
        </w:rPr>
        <w:t>- osoby niepełnosprawne osiągające wybitne sukcesy zawodowe, twórcze, sportowe, itp.,</w:t>
      </w:r>
    </w:p>
    <w:p w:rsidR="00151039" w:rsidRPr="0078065A" w:rsidRDefault="0064688D" w:rsidP="004B2622">
      <w:pPr>
        <w:pStyle w:val="Akapitzlist"/>
        <w:numPr>
          <w:ilvl w:val="0"/>
          <w:numId w:val="57"/>
        </w:numPr>
        <w:tabs>
          <w:tab w:val="left" w:pos="1279"/>
          <w:tab w:val="left" w:pos="1280"/>
        </w:tabs>
        <w:spacing w:before="1" w:line="25" w:lineRule="atLeast"/>
        <w:ind w:right="1657"/>
        <w:rPr>
          <w:rFonts w:asciiTheme="minorHAnsi" w:hAnsiTheme="minorHAnsi" w:cstheme="minorHAnsi"/>
        </w:rPr>
      </w:pPr>
      <w:r w:rsidRPr="0078065A">
        <w:rPr>
          <w:rFonts w:asciiTheme="minorHAnsi" w:hAnsiTheme="minorHAnsi" w:cstheme="minorHAnsi"/>
          <w:b/>
        </w:rPr>
        <w:t xml:space="preserve">Kategoria II </w:t>
      </w:r>
      <w:r w:rsidRPr="0078065A">
        <w:rPr>
          <w:rFonts w:asciiTheme="minorHAnsi" w:hAnsiTheme="minorHAnsi" w:cstheme="minorHAnsi"/>
        </w:rPr>
        <w:t>- osoby realizujące przedsięwzięcia na rzecz aktywizacji i integracji niepełnosprawnych mieszkańców Lublina,</w:t>
      </w:r>
    </w:p>
    <w:p w:rsidR="00151039" w:rsidRPr="0078065A" w:rsidRDefault="0064688D" w:rsidP="004B2622">
      <w:pPr>
        <w:pStyle w:val="Akapitzlist"/>
        <w:numPr>
          <w:ilvl w:val="0"/>
          <w:numId w:val="57"/>
        </w:numPr>
        <w:tabs>
          <w:tab w:val="left" w:pos="1279"/>
          <w:tab w:val="left" w:pos="1280"/>
        </w:tabs>
        <w:spacing w:before="3" w:line="25" w:lineRule="atLeast"/>
        <w:ind w:right="1007"/>
        <w:rPr>
          <w:rFonts w:asciiTheme="minorHAnsi" w:hAnsiTheme="minorHAnsi" w:cstheme="minorHAnsi"/>
        </w:rPr>
      </w:pPr>
      <w:r w:rsidRPr="0078065A">
        <w:rPr>
          <w:rFonts w:asciiTheme="minorHAnsi" w:hAnsiTheme="minorHAnsi" w:cstheme="minorHAnsi"/>
          <w:b/>
        </w:rPr>
        <w:t xml:space="preserve">Kategoria III </w:t>
      </w:r>
      <w:r w:rsidRPr="0078065A">
        <w:rPr>
          <w:rFonts w:asciiTheme="minorHAnsi" w:hAnsiTheme="minorHAnsi" w:cstheme="minorHAnsi"/>
        </w:rPr>
        <w:t>- instytucje/organizacje zaangażowane w działalność na rzecz aktywizacji społecznej i zawodowej oraz integracji osób niepełnosprawnych.</w:t>
      </w:r>
    </w:p>
    <w:p w:rsidR="00151039" w:rsidRPr="0078065A" w:rsidRDefault="0064688D" w:rsidP="00CD0DBC">
      <w:pPr>
        <w:pStyle w:val="Tekstpodstawowy"/>
        <w:spacing w:before="124" w:line="25" w:lineRule="atLeast"/>
        <w:rPr>
          <w:rFonts w:asciiTheme="minorHAnsi" w:hAnsiTheme="minorHAnsi" w:cstheme="minorHAnsi"/>
        </w:rPr>
      </w:pPr>
      <w:r w:rsidRPr="0078065A">
        <w:rPr>
          <w:rFonts w:asciiTheme="minorHAnsi" w:hAnsiTheme="minorHAnsi" w:cstheme="minorHAnsi"/>
        </w:rPr>
        <w:t>W roku 2019 odbyła się XIV edycja tego konkursu.</w:t>
      </w:r>
    </w:p>
    <w:p w:rsidR="00151039" w:rsidRPr="0078065A" w:rsidRDefault="0064688D" w:rsidP="00CD0DBC">
      <w:pPr>
        <w:pStyle w:val="Tekstpodstawowy"/>
        <w:spacing w:before="166" w:line="25" w:lineRule="atLeast"/>
        <w:rPr>
          <w:rFonts w:asciiTheme="minorHAnsi" w:hAnsiTheme="minorHAnsi" w:cstheme="minorHAnsi"/>
        </w:rPr>
      </w:pPr>
      <w:r w:rsidRPr="0078065A">
        <w:rPr>
          <w:rFonts w:asciiTheme="minorHAnsi" w:hAnsiTheme="minorHAnsi" w:cstheme="minorHAnsi"/>
        </w:rPr>
        <w:t>Laureaci otrzymują wyróżnienia i nagrody podczas Gali „Aktywni z Lublina” organizowanej co roku przez Prezydenta Miasta Lublin.</w:t>
      </w:r>
    </w:p>
    <w:p w:rsidR="00151039" w:rsidRPr="0078065A" w:rsidRDefault="00A2147F" w:rsidP="00CD0DBC">
      <w:pPr>
        <w:pStyle w:val="Tekstpodstawowy"/>
        <w:spacing w:before="118" w:line="25" w:lineRule="atLeast"/>
        <w:rPr>
          <w:rFonts w:asciiTheme="minorHAnsi" w:hAnsiTheme="minorHAnsi" w:cstheme="minorHAnsi"/>
        </w:rPr>
      </w:pPr>
      <w:r w:rsidRPr="0078065A">
        <w:rPr>
          <w:rFonts w:asciiTheme="minorHAnsi" w:hAnsiTheme="minorHAnsi" w:cstheme="minorHAnsi"/>
        </w:rPr>
        <w:t>Rada opiniowała projekty uchwał Rady Miasta w zakresie tematyki dotyczącej osób</w:t>
      </w:r>
      <w:r w:rsidR="0064688D" w:rsidRPr="0078065A">
        <w:rPr>
          <w:rFonts w:asciiTheme="minorHAnsi" w:hAnsiTheme="minorHAnsi" w:cstheme="minorHAnsi"/>
        </w:rPr>
        <w:t xml:space="preserve"> z niepełnosprawnościami jak również opiniowała wnioski lokalnych podmiotów społecznych starających się o dofinansowanie ze środków PFRON.</w:t>
      </w:r>
    </w:p>
    <w:p w:rsidR="00151039" w:rsidRPr="0078065A" w:rsidRDefault="0064688D" w:rsidP="004B2622">
      <w:pPr>
        <w:pStyle w:val="Nagwek2"/>
        <w:numPr>
          <w:ilvl w:val="1"/>
          <w:numId w:val="73"/>
        </w:numPr>
        <w:tabs>
          <w:tab w:val="left" w:pos="855"/>
        </w:tabs>
        <w:spacing w:before="600" w:after="240" w:line="25" w:lineRule="atLeast"/>
        <w:ind w:left="850"/>
        <w:rPr>
          <w:rFonts w:asciiTheme="minorHAnsi" w:hAnsiTheme="minorHAnsi" w:cstheme="minorHAnsi"/>
        </w:rPr>
      </w:pPr>
      <w:bookmarkStart w:id="81" w:name="_Toc120529356"/>
      <w:r w:rsidRPr="0078065A">
        <w:rPr>
          <w:rFonts w:asciiTheme="minorHAnsi" w:hAnsiTheme="minorHAnsi" w:cstheme="minorHAnsi"/>
        </w:rPr>
        <w:t>Organizacje pozarządowe (NGO)</w:t>
      </w:r>
      <w:bookmarkEnd w:id="81"/>
    </w:p>
    <w:p w:rsidR="00151039" w:rsidRPr="0078065A" w:rsidRDefault="0064688D" w:rsidP="00CD0DBC">
      <w:pPr>
        <w:spacing w:before="314" w:line="25" w:lineRule="atLeast"/>
        <w:rPr>
          <w:rFonts w:asciiTheme="minorHAnsi" w:hAnsiTheme="minorHAnsi" w:cstheme="minorHAnsi"/>
          <w:sz w:val="24"/>
        </w:rPr>
      </w:pPr>
      <w:r w:rsidRPr="0078065A">
        <w:rPr>
          <w:rFonts w:asciiTheme="minorHAnsi" w:hAnsiTheme="minorHAnsi" w:cstheme="minorHAnsi"/>
          <w:sz w:val="24"/>
        </w:rPr>
        <w:t xml:space="preserve">Według bazy danych prowadzonej przez Wydział Spraw Administracyjnych Urzędu Miasta Lublin, na terenie miasta około 400 organizacji pozarządowych, stowarzyszeń i fundacji prowadzi swoją działalność w </w:t>
      </w:r>
      <w:r w:rsidRPr="0078065A">
        <w:rPr>
          <w:rFonts w:asciiTheme="minorHAnsi" w:hAnsiTheme="minorHAnsi" w:cstheme="minorHAnsi"/>
          <w:b/>
          <w:sz w:val="24"/>
        </w:rPr>
        <w:t>zakresie pomocy osobom z niepełnosprawnościami lub chorym</w:t>
      </w:r>
      <w:r w:rsidRPr="0078065A">
        <w:rPr>
          <w:rFonts w:asciiTheme="minorHAnsi" w:hAnsiTheme="minorHAnsi" w:cstheme="minorHAnsi"/>
          <w:sz w:val="24"/>
        </w:rPr>
        <w:t>.</w:t>
      </w:r>
    </w:p>
    <w:p w:rsidR="00151039" w:rsidRPr="0078065A" w:rsidRDefault="0064688D" w:rsidP="00CD0DBC">
      <w:pPr>
        <w:pStyle w:val="Tekstpodstawowy"/>
        <w:spacing w:before="122" w:line="25" w:lineRule="atLeast"/>
        <w:rPr>
          <w:rFonts w:asciiTheme="minorHAnsi" w:hAnsiTheme="minorHAnsi" w:cstheme="minorHAnsi"/>
        </w:rPr>
      </w:pPr>
      <w:r w:rsidRPr="0078065A">
        <w:rPr>
          <w:rFonts w:asciiTheme="minorHAnsi" w:hAnsiTheme="minorHAnsi" w:cstheme="minorHAnsi"/>
        </w:rPr>
        <w:t xml:space="preserve">Są to także oddziały i koła funkcjonujące w ramach jednej organizacji w granicach administracyjnych </w:t>
      </w:r>
      <w:r w:rsidRPr="0078065A">
        <w:rPr>
          <w:rFonts w:asciiTheme="minorHAnsi" w:hAnsiTheme="minorHAnsi" w:cstheme="minorHAnsi"/>
        </w:rPr>
        <w:lastRenderedPageBreak/>
        <w:t xml:space="preserve">Miasta Lublin. Spośród nich 66 podmiotów NGO działających w sferze </w:t>
      </w:r>
      <w:r w:rsidR="00A2147F" w:rsidRPr="0078065A">
        <w:rPr>
          <w:rFonts w:asciiTheme="minorHAnsi" w:hAnsiTheme="minorHAnsi" w:cstheme="minorHAnsi"/>
        </w:rPr>
        <w:t>społecznej w tym na</w:t>
      </w:r>
      <w:r w:rsidRPr="0078065A">
        <w:rPr>
          <w:rFonts w:asciiTheme="minorHAnsi" w:hAnsiTheme="minorHAnsi" w:cstheme="minorHAnsi"/>
        </w:rPr>
        <w:t xml:space="preserve"> </w:t>
      </w:r>
      <w:r w:rsidR="00A2147F" w:rsidRPr="0078065A">
        <w:rPr>
          <w:rFonts w:asciiTheme="minorHAnsi" w:hAnsiTheme="minorHAnsi" w:cstheme="minorHAnsi"/>
        </w:rPr>
        <w:t xml:space="preserve">rzecz osób </w:t>
      </w:r>
      <w:r w:rsidRPr="0078065A">
        <w:rPr>
          <w:rFonts w:asciiTheme="minorHAnsi" w:hAnsiTheme="minorHAnsi" w:cstheme="minorHAnsi"/>
        </w:rPr>
        <w:t xml:space="preserve">z niepełnosprawnościami współpracowało </w:t>
      </w:r>
      <w:r w:rsidR="00A2147F" w:rsidRPr="0078065A">
        <w:rPr>
          <w:rFonts w:asciiTheme="minorHAnsi" w:hAnsiTheme="minorHAnsi" w:cstheme="minorHAnsi"/>
        </w:rPr>
        <w:t xml:space="preserve">w </w:t>
      </w:r>
      <w:r w:rsidRPr="0078065A">
        <w:rPr>
          <w:rFonts w:asciiTheme="minorHAnsi" w:hAnsiTheme="minorHAnsi" w:cstheme="minorHAnsi"/>
        </w:rPr>
        <w:t>Lublinie z Lubelskim Centrum Aktywności Obywatelskiej na mocy podpisanych porozumień w 2019 roku.</w:t>
      </w:r>
    </w:p>
    <w:p w:rsidR="00151039" w:rsidRPr="0078065A" w:rsidRDefault="0064688D" w:rsidP="00CD0DBC">
      <w:pPr>
        <w:pStyle w:val="Tekstpodstawowy"/>
        <w:spacing w:before="119" w:line="25" w:lineRule="atLeast"/>
        <w:rPr>
          <w:rFonts w:asciiTheme="minorHAnsi" w:hAnsiTheme="minorHAnsi" w:cstheme="minorHAnsi"/>
        </w:rPr>
      </w:pPr>
      <w:r w:rsidRPr="0078065A">
        <w:rPr>
          <w:rFonts w:asciiTheme="minorHAnsi" w:hAnsiTheme="minorHAnsi" w:cstheme="minorHAnsi"/>
        </w:rPr>
        <w:t>Organizacje te obejmują swoim wsparciem wiele grup osób z różnymi rodzajami niepełnosprawności, m. in. osoby głuchoniewidome, z niepełnosprawno</w:t>
      </w:r>
      <w:r w:rsidR="00A2147F" w:rsidRPr="0078065A">
        <w:rPr>
          <w:rFonts w:asciiTheme="minorHAnsi" w:hAnsiTheme="minorHAnsi" w:cstheme="minorHAnsi"/>
        </w:rPr>
        <w:t>ścią ruchową (w tym poruszające się na</w:t>
      </w:r>
      <w:r w:rsidRPr="0078065A">
        <w:rPr>
          <w:rFonts w:asciiTheme="minorHAnsi" w:hAnsiTheme="minorHAnsi" w:cstheme="minorHAnsi"/>
        </w:rPr>
        <w:t xml:space="preserve"> wózkach</w:t>
      </w:r>
      <w:r w:rsidR="00A2147F" w:rsidRPr="0078065A">
        <w:rPr>
          <w:rFonts w:asciiTheme="minorHAnsi" w:hAnsiTheme="minorHAnsi" w:cstheme="minorHAnsi"/>
        </w:rPr>
        <w:t xml:space="preserve"> inwalidzkich), intelektualną, z zaburzeniami</w:t>
      </w:r>
      <w:r w:rsidRPr="0078065A">
        <w:rPr>
          <w:rFonts w:asciiTheme="minorHAnsi" w:hAnsiTheme="minorHAnsi" w:cstheme="minorHAnsi"/>
        </w:rPr>
        <w:t xml:space="preserve"> psychicznym</w:t>
      </w:r>
      <w:r w:rsidR="00A2147F" w:rsidRPr="0078065A">
        <w:rPr>
          <w:rFonts w:asciiTheme="minorHAnsi" w:hAnsiTheme="minorHAnsi" w:cstheme="minorHAnsi"/>
        </w:rPr>
        <w:t xml:space="preserve">i, z autyzmem, całościowymi zaburzeniami rozwoju, niewidome, niesłyszące oraz rodziny </w:t>
      </w:r>
      <w:r w:rsidRPr="0078065A">
        <w:rPr>
          <w:rFonts w:asciiTheme="minorHAnsi" w:hAnsiTheme="minorHAnsi" w:cstheme="minorHAnsi"/>
        </w:rPr>
        <w:t>i opiekunów osób z niepełnosprawnościami.</w:t>
      </w:r>
    </w:p>
    <w:p w:rsidR="00151039" w:rsidRPr="0078065A" w:rsidRDefault="00A2147F" w:rsidP="00CD0DBC">
      <w:pPr>
        <w:pStyle w:val="Tekstpodstawowy"/>
        <w:spacing w:before="121" w:line="25" w:lineRule="atLeast"/>
        <w:rPr>
          <w:rFonts w:asciiTheme="minorHAnsi" w:hAnsiTheme="minorHAnsi" w:cstheme="minorHAnsi"/>
        </w:rPr>
      </w:pPr>
      <w:r w:rsidRPr="0078065A">
        <w:rPr>
          <w:rFonts w:asciiTheme="minorHAnsi" w:hAnsiTheme="minorHAnsi" w:cstheme="minorHAnsi"/>
        </w:rPr>
        <w:t xml:space="preserve">W Lublinie, z racji dużej ilości osób z niepełnosprawnościami – </w:t>
      </w:r>
      <w:r w:rsidR="0064688D" w:rsidRPr="0078065A">
        <w:rPr>
          <w:rFonts w:asciiTheme="minorHAnsi" w:hAnsiTheme="minorHAnsi" w:cstheme="minorHAnsi"/>
        </w:rPr>
        <w:t>bezrobotnych i poszukujących pracy, prężnie działa także pozainstytucjonalna pomoc w aktywizowaniu zawodowym i pośrednictwie pracy dla niepełnosprawnych świadczona przez NGO.</w:t>
      </w:r>
    </w:p>
    <w:p w:rsidR="00151039" w:rsidRPr="0078065A" w:rsidRDefault="0064688D" w:rsidP="00CD0DBC">
      <w:pPr>
        <w:pStyle w:val="Tekstpodstawowy"/>
        <w:spacing w:before="120" w:line="25" w:lineRule="atLeast"/>
        <w:rPr>
          <w:rFonts w:asciiTheme="minorHAnsi" w:hAnsiTheme="minorHAnsi" w:cstheme="minorHAnsi"/>
        </w:rPr>
      </w:pPr>
      <w:r w:rsidRPr="0078065A">
        <w:rPr>
          <w:rFonts w:asciiTheme="minorHAnsi" w:hAnsiTheme="minorHAnsi" w:cstheme="minorHAnsi"/>
        </w:rPr>
        <w:t>W ramach działań organizacji, fundacji i stowarzyszeń organizowane są szkolenia zawodowe, warsztaty aktywizujące do poszukiwania pracy. Świadczone są także usługi doradcze i pośrednictwo pracy.</w:t>
      </w:r>
    </w:p>
    <w:p w:rsidR="00151039" w:rsidRPr="0078065A" w:rsidRDefault="0064688D" w:rsidP="00CD0DBC">
      <w:pPr>
        <w:pStyle w:val="Tekstpodstawowy"/>
        <w:spacing w:before="122" w:line="25" w:lineRule="atLeast"/>
        <w:rPr>
          <w:rFonts w:asciiTheme="minorHAnsi" w:hAnsiTheme="minorHAnsi" w:cstheme="minorHAnsi"/>
        </w:rPr>
      </w:pPr>
      <w:r w:rsidRPr="0078065A">
        <w:rPr>
          <w:rFonts w:asciiTheme="minorHAnsi" w:hAnsiTheme="minorHAnsi" w:cstheme="minorHAnsi"/>
        </w:rPr>
        <w:t xml:space="preserve">Z racji pojawiających się nowych potrzeb, a także dzięki prężnie działającemu </w:t>
      </w:r>
      <w:r w:rsidRPr="0078065A">
        <w:rPr>
          <w:rFonts w:asciiTheme="minorHAnsi" w:hAnsiTheme="minorHAnsi" w:cstheme="minorHAnsi"/>
          <w:b/>
        </w:rPr>
        <w:t xml:space="preserve">ruchowi samopomocowemu </w:t>
      </w:r>
      <w:r w:rsidRPr="0078065A">
        <w:rPr>
          <w:rFonts w:asciiTheme="minorHAnsi" w:hAnsiTheme="minorHAnsi" w:cstheme="minorHAnsi"/>
        </w:rPr>
        <w:t>ciągle</w:t>
      </w:r>
      <w:r w:rsidR="005B1DFB" w:rsidRPr="0078065A">
        <w:rPr>
          <w:rFonts w:asciiTheme="minorHAnsi" w:hAnsiTheme="minorHAnsi" w:cstheme="minorHAnsi"/>
        </w:rPr>
        <w:t xml:space="preserve"> pojawiają się nowe fundacje i stowarzyszenia, </w:t>
      </w:r>
      <w:r w:rsidRPr="0078065A">
        <w:rPr>
          <w:rFonts w:asciiTheme="minorHAnsi" w:hAnsiTheme="minorHAnsi" w:cstheme="minorHAnsi"/>
        </w:rPr>
        <w:t>ukierunk</w:t>
      </w:r>
      <w:r w:rsidR="005B1DFB" w:rsidRPr="0078065A">
        <w:rPr>
          <w:rFonts w:asciiTheme="minorHAnsi" w:hAnsiTheme="minorHAnsi" w:cstheme="minorHAnsi"/>
        </w:rPr>
        <w:t xml:space="preserve">owane </w:t>
      </w:r>
      <w:r w:rsidRPr="0078065A">
        <w:rPr>
          <w:rFonts w:asciiTheme="minorHAnsi" w:hAnsiTheme="minorHAnsi" w:cstheme="minorHAnsi"/>
        </w:rPr>
        <w:t>na pomoc osobom niepełnosprawnym i ich opiekunom.</w:t>
      </w:r>
    </w:p>
    <w:p w:rsidR="00151039" w:rsidRPr="0078065A" w:rsidRDefault="0064688D" w:rsidP="00CD0DBC">
      <w:pPr>
        <w:pStyle w:val="Tekstpodstawowy"/>
        <w:spacing w:before="120" w:line="25" w:lineRule="atLeast"/>
        <w:rPr>
          <w:rFonts w:asciiTheme="minorHAnsi" w:hAnsiTheme="minorHAnsi" w:cstheme="minorHAnsi"/>
        </w:rPr>
      </w:pPr>
      <w:r w:rsidRPr="0078065A">
        <w:rPr>
          <w:rFonts w:asciiTheme="minorHAnsi" w:hAnsiTheme="minorHAnsi" w:cstheme="minorHAnsi"/>
        </w:rPr>
        <w:t>Szcze</w:t>
      </w:r>
      <w:r w:rsidR="005B1DFB" w:rsidRPr="0078065A">
        <w:rPr>
          <w:rFonts w:asciiTheme="minorHAnsi" w:hAnsiTheme="minorHAnsi" w:cstheme="minorHAnsi"/>
        </w:rPr>
        <w:t xml:space="preserve">gólnym zainteresowaniem objęte są dzieci i młodzież. System wsparcia dla </w:t>
      </w:r>
      <w:r w:rsidRPr="0078065A">
        <w:rPr>
          <w:rFonts w:asciiTheme="minorHAnsi" w:hAnsiTheme="minorHAnsi" w:cstheme="minorHAnsi"/>
        </w:rPr>
        <w:t>osób z niepełno</w:t>
      </w:r>
      <w:r w:rsidR="005B1DFB" w:rsidRPr="0078065A">
        <w:rPr>
          <w:rFonts w:asciiTheme="minorHAnsi" w:hAnsiTheme="minorHAnsi" w:cstheme="minorHAnsi"/>
        </w:rPr>
        <w:t xml:space="preserve">sprawnościami realizowany jest w ścisłej współpracy instytucji </w:t>
      </w:r>
      <w:r w:rsidRPr="0078065A">
        <w:rPr>
          <w:rFonts w:asciiTheme="minorHAnsi" w:hAnsiTheme="minorHAnsi" w:cstheme="minorHAnsi"/>
        </w:rPr>
        <w:t>samorządowych z organizacjami pozarządowymi. Wspólne działania dotyczą wielu aspektów funkcjonującego systemu.</w:t>
      </w:r>
    </w:p>
    <w:p w:rsidR="00151039" w:rsidRPr="0078065A" w:rsidRDefault="0064688D" w:rsidP="00CD0DBC">
      <w:pPr>
        <w:pStyle w:val="Tekstpodstawowy"/>
        <w:spacing w:before="119" w:line="25" w:lineRule="atLeast"/>
        <w:rPr>
          <w:rFonts w:asciiTheme="minorHAnsi" w:hAnsiTheme="minorHAnsi" w:cstheme="minorHAnsi"/>
        </w:rPr>
      </w:pPr>
      <w:r w:rsidRPr="0078065A">
        <w:rPr>
          <w:rFonts w:asciiTheme="minorHAnsi" w:hAnsiTheme="minorHAnsi" w:cstheme="minorHAnsi"/>
        </w:rPr>
        <w:t>Duże wsparcie finansowe na różnorodne działania, organizacje otrzymują poprzez realizację zadań publicznych, ogłoszonych w otwartym konkursie ofert w ramach Programu działań Miasta Lublin na rzecz mieszkańców z niepełnosprawnościami ze środków pochodzących z budżetu Gminy Lublin.</w:t>
      </w:r>
    </w:p>
    <w:p w:rsidR="00151039" w:rsidRPr="0078065A" w:rsidRDefault="0064688D" w:rsidP="004B2622">
      <w:pPr>
        <w:pStyle w:val="Nagwek2"/>
        <w:numPr>
          <w:ilvl w:val="2"/>
          <w:numId w:val="73"/>
        </w:numPr>
        <w:tabs>
          <w:tab w:val="left" w:pos="1016"/>
        </w:tabs>
        <w:spacing w:before="240" w:after="240" w:line="25" w:lineRule="atLeast"/>
        <w:ind w:left="1021" w:hanging="743"/>
        <w:rPr>
          <w:rFonts w:asciiTheme="minorHAnsi" w:hAnsiTheme="minorHAnsi" w:cstheme="minorHAnsi"/>
        </w:rPr>
      </w:pPr>
      <w:bookmarkStart w:id="82" w:name="_Toc120529357"/>
      <w:r w:rsidRPr="0078065A">
        <w:rPr>
          <w:rFonts w:asciiTheme="minorHAnsi" w:hAnsiTheme="minorHAnsi" w:cstheme="minorHAnsi"/>
        </w:rPr>
        <w:t>Lubelskie Centrum Aktywności Obywatelskiej</w:t>
      </w:r>
      <w:bookmarkEnd w:id="82"/>
    </w:p>
    <w:p w:rsidR="00151039" w:rsidRPr="0078065A" w:rsidRDefault="0064688D" w:rsidP="00CD0DBC">
      <w:pPr>
        <w:pStyle w:val="Tekstpodstawowy"/>
        <w:spacing w:before="1" w:line="25" w:lineRule="atLeast"/>
        <w:rPr>
          <w:rFonts w:asciiTheme="minorHAnsi" w:hAnsiTheme="minorHAnsi" w:cstheme="minorHAnsi"/>
        </w:rPr>
      </w:pPr>
      <w:r w:rsidRPr="0078065A">
        <w:rPr>
          <w:rFonts w:asciiTheme="minorHAnsi" w:hAnsiTheme="minorHAnsi" w:cstheme="minorHAnsi"/>
        </w:rPr>
        <w:t>Centrum funkcjonuje w strukturze Wydziału Inicjatyw i Programów Społecznych. Udostępnia organizacjom lokale na stałe lub wynajmuje na konkretne spotkania, doprowadza do realizacji licznych inicjatyw i wspólnych działań z samorządem.</w:t>
      </w:r>
    </w:p>
    <w:p w:rsidR="00151039" w:rsidRPr="0078065A" w:rsidRDefault="005B1DFB" w:rsidP="00CD0DBC">
      <w:pPr>
        <w:pStyle w:val="Tekstpodstawowy"/>
        <w:spacing w:before="119" w:line="25" w:lineRule="atLeast"/>
        <w:rPr>
          <w:rFonts w:asciiTheme="minorHAnsi" w:hAnsiTheme="minorHAnsi" w:cstheme="minorHAnsi"/>
        </w:rPr>
      </w:pPr>
      <w:r w:rsidRPr="0078065A">
        <w:rPr>
          <w:rFonts w:asciiTheme="minorHAnsi" w:hAnsiTheme="minorHAnsi" w:cstheme="minorHAnsi"/>
        </w:rPr>
        <w:t>Centrum się stale rozwija. Na dzień 31 grudnia 2019 r. z Centrum</w:t>
      </w:r>
      <w:r w:rsidR="0064688D" w:rsidRPr="0078065A">
        <w:rPr>
          <w:rFonts w:asciiTheme="minorHAnsi" w:hAnsiTheme="minorHAnsi" w:cstheme="minorHAnsi"/>
        </w:rPr>
        <w:t xml:space="preserve"> </w:t>
      </w:r>
      <w:r w:rsidRPr="0078065A">
        <w:rPr>
          <w:rFonts w:asciiTheme="minorHAnsi" w:hAnsiTheme="minorHAnsi" w:cstheme="minorHAnsi"/>
        </w:rPr>
        <w:t xml:space="preserve">współpracowało 84 organizacji pozarządowych. </w:t>
      </w:r>
      <w:r w:rsidR="0064688D" w:rsidRPr="0078065A">
        <w:rPr>
          <w:rFonts w:asciiTheme="minorHAnsi" w:hAnsiTheme="minorHAnsi" w:cstheme="minorHAnsi"/>
        </w:rPr>
        <w:t>Na k</w:t>
      </w:r>
      <w:r w:rsidRPr="0078065A">
        <w:rPr>
          <w:rFonts w:asciiTheme="minorHAnsi" w:hAnsiTheme="minorHAnsi" w:cstheme="minorHAnsi"/>
        </w:rPr>
        <w:t xml:space="preserve">oniec 2019 roku były już podpisane 66 umów </w:t>
      </w:r>
      <w:r w:rsidR="0064688D" w:rsidRPr="0078065A">
        <w:rPr>
          <w:rFonts w:asciiTheme="minorHAnsi" w:hAnsiTheme="minorHAnsi" w:cstheme="minorHAnsi"/>
        </w:rPr>
        <w:t>z organizacjami pozarządowymi. W 2019 r. odbyło się 73 spotkań jednorazowych, 1 201 spotkań cyklicznych, udzielono 867 porad organizacjom pozarządowym.</w:t>
      </w:r>
    </w:p>
    <w:p w:rsidR="00151039" w:rsidRPr="0078065A" w:rsidRDefault="0064688D" w:rsidP="004B2622">
      <w:pPr>
        <w:pStyle w:val="Nagwek2"/>
        <w:numPr>
          <w:ilvl w:val="2"/>
          <w:numId w:val="73"/>
        </w:numPr>
        <w:tabs>
          <w:tab w:val="left" w:pos="1016"/>
        </w:tabs>
        <w:spacing w:before="240" w:after="240" w:line="25" w:lineRule="atLeast"/>
        <w:ind w:left="1021" w:hanging="743"/>
        <w:rPr>
          <w:rFonts w:asciiTheme="minorHAnsi" w:hAnsiTheme="minorHAnsi" w:cstheme="minorHAnsi"/>
        </w:rPr>
      </w:pPr>
      <w:bookmarkStart w:id="83" w:name="_Toc120529358"/>
      <w:r w:rsidRPr="0078065A">
        <w:rPr>
          <w:rFonts w:asciiTheme="minorHAnsi" w:hAnsiTheme="minorHAnsi" w:cstheme="minorHAnsi"/>
        </w:rPr>
        <w:t>Dotacje dla organizacji pozarządowych</w:t>
      </w:r>
      <w:bookmarkEnd w:id="83"/>
    </w:p>
    <w:p w:rsidR="00151039" w:rsidRPr="0078065A" w:rsidRDefault="0064688D" w:rsidP="00CD0DBC">
      <w:pPr>
        <w:pStyle w:val="Tekstpodstawowy"/>
        <w:spacing w:line="25" w:lineRule="atLeast"/>
        <w:rPr>
          <w:rFonts w:asciiTheme="minorHAnsi" w:hAnsiTheme="minorHAnsi" w:cstheme="minorHAnsi"/>
        </w:rPr>
      </w:pPr>
      <w:r w:rsidRPr="0078065A">
        <w:rPr>
          <w:rFonts w:asciiTheme="minorHAnsi" w:hAnsiTheme="minorHAnsi" w:cstheme="minorHAnsi"/>
        </w:rPr>
        <w:t>Priorytetem dla Miasta jest zlecanie lub powierzanie realizacji zadań ujętych w Programie organizacjom pozarządowym.</w:t>
      </w:r>
    </w:p>
    <w:p w:rsidR="00151039" w:rsidRPr="0078065A" w:rsidRDefault="0064688D" w:rsidP="00547F20">
      <w:pPr>
        <w:spacing w:before="118" w:line="25" w:lineRule="atLeast"/>
        <w:ind w:left="720" w:right="575"/>
        <w:rPr>
          <w:rFonts w:asciiTheme="minorHAnsi" w:hAnsiTheme="minorHAnsi" w:cstheme="minorHAnsi"/>
          <w:sz w:val="24"/>
        </w:rPr>
      </w:pPr>
      <w:r w:rsidRPr="0078065A">
        <w:rPr>
          <w:rFonts w:asciiTheme="minorHAnsi" w:hAnsiTheme="minorHAnsi" w:cstheme="minorHAnsi"/>
          <w:sz w:val="24"/>
        </w:rPr>
        <w:t>Jednostkami Miasta odpowiedzialnymi za realizację większości zadań na rzecz niepełnosprawnych mieszkańców są: Wydział ds. Osób Niepełnosprawnych Urzędu Miasta Lublin oraz MOPR, zobligowany do współpracy z różnymi podmiotami świadczącymi pomoc osobom niepełnosprawnym, ludziom starszym oraz znajdującym się w trudnej sytuacji bytowej z różnych powodów.</w:t>
      </w:r>
    </w:p>
    <w:p w:rsidR="00151039" w:rsidRPr="0078065A" w:rsidRDefault="0064688D" w:rsidP="00CD0DBC">
      <w:pPr>
        <w:pStyle w:val="Tekstpodstawowy"/>
        <w:spacing w:before="121" w:line="25" w:lineRule="atLeast"/>
        <w:rPr>
          <w:rFonts w:asciiTheme="minorHAnsi" w:hAnsiTheme="minorHAnsi" w:cstheme="minorHAnsi"/>
        </w:rPr>
      </w:pPr>
      <w:r w:rsidRPr="0078065A">
        <w:rPr>
          <w:rFonts w:asciiTheme="minorHAnsi" w:hAnsiTheme="minorHAnsi" w:cstheme="minorHAnsi"/>
        </w:rPr>
        <w:t>Jedną z form współpracy z sektorem NGO są konkursy.</w:t>
      </w:r>
    </w:p>
    <w:p w:rsidR="00151039" w:rsidRPr="0078065A" w:rsidRDefault="0064688D" w:rsidP="00CD0DBC">
      <w:pPr>
        <w:pStyle w:val="Tekstpodstawowy"/>
        <w:spacing w:before="165" w:line="25" w:lineRule="atLeast"/>
        <w:rPr>
          <w:rFonts w:asciiTheme="minorHAnsi" w:hAnsiTheme="minorHAnsi" w:cstheme="minorHAnsi"/>
        </w:rPr>
      </w:pPr>
      <w:r w:rsidRPr="0078065A">
        <w:rPr>
          <w:rFonts w:asciiTheme="minorHAnsi" w:hAnsiTheme="minorHAnsi" w:cstheme="minorHAnsi"/>
        </w:rPr>
        <w:t>W celu realizacji zadań publicznych i przyznania w 2019 roku dotacji dla organizacji pożytku publicznego ogłoszony został otwarty konkurs ofert w ramach „Programu działań</w:t>
      </w:r>
      <w:r w:rsidR="005B1DFB" w:rsidRPr="0078065A">
        <w:rPr>
          <w:rFonts w:asciiTheme="minorHAnsi" w:hAnsiTheme="minorHAnsi" w:cstheme="minorHAnsi"/>
        </w:rPr>
        <w:t xml:space="preserve"> </w:t>
      </w:r>
      <w:r w:rsidRPr="0078065A">
        <w:rPr>
          <w:rFonts w:asciiTheme="minorHAnsi" w:hAnsiTheme="minorHAnsi" w:cstheme="minorHAnsi"/>
        </w:rPr>
        <w:t>na rzecz niepełnosprawnych mieszkańców Miasta Lublin w latach 2016-2020”, który w</w:t>
      </w:r>
      <w:r w:rsidR="005B1DFB" w:rsidRPr="0078065A">
        <w:rPr>
          <w:rFonts w:asciiTheme="minorHAnsi" w:hAnsiTheme="minorHAnsi" w:cstheme="minorHAnsi"/>
        </w:rPr>
        <w:t xml:space="preserve">yłonił 20 projektów. W </w:t>
      </w:r>
      <w:r w:rsidR="005B1DFB" w:rsidRPr="0078065A">
        <w:rPr>
          <w:rFonts w:asciiTheme="minorHAnsi" w:hAnsiTheme="minorHAnsi" w:cstheme="minorHAnsi"/>
        </w:rPr>
        <w:lastRenderedPageBreak/>
        <w:t xml:space="preserve">związku z tym w 2019 roku zawartych zostało 20 umów na realizację </w:t>
      </w:r>
      <w:r w:rsidRPr="0078065A">
        <w:rPr>
          <w:rFonts w:asciiTheme="minorHAnsi" w:hAnsiTheme="minorHAnsi" w:cstheme="minorHAnsi"/>
        </w:rPr>
        <w:t>6 zadań publicznych przewidzianych w konkursie.</w:t>
      </w:r>
    </w:p>
    <w:p w:rsidR="00151039" w:rsidRPr="0078065A" w:rsidRDefault="0064688D" w:rsidP="00CD0DBC">
      <w:pPr>
        <w:pStyle w:val="Tekstpodstawowy"/>
        <w:spacing w:before="122" w:line="25" w:lineRule="atLeast"/>
        <w:rPr>
          <w:rFonts w:asciiTheme="minorHAnsi" w:hAnsiTheme="minorHAnsi" w:cstheme="minorHAnsi"/>
        </w:rPr>
      </w:pPr>
      <w:r w:rsidRPr="0078065A">
        <w:rPr>
          <w:rFonts w:asciiTheme="minorHAnsi" w:hAnsiTheme="minorHAnsi" w:cstheme="minorHAnsi"/>
        </w:rPr>
        <w:t>Łączna wysokość środków na realizację zadań publicznych przez organizacje pożytku publicznego w rozstrzyganych w drodze otwartego konkursu ofert w planie budżetowym Wydziału ds. Osób Niepełnosprawnych wynosiła 380 000 zł. Wydatkowanie środków zestawia tabela, nr 18.</w:t>
      </w:r>
    </w:p>
    <w:p w:rsidR="00151039" w:rsidRPr="0078065A" w:rsidRDefault="0064688D" w:rsidP="00CD0DBC">
      <w:pPr>
        <w:pStyle w:val="Tekstpodstawowy"/>
        <w:spacing w:before="119" w:line="25" w:lineRule="atLeast"/>
        <w:rPr>
          <w:rFonts w:asciiTheme="minorHAnsi" w:hAnsiTheme="minorHAnsi" w:cstheme="minorHAnsi"/>
        </w:rPr>
      </w:pPr>
      <w:r w:rsidRPr="0078065A">
        <w:rPr>
          <w:rFonts w:asciiTheme="minorHAnsi" w:hAnsiTheme="minorHAnsi" w:cstheme="minorHAnsi"/>
        </w:rPr>
        <w:t>Miasto w ostatnich latach zrezygnowało z realizacji czterech działań w wyniku dokonanej analizy zapotrzebowania i zainteresowania organizacji pozarządowych realizacją niektórych działań. Natomiast w wyniku zgłaszanego przez organizacje zapotrzebowania oraz konieczności uporządkowania niektórych treści, zwiększono znacznie pulę środków finansowych oraz wprowadzono dwa nowe zadania:</w:t>
      </w:r>
    </w:p>
    <w:p w:rsidR="00151039" w:rsidRPr="0078065A" w:rsidRDefault="0064688D" w:rsidP="004B2622">
      <w:pPr>
        <w:pStyle w:val="Akapitzlist"/>
        <w:numPr>
          <w:ilvl w:val="0"/>
          <w:numId w:val="56"/>
        </w:numPr>
        <w:tabs>
          <w:tab w:val="left" w:pos="1280"/>
        </w:tabs>
        <w:spacing w:before="119" w:line="25" w:lineRule="atLeast"/>
        <w:ind w:hanging="361"/>
        <w:rPr>
          <w:rFonts w:asciiTheme="minorHAnsi" w:hAnsiTheme="minorHAnsi" w:cstheme="minorHAnsi"/>
        </w:rPr>
      </w:pPr>
      <w:r w:rsidRPr="0078065A">
        <w:rPr>
          <w:rFonts w:asciiTheme="minorHAnsi" w:hAnsiTheme="minorHAnsi" w:cstheme="minorHAnsi"/>
        </w:rPr>
        <w:t>Rozwijanie pasji i zainteresowań osób niepełnosprawnych w różnym wieku.</w:t>
      </w:r>
    </w:p>
    <w:p w:rsidR="00151039" w:rsidRPr="0078065A" w:rsidRDefault="0064688D" w:rsidP="004B2622">
      <w:pPr>
        <w:pStyle w:val="Akapitzlist"/>
        <w:numPr>
          <w:ilvl w:val="0"/>
          <w:numId w:val="56"/>
        </w:numPr>
        <w:tabs>
          <w:tab w:val="left" w:pos="1280"/>
        </w:tabs>
        <w:spacing w:line="25" w:lineRule="atLeast"/>
        <w:ind w:right="1319"/>
        <w:rPr>
          <w:rFonts w:asciiTheme="minorHAnsi" w:hAnsiTheme="minorHAnsi" w:cstheme="minorHAnsi"/>
        </w:rPr>
      </w:pPr>
      <w:r w:rsidRPr="0078065A">
        <w:rPr>
          <w:rFonts w:asciiTheme="minorHAnsi" w:hAnsiTheme="minorHAnsi" w:cstheme="minorHAnsi"/>
        </w:rPr>
        <w:t>Kształtowanie pozytywnych postaw wobec osób z niepełnosprawnościami u dzieci w wieku przedszkolnym i wczesnoszkolnym.</w:t>
      </w:r>
    </w:p>
    <w:p w:rsidR="00151039" w:rsidRPr="0078065A" w:rsidRDefault="0064688D" w:rsidP="00BE0E95">
      <w:pPr>
        <w:pStyle w:val="Tekstpodstawowy"/>
        <w:spacing w:before="121" w:line="25" w:lineRule="atLeast"/>
        <w:rPr>
          <w:rFonts w:asciiTheme="minorHAnsi" w:hAnsiTheme="minorHAnsi" w:cstheme="minorHAnsi"/>
        </w:rPr>
      </w:pPr>
      <w:r w:rsidRPr="0078065A">
        <w:rPr>
          <w:rFonts w:asciiTheme="minorHAnsi" w:hAnsiTheme="minorHAnsi" w:cstheme="minorHAnsi"/>
        </w:rPr>
        <w:t>Dodatkowo w 2019 roku:</w:t>
      </w:r>
    </w:p>
    <w:p w:rsidR="00151039" w:rsidRPr="0078065A" w:rsidRDefault="0064688D" w:rsidP="004B2622">
      <w:pPr>
        <w:pStyle w:val="Akapitzlist"/>
        <w:numPr>
          <w:ilvl w:val="0"/>
          <w:numId w:val="56"/>
        </w:numPr>
        <w:tabs>
          <w:tab w:val="left" w:pos="1280"/>
        </w:tabs>
        <w:spacing w:before="163" w:line="25" w:lineRule="atLeast"/>
        <w:ind w:right="1045"/>
        <w:rPr>
          <w:rFonts w:asciiTheme="minorHAnsi" w:hAnsiTheme="minorHAnsi" w:cstheme="minorHAnsi"/>
        </w:rPr>
      </w:pPr>
      <w:r w:rsidRPr="0078065A">
        <w:rPr>
          <w:rFonts w:asciiTheme="minorHAnsi" w:hAnsiTheme="minorHAnsi" w:cstheme="minorHAnsi"/>
        </w:rPr>
        <w:t>dwie organizacje uzyskały dofinansowanie w ramach procedury określonej w art. 19a ustawy</w:t>
      </w:r>
      <w:r w:rsidR="00547F20">
        <w:rPr>
          <w:rStyle w:val="Odwoanieprzypisudolnego"/>
          <w:rFonts w:asciiTheme="minorHAnsi" w:hAnsiTheme="minorHAnsi" w:cstheme="minorHAnsi"/>
        </w:rPr>
        <w:footnoteReference w:id="8"/>
      </w:r>
      <w:r w:rsidRPr="0078065A">
        <w:rPr>
          <w:rFonts w:asciiTheme="minorHAnsi" w:hAnsiTheme="minorHAnsi" w:cstheme="minorHAnsi"/>
        </w:rPr>
        <w:t xml:space="preserve"> w wysokości 15 000 zł na organizację wydarzeń w ramach Lubelskich Targów Aktywności Osób Niepełnosprawnych,</w:t>
      </w:r>
    </w:p>
    <w:p w:rsidR="00151039" w:rsidRPr="0078065A" w:rsidRDefault="0064688D" w:rsidP="004B2622">
      <w:pPr>
        <w:pStyle w:val="Akapitzlist"/>
        <w:numPr>
          <w:ilvl w:val="0"/>
          <w:numId w:val="56"/>
        </w:numPr>
        <w:tabs>
          <w:tab w:val="left" w:pos="1279"/>
          <w:tab w:val="left" w:pos="1280"/>
        </w:tabs>
        <w:spacing w:line="25" w:lineRule="atLeast"/>
        <w:ind w:right="926"/>
        <w:rPr>
          <w:rFonts w:asciiTheme="minorHAnsi" w:hAnsiTheme="minorHAnsi" w:cstheme="minorHAnsi"/>
        </w:rPr>
      </w:pPr>
      <w:r w:rsidRPr="0078065A">
        <w:rPr>
          <w:rFonts w:asciiTheme="minorHAnsi" w:hAnsiTheme="minorHAnsi" w:cstheme="minorHAnsi"/>
        </w:rPr>
        <w:t>z dwiema organizacjami Wydział współorganizował wydarzenia: V Lubelskie Obchody Światowego Dnia Zespołu Downa oraz Seminarium pt. „Wobec autonomii osób ze spektrum autyzmu”, przeznaczając na współorganizację tych wydarzeń kwotę 5 000 zł.</w:t>
      </w:r>
    </w:p>
    <w:p w:rsidR="00151039" w:rsidRPr="0078065A" w:rsidRDefault="00547F20" w:rsidP="003F01DA">
      <w:pPr>
        <w:spacing w:before="240" w:after="4" w:line="25" w:lineRule="atLeast"/>
        <w:ind w:left="278" w:right="584"/>
        <w:rPr>
          <w:rFonts w:asciiTheme="minorHAnsi" w:hAnsiTheme="minorHAnsi" w:cstheme="minorHAnsi"/>
        </w:rPr>
      </w:pPr>
      <w:r>
        <w:rPr>
          <w:rFonts w:asciiTheme="minorHAnsi" w:hAnsiTheme="minorHAnsi" w:cstheme="minorHAnsi"/>
        </w:rPr>
        <w:t>T</w:t>
      </w:r>
      <w:r w:rsidR="0064688D" w:rsidRPr="0078065A">
        <w:rPr>
          <w:rFonts w:asciiTheme="minorHAnsi" w:hAnsiTheme="minorHAnsi" w:cstheme="minorHAnsi"/>
        </w:rPr>
        <w:t>abela 18: Realizacja zadań publicznych ogłoszonych przez Miasto w otwartym konkursie ofert dla NGO w roku 2014 i 2019</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114"/>
        <w:gridCol w:w="1419"/>
        <w:gridCol w:w="1277"/>
        <w:gridCol w:w="1830"/>
      </w:tblGrid>
      <w:tr w:rsidR="00005E8B" w:rsidRPr="0078065A" w:rsidTr="00574025">
        <w:trPr>
          <w:trHeight w:val="733"/>
          <w:tblHeader/>
        </w:trPr>
        <w:tc>
          <w:tcPr>
            <w:tcW w:w="425" w:type="dxa"/>
            <w:tcBorders>
              <w:bottom w:val="single" w:sz="6" w:space="0" w:color="000000"/>
              <w:right w:val="single" w:sz="6" w:space="0" w:color="000000"/>
            </w:tcBorders>
            <w:shd w:val="clear" w:color="auto" w:fill="D9D9D9"/>
            <w:vAlign w:val="center"/>
          </w:tcPr>
          <w:p w:rsidR="00151039" w:rsidRPr="003F01DA" w:rsidRDefault="0064688D" w:rsidP="0029633A">
            <w:pPr>
              <w:pStyle w:val="TableParagraph"/>
              <w:spacing w:line="25" w:lineRule="atLeast"/>
              <w:jc w:val="center"/>
              <w:rPr>
                <w:rFonts w:asciiTheme="minorHAnsi" w:hAnsiTheme="minorHAnsi" w:cstheme="minorHAnsi"/>
                <w:b/>
                <w:sz w:val="20"/>
                <w:szCs w:val="20"/>
              </w:rPr>
            </w:pPr>
            <w:r w:rsidRPr="003F01DA">
              <w:rPr>
                <w:rFonts w:asciiTheme="minorHAnsi" w:hAnsiTheme="minorHAnsi" w:cstheme="minorHAnsi"/>
                <w:b/>
                <w:w w:val="85"/>
                <w:sz w:val="20"/>
                <w:szCs w:val="20"/>
              </w:rPr>
              <w:lastRenderedPageBreak/>
              <w:t>l.p.</w:t>
            </w:r>
          </w:p>
        </w:tc>
        <w:tc>
          <w:tcPr>
            <w:tcW w:w="4112" w:type="dxa"/>
            <w:tcBorders>
              <w:left w:val="single" w:sz="6" w:space="0" w:color="000000"/>
              <w:bottom w:val="single" w:sz="6" w:space="0" w:color="000000"/>
              <w:right w:val="single" w:sz="6" w:space="0" w:color="000000"/>
            </w:tcBorders>
            <w:shd w:val="clear" w:color="auto" w:fill="D9D9D9"/>
            <w:vAlign w:val="center"/>
          </w:tcPr>
          <w:p w:rsidR="00151039" w:rsidRPr="003F01DA" w:rsidRDefault="0064688D" w:rsidP="0029633A">
            <w:pPr>
              <w:pStyle w:val="TableParagraph"/>
              <w:spacing w:line="25" w:lineRule="atLeast"/>
              <w:jc w:val="center"/>
              <w:rPr>
                <w:rFonts w:asciiTheme="minorHAnsi" w:hAnsiTheme="minorHAnsi" w:cstheme="minorHAnsi"/>
                <w:b/>
                <w:sz w:val="20"/>
                <w:szCs w:val="20"/>
              </w:rPr>
            </w:pPr>
            <w:r w:rsidRPr="003F01DA">
              <w:rPr>
                <w:rFonts w:asciiTheme="minorHAnsi" w:hAnsiTheme="minorHAnsi" w:cstheme="minorHAnsi"/>
                <w:b/>
                <w:sz w:val="20"/>
                <w:szCs w:val="20"/>
              </w:rPr>
              <w:t>Zadanie</w:t>
            </w:r>
          </w:p>
        </w:tc>
        <w:tc>
          <w:tcPr>
            <w:tcW w:w="1419" w:type="dxa"/>
            <w:tcBorders>
              <w:left w:val="single" w:sz="6" w:space="0" w:color="000000"/>
              <w:bottom w:val="single" w:sz="6" w:space="0" w:color="000000"/>
              <w:right w:val="single" w:sz="6" w:space="0" w:color="000000"/>
            </w:tcBorders>
            <w:shd w:val="clear" w:color="auto" w:fill="D9D9D9"/>
            <w:vAlign w:val="center"/>
          </w:tcPr>
          <w:p w:rsidR="00151039" w:rsidRPr="00DE0B14" w:rsidRDefault="0064688D" w:rsidP="0029633A">
            <w:pPr>
              <w:pStyle w:val="TableParagraph"/>
              <w:spacing w:line="25" w:lineRule="atLeast"/>
              <w:jc w:val="center"/>
              <w:rPr>
                <w:rFonts w:asciiTheme="minorHAnsi" w:hAnsiTheme="minorHAnsi" w:cstheme="minorHAnsi"/>
                <w:b/>
                <w:sz w:val="20"/>
                <w:szCs w:val="20"/>
              </w:rPr>
            </w:pPr>
            <w:r w:rsidRPr="00DE0B14">
              <w:rPr>
                <w:rFonts w:asciiTheme="minorHAnsi" w:hAnsiTheme="minorHAnsi" w:cstheme="minorHAnsi"/>
                <w:b/>
                <w:sz w:val="20"/>
                <w:szCs w:val="20"/>
              </w:rPr>
              <w:t>Wykonanie w 2014 r. (w zł)</w:t>
            </w:r>
          </w:p>
        </w:tc>
        <w:tc>
          <w:tcPr>
            <w:tcW w:w="1277" w:type="dxa"/>
            <w:tcBorders>
              <w:left w:val="single" w:sz="6" w:space="0" w:color="000000"/>
              <w:bottom w:val="single" w:sz="6" w:space="0" w:color="000000"/>
              <w:right w:val="single" w:sz="6" w:space="0" w:color="000000"/>
            </w:tcBorders>
            <w:shd w:val="clear" w:color="auto" w:fill="D9D9D9"/>
            <w:vAlign w:val="center"/>
          </w:tcPr>
          <w:p w:rsidR="00151039" w:rsidRPr="00DE0B14" w:rsidRDefault="0064688D" w:rsidP="0029633A">
            <w:pPr>
              <w:pStyle w:val="TableParagraph"/>
              <w:spacing w:line="25" w:lineRule="atLeast"/>
              <w:jc w:val="center"/>
              <w:rPr>
                <w:rFonts w:asciiTheme="minorHAnsi" w:hAnsiTheme="minorHAnsi" w:cstheme="minorHAnsi"/>
                <w:b/>
                <w:sz w:val="20"/>
                <w:szCs w:val="20"/>
              </w:rPr>
            </w:pPr>
            <w:r w:rsidRPr="00DE0B14">
              <w:rPr>
                <w:rFonts w:asciiTheme="minorHAnsi" w:hAnsiTheme="minorHAnsi" w:cstheme="minorHAnsi"/>
                <w:b/>
                <w:sz w:val="20"/>
                <w:szCs w:val="20"/>
              </w:rPr>
              <w:t>Wykonanie w 2019 r. (w zł)</w:t>
            </w:r>
          </w:p>
        </w:tc>
        <w:tc>
          <w:tcPr>
            <w:tcW w:w="1830" w:type="dxa"/>
            <w:tcBorders>
              <w:left w:val="single" w:sz="6" w:space="0" w:color="000000"/>
              <w:bottom w:val="single" w:sz="6" w:space="0" w:color="000000"/>
            </w:tcBorders>
            <w:shd w:val="clear" w:color="auto" w:fill="D9D9D9"/>
            <w:vAlign w:val="center"/>
          </w:tcPr>
          <w:p w:rsidR="00151039" w:rsidRPr="00DE0B14" w:rsidRDefault="0064688D" w:rsidP="0029633A">
            <w:pPr>
              <w:pStyle w:val="TableParagraph"/>
              <w:spacing w:line="25" w:lineRule="atLeast"/>
              <w:ind w:hanging="3"/>
              <w:jc w:val="center"/>
              <w:rPr>
                <w:rFonts w:asciiTheme="minorHAnsi" w:hAnsiTheme="minorHAnsi" w:cstheme="minorHAnsi"/>
                <w:b/>
                <w:sz w:val="20"/>
                <w:szCs w:val="20"/>
              </w:rPr>
            </w:pPr>
            <w:r w:rsidRPr="00DE0B14">
              <w:rPr>
                <w:rFonts w:asciiTheme="minorHAnsi" w:hAnsiTheme="minorHAnsi" w:cstheme="minorHAnsi"/>
                <w:b/>
                <w:sz w:val="20"/>
                <w:szCs w:val="20"/>
              </w:rPr>
              <w:t>Wysokość środków przeznaczonych na realizację w 2020 r.</w:t>
            </w:r>
          </w:p>
        </w:tc>
      </w:tr>
      <w:tr w:rsidR="00005E8B" w:rsidRPr="0078065A" w:rsidTr="00574025">
        <w:trPr>
          <w:trHeight w:val="1218"/>
          <w:tblHeader/>
        </w:trPr>
        <w:tc>
          <w:tcPr>
            <w:tcW w:w="425" w:type="dxa"/>
            <w:tcBorders>
              <w:top w:val="single" w:sz="6" w:space="0" w:color="000000"/>
              <w:bottom w:val="single" w:sz="6" w:space="0" w:color="000000"/>
              <w:right w:val="single" w:sz="6" w:space="0" w:color="000000"/>
            </w:tcBorders>
            <w:vAlign w:val="center"/>
          </w:tcPr>
          <w:p w:rsidR="00151039" w:rsidRPr="0078065A" w:rsidRDefault="0064688D" w:rsidP="00D743F4">
            <w:pPr>
              <w:pStyle w:val="TableParagraph"/>
              <w:spacing w:line="25" w:lineRule="atLeast"/>
              <w:ind w:left="165" w:right="19"/>
              <w:jc w:val="left"/>
              <w:rPr>
                <w:rFonts w:asciiTheme="minorHAnsi" w:hAnsiTheme="minorHAnsi" w:cstheme="minorHAnsi"/>
                <w:sz w:val="20"/>
              </w:rPr>
            </w:pPr>
            <w:r w:rsidRPr="0078065A">
              <w:rPr>
                <w:rFonts w:asciiTheme="minorHAnsi" w:hAnsiTheme="minorHAnsi" w:cstheme="minorHAnsi"/>
                <w:sz w:val="20"/>
              </w:rPr>
              <w:t>1.</w:t>
            </w:r>
          </w:p>
        </w:tc>
        <w:tc>
          <w:tcPr>
            <w:tcW w:w="4112"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55"/>
              <w:jc w:val="left"/>
              <w:rPr>
                <w:rFonts w:asciiTheme="minorHAnsi" w:hAnsiTheme="minorHAnsi" w:cstheme="minorHAnsi"/>
                <w:sz w:val="20"/>
              </w:rPr>
            </w:pPr>
            <w:r w:rsidRPr="0078065A">
              <w:rPr>
                <w:rFonts w:asciiTheme="minorHAnsi" w:hAnsiTheme="minorHAnsi" w:cstheme="minorHAnsi"/>
                <w:sz w:val="20"/>
              </w:rPr>
              <w:t>Organizacja akcji i realizacja programów</w:t>
            </w:r>
            <w:r w:rsidRPr="0078065A">
              <w:rPr>
                <w:rFonts w:asciiTheme="minorHAnsi" w:hAnsiTheme="minorHAnsi" w:cstheme="minorHAnsi"/>
                <w:w w:val="99"/>
                <w:sz w:val="20"/>
              </w:rPr>
              <w:t xml:space="preserve"> </w:t>
            </w:r>
            <w:r w:rsidRPr="0078065A">
              <w:rPr>
                <w:rFonts w:asciiTheme="minorHAnsi" w:hAnsiTheme="minorHAnsi" w:cstheme="minorHAnsi"/>
                <w:sz w:val="20"/>
              </w:rPr>
              <w:t>upowszechniających wiedzę o przyczynach</w:t>
            </w:r>
            <w:r w:rsidR="00547F20">
              <w:rPr>
                <w:rFonts w:asciiTheme="minorHAnsi" w:hAnsiTheme="minorHAnsi" w:cstheme="minorHAnsi"/>
                <w:sz w:val="20"/>
              </w:rPr>
              <w:t xml:space="preserve"> </w:t>
            </w:r>
            <w:r w:rsidRPr="0078065A">
              <w:rPr>
                <w:rFonts w:asciiTheme="minorHAnsi" w:hAnsiTheme="minorHAnsi" w:cstheme="minorHAnsi"/>
                <w:sz w:val="20"/>
              </w:rPr>
              <w:t>i skutkach powstawania niepełnosprawności</w:t>
            </w:r>
            <w:r w:rsidRPr="0078065A">
              <w:rPr>
                <w:rFonts w:asciiTheme="minorHAnsi" w:hAnsiTheme="minorHAnsi" w:cstheme="minorHAnsi"/>
                <w:w w:val="99"/>
                <w:sz w:val="20"/>
              </w:rPr>
              <w:t xml:space="preserve"> </w:t>
            </w:r>
            <w:r w:rsidRPr="0078065A">
              <w:rPr>
                <w:rFonts w:asciiTheme="minorHAnsi" w:hAnsiTheme="minorHAnsi" w:cstheme="minorHAnsi"/>
                <w:sz w:val="20"/>
              </w:rPr>
              <w:t>oraz sposobach jej zapobiegania</w:t>
            </w:r>
          </w:p>
        </w:tc>
        <w:tc>
          <w:tcPr>
            <w:tcW w:w="1419"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57"/>
              <w:jc w:val="left"/>
              <w:rPr>
                <w:rFonts w:asciiTheme="minorHAnsi" w:hAnsiTheme="minorHAnsi" w:cstheme="minorHAnsi"/>
                <w:sz w:val="20"/>
              </w:rPr>
            </w:pPr>
            <w:r w:rsidRPr="0078065A">
              <w:rPr>
                <w:rFonts w:asciiTheme="minorHAnsi" w:hAnsiTheme="minorHAnsi" w:cstheme="minorHAnsi"/>
                <w:sz w:val="20"/>
              </w:rPr>
              <w:t>25 876</w:t>
            </w:r>
          </w:p>
        </w:tc>
        <w:tc>
          <w:tcPr>
            <w:tcW w:w="1277" w:type="dxa"/>
            <w:tcBorders>
              <w:top w:val="single" w:sz="6" w:space="0" w:color="000000"/>
              <w:left w:val="single" w:sz="6" w:space="0" w:color="000000"/>
              <w:bottom w:val="single" w:sz="6" w:space="0" w:color="000000"/>
              <w:right w:val="single" w:sz="6" w:space="0" w:color="000000"/>
            </w:tcBorders>
            <w:vAlign w:val="center"/>
          </w:tcPr>
          <w:p w:rsidR="00151039" w:rsidRPr="00DE0B14" w:rsidRDefault="0064688D" w:rsidP="003F01DA">
            <w:pPr>
              <w:pStyle w:val="TableParagraph"/>
              <w:spacing w:line="25" w:lineRule="atLeast"/>
              <w:ind w:right="59"/>
              <w:jc w:val="left"/>
              <w:rPr>
                <w:rFonts w:asciiTheme="minorHAnsi" w:hAnsiTheme="minorHAnsi" w:cstheme="minorHAnsi"/>
                <w:sz w:val="20"/>
              </w:rPr>
            </w:pPr>
            <w:r w:rsidRPr="00DE0B14">
              <w:rPr>
                <w:rFonts w:asciiTheme="minorHAnsi" w:hAnsiTheme="minorHAnsi" w:cstheme="minorHAnsi"/>
                <w:sz w:val="20"/>
              </w:rPr>
              <w:t>Nie ujęto w ogłoszeniu konkursowy m realizacji</w:t>
            </w:r>
            <w:r w:rsidR="00547F20" w:rsidRPr="00DE0B14">
              <w:rPr>
                <w:rFonts w:asciiTheme="minorHAnsi" w:hAnsiTheme="minorHAnsi" w:cstheme="minorHAnsi"/>
                <w:sz w:val="20"/>
              </w:rPr>
              <w:t xml:space="preserve"> </w:t>
            </w:r>
            <w:r w:rsidRPr="00DE0B14">
              <w:rPr>
                <w:rFonts w:asciiTheme="minorHAnsi" w:hAnsiTheme="minorHAnsi" w:cstheme="minorHAnsi"/>
                <w:sz w:val="20"/>
              </w:rPr>
              <w:t>tego działania</w:t>
            </w:r>
          </w:p>
        </w:tc>
        <w:tc>
          <w:tcPr>
            <w:tcW w:w="1830" w:type="dxa"/>
            <w:tcBorders>
              <w:top w:val="single" w:sz="6" w:space="0" w:color="000000"/>
              <w:left w:val="single" w:sz="6" w:space="0" w:color="000000"/>
              <w:bottom w:val="single" w:sz="6" w:space="0" w:color="000000"/>
            </w:tcBorders>
            <w:vAlign w:val="center"/>
          </w:tcPr>
          <w:p w:rsidR="00151039" w:rsidRPr="00DE0B14" w:rsidRDefault="0064688D" w:rsidP="003F01DA">
            <w:pPr>
              <w:pStyle w:val="TableParagraph"/>
              <w:spacing w:line="25" w:lineRule="atLeast"/>
              <w:ind w:right="59"/>
              <w:jc w:val="left"/>
              <w:rPr>
                <w:rFonts w:asciiTheme="minorHAnsi" w:hAnsiTheme="minorHAnsi" w:cstheme="minorHAnsi"/>
                <w:sz w:val="20"/>
              </w:rPr>
            </w:pPr>
            <w:r w:rsidRPr="00DE0B14">
              <w:rPr>
                <w:rFonts w:asciiTheme="minorHAnsi" w:hAnsiTheme="minorHAnsi" w:cstheme="minorHAnsi"/>
                <w:sz w:val="20"/>
              </w:rPr>
              <w:t>Nie ujęto w ogłoszeniu konkursowym realizacji tego</w:t>
            </w:r>
            <w:r w:rsidR="00547F20" w:rsidRPr="00DE0B14">
              <w:rPr>
                <w:rFonts w:asciiTheme="minorHAnsi" w:hAnsiTheme="minorHAnsi" w:cstheme="minorHAnsi"/>
                <w:sz w:val="20"/>
              </w:rPr>
              <w:t xml:space="preserve"> </w:t>
            </w:r>
            <w:r w:rsidRPr="00DE0B14">
              <w:rPr>
                <w:rFonts w:asciiTheme="minorHAnsi" w:hAnsiTheme="minorHAnsi" w:cstheme="minorHAnsi"/>
                <w:sz w:val="20"/>
              </w:rPr>
              <w:t>działania</w:t>
            </w:r>
          </w:p>
        </w:tc>
      </w:tr>
      <w:tr w:rsidR="00005E8B" w:rsidRPr="0078065A" w:rsidTr="00574025">
        <w:trPr>
          <w:trHeight w:val="698"/>
          <w:tblHeader/>
        </w:trPr>
        <w:tc>
          <w:tcPr>
            <w:tcW w:w="425" w:type="dxa"/>
            <w:tcBorders>
              <w:top w:val="single" w:sz="6" w:space="0" w:color="000000"/>
              <w:bottom w:val="single" w:sz="6" w:space="0" w:color="000000"/>
              <w:right w:val="single" w:sz="6" w:space="0" w:color="000000"/>
            </w:tcBorders>
            <w:vAlign w:val="center"/>
          </w:tcPr>
          <w:p w:rsidR="00151039" w:rsidRPr="0078065A" w:rsidRDefault="0064688D" w:rsidP="00DE0B14">
            <w:pPr>
              <w:pStyle w:val="TableParagraph"/>
              <w:spacing w:line="25" w:lineRule="atLeast"/>
              <w:ind w:left="164" w:right="17"/>
              <w:jc w:val="left"/>
              <w:rPr>
                <w:rFonts w:asciiTheme="minorHAnsi" w:hAnsiTheme="minorHAnsi" w:cstheme="minorHAnsi"/>
                <w:sz w:val="20"/>
              </w:rPr>
            </w:pPr>
            <w:r w:rsidRPr="0078065A">
              <w:rPr>
                <w:rFonts w:asciiTheme="minorHAnsi" w:hAnsiTheme="minorHAnsi" w:cstheme="minorHAnsi"/>
                <w:sz w:val="20"/>
              </w:rPr>
              <w:t>2.</w:t>
            </w:r>
          </w:p>
        </w:tc>
        <w:tc>
          <w:tcPr>
            <w:tcW w:w="4112"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56"/>
              <w:jc w:val="left"/>
              <w:rPr>
                <w:rFonts w:asciiTheme="minorHAnsi" w:hAnsiTheme="minorHAnsi" w:cstheme="minorHAnsi"/>
                <w:sz w:val="20"/>
              </w:rPr>
            </w:pPr>
            <w:r w:rsidRPr="0078065A">
              <w:rPr>
                <w:rFonts w:asciiTheme="minorHAnsi" w:hAnsiTheme="minorHAnsi" w:cstheme="minorHAnsi"/>
                <w:sz w:val="20"/>
              </w:rPr>
              <w:t>Kształtowanie pozytywnych postaw wobec osób</w:t>
            </w:r>
            <w:r w:rsidRPr="0078065A">
              <w:rPr>
                <w:rFonts w:asciiTheme="minorHAnsi" w:hAnsiTheme="minorHAnsi" w:cstheme="minorHAnsi"/>
                <w:w w:val="99"/>
                <w:sz w:val="20"/>
              </w:rPr>
              <w:t xml:space="preserve"> </w:t>
            </w:r>
            <w:r w:rsidRPr="0078065A">
              <w:rPr>
                <w:rFonts w:asciiTheme="minorHAnsi" w:hAnsiTheme="minorHAnsi" w:cstheme="minorHAnsi"/>
                <w:sz w:val="20"/>
              </w:rPr>
              <w:t>z niepełnosprawnościami u dzieci w wieku</w:t>
            </w:r>
            <w:r w:rsidRPr="0078065A">
              <w:rPr>
                <w:rFonts w:asciiTheme="minorHAnsi" w:hAnsiTheme="minorHAnsi" w:cstheme="minorHAnsi"/>
                <w:w w:val="99"/>
                <w:sz w:val="20"/>
              </w:rPr>
              <w:t xml:space="preserve"> </w:t>
            </w:r>
            <w:r w:rsidRPr="0078065A">
              <w:rPr>
                <w:rFonts w:asciiTheme="minorHAnsi" w:hAnsiTheme="minorHAnsi" w:cstheme="minorHAnsi"/>
                <w:sz w:val="20"/>
              </w:rPr>
              <w:t>przedszkolnym i wczesnoszkolnym</w:t>
            </w:r>
          </w:p>
        </w:tc>
        <w:tc>
          <w:tcPr>
            <w:tcW w:w="1419"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151039" w:rsidP="003F01DA">
            <w:pPr>
              <w:pStyle w:val="TableParagraph"/>
              <w:spacing w:line="25" w:lineRule="atLeast"/>
              <w:ind w:right="57"/>
              <w:jc w:val="left"/>
              <w:rPr>
                <w:rFonts w:asciiTheme="minorHAnsi" w:hAnsiTheme="minorHAnsi" w:cstheme="minorHAnsi"/>
                <w:sz w:val="20"/>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sz w:val="20"/>
              </w:rPr>
              <w:t>19 100</w:t>
            </w:r>
          </w:p>
        </w:tc>
        <w:tc>
          <w:tcPr>
            <w:tcW w:w="1830" w:type="dxa"/>
            <w:tcBorders>
              <w:top w:val="single" w:sz="6" w:space="0" w:color="000000"/>
              <w:left w:val="single" w:sz="6" w:space="0" w:color="000000"/>
              <w:bottom w:val="single" w:sz="6" w:space="0" w:color="000000"/>
            </w:tcBorders>
            <w:vAlign w:val="center"/>
          </w:tcPr>
          <w:p w:rsidR="00151039" w:rsidRPr="0078065A" w:rsidRDefault="0064688D" w:rsidP="003F01DA">
            <w:pPr>
              <w:pStyle w:val="TableParagraph"/>
              <w:spacing w:line="25" w:lineRule="atLeast"/>
              <w:ind w:right="61"/>
              <w:jc w:val="left"/>
              <w:rPr>
                <w:rFonts w:asciiTheme="minorHAnsi" w:hAnsiTheme="minorHAnsi" w:cstheme="minorHAnsi"/>
                <w:sz w:val="20"/>
              </w:rPr>
            </w:pPr>
            <w:r w:rsidRPr="0078065A">
              <w:rPr>
                <w:rFonts w:asciiTheme="minorHAnsi" w:hAnsiTheme="minorHAnsi" w:cstheme="minorHAnsi"/>
                <w:sz w:val="20"/>
              </w:rPr>
              <w:t>20 000</w:t>
            </w:r>
          </w:p>
        </w:tc>
      </w:tr>
      <w:tr w:rsidR="00005E8B" w:rsidRPr="0078065A" w:rsidTr="00574025">
        <w:trPr>
          <w:trHeight w:val="489"/>
          <w:tblHeader/>
        </w:trPr>
        <w:tc>
          <w:tcPr>
            <w:tcW w:w="425" w:type="dxa"/>
            <w:tcBorders>
              <w:top w:val="single" w:sz="6" w:space="0" w:color="000000"/>
              <w:bottom w:val="single" w:sz="6" w:space="0" w:color="000000"/>
              <w:right w:val="single" w:sz="6" w:space="0" w:color="000000"/>
            </w:tcBorders>
            <w:vAlign w:val="center"/>
          </w:tcPr>
          <w:p w:rsidR="00151039" w:rsidRPr="0078065A" w:rsidRDefault="0064688D" w:rsidP="00DE0B14">
            <w:pPr>
              <w:pStyle w:val="TableParagraph"/>
              <w:spacing w:line="25" w:lineRule="atLeast"/>
              <w:ind w:left="164" w:right="17"/>
              <w:jc w:val="left"/>
              <w:rPr>
                <w:rFonts w:asciiTheme="minorHAnsi" w:hAnsiTheme="minorHAnsi" w:cstheme="minorHAnsi"/>
                <w:sz w:val="20"/>
              </w:rPr>
            </w:pPr>
            <w:r w:rsidRPr="0078065A">
              <w:rPr>
                <w:rFonts w:asciiTheme="minorHAnsi" w:hAnsiTheme="minorHAnsi" w:cstheme="minorHAnsi"/>
                <w:sz w:val="20"/>
              </w:rPr>
              <w:t>3.</w:t>
            </w:r>
          </w:p>
        </w:tc>
        <w:tc>
          <w:tcPr>
            <w:tcW w:w="4112"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57"/>
              <w:jc w:val="left"/>
              <w:rPr>
                <w:rFonts w:asciiTheme="minorHAnsi" w:hAnsiTheme="minorHAnsi" w:cstheme="minorHAnsi"/>
                <w:sz w:val="20"/>
              </w:rPr>
            </w:pPr>
            <w:r w:rsidRPr="0078065A">
              <w:rPr>
                <w:rFonts w:asciiTheme="minorHAnsi" w:hAnsiTheme="minorHAnsi" w:cstheme="minorHAnsi"/>
                <w:sz w:val="20"/>
              </w:rPr>
              <w:t>Prowadzenie edukacyjnych dla dzieci</w:t>
            </w:r>
            <w:r w:rsidR="00547F20">
              <w:rPr>
                <w:rFonts w:asciiTheme="minorHAnsi" w:hAnsiTheme="minorHAnsi" w:cstheme="minorHAnsi"/>
                <w:sz w:val="20"/>
              </w:rPr>
              <w:t xml:space="preserve"> </w:t>
            </w:r>
            <w:r w:rsidRPr="0078065A">
              <w:rPr>
                <w:rFonts w:asciiTheme="minorHAnsi" w:hAnsiTheme="minorHAnsi" w:cstheme="minorHAnsi"/>
                <w:sz w:val="20"/>
              </w:rPr>
              <w:t>i młodzieży niepełnosprawnej</w:t>
            </w:r>
          </w:p>
        </w:tc>
        <w:tc>
          <w:tcPr>
            <w:tcW w:w="1419"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57"/>
              <w:jc w:val="left"/>
              <w:rPr>
                <w:rFonts w:asciiTheme="minorHAnsi" w:hAnsiTheme="minorHAnsi" w:cstheme="minorHAnsi"/>
                <w:sz w:val="20"/>
              </w:rPr>
            </w:pPr>
            <w:r w:rsidRPr="0078065A">
              <w:rPr>
                <w:rFonts w:asciiTheme="minorHAnsi" w:hAnsiTheme="minorHAnsi" w:cstheme="minorHAnsi"/>
                <w:sz w:val="20"/>
              </w:rPr>
              <w:t>50 000</w:t>
            </w:r>
          </w:p>
        </w:tc>
        <w:tc>
          <w:tcPr>
            <w:tcW w:w="1277"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sz w:val="20"/>
              </w:rPr>
              <w:t>33 328</w:t>
            </w:r>
          </w:p>
        </w:tc>
        <w:tc>
          <w:tcPr>
            <w:tcW w:w="1830" w:type="dxa"/>
            <w:tcBorders>
              <w:top w:val="single" w:sz="6" w:space="0" w:color="000000"/>
              <w:left w:val="single" w:sz="6" w:space="0" w:color="000000"/>
              <w:bottom w:val="single" w:sz="6" w:space="0" w:color="000000"/>
            </w:tcBorders>
            <w:vAlign w:val="center"/>
          </w:tcPr>
          <w:p w:rsidR="00151039" w:rsidRPr="0078065A" w:rsidRDefault="0064688D" w:rsidP="003F01DA">
            <w:pPr>
              <w:pStyle w:val="TableParagraph"/>
              <w:spacing w:line="25" w:lineRule="atLeast"/>
              <w:ind w:right="61"/>
              <w:jc w:val="left"/>
              <w:rPr>
                <w:rFonts w:asciiTheme="minorHAnsi" w:hAnsiTheme="minorHAnsi" w:cstheme="minorHAnsi"/>
                <w:sz w:val="20"/>
              </w:rPr>
            </w:pPr>
            <w:r w:rsidRPr="0078065A">
              <w:rPr>
                <w:rFonts w:asciiTheme="minorHAnsi" w:hAnsiTheme="minorHAnsi" w:cstheme="minorHAnsi"/>
                <w:sz w:val="20"/>
              </w:rPr>
              <w:t>30 000</w:t>
            </w:r>
          </w:p>
        </w:tc>
      </w:tr>
      <w:tr w:rsidR="00005E8B" w:rsidRPr="0078065A" w:rsidTr="00574025">
        <w:trPr>
          <w:trHeight w:val="1221"/>
          <w:tblHeader/>
        </w:trPr>
        <w:tc>
          <w:tcPr>
            <w:tcW w:w="425" w:type="dxa"/>
            <w:tcBorders>
              <w:top w:val="single" w:sz="6" w:space="0" w:color="000000"/>
              <w:bottom w:val="single" w:sz="6" w:space="0" w:color="000000"/>
              <w:right w:val="single" w:sz="6" w:space="0" w:color="000000"/>
            </w:tcBorders>
            <w:vAlign w:val="center"/>
          </w:tcPr>
          <w:p w:rsidR="00151039" w:rsidRPr="0078065A" w:rsidRDefault="0064688D" w:rsidP="00D743F4">
            <w:pPr>
              <w:pStyle w:val="TableParagraph"/>
              <w:spacing w:line="25" w:lineRule="atLeast"/>
              <w:ind w:left="165" w:right="19"/>
              <w:jc w:val="left"/>
              <w:rPr>
                <w:rFonts w:asciiTheme="minorHAnsi" w:hAnsiTheme="minorHAnsi" w:cstheme="minorHAnsi"/>
                <w:sz w:val="20"/>
              </w:rPr>
            </w:pPr>
            <w:r w:rsidRPr="0078065A">
              <w:rPr>
                <w:rFonts w:asciiTheme="minorHAnsi" w:hAnsiTheme="minorHAnsi" w:cstheme="minorHAnsi"/>
                <w:sz w:val="20"/>
              </w:rPr>
              <w:t>4.</w:t>
            </w:r>
          </w:p>
        </w:tc>
        <w:tc>
          <w:tcPr>
            <w:tcW w:w="4112"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39"/>
              <w:jc w:val="left"/>
              <w:rPr>
                <w:rFonts w:asciiTheme="minorHAnsi" w:hAnsiTheme="minorHAnsi" w:cstheme="minorHAnsi"/>
                <w:sz w:val="20"/>
              </w:rPr>
            </w:pPr>
            <w:r w:rsidRPr="0078065A">
              <w:rPr>
                <w:rFonts w:asciiTheme="minorHAnsi" w:hAnsiTheme="minorHAnsi" w:cstheme="minorHAnsi"/>
                <w:sz w:val="20"/>
              </w:rPr>
              <w:t>Organizacja kursów i szkoleń przygotowujących do pracy z osobami niepełnosprawnymi</w:t>
            </w:r>
          </w:p>
        </w:tc>
        <w:tc>
          <w:tcPr>
            <w:tcW w:w="1419"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57"/>
              <w:jc w:val="left"/>
              <w:rPr>
                <w:rFonts w:asciiTheme="minorHAnsi" w:hAnsiTheme="minorHAnsi" w:cstheme="minorHAnsi"/>
                <w:sz w:val="20"/>
              </w:rPr>
            </w:pPr>
            <w:r w:rsidRPr="0078065A">
              <w:rPr>
                <w:rFonts w:asciiTheme="minorHAnsi" w:hAnsiTheme="minorHAnsi" w:cstheme="minorHAnsi"/>
                <w:sz w:val="20"/>
              </w:rPr>
              <w:t>28 520</w:t>
            </w:r>
          </w:p>
        </w:tc>
        <w:tc>
          <w:tcPr>
            <w:tcW w:w="1277" w:type="dxa"/>
            <w:tcBorders>
              <w:top w:val="single" w:sz="6" w:space="0" w:color="000000"/>
              <w:left w:val="single" w:sz="6" w:space="0" w:color="000000"/>
              <w:bottom w:val="single" w:sz="6" w:space="0" w:color="000000"/>
              <w:right w:val="single" w:sz="6" w:space="0" w:color="000000"/>
            </w:tcBorders>
            <w:vAlign w:val="center"/>
          </w:tcPr>
          <w:p w:rsidR="00151039" w:rsidRPr="00DE0B14" w:rsidRDefault="0064688D" w:rsidP="003F01DA">
            <w:pPr>
              <w:pStyle w:val="TableParagraph"/>
              <w:spacing w:line="25" w:lineRule="atLeast"/>
              <w:ind w:right="59"/>
              <w:jc w:val="left"/>
              <w:rPr>
                <w:rFonts w:asciiTheme="minorHAnsi" w:hAnsiTheme="minorHAnsi" w:cstheme="minorHAnsi"/>
                <w:sz w:val="20"/>
              </w:rPr>
            </w:pPr>
            <w:r w:rsidRPr="00DE0B14">
              <w:rPr>
                <w:rFonts w:asciiTheme="minorHAnsi" w:hAnsiTheme="minorHAnsi" w:cstheme="minorHAnsi"/>
                <w:sz w:val="20"/>
              </w:rPr>
              <w:t>Nie ujęto w ogłoszeniu konkursowy m realizacji</w:t>
            </w:r>
            <w:r w:rsidR="00547F20" w:rsidRPr="00DE0B14">
              <w:rPr>
                <w:rFonts w:asciiTheme="minorHAnsi" w:hAnsiTheme="minorHAnsi" w:cstheme="minorHAnsi"/>
                <w:sz w:val="20"/>
              </w:rPr>
              <w:t xml:space="preserve"> </w:t>
            </w:r>
            <w:r w:rsidRPr="00DE0B14">
              <w:rPr>
                <w:rFonts w:asciiTheme="minorHAnsi" w:hAnsiTheme="minorHAnsi" w:cstheme="minorHAnsi"/>
                <w:sz w:val="20"/>
              </w:rPr>
              <w:t>tego działania</w:t>
            </w:r>
          </w:p>
        </w:tc>
        <w:tc>
          <w:tcPr>
            <w:tcW w:w="1830" w:type="dxa"/>
            <w:tcBorders>
              <w:top w:val="single" w:sz="6" w:space="0" w:color="000000"/>
              <w:left w:val="single" w:sz="6" w:space="0" w:color="000000"/>
              <w:bottom w:val="single" w:sz="6" w:space="0" w:color="000000"/>
            </w:tcBorders>
            <w:vAlign w:val="center"/>
          </w:tcPr>
          <w:p w:rsidR="00151039" w:rsidRPr="00DE0B14" w:rsidRDefault="0064688D" w:rsidP="003F01DA">
            <w:pPr>
              <w:pStyle w:val="TableParagraph"/>
              <w:spacing w:line="25" w:lineRule="atLeast"/>
              <w:ind w:right="59"/>
              <w:jc w:val="left"/>
              <w:rPr>
                <w:rFonts w:asciiTheme="minorHAnsi" w:hAnsiTheme="minorHAnsi" w:cstheme="minorHAnsi"/>
                <w:sz w:val="20"/>
              </w:rPr>
            </w:pPr>
            <w:r w:rsidRPr="00DE0B14">
              <w:rPr>
                <w:rFonts w:asciiTheme="minorHAnsi" w:hAnsiTheme="minorHAnsi" w:cstheme="minorHAnsi"/>
                <w:sz w:val="20"/>
              </w:rPr>
              <w:t>Nie ujęto w ogłoszeniu konkursowym realizacji tego</w:t>
            </w:r>
            <w:r w:rsidR="00547F20" w:rsidRPr="00DE0B14">
              <w:rPr>
                <w:rFonts w:asciiTheme="minorHAnsi" w:hAnsiTheme="minorHAnsi" w:cstheme="minorHAnsi"/>
                <w:sz w:val="20"/>
              </w:rPr>
              <w:t xml:space="preserve"> </w:t>
            </w:r>
            <w:r w:rsidRPr="00DE0B14">
              <w:rPr>
                <w:rFonts w:asciiTheme="minorHAnsi" w:hAnsiTheme="minorHAnsi" w:cstheme="minorHAnsi"/>
                <w:sz w:val="20"/>
              </w:rPr>
              <w:t>działania</w:t>
            </w:r>
          </w:p>
        </w:tc>
      </w:tr>
      <w:tr w:rsidR="00005E8B" w:rsidRPr="0078065A" w:rsidTr="00574025">
        <w:trPr>
          <w:trHeight w:val="443"/>
          <w:tblHeader/>
        </w:trPr>
        <w:tc>
          <w:tcPr>
            <w:tcW w:w="425" w:type="dxa"/>
            <w:tcBorders>
              <w:top w:val="single" w:sz="6" w:space="0" w:color="000000"/>
              <w:bottom w:val="single" w:sz="6" w:space="0" w:color="000000"/>
              <w:right w:val="single" w:sz="6" w:space="0" w:color="000000"/>
            </w:tcBorders>
            <w:vAlign w:val="center"/>
          </w:tcPr>
          <w:p w:rsidR="00151039" w:rsidRPr="0078065A" w:rsidRDefault="0064688D" w:rsidP="00DE0B14">
            <w:pPr>
              <w:pStyle w:val="TableParagraph"/>
              <w:spacing w:line="25" w:lineRule="atLeast"/>
              <w:ind w:left="164" w:right="17"/>
              <w:jc w:val="left"/>
              <w:rPr>
                <w:rFonts w:asciiTheme="minorHAnsi" w:hAnsiTheme="minorHAnsi" w:cstheme="minorHAnsi"/>
                <w:sz w:val="20"/>
              </w:rPr>
            </w:pPr>
            <w:r w:rsidRPr="0078065A">
              <w:rPr>
                <w:rFonts w:asciiTheme="minorHAnsi" w:hAnsiTheme="minorHAnsi" w:cstheme="minorHAnsi"/>
                <w:sz w:val="20"/>
              </w:rPr>
              <w:t>5.</w:t>
            </w:r>
          </w:p>
        </w:tc>
        <w:tc>
          <w:tcPr>
            <w:tcW w:w="4112"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59"/>
              <w:jc w:val="left"/>
              <w:rPr>
                <w:rFonts w:asciiTheme="minorHAnsi" w:hAnsiTheme="minorHAnsi" w:cstheme="minorHAnsi"/>
                <w:sz w:val="20"/>
              </w:rPr>
            </w:pPr>
            <w:r w:rsidRPr="0078065A">
              <w:rPr>
                <w:rFonts w:asciiTheme="minorHAnsi" w:hAnsiTheme="minorHAnsi" w:cstheme="minorHAnsi"/>
                <w:sz w:val="20"/>
              </w:rPr>
              <w:t>Rehabilitacja osób niepełnosprawnych</w:t>
            </w:r>
          </w:p>
        </w:tc>
        <w:tc>
          <w:tcPr>
            <w:tcW w:w="1419"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57"/>
              <w:jc w:val="left"/>
              <w:rPr>
                <w:rFonts w:asciiTheme="minorHAnsi" w:hAnsiTheme="minorHAnsi" w:cstheme="minorHAnsi"/>
                <w:sz w:val="20"/>
              </w:rPr>
            </w:pPr>
            <w:r w:rsidRPr="0078065A">
              <w:rPr>
                <w:rFonts w:asciiTheme="minorHAnsi" w:hAnsiTheme="minorHAnsi" w:cstheme="minorHAnsi"/>
                <w:sz w:val="20"/>
              </w:rPr>
              <w:t>158 840</w:t>
            </w:r>
          </w:p>
        </w:tc>
        <w:tc>
          <w:tcPr>
            <w:tcW w:w="1277"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sz w:val="20"/>
              </w:rPr>
              <w:t>89 550</w:t>
            </w:r>
          </w:p>
        </w:tc>
        <w:tc>
          <w:tcPr>
            <w:tcW w:w="1830" w:type="dxa"/>
            <w:tcBorders>
              <w:top w:val="single" w:sz="6" w:space="0" w:color="000000"/>
              <w:left w:val="single" w:sz="6" w:space="0" w:color="000000"/>
              <w:bottom w:val="single" w:sz="6" w:space="0" w:color="000000"/>
            </w:tcBorders>
            <w:vAlign w:val="center"/>
          </w:tcPr>
          <w:p w:rsidR="00151039" w:rsidRPr="0078065A" w:rsidRDefault="0064688D" w:rsidP="003F01DA">
            <w:pPr>
              <w:pStyle w:val="TableParagraph"/>
              <w:spacing w:line="25" w:lineRule="atLeast"/>
              <w:ind w:right="62"/>
              <w:jc w:val="left"/>
              <w:rPr>
                <w:rFonts w:asciiTheme="minorHAnsi" w:hAnsiTheme="minorHAnsi" w:cstheme="minorHAnsi"/>
                <w:sz w:val="20"/>
              </w:rPr>
            </w:pPr>
            <w:r w:rsidRPr="0078065A">
              <w:rPr>
                <w:rFonts w:asciiTheme="minorHAnsi" w:hAnsiTheme="minorHAnsi" w:cstheme="minorHAnsi"/>
                <w:sz w:val="20"/>
              </w:rPr>
              <w:t>100 000</w:t>
            </w:r>
          </w:p>
        </w:tc>
      </w:tr>
      <w:tr w:rsidR="00005E8B" w:rsidRPr="0078065A" w:rsidTr="00574025">
        <w:trPr>
          <w:trHeight w:val="1221"/>
          <w:tblHeader/>
        </w:trPr>
        <w:tc>
          <w:tcPr>
            <w:tcW w:w="425" w:type="dxa"/>
            <w:tcBorders>
              <w:top w:val="single" w:sz="6" w:space="0" w:color="000000"/>
              <w:bottom w:val="single" w:sz="6" w:space="0" w:color="000000"/>
              <w:right w:val="single" w:sz="6" w:space="0" w:color="000000"/>
            </w:tcBorders>
            <w:vAlign w:val="center"/>
          </w:tcPr>
          <w:p w:rsidR="00151039" w:rsidRPr="0078065A" w:rsidRDefault="0064688D" w:rsidP="00D743F4">
            <w:pPr>
              <w:pStyle w:val="TableParagraph"/>
              <w:spacing w:line="25" w:lineRule="atLeast"/>
              <w:ind w:left="165" w:right="19"/>
              <w:jc w:val="left"/>
              <w:rPr>
                <w:rFonts w:asciiTheme="minorHAnsi" w:hAnsiTheme="minorHAnsi" w:cstheme="minorHAnsi"/>
                <w:sz w:val="20"/>
              </w:rPr>
            </w:pPr>
            <w:r w:rsidRPr="0078065A">
              <w:rPr>
                <w:rFonts w:asciiTheme="minorHAnsi" w:hAnsiTheme="minorHAnsi" w:cstheme="minorHAnsi"/>
                <w:sz w:val="20"/>
              </w:rPr>
              <w:t>6.</w:t>
            </w:r>
          </w:p>
        </w:tc>
        <w:tc>
          <w:tcPr>
            <w:tcW w:w="4112"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59"/>
              <w:jc w:val="left"/>
              <w:rPr>
                <w:rFonts w:asciiTheme="minorHAnsi" w:hAnsiTheme="minorHAnsi" w:cstheme="minorHAnsi"/>
                <w:sz w:val="20"/>
              </w:rPr>
            </w:pPr>
            <w:r w:rsidRPr="0078065A">
              <w:rPr>
                <w:rFonts w:asciiTheme="minorHAnsi" w:hAnsiTheme="minorHAnsi" w:cstheme="minorHAnsi"/>
                <w:sz w:val="20"/>
              </w:rPr>
              <w:t>Integracja osób niepełnosprawnych</w:t>
            </w:r>
            <w:r w:rsidR="00547F20">
              <w:rPr>
                <w:rFonts w:asciiTheme="minorHAnsi" w:hAnsiTheme="minorHAnsi" w:cstheme="minorHAnsi"/>
                <w:sz w:val="20"/>
              </w:rPr>
              <w:t xml:space="preserve"> </w:t>
            </w:r>
            <w:r w:rsidRPr="0078065A">
              <w:rPr>
                <w:rFonts w:asciiTheme="minorHAnsi" w:hAnsiTheme="minorHAnsi" w:cstheme="minorHAnsi"/>
                <w:sz w:val="20"/>
              </w:rPr>
              <w:t>z mieszkańcami Lublina</w:t>
            </w:r>
          </w:p>
        </w:tc>
        <w:tc>
          <w:tcPr>
            <w:tcW w:w="1419"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58"/>
              <w:jc w:val="left"/>
              <w:rPr>
                <w:rFonts w:asciiTheme="minorHAnsi" w:hAnsiTheme="minorHAnsi" w:cstheme="minorHAnsi"/>
                <w:sz w:val="20"/>
              </w:rPr>
            </w:pPr>
            <w:r w:rsidRPr="0078065A">
              <w:rPr>
                <w:rFonts w:asciiTheme="minorHAnsi" w:hAnsiTheme="minorHAnsi" w:cstheme="minorHAnsi"/>
                <w:sz w:val="20"/>
              </w:rPr>
              <w:t>7 700</w:t>
            </w:r>
          </w:p>
        </w:tc>
        <w:tc>
          <w:tcPr>
            <w:tcW w:w="1277" w:type="dxa"/>
            <w:tcBorders>
              <w:top w:val="single" w:sz="6" w:space="0" w:color="000000"/>
              <w:left w:val="single" w:sz="6" w:space="0" w:color="000000"/>
              <w:bottom w:val="single" w:sz="6" w:space="0" w:color="000000"/>
              <w:right w:val="single" w:sz="6" w:space="0" w:color="000000"/>
            </w:tcBorders>
            <w:vAlign w:val="center"/>
          </w:tcPr>
          <w:p w:rsidR="00151039" w:rsidRPr="00DE0B14" w:rsidRDefault="0064688D" w:rsidP="003F01DA">
            <w:pPr>
              <w:pStyle w:val="TableParagraph"/>
              <w:spacing w:line="25" w:lineRule="atLeast"/>
              <w:ind w:right="59"/>
              <w:jc w:val="left"/>
              <w:rPr>
                <w:rFonts w:asciiTheme="minorHAnsi" w:hAnsiTheme="minorHAnsi" w:cstheme="minorHAnsi"/>
                <w:sz w:val="20"/>
              </w:rPr>
            </w:pPr>
            <w:r w:rsidRPr="00DE0B14">
              <w:rPr>
                <w:rFonts w:asciiTheme="minorHAnsi" w:hAnsiTheme="minorHAnsi" w:cstheme="minorHAnsi"/>
                <w:sz w:val="20"/>
              </w:rPr>
              <w:t>Nie ujęto w ogłoszeniu konkursowy m realizacji</w:t>
            </w:r>
            <w:r w:rsidR="00547F20" w:rsidRPr="00DE0B14">
              <w:rPr>
                <w:rFonts w:asciiTheme="minorHAnsi" w:hAnsiTheme="minorHAnsi" w:cstheme="minorHAnsi"/>
                <w:sz w:val="20"/>
              </w:rPr>
              <w:t xml:space="preserve"> </w:t>
            </w:r>
            <w:r w:rsidRPr="00DE0B14">
              <w:rPr>
                <w:rFonts w:asciiTheme="minorHAnsi" w:hAnsiTheme="minorHAnsi" w:cstheme="minorHAnsi"/>
                <w:sz w:val="20"/>
              </w:rPr>
              <w:t>tego działania</w:t>
            </w:r>
          </w:p>
        </w:tc>
        <w:tc>
          <w:tcPr>
            <w:tcW w:w="1830" w:type="dxa"/>
            <w:tcBorders>
              <w:top w:val="single" w:sz="6" w:space="0" w:color="000000"/>
              <w:left w:val="single" w:sz="6" w:space="0" w:color="000000"/>
              <w:bottom w:val="single" w:sz="6" w:space="0" w:color="000000"/>
            </w:tcBorders>
            <w:vAlign w:val="center"/>
          </w:tcPr>
          <w:p w:rsidR="00151039" w:rsidRPr="00DE0B14" w:rsidRDefault="0064688D" w:rsidP="003F01DA">
            <w:pPr>
              <w:pStyle w:val="TableParagraph"/>
              <w:spacing w:line="25" w:lineRule="atLeast"/>
              <w:ind w:right="59"/>
              <w:jc w:val="left"/>
              <w:rPr>
                <w:rFonts w:asciiTheme="minorHAnsi" w:hAnsiTheme="minorHAnsi" w:cstheme="minorHAnsi"/>
                <w:sz w:val="20"/>
              </w:rPr>
            </w:pPr>
            <w:r w:rsidRPr="00DE0B14">
              <w:rPr>
                <w:rFonts w:asciiTheme="minorHAnsi" w:hAnsiTheme="minorHAnsi" w:cstheme="minorHAnsi"/>
                <w:sz w:val="20"/>
              </w:rPr>
              <w:t>Nie ujęto w ogłoszeniu konkursowym realizacji tego</w:t>
            </w:r>
            <w:r w:rsidR="00547F20" w:rsidRPr="00DE0B14">
              <w:rPr>
                <w:rFonts w:asciiTheme="minorHAnsi" w:hAnsiTheme="minorHAnsi" w:cstheme="minorHAnsi"/>
                <w:sz w:val="20"/>
              </w:rPr>
              <w:t xml:space="preserve"> </w:t>
            </w:r>
            <w:r w:rsidRPr="00DE0B14">
              <w:rPr>
                <w:rFonts w:asciiTheme="minorHAnsi" w:hAnsiTheme="minorHAnsi" w:cstheme="minorHAnsi"/>
                <w:sz w:val="20"/>
              </w:rPr>
              <w:t>działania</w:t>
            </w:r>
          </w:p>
        </w:tc>
      </w:tr>
      <w:tr w:rsidR="00005E8B" w:rsidRPr="0078065A" w:rsidTr="00574025">
        <w:trPr>
          <w:trHeight w:val="488"/>
          <w:tblHeader/>
        </w:trPr>
        <w:tc>
          <w:tcPr>
            <w:tcW w:w="425" w:type="dxa"/>
            <w:tcBorders>
              <w:top w:val="single" w:sz="6" w:space="0" w:color="000000"/>
              <w:bottom w:val="single" w:sz="6" w:space="0" w:color="000000"/>
              <w:right w:val="single" w:sz="6" w:space="0" w:color="000000"/>
            </w:tcBorders>
            <w:vAlign w:val="center"/>
          </w:tcPr>
          <w:p w:rsidR="00151039" w:rsidRPr="0078065A" w:rsidRDefault="0064688D" w:rsidP="00DE0B14">
            <w:pPr>
              <w:pStyle w:val="TableParagraph"/>
              <w:spacing w:line="25" w:lineRule="atLeast"/>
              <w:ind w:left="164" w:right="17"/>
              <w:jc w:val="left"/>
              <w:rPr>
                <w:rFonts w:asciiTheme="minorHAnsi" w:hAnsiTheme="minorHAnsi" w:cstheme="minorHAnsi"/>
                <w:sz w:val="20"/>
              </w:rPr>
            </w:pPr>
            <w:r w:rsidRPr="0078065A">
              <w:rPr>
                <w:rFonts w:asciiTheme="minorHAnsi" w:hAnsiTheme="minorHAnsi" w:cstheme="minorHAnsi"/>
                <w:sz w:val="20"/>
              </w:rPr>
              <w:t>7.</w:t>
            </w:r>
          </w:p>
        </w:tc>
        <w:tc>
          <w:tcPr>
            <w:tcW w:w="4112"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58"/>
              <w:jc w:val="left"/>
              <w:rPr>
                <w:rFonts w:asciiTheme="minorHAnsi" w:hAnsiTheme="minorHAnsi" w:cstheme="minorHAnsi"/>
                <w:sz w:val="20"/>
              </w:rPr>
            </w:pPr>
            <w:r w:rsidRPr="0078065A">
              <w:rPr>
                <w:rFonts w:asciiTheme="minorHAnsi" w:hAnsiTheme="minorHAnsi" w:cstheme="minorHAnsi"/>
                <w:sz w:val="20"/>
              </w:rPr>
              <w:t>Realizacja programów promujących osiągnięcia</w:t>
            </w:r>
            <w:r w:rsidR="00547F20">
              <w:rPr>
                <w:rFonts w:asciiTheme="minorHAnsi" w:hAnsiTheme="minorHAnsi" w:cstheme="minorHAnsi"/>
                <w:sz w:val="20"/>
              </w:rPr>
              <w:t xml:space="preserve"> </w:t>
            </w:r>
            <w:r w:rsidRPr="0078065A">
              <w:rPr>
                <w:rFonts w:asciiTheme="minorHAnsi" w:hAnsiTheme="minorHAnsi" w:cstheme="minorHAnsi"/>
                <w:sz w:val="20"/>
              </w:rPr>
              <w:t>osób niepełnosprawnych</w:t>
            </w:r>
          </w:p>
        </w:tc>
        <w:tc>
          <w:tcPr>
            <w:tcW w:w="1419"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57"/>
              <w:jc w:val="left"/>
              <w:rPr>
                <w:rFonts w:asciiTheme="minorHAnsi" w:hAnsiTheme="minorHAnsi" w:cstheme="minorHAnsi"/>
                <w:sz w:val="20"/>
              </w:rPr>
            </w:pPr>
            <w:r w:rsidRPr="0078065A">
              <w:rPr>
                <w:rFonts w:asciiTheme="minorHAnsi" w:hAnsiTheme="minorHAnsi" w:cstheme="minorHAnsi"/>
                <w:sz w:val="20"/>
              </w:rPr>
              <w:t>30 000</w:t>
            </w:r>
          </w:p>
        </w:tc>
        <w:tc>
          <w:tcPr>
            <w:tcW w:w="1277"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sz w:val="20"/>
              </w:rPr>
              <w:t>20 000</w:t>
            </w:r>
          </w:p>
        </w:tc>
        <w:tc>
          <w:tcPr>
            <w:tcW w:w="1830" w:type="dxa"/>
            <w:tcBorders>
              <w:top w:val="single" w:sz="6" w:space="0" w:color="000000"/>
              <w:left w:val="single" w:sz="6" w:space="0" w:color="000000"/>
              <w:bottom w:val="single" w:sz="6" w:space="0" w:color="000000"/>
            </w:tcBorders>
            <w:vAlign w:val="center"/>
          </w:tcPr>
          <w:p w:rsidR="00151039" w:rsidRPr="0078065A" w:rsidRDefault="0064688D" w:rsidP="003F01DA">
            <w:pPr>
              <w:pStyle w:val="TableParagraph"/>
              <w:spacing w:line="25" w:lineRule="atLeast"/>
              <w:ind w:right="61"/>
              <w:jc w:val="left"/>
              <w:rPr>
                <w:rFonts w:asciiTheme="minorHAnsi" w:hAnsiTheme="minorHAnsi" w:cstheme="minorHAnsi"/>
                <w:sz w:val="20"/>
              </w:rPr>
            </w:pPr>
            <w:r w:rsidRPr="0078065A">
              <w:rPr>
                <w:rFonts w:asciiTheme="minorHAnsi" w:hAnsiTheme="minorHAnsi" w:cstheme="minorHAnsi"/>
                <w:sz w:val="20"/>
              </w:rPr>
              <w:t>10 000</w:t>
            </w:r>
          </w:p>
        </w:tc>
      </w:tr>
      <w:tr w:rsidR="00005E8B" w:rsidRPr="0078065A" w:rsidTr="00574025">
        <w:trPr>
          <w:trHeight w:val="1221"/>
          <w:tblHeader/>
        </w:trPr>
        <w:tc>
          <w:tcPr>
            <w:tcW w:w="425" w:type="dxa"/>
            <w:tcBorders>
              <w:top w:val="single" w:sz="6" w:space="0" w:color="000000"/>
              <w:bottom w:val="single" w:sz="6" w:space="0" w:color="000000"/>
              <w:right w:val="single" w:sz="6" w:space="0" w:color="000000"/>
            </w:tcBorders>
            <w:vAlign w:val="center"/>
          </w:tcPr>
          <w:p w:rsidR="00151039" w:rsidRPr="0078065A" w:rsidRDefault="0064688D" w:rsidP="00D743F4">
            <w:pPr>
              <w:pStyle w:val="TableParagraph"/>
              <w:spacing w:line="25" w:lineRule="atLeast"/>
              <w:ind w:left="165" w:right="19"/>
              <w:jc w:val="left"/>
              <w:rPr>
                <w:rFonts w:asciiTheme="minorHAnsi" w:hAnsiTheme="minorHAnsi" w:cstheme="minorHAnsi"/>
                <w:sz w:val="20"/>
              </w:rPr>
            </w:pPr>
            <w:r w:rsidRPr="0078065A">
              <w:rPr>
                <w:rFonts w:asciiTheme="minorHAnsi" w:hAnsiTheme="minorHAnsi" w:cstheme="minorHAnsi"/>
                <w:sz w:val="20"/>
              </w:rPr>
              <w:t>8.</w:t>
            </w:r>
          </w:p>
        </w:tc>
        <w:tc>
          <w:tcPr>
            <w:tcW w:w="4112"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59"/>
              <w:jc w:val="left"/>
              <w:rPr>
                <w:rFonts w:asciiTheme="minorHAnsi" w:hAnsiTheme="minorHAnsi" w:cstheme="minorHAnsi"/>
                <w:sz w:val="20"/>
              </w:rPr>
            </w:pPr>
            <w:r w:rsidRPr="0078065A">
              <w:rPr>
                <w:rFonts w:asciiTheme="minorHAnsi" w:hAnsiTheme="minorHAnsi" w:cstheme="minorHAnsi"/>
                <w:sz w:val="20"/>
              </w:rPr>
              <w:t>Umożliwienie zdobycia niezbędnego</w:t>
            </w:r>
            <w:r w:rsidR="00547F20">
              <w:rPr>
                <w:rFonts w:asciiTheme="minorHAnsi" w:hAnsiTheme="minorHAnsi" w:cstheme="minorHAnsi"/>
                <w:sz w:val="20"/>
              </w:rPr>
              <w:t xml:space="preserve"> </w:t>
            </w:r>
            <w:r w:rsidRPr="0078065A">
              <w:rPr>
                <w:rFonts w:asciiTheme="minorHAnsi" w:hAnsiTheme="minorHAnsi" w:cstheme="minorHAnsi"/>
                <w:sz w:val="20"/>
              </w:rPr>
              <w:t>doświadczenia zawodowego przez osoby niepełnosprawne</w:t>
            </w:r>
          </w:p>
        </w:tc>
        <w:tc>
          <w:tcPr>
            <w:tcW w:w="1419"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57"/>
              <w:jc w:val="left"/>
              <w:rPr>
                <w:rFonts w:asciiTheme="minorHAnsi" w:hAnsiTheme="minorHAnsi" w:cstheme="minorHAnsi"/>
                <w:sz w:val="20"/>
              </w:rPr>
            </w:pPr>
            <w:r w:rsidRPr="0078065A">
              <w:rPr>
                <w:rFonts w:asciiTheme="minorHAnsi" w:hAnsiTheme="minorHAnsi" w:cstheme="minorHAnsi"/>
                <w:sz w:val="20"/>
              </w:rPr>
              <w:t>40 000</w:t>
            </w:r>
          </w:p>
        </w:tc>
        <w:tc>
          <w:tcPr>
            <w:tcW w:w="1277"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sz w:val="20"/>
              </w:rPr>
              <w:t>10 000</w:t>
            </w:r>
          </w:p>
        </w:tc>
        <w:tc>
          <w:tcPr>
            <w:tcW w:w="1830" w:type="dxa"/>
            <w:tcBorders>
              <w:top w:val="single" w:sz="6" w:space="0" w:color="000000"/>
              <w:left w:val="single" w:sz="6" w:space="0" w:color="000000"/>
              <w:bottom w:val="single" w:sz="6" w:space="0" w:color="000000"/>
            </w:tcBorders>
            <w:vAlign w:val="center"/>
          </w:tcPr>
          <w:p w:rsidR="00151039" w:rsidRPr="00DE0B14" w:rsidRDefault="0064688D" w:rsidP="003F01DA">
            <w:pPr>
              <w:pStyle w:val="TableParagraph"/>
              <w:spacing w:line="25" w:lineRule="atLeast"/>
              <w:ind w:right="59"/>
              <w:jc w:val="left"/>
              <w:rPr>
                <w:rFonts w:asciiTheme="minorHAnsi" w:hAnsiTheme="minorHAnsi" w:cstheme="minorHAnsi"/>
                <w:sz w:val="20"/>
              </w:rPr>
            </w:pPr>
            <w:r w:rsidRPr="00DE0B14">
              <w:rPr>
                <w:rFonts w:asciiTheme="minorHAnsi" w:hAnsiTheme="minorHAnsi" w:cstheme="minorHAnsi"/>
                <w:sz w:val="20"/>
              </w:rPr>
              <w:t>Nie ujęto w ogłoszeniu konkursowym realizacji tego</w:t>
            </w:r>
            <w:r w:rsidR="00547F20" w:rsidRPr="00DE0B14">
              <w:rPr>
                <w:rFonts w:asciiTheme="minorHAnsi" w:hAnsiTheme="minorHAnsi" w:cstheme="minorHAnsi"/>
                <w:sz w:val="20"/>
              </w:rPr>
              <w:t xml:space="preserve"> </w:t>
            </w:r>
            <w:r w:rsidRPr="00DE0B14">
              <w:rPr>
                <w:rFonts w:asciiTheme="minorHAnsi" w:hAnsiTheme="minorHAnsi" w:cstheme="minorHAnsi"/>
                <w:sz w:val="20"/>
              </w:rPr>
              <w:t>działania</w:t>
            </w:r>
          </w:p>
        </w:tc>
      </w:tr>
      <w:tr w:rsidR="00005E8B" w:rsidRPr="0078065A" w:rsidTr="00574025">
        <w:trPr>
          <w:trHeight w:val="486"/>
          <w:tblHeader/>
        </w:trPr>
        <w:tc>
          <w:tcPr>
            <w:tcW w:w="425" w:type="dxa"/>
            <w:tcBorders>
              <w:top w:val="single" w:sz="6" w:space="0" w:color="000000"/>
              <w:bottom w:val="single" w:sz="6" w:space="0" w:color="000000"/>
              <w:right w:val="single" w:sz="6" w:space="0" w:color="000000"/>
            </w:tcBorders>
            <w:vAlign w:val="center"/>
          </w:tcPr>
          <w:p w:rsidR="00151039" w:rsidRPr="0078065A" w:rsidRDefault="0064688D" w:rsidP="00DE0B14">
            <w:pPr>
              <w:pStyle w:val="TableParagraph"/>
              <w:spacing w:line="25" w:lineRule="atLeast"/>
              <w:ind w:left="165" w:right="17"/>
              <w:jc w:val="left"/>
              <w:rPr>
                <w:rFonts w:asciiTheme="minorHAnsi" w:hAnsiTheme="minorHAnsi" w:cstheme="minorHAnsi"/>
                <w:sz w:val="20"/>
              </w:rPr>
            </w:pPr>
            <w:r w:rsidRPr="0078065A">
              <w:rPr>
                <w:rFonts w:asciiTheme="minorHAnsi" w:hAnsiTheme="minorHAnsi" w:cstheme="minorHAnsi"/>
                <w:sz w:val="20"/>
              </w:rPr>
              <w:t>9.</w:t>
            </w:r>
          </w:p>
        </w:tc>
        <w:tc>
          <w:tcPr>
            <w:tcW w:w="4112"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jc w:val="left"/>
              <w:rPr>
                <w:rFonts w:asciiTheme="minorHAnsi" w:hAnsiTheme="minorHAnsi" w:cstheme="minorHAnsi"/>
                <w:sz w:val="20"/>
              </w:rPr>
            </w:pPr>
            <w:r w:rsidRPr="0078065A">
              <w:rPr>
                <w:rFonts w:asciiTheme="minorHAnsi" w:hAnsiTheme="minorHAnsi" w:cstheme="minorHAnsi"/>
                <w:sz w:val="20"/>
              </w:rPr>
              <w:t>Rozwijanie pasji i zainteresowań osób</w:t>
            </w:r>
            <w:r w:rsidR="00547F20">
              <w:rPr>
                <w:rFonts w:asciiTheme="minorHAnsi" w:hAnsiTheme="minorHAnsi" w:cstheme="minorHAnsi"/>
                <w:sz w:val="20"/>
              </w:rPr>
              <w:t xml:space="preserve"> </w:t>
            </w:r>
            <w:r w:rsidRPr="0078065A">
              <w:rPr>
                <w:rFonts w:asciiTheme="minorHAnsi" w:hAnsiTheme="minorHAnsi" w:cstheme="minorHAnsi"/>
                <w:sz w:val="20"/>
              </w:rPr>
              <w:t>niepełnosprawnych w różnym wieku</w:t>
            </w:r>
          </w:p>
        </w:tc>
        <w:tc>
          <w:tcPr>
            <w:tcW w:w="1419"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151039" w:rsidP="003F01DA">
            <w:pPr>
              <w:pStyle w:val="TableParagraph"/>
              <w:spacing w:line="25" w:lineRule="atLeast"/>
              <w:ind w:right="57"/>
              <w:jc w:val="left"/>
              <w:rPr>
                <w:rFonts w:asciiTheme="minorHAnsi" w:hAnsiTheme="minorHAnsi" w:cstheme="minorHAnsi"/>
                <w:sz w:val="20"/>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sz w:val="20"/>
              </w:rPr>
              <w:t>20 000</w:t>
            </w:r>
          </w:p>
        </w:tc>
        <w:tc>
          <w:tcPr>
            <w:tcW w:w="1830" w:type="dxa"/>
            <w:tcBorders>
              <w:top w:val="single" w:sz="6" w:space="0" w:color="000000"/>
              <w:left w:val="single" w:sz="6" w:space="0" w:color="000000"/>
              <w:bottom w:val="single" w:sz="6" w:space="0" w:color="000000"/>
            </w:tcBorders>
            <w:vAlign w:val="center"/>
          </w:tcPr>
          <w:p w:rsidR="00151039" w:rsidRPr="0078065A" w:rsidRDefault="0064688D" w:rsidP="003F01DA">
            <w:pPr>
              <w:pStyle w:val="TableParagraph"/>
              <w:spacing w:line="25" w:lineRule="atLeast"/>
              <w:ind w:right="61"/>
              <w:jc w:val="left"/>
              <w:rPr>
                <w:rFonts w:asciiTheme="minorHAnsi" w:hAnsiTheme="minorHAnsi" w:cstheme="minorHAnsi"/>
                <w:sz w:val="20"/>
              </w:rPr>
            </w:pPr>
            <w:r w:rsidRPr="0078065A">
              <w:rPr>
                <w:rFonts w:asciiTheme="minorHAnsi" w:hAnsiTheme="minorHAnsi" w:cstheme="minorHAnsi"/>
                <w:sz w:val="20"/>
              </w:rPr>
              <w:t>20 000</w:t>
            </w:r>
          </w:p>
        </w:tc>
      </w:tr>
      <w:tr w:rsidR="00005E8B" w:rsidRPr="0078065A" w:rsidTr="00574025">
        <w:trPr>
          <w:trHeight w:val="426"/>
          <w:tblHeader/>
        </w:trPr>
        <w:tc>
          <w:tcPr>
            <w:tcW w:w="425" w:type="dxa"/>
            <w:tcBorders>
              <w:top w:val="single" w:sz="6" w:space="0" w:color="000000"/>
              <w:bottom w:val="single" w:sz="6" w:space="0" w:color="000000"/>
              <w:right w:val="single" w:sz="6" w:space="0" w:color="000000"/>
            </w:tcBorders>
            <w:vAlign w:val="center"/>
          </w:tcPr>
          <w:p w:rsidR="00151039" w:rsidRPr="0078065A" w:rsidRDefault="0064688D" w:rsidP="00DE0B14">
            <w:pPr>
              <w:pStyle w:val="TableParagraph"/>
              <w:spacing w:line="25" w:lineRule="atLeast"/>
              <w:ind w:left="64" w:right="17"/>
              <w:jc w:val="left"/>
              <w:rPr>
                <w:rFonts w:asciiTheme="minorHAnsi" w:hAnsiTheme="minorHAnsi" w:cstheme="minorHAnsi"/>
                <w:sz w:val="20"/>
              </w:rPr>
            </w:pPr>
            <w:r w:rsidRPr="0078065A">
              <w:rPr>
                <w:rFonts w:asciiTheme="minorHAnsi" w:hAnsiTheme="minorHAnsi" w:cstheme="minorHAnsi"/>
                <w:sz w:val="20"/>
              </w:rPr>
              <w:t>10.</w:t>
            </w:r>
          </w:p>
        </w:tc>
        <w:tc>
          <w:tcPr>
            <w:tcW w:w="4112"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61"/>
              <w:jc w:val="left"/>
              <w:rPr>
                <w:rFonts w:asciiTheme="minorHAnsi" w:hAnsiTheme="minorHAnsi" w:cstheme="minorHAnsi"/>
                <w:sz w:val="20"/>
              </w:rPr>
            </w:pPr>
            <w:r w:rsidRPr="0078065A">
              <w:rPr>
                <w:rFonts w:asciiTheme="minorHAnsi" w:hAnsiTheme="minorHAnsi" w:cstheme="minorHAnsi"/>
                <w:sz w:val="20"/>
              </w:rPr>
              <w:t>Realizacja usługi asystenta osobistego</w:t>
            </w:r>
          </w:p>
        </w:tc>
        <w:tc>
          <w:tcPr>
            <w:tcW w:w="1419"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57"/>
              <w:jc w:val="left"/>
              <w:rPr>
                <w:rFonts w:asciiTheme="minorHAnsi" w:hAnsiTheme="minorHAnsi" w:cstheme="minorHAnsi"/>
                <w:sz w:val="20"/>
              </w:rPr>
            </w:pPr>
            <w:r w:rsidRPr="0078065A">
              <w:rPr>
                <w:rFonts w:asciiTheme="minorHAnsi" w:hAnsiTheme="minorHAnsi" w:cstheme="minorHAnsi"/>
                <w:sz w:val="20"/>
              </w:rPr>
              <w:t>175 273</w:t>
            </w:r>
          </w:p>
        </w:tc>
        <w:tc>
          <w:tcPr>
            <w:tcW w:w="1277" w:type="dxa"/>
            <w:tcBorders>
              <w:top w:val="single" w:sz="6" w:space="0" w:color="000000"/>
              <w:left w:val="single" w:sz="6" w:space="0" w:color="000000"/>
              <w:bottom w:val="single" w:sz="6" w:space="0" w:color="000000"/>
              <w:right w:val="single" w:sz="6" w:space="0" w:color="000000"/>
            </w:tcBorders>
            <w:vAlign w:val="center"/>
          </w:tcPr>
          <w:p w:rsidR="00151039" w:rsidRPr="0078065A" w:rsidRDefault="0064688D" w:rsidP="003F01DA">
            <w:pPr>
              <w:pStyle w:val="TableParagraph"/>
              <w:spacing w:line="25" w:lineRule="atLeast"/>
              <w:ind w:right="57"/>
              <w:jc w:val="left"/>
              <w:rPr>
                <w:rFonts w:asciiTheme="minorHAnsi" w:hAnsiTheme="minorHAnsi" w:cstheme="minorHAnsi"/>
                <w:sz w:val="20"/>
              </w:rPr>
            </w:pPr>
            <w:r w:rsidRPr="0078065A">
              <w:rPr>
                <w:rFonts w:asciiTheme="minorHAnsi" w:hAnsiTheme="minorHAnsi" w:cstheme="minorHAnsi"/>
                <w:sz w:val="20"/>
              </w:rPr>
              <w:t>180 000</w:t>
            </w:r>
            <w:r w:rsidR="00D743F4">
              <w:rPr>
                <w:rStyle w:val="Odwoanieprzypisudolnego"/>
                <w:rFonts w:asciiTheme="minorHAnsi" w:hAnsiTheme="minorHAnsi" w:cstheme="minorHAnsi"/>
                <w:sz w:val="20"/>
              </w:rPr>
              <w:footnoteReference w:id="9"/>
            </w:r>
          </w:p>
        </w:tc>
        <w:tc>
          <w:tcPr>
            <w:tcW w:w="1830" w:type="dxa"/>
            <w:tcBorders>
              <w:top w:val="single" w:sz="6" w:space="0" w:color="000000"/>
              <w:left w:val="single" w:sz="6" w:space="0" w:color="000000"/>
              <w:bottom w:val="single" w:sz="6" w:space="0" w:color="000000"/>
            </w:tcBorders>
            <w:vAlign w:val="center"/>
          </w:tcPr>
          <w:p w:rsidR="00151039" w:rsidRPr="0078065A" w:rsidRDefault="0064688D" w:rsidP="003F01DA">
            <w:pPr>
              <w:pStyle w:val="TableParagraph"/>
              <w:spacing w:line="25" w:lineRule="atLeast"/>
              <w:ind w:right="59"/>
              <w:jc w:val="left"/>
              <w:rPr>
                <w:rFonts w:asciiTheme="minorHAnsi" w:hAnsiTheme="minorHAnsi" w:cstheme="minorHAnsi"/>
                <w:sz w:val="20"/>
              </w:rPr>
            </w:pPr>
            <w:r w:rsidRPr="0078065A">
              <w:rPr>
                <w:rFonts w:asciiTheme="minorHAnsi" w:hAnsiTheme="minorHAnsi" w:cstheme="minorHAnsi"/>
                <w:sz w:val="20"/>
              </w:rPr>
              <w:t>210 000</w:t>
            </w:r>
            <w:r w:rsidR="00D743F4">
              <w:rPr>
                <w:rStyle w:val="Odwoanieprzypisudolnego"/>
                <w:rFonts w:asciiTheme="minorHAnsi" w:hAnsiTheme="minorHAnsi" w:cstheme="minorHAnsi"/>
                <w:sz w:val="20"/>
              </w:rPr>
              <w:footnoteReference w:id="10"/>
            </w:r>
          </w:p>
        </w:tc>
      </w:tr>
      <w:tr w:rsidR="00D743F4" w:rsidRPr="0078065A" w:rsidTr="00574025">
        <w:trPr>
          <w:trHeight w:val="438"/>
          <w:tblHeader/>
        </w:trPr>
        <w:tc>
          <w:tcPr>
            <w:tcW w:w="423" w:type="dxa"/>
            <w:tcBorders>
              <w:top w:val="single" w:sz="6" w:space="0" w:color="000000"/>
              <w:right w:val="single" w:sz="6" w:space="0" w:color="000000"/>
            </w:tcBorders>
            <w:vAlign w:val="center"/>
          </w:tcPr>
          <w:p w:rsidR="00D743F4" w:rsidRPr="0078065A" w:rsidRDefault="00D743F4" w:rsidP="00F24ADA">
            <w:pPr>
              <w:pStyle w:val="TableParagraph"/>
              <w:spacing w:line="25" w:lineRule="atLeast"/>
              <w:ind w:right="53"/>
              <w:jc w:val="left"/>
              <w:rPr>
                <w:rFonts w:asciiTheme="minorHAnsi" w:hAnsiTheme="minorHAnsi" w:cstheme="minorHAnsi"/>
                <w:b/>
                <w:sz w:val="20"/>
              </w:rPr>
            </w:pPr>
          </w:p>
        </w:tc>
        <w:tc>
          <w:tcPr>
            <w:tcW w:w="4114" w:type="dxa"/>
            <w:tcBorders>
              <w:top w:val="single" w:sz="6" w:space="0" w:color="000000"/>
              <w:right w:val="single" w:sz="6" w:space="0" w:color="000000"/>
            </w:tcBorders>
            <w:vAlign w:val="center"/>
          </w:tcPr>
          <w:p w:rsidR="00D743F4" w:rsidRPr="0078065A" w:rsidRDefault="00D743F4" w:rsidP="00F24ADA">
            <w:pPr>
              <w:pStyle w:val="TableParagraph"/>
              <w:spacing w:line="25" w:lineRule="atLeast"/>
              <w:ind w:right="53"/>
              <w:jc w:val="left"/>
              <w:rPr>
                <w:rFonts w:asciiTheme="minorHAnsi" w:hAnsiTheme="minorHAnsi" w:cstheme="minorHAnsi"/>
                <w:b/>
                <w:sz w:val="20"/>
              </w:rPr>
            </w:pPr>
            <w:r w:rsidRPr="0078065A">
              <w:rPr>
                <w:rFonts w:asciiTheme="minorHAnsi" w:hAnsiTheme="minorHAnsi" w:cstheme="minorHAnsi"/>
                <w:b/>
                <w:sz w:val="20"/>
              </w:rPr>
              <w:t>RAZEM:</w:t>
            </w:r>
          </w:p>
        </w:tc>
        <w:tc>
          <w:tcPr>
            <w:tcW w:w="1419" w:type="dxa"/>
            <w:tcBorders>
              <w:top w:val="single" w:sz="6" w:space="0" w:color="000000"/>
              <w:left w:val="single" w:sz="6" w:space="0" w:color="000000"/>
              <w:right w:val="single" w:sz="6" w:space="0" w:color="000000"/>
            </w:tcBorders>
            <w:vAlign w:val="center"/>
          </w:tcPr>
          <w:p w:rsidR="00D743F4" w:rsidRPr="0078065A" w:rsidRDefault="00D743F4" w:rsidP="00F24ADA">
            <w:pPr>
              <w:pStyle w:val="TableParagraph"/>
              <w:spacing w:line="25" w:lineRule="atLeast"/>
              <w:ind w:right="57"/>
              <w:jc w:val="left"/>
              <w:rPr>
                <w:rFonts w:asciiTheme="minorHAnsi" w:hAnsiTheme="minorHAnsi" w:cstheme="minorHAnsi"/>
                <w:b/>
                <w:sz w:val="20"/>
              </w:rPr>
            </w:pPr>
            <w:r w:rsidRPr="0078065A">
              <w:rPr>
                <w:rFonts w:asciiTheme="minorHAnsi" w:hAnsiTheme="minorHAnsi" w:cstheme="minorHAnsi"/>
                <w:b/>
                <w:sz w:val="20"/>
              </w:rPr>
              <w:t>340 936</w:t>
            </w:r>
          </w:p>
        </w:tc>
        <w:tc>
          <w:tcPr>
            <w:tcW w:w="1277" w:type="dxa"/>
            <w:tcBorders>
              <w:top w:val="single" w:sz="6" w:space="0" w:color="000000"/>
              <w:left w:val="single" w:sz="6" w:space="0" w:color="000000"/>
              <w:right w:val="single" w:sz="6" w:space="0" w:color="000000"/>
            </w:tcBorders>
            <w:vAlign w:val="center"/>
          </w:tcPr>
          <w:p w:rsidR="00D743F4" w:rsidRPr="0078065A" w:rsidRDefault="00D743F4" w:rsidP="00F24ADA">
            <w:pPr>
              <w:pStyle w:val="TableParagraph"/>
              <w:spacing w:line="25" w:lineRule="atLeast"/>
              <w:ind w:right="60"/>
              <w:jc w:val="left"/>
              <w:rPr>
                <w:rFonts w:asciiTheme="minorHAnsi" w:hAnsiTheme="minorHAnsi" w:cstheme="minorHAnsi"/>
                <w:b/>
                <w:sz w:val="20"/>
              </w:rPr>
            </w:pPr>
            <w:r w:rsidRPr="0078065A">
              <w:rPr>
                <w:rFonts w:asciiTheme="minorHAnsi" w:hAnsiTheme="minorHAnsi" w:cstheme="minorHAnsi"/>
                <w:b/>
                <w:sz w:val="20"/>
              </w:rPr>
              <w:t>371 978</w:t>
            </w:r>
          </w:p>
        </w:tc>
        <w:tc>
          <w:tcPr>
            <w:tcW w:w="1830" w:type="dxa"/>
            <w:tcBorders>
              <w:top w:val="single" w:sz="6" w:space="0" w:color="000000"/>
              <w:left w:val="single" w:sz="6" w:space="0" w:color="000000"/>
            </w:tcBorders>
            <w:vAlign w:val="center"/>
          </w:tcPr>
          <w:p w:rsidR="00D743F4" w:rsidRPr="0078065A" w:rsidRDefault="00D743F4" w:rsidP="00F24ADA">
            <w:pPr>
              <w:pStyle w:val="TableParagraph"/>
              <w:spacing w:line="25" w:lineRule="atLeast"/>
              <w:ind w:right="50"/>
              <w:jc w:val="left"/>
              <w:rPr>
                <w:rFonts w:asciiTheme="minorHAnsi" w:hAnsiTheme="minorHAnsi" w:cstheme="minorHAnsi"/>
                <w:b/>
                <w:sz w:val="20"/>
              </w:rPr>
            </w:pPr>
            <w:r w:rsidRPr="0078065A">
              <w:rPr>
                <w:rFonts w:asciiTheme="minorHAnsi" w:hAnsiTheme="minorHAnsi" w:cstheme="minorHAnsi"/>
                <w:b/>
                <w:sz w:val="20"/>
              </w:rPr>
              <w:t>390 000</w:t>
            </w:r>
          </w:p>
        </w:tc>
      </w:tr>
    </w:tbl>
    <w:p w:rsidR="00151039" w:rsidRPr="006F3CED" w:rsidRDefault="0064688D" w:rsidP="00BE0E95">
      <w:pPr>
        <w:spacing w:before="119" w:line="25" w:lineRule="atLeast"/>
        <w:ind w:left="276"/>
        <w:rPr>
          <w:rFonts w:asciiTheme="minorHAnsi" w:hAnsiTheme="minorHAnsi" w:cstheme="minorHAnsi"/>
        </w:rPr>
      </w:pPr>
      <w:r w:rsidRPr="006F3CED">
        <w:rPr>
          <w:rFonts w:asciiTheme="minorHAnsi" w:hAnsiTheme="minorHAnsi" w:cstheme="minorHAnsi"/>
        </w:rPr>
        <w:t>Źródło: MOPR Lublin, Wydział ds. Osób Niepełnosprawnych UML</w:t>
      </w:r>
    </w:p>
    <w:p w:rsidR="00151039" w:rsidRPr="0078065A" w:rsidRDefault="0064688D" w:rsidP="00CD0DBC">
      <w:pPr>
        <w:pStyle w:val="Tekstpodstawowy"/>
        <w:spacing w:before="240" w:line="25" w:lineRule="atLeast"/>
        <w:rPr>
          <w:rFonts w:asciiTheme="minorHAnsi" w:hAnsiTheme="minorHAnsi" w:cstheme="minorHAnsi"/>
        </w:rPr>
      </w:pPr>
      <w:r w:rsidRPr="0078065A">
        <w:rPr>
          <w:rFonts w:asciiTheme="minorHAnsi" w:hAnsiTheme="minorHAnsi" w:cstheme="minorHAnsi"/>
        </w:rPr>
        <w:t>Razem, na wsparcie realizacji działań przez or</w:t>
      </w:r>
      <w:r w:rsidR="005B1DFB" w:rsidRPr="0078065A">
        <w:rPr>
          <w:rFonts w:asciiTheme="minorHAnsi" w:hAnsiTheme="minorHAnsi" w:cstheme="minorHAnsi"/>
        </w:rPr>
        <w:t xml:space="preserve">ganizacje pozarządowe, Wydział </w:t>
      </w:r>
      <w:r w:rsidRPr="0078065A">
        <w:rPr>
          <w:rFonts w:asciiTheme="minorHAnsi" w:hAnsiTheme="minorHAnsi" w:cstheme="minorHAnsi"/>
        </w:rPr>
        <w:t>wydatkował w 2019 roku kwotę 391 978 zł, jak widać, wysokość wydatkowanych środków na wsparcie organizacji pozarządowych w celu realizacji działań na rzecz niepełnosprawnych mieszkańców naszego Miasta znacząco wzrosła.</w:t>
      </w:r>
    </w:p>
    <w:p w:rsidR="00151039" w:rsidRPr="0078065A" w:rsidRDefault="0064688D" w:rsidP="00CD0DBC">
      <w:pPr>
        <w:pStyle w:val="Tekstpodstawowy"/>
        <w:spacing w:before="37" w:line="25" w:lineRule="atLeast"/>
        <w:rPr>
          <w:rFonts w:asciiTheme="minorHAnsi" w:hAnsiTheme="minorHAnsi" w:cstheme="minorHAnsi"/>
        </w:rPr>
      </w:pPr>
      <w:r w:rsidRPr="0078065A">
        <w:rPr>
          <w:rFonts w:asciiTheme="minorHAnsi" w:hAnsiTheme="minorHAnsi" w:cstheme="minorHAnsi"/>
        </w:rPr>
        <w:t>Porównując dane z roku 2014 i 2019, stwierdza się:</w:t>
      </w:r>
    </w:p>
    <w:p w:rsidR="00151039" w:rsidRPr="0078065A" w:rsidRDefault="0064688D" w:rsidP="004B2622">
      <w:pPr>
        <w:pStyle w:val="Akapitzlist"/>
        <w:numPr>
          <w:ilvl w:val="0"/>
          <w:numId w:val="56"/>
        </w:numPr>
        <w:tabs>
          <w:tab w:val="left" w:pos="1280"/>
        </w:tabs>
        <w:spacing w:before="163" w:line="25" w:lineRule="atLeast"/>
        <w:ind w:hanging="361"/>
        <w:rPr>
          <w:rFonts w:asciiTheme="minorHAnsi" w:hAnsiTheme="minorHAnsi" w:cstheme="minorHAnsi"/>
        </w:rPr>
      </w:pPr>
      <w:r w:rsidRPr="0078065A">
        <w:rPr>
          <w:rFonts w:asciiTheme="minorHAnsi" w:hAnsiTheme="minorHAnsi" w:cstheme="minorHAnsi"/>
        </w:rPr>
        <w:t>wzrost wydatkowanych środków o 9,1%, t.j. wzrost o kwotę 31 042 zł.</w:t>
      </w:r>
    </w:p>
    <w:p w:rsidR="00151039" w:rsidRPr="0078065A" w:rsidRDefault="0064688D" w:rsidP="00CD0DBC">
      <w:pPr>
        <w:pStyle w:val="Tekstpodstawowy"/>
        <w:spacing w:before="123" w:line="25" w:lineRule="atLeast"/>
        <w:rPr>
          <w:rFonts w:asciiTheme="minorHAnsi" w:hAnsiTheme="minorHAnsi" w:cstheme="minorHAnsi"/>
        </w:rPr>
      </w:pPr>
      <w:r w:rsidRPr="0078065A">
        <w:rPr>
          <w:rFonts w:asciiTheme="minorHAnsi" w:hAnsiTheme="minorHAnsi" w:cstheme="minorHAnsi"/>
        </w:rPr>
        <w:t>Ponadto, z dwiema organizacjami pozarządowymi zrealizowano w latach 2018-2019 dwa projekty ze środków unijnych na łączną kwotę 45 955,36 zł. Liderem projektu „Otwórzmy przed nimi życie” było Polskie Stowarzyszenie na Rzecz Osób z Niepełnosprawnością Intelektualną Koło w Lublinie, zaś Liderem projektu „Aktywizacja społeczna od najmłodszych lat” była Niepubliczna Poradnia Pedagogiczno-Psychologiczna „</w:t>
      </w:r>
      <w:proofErr w:type="spellStart"/>
      <w:r w:rsidRPr="0078065A">
        <w:rPr>
          <w:rFonts w:asciiTheme="minorHAnsi" w:hAnsiTheme="minorHAnsi" w:cstheme="minorHAnsi"/>
        </w:rPr>
        <w:t>Integra</w:t>
      </w:r>
      <w:proofErr w:type="spellEnd"/>
      <w:r w:rsidRPr="0078065A">
        <w:rPr>
          <w:rFonts w:asciiTheme="minorHAnsi" w:hAnsiTheme="minorHAnsi" w:cstheme="minorHAnsi"/>
        </w:rPr>
        <w:t>”.</w:t>
      </w:r>
    </w:p>
    <w:p w:rsidR="00151039" w:rsidRPr="0078065A" w:rsidRDefault="0064688D" w:rsidP="00CD0DBC">
      <w:pPr>
        <w:pStyle w:val="Tekstpodstawowy"/>
        <w:spacing w:before="118" w:line="25" w:lineRule="atLeast"/>
        <w:rPr>
          <w:rFonts w:asciiTheme="minorHAnsi" w:hAnsiTheme="minorHAnsi" w:cstheme="minorHAnsi"/>
        </w:rPr>
      </w:pPr>
      <w:r w:rsidRPr="0078065A">
        <w:rPr>
          <w:rFonts w:asciiTheme="minorHAnsi" w:hAnsiTheme="minorHAnsi" w:cstheme="minorHAnsi"/>
        </w:rPr>
        <w:lastRenderedPageBreak/>
        <w:t>Zadania wpisujące się w realizację założeń Programu, realizowały także inne jednostki UM Lublin. Szczególnie dotyczy to zadań z zakresu sportu i kultury.</w:t>
      </w:r>
    </w:p>
    <w:p w:rsidR="00151039" w:rsidRPr="0078065A" w:rsidRDefault="0064688D" w:rsidP="00CD0DBC">
      <w:pPr>
        <w:pStyle w:val="Tekstpodstawowy"/>
        <w:spacing w:before="115" w:line="25" w:lineRule="atLeast"/>
        <w:rPr>
          <w:rFonts w:asciiTheme="minorHAnsi" w:hAnsiTheme="minorHAnsi" w:cstheme="minorHAnsi"/>
        </w:rPr>
      </w:pPr>
      <w:r w:rsidRPr="0078065A">
        <w:rPr>
          <w:rFonts w:asciiTheme="minorHAnsi" w:hAnsiTheme="minorHAnsi" w:cstheme="minorHAnsi"/>
        </w:rPr>
        <w:t>Poszczególne Wydziały UM zlecały do realizacji organizacjom pozarządowym oraz organizowały we własnym zakresie działania całkowicie lub częściowo dedykowane osobom z niepełnosprawnościami.</w:t>
      </w:r>
    </w:p>
    <w:p w:rsidR="00151039" w:rsidRPr="0078065A" w:rsidRDefault="0064688D" w:rsidP="00CD0DBC">
      <w:pPr>
        <w:pStyle w:val="Tekstpodstawowy"/>
        <w:spacing w:before="120" w:line="25" w:lineRule="atLeast"/>
        <w:rPr>
          <w:rFonts w:asciiTheme="minorHAnsi" w:hAnsiTheme="minorHAnsi" w:cstheme="minorHAnsi"/>
        </w:rPr>
      </w:pPr>
      <w:r w:rsidRPr="0078065A">
        <w:rPr>
          <w:rFonts w:asciiTheme="minorHAnsi" w:hAnsiTheme="minorHAnsi" w:cstheme="minorHAnsi"/>
        </w:rPr>
        <w:t>Organizacje pozarządowe działające w Lublinie dzięki pozyskiwaniu środków zewnętrznych, np. unijnych, programów celowych PFRON, NFZ</w:t>
      </w:r>
      <w:r w:rsidR="005B1DFB" w:rsidRPr="0078065A">
        <w:rPr>
          <w:rFonts w:asciiTheme="minorHAnsi" w:hAnsiTheme="minorHAnsi" w:cstheme="minorHAnsi"/>
        </w:rPr>
        <w:t xml:space="preserve"> i innych, uzupełniają ofertę </w:t>
      </w:r>
      <w:r w:rsidRPr="0078065A">
        <w:rPr>
          <w:rFonts w:asciiTheme="minorHAnsi" w:hAnsiTheme="minorHAnsi" w:cstheme="minorHAnsi"/>
        </w:rPr>
        <w:t>w zakresie form wsparcia kierowaną do niepełnosprawnych mieszkańców naszego miasta. Mają one także możliwość pozyskania środków na tak zwany „wkład własny” do projektów realizowanych z w/w źródeł zewnętrznych.</w:t>
      </w:r>
    </w:p>
    <w:p w:rsidR="00151039" w:rsidRPr="0078065A" w:rsidRDefault="0064688D" w:rsidP="00D743F4">
      <w:pPr>
        <w:spacing w:before="120" w:line="25" w:lineRule="atLeast"/>
        <w:ind w:left="720" w:right="575"/>
        <w:rPr>
          <w:rFonts w:asciiTheme="minorHAnsi" w:hAnsiTheme="minorHAnsi" w:cstheme="minorHAnsi"/>
          <w:sz w:val="24"/>
        </w:rPr>
      </w:pPr>
      <w:r w:rsidRPr="0078065A">
        <w:rPr>
          <w:rFonts w:asciiTheme="minorHAnsi" w:hAnsiTheme="minorHAnsi" w:cstheme="minorHAnsi"/>
          <w:sz w:val="24"/>
        </w:rPr>
        <w:t>Działania podejmowane przez osoby niepełnosprawne mu</w:t>
      </w:r>
      <w:r w:rsidR="005B1DFB" w:rsidRPr="0078065A">
        <w:rPr>
          <w:rFonts w:asciiTheme="minorHAnsi" w:hAnsiTheme="minorHAnsi" w:cstheme="minorHAnsi"/>
          <w:sz w:val="24"/>
        </w:rPr>
        <w:t xml:space="preserve">szą być wspierane przez osoby z ich otoczenia: </w:t>
      </w:r>
      <w:r w:rsidRPr="00A1578F">
        <w:rPr>
          <w:rFonts w:asciiTheme="minorHAnsi" w:hAnsiTheme="minorHAnsi" w:cstheme="minorHAnsi"/>
          <w:sz w:val="24"/>
        </w:rPr>
        <w:t xml:space="preserve">rodzinę, przyjaciół, </w:t>
      </w:r>
      <w:r w:rsidR="005B1DFB" w:rsidRPr="00A1578F">
        <w:rPr>
          <w:rFonts w:asciiTheme="minorHAnsi" w:hAnsiTheme="minorHAnsi" w:cstheme="minorHAnsi"/>
          <w:sz w:val="24"/>
        </w:rPr>
        <w:t xml:space="preserve">rehabilitantów, terapeutów </w:t>
      </w:r>
      <w:r w:rsidRPr="00A1578F">
        <w:rPr>
          <w:rFonts w:asciiTheme="minorHAnsi" w:hAnsiTheme="minorHAnsi" w:cstheme="minorHAnsi"/>
          <w:sz w:val="24"/>
        </w:rPr>
        <w:t>oraz naukowców i organizacje działające na ich rzecz.</w:t>
      </w:r>
      <w:hyperlink r:id="rId16">
        <w:r w:rsidRPr="00A1578F">
          <w:rPr>
            <w:rFonts w:asciiTheme="minorHAnsi" w:hAnsiTheme="minorHAnsi" w:cstheme="minorHAnsi"/>
            <w:sz w:val="24"/>
            <w:u w:val="single" w:color="0000FF"/>
          </w:rPr>
          <w:t xml:space="preserve"> Osoby niepełnosprawne z pasją</w:t>
        </w:r>
      </w:hyperlink>
      <w:r w:rsidRPr="00A1578F">
        <w:rPr>
          <w:rFonts w:asciiTheme="minorHAnsi" w:hAnsiTheme="minorHAnsi" w:cstheme="minorHAnsi"/>
          <w:sz w:val="24"/>
        </w:rPr>
        <w:t xml:space="preserve"> opisuje serwis</w:t>
      </w:r>
      <w:r w:rsidRPr="0078065A">
        <w:rPr>
          <w:rFonts w:asciiTheme="minorHAnsi" w:hAnsiTheme="minorHAnsi" w:cstheme="minorHAnsi"/>
          <w:sz w:val="24"/>
        </w:rPr>
        <w:t xml:space="preserve"> </w:t>
      </w:r>
      <w:hyperlink r:id="rId17">
        <w:r w:rsidRPr="0078065A">
          <w:rPr>
            <w:rFonts w:asciiTheme="minorHAnsi" w:hAnsiTheme="minorHAnsi" w:cstheme="minorHAnsi"/>
            <w:sz w:val="24"/>
            <w:u w:val="single" w:color="0000FF"/>
          </w:rPr>
          <w:t>https://niepelnosprawni.lublin.pl/</w:t>
        </w:r>
        <w:r w:rsidRPr="0078065A">
          <w:rPr>
            <w:rFonts w:asciiTheme="minorHAnsi" w:hAnsiTheme="minorHAnsi" w:cstheme="minorHAnsi"/>
            <w:sz w:val="24"/>
          </w:rPr>
          <w:t>.</w:t>
        </w:r>
      </w:hyperlink>
    </w:p>
    <w:p w:rsidR="00151039" w:rsidRPr="0078065A" w:rsidRDefault="0064688D" w:rsidP="00D743F4">
      <w:pPr>
        <w:spacing w:before="1" w:line="25" w:lineRule="atLeast"/>
        <w:ind w:left="720" w:right="580"/>
        <w:rPr>
          <w:rFonts w:asciiTheme="minorHAnsi" w:hAnsiTheme="minorHAnsi" w:cstheme="minorHAnsi"/>
          <w:sz w:val="24"/>
        </w:rPr>
      </w:pPr>
      <w:r w:rsidRPr="0078065A">
        <w:rPr>
          <w:rFonts w:asciiTheme="minorHAnsi" w:hAnsiTheme="minorHAnsi" w:cstheme="minorHAnsi"/>
          <w:sz w:val="24"/>
        </w:rPr>
        <w:t>Prezydent Miasta Lublin corocznie wyróżnia takie osoby oraz organizacje i instytucje działające na rzecz środowiska przyznając stosowne miejskie odznaczenia zarówno podczas Gali „Aktywni z Lublina”, jak też innych uroczystości.</w:t>
      </w:r>
    </w:p>
    <w:p w:rsidR="00151039" w:rsidRPr="0078065A" w:rsidRDefault="0064688D" w:rsidP="004B2622">
      <w:pPr>
        <w:pStyle w:val="Nagwek2"/>
        <w:numPr>
          <w:ilvl w:val="1"/>
          <w:numId w:val="73"/>
        </w:numPr>
        <w:tabs>
          <w:tab w:val="left" w:pos="855"/>
        </w:tabs>
        <w:spacing w:before="600" w:after="240" w:line="25" w:lineRule="atLeast"/>
        <w:ind w:left="850"/>
        <w:rPr>
          <w:rFonts w:asciiTheme="minorHAnsi" w:hAnsiTheme="minorHAnsi" w:cstheme="minorHAnsi"/>
        </w:rPr>
      </w:pPr>
      <w:bookmarkStart w:id="84" w:name="_Toc120529359"/>
      <w:r w:rsidRPr="0078065A">
        <w:rPr>
          <w:rFonts w:asciiTheme="minorHAnsi" w:hAnsiTheme="minorHAnsi" w:cstheme="minorHAnsi"/>
        </w:rPr>
        <w:t>Sport</w:t>
      </w:r>
      <w:bookmarkEnd w:id="84"/>
    </w:p>
    <w:p w:rsidR="00151039" w:rsidRPr="0078065A" w:rsidRDefault="0064688D" w:rsidP="004B2622">
      <w:pPr>
        <w:pStyle w:val="Nagwek2"/>
        <w:numPr>
          <w:ilvl w:val="2"/>
          <w:numId w:val="73"/>
        </w:numPr>
        <w:tabs>
          <w:tab w:val="left" w:pos="1016"/>
        </w:tabs>
        <w:spacing w:before="240" w:after="240" w:line="25" w:lineRule="atLeast"/>
        <w:ind w:left="1021" w:hanging="743"/>
        <w:rPr>
          <w:rFonts w:asciiTheme="minorHAnsi" w:hAnsiTheme="minorHAnsi" w:cstheme="minorHAnsi"/>
        </w:rPr>
      </w:pPr>
      <w:bookmarkStart w:id="85" w:name="_Toc120529360"/>
      <w:r w:rsidRPr="0078065A">
        <w:rPr>
          <w:rFonts w:asciiTheme="minorHAnsi" w:hAnsiTheme="minorHAnsi" w:cstheme="minorHAnsi"/>
        </w:rPr>
        <w:t>Sport osób z niepełnosprawnościami</w:t>
      </w:r>
      <w:bookmarkEnd w:id="85"/>
    </w:p>
    <w:p w:rsidR="00151039" w:rsidRPr="0078065A" w:rsidRDefault="0064688D" w:rsidP="00CD0DBC">
      <w:pPr>
        <w:pStyle w:val="Tekstpodstawowy"/>
        <w:spacing w:line="25" w:lineRule="atLeast"/>
        <w:rPr>
          <w:rFonts w:asciiTheme="minorHAnsi" w:hAnsiTheme="minorHAnsi" w:cstheme="minorHAnsi"/>
        </w:rPr>
      </w:pPr>
      <w:r w:rsidRPr="0078065A">
        <w:rPr>
          <w:rFonts w:asciiTheme="minorHAnsi" w:hAnsiTheme="minorHAnsi" w:cstheme="minorHAnsi"/>
        </w:rPr>
        <w:t>Miasto Lublin od lat wspiera działania w obszarze sportu i promocji akty</w:t>
      </w:r>
      <w:r w:rsidR="00D743F4">
        <w:rPr>
          <w:rFonts w:asciiTheme="minorHAnsi" w:hAnsiTheme="minorHAnsi" w:cstheme="minorHAnsi"/>
        </w:rPr>
        <w:t>wności osób niepełnosprawnych. Wydział Sportu realizuje stałe działania w obszarze promocji</w:t>
      </w:r>
      <w:r w:rsidRPr="0078065A">
        <w:rPr>
          <w:rFonts w:asciiTheme="minorHAnsi" w:hAnsiTheme="minorHAnsi" w:cstheme="minorHAnsi"/>
        </w:rPr>
        <w:t xml:space="preserve"> sportu i aktywności osób niepełnosprawnych polegające na finansowaniu następujących zadań:</w:t>
      </w:r>
    </w:p>
    <w:p w:rsidR="00151039" w:rsidRPr="0078065A" w:rsidRDefault="0064688D" w:rsidP="004B2622">
      <w:pPr>
        <w:pStyle w:val="Akapitzlist"/>
        <w:numPr>
          <w:ilvl w:val="3"/>
          <w:numId w:val="73"/>
        </w:numPr>
        <w:tabs>
          <w:tab w:val="left" w:pos="997"/>
        </w:tabs>
        <w:spacing w:before="118" w:line="25" w:lineRule="atLeast"/>
        <w:ind w:right="623"/>
        <w:rPr>
          <w:rFonts w:asciiTheme="minorHAnsi" w:hAnsiTheme="minorHAnsi" w:cstheme="minorHAnsi"/>
        </w:rPr>
      </w:pPr>
      <w:r w:rsidRPr="0078065A">
        <w:rPr>
          <w:rFonts w:asciiTheme="minorHAnsi" w:hAnsiTheme="minorHAnsi" w:cstheme="minorHAnsi"/>
        </w:rPr>
        <w:t>programy całorocznego szkolenia sportowego oraz udział we współzawodnictwie sportowym osób niepełnosprawnych;</w:t>
      </w:r>
    </w:p>
    <w:p w:rsidR="00151039" w:rsidRPr="0078065A" w:rsidRDefault="0064688D" w:rsidP="004B2622">
      <w:pPr>
        <w:pStyle w:val="Akapitzlist"/>
        <w:numPr>
          <w:ilvl w:val="3"/>
          <w:numId w:val="73"/>
        </w:numPr>
        <w:tabs>
          <w:tab w:val="left" w:pos="997"/>
        </w:tabs>
        <w:spacing w:before="1" w:line="25" w:lineRule="atLeast"/>
        <w:ind w:hanging="361"/>
        <w:rPr>
          <w:rFonts w:asciiTheme="minorHAnsi" w:hAnsiTheme="minorHAnsi" w:cstheme="minorHAnsi"/>
        </w:rPr>
      </w:pPr>
      <w:r w:rsidRPr="0078065A">
        <w:rPr>
          <w:rFonts w:asciiTheme="minorHAnsi" w:hAnsiTheme="minorHAnsi" w:cstheme="minorHAnsi"/>
        </w:rPr>
        <w:t>organizacja imprez sportowych osób niepełnoprawnych o zasięgu lokalnym i ogólnopolskim;</w:t>
      </w:r>
    </w:p>
    <w:p w:rsidR="00151039" w:rsidRPr="0078065A" w:rsidRDefault="0064688D" w:rsidP="004B2622">
      <w:pPr>
        <w:pStyle w:val="Akapitzlist"/>
        <w:numPr>
          <w:ilvl w:val="3"/>
          <w:numId w:val="73"/>
        </w:numPr>
        <w:tabs>
          <w:tab w:val="left" w:pos="997"/>
        </w:tabs>
        <w:spacing w:before="39" w:line="25" w:lineRule="atLeast"/>
        <w:ind w:right="1433"/>
        <w:rPr>
          <w:rFonts w:asciiTheme="minorHAnsi" w:hAnsiTheme="minorHAnsi" w:cstheme="minorHAnsi"/>
        </w:rPr>
      </w:pPr>
      <w:r w:rsidRPr="0078065A">
        <w:rPr>
          <w:rFonts w:asciiTheme="minorHAnsi" w:hAnsiTheme="minorHAnsi" w:cstheme="minorHAnsi"/>
        </w:rPr>
        <w:t>objęcie niepełnosprawnych sportowców programami, które mają na celu wsparcie zawodników w przygotowaniach do największych imprez sportowych, w tym Igrzysk Paraolimpijskich lub Igrzysk Głuchych;</w:t>
      </w:r>
    </w:p>
    <w:p w:rsidR="00151039" w:rsidRPr="0078065A" w:rsidRDefault="0064688D" w:rsidP="004B2622">
      <w:pPr>
        <w:pStyle w:val="Akapitzlist"/>
        <w:numPr>
          <w:ilvl w:val="3"/>
          <w:numId w:val="73"/>
        </w:numPr>
        <w:tabs>
          <w:tab w:val="left" w:pos="997"/>
        </w:tabs>
        <w:spacing w:line="25" w:lineRule="atLeast"/>
        <w:ind w:left="998" w:hanging="363"/>
        <w:rPr>
          <w:rFonts w:asciiTheme="minorHAnsi" w:hAnsiTheme="minorHAnsi" w:cstheme="minorHAnsi"/>
        </w:rPr>
      </w:pPr>
      <w:r w:rsidRPr="0078065A">
        <w:rPr>
          <w:rFonts w:asciiTheme="minorHAnsi" w:hAnsiTheme="minorHAnsi" w:cstheme="minorHAnsi"/>
        </w:rPr>
        <w:t>nagrody i stypendia za osiągane wysokie wyniki sportowe dla osób niepełnosprawnych;</w:t>
      </w:r>
    </w:p>
    <w:p w:rsidR="00F94D06" w:rsidRDefault="0064688D" w:rsidP="004B2622">
      <w:pPr>
        <w:pStyle w:val="Akapitzlist"/>
        <w:numPr>
          <w:ilvl w:val="3"/>
          <w:numId w:val="73"/>
        </w:numPr>
        <w:tabs>
          <w:tab w:val="left" w:pos="997"/>
        </w:tabs>
        <w:spacing w:before="42" w:line="25" w:lineRule="atLeast"/>
        <w:ind w:right="817"/>
        <w:rPr>
          <w:rFonts w:asciiTheme="minorHAnsi" w:hAnsiTheme="minorHAnsi" w:cstheme="minorHAnsi"/>
        </w:rPr>
      </w:pPr>
      <w:r w:rsidRPr="0078065A">
        <w:rPr>
          <w:rFonts w:asciiTheme="minorHAnsi" w:hAnsiTheme="minorHAnsi" w:cstheme="minorHAnsi"/>
        </w:rPr>
        <w:t>udostępnianie komunalnych obiektów sportowych na potrzeby szkolenia sportowego osób niepełnosprawnych;</w:t>
      </w:r>
      <w:r w:rsidR="00F94D06">
        <w:rPr>
          <w:rFonts w:asciiTheme="minorHAnsi" w:hAnsiTheme="minorHAnsi" w:cstheme="minorHAnsi"/>
        </w:rPr>
        <w:t xml:space="preserve"> </w:t>
      </w:r>
    </w:p>
    <w:p w:rsidR="00151039" w:rsidRPr="00F94D06" w:rsidRDefault="0064688D" w:rsidP="004B2622">
      <w:pPr>
        <w:pStyle w:val="Akapitzlist"/>
        <w:numPr>
          <w:ilvl w:val="3"/>
          <w:numId w:val="73"/>
        </w:numPr>
        <w:tabs>
          <w:tab w:val="left" w:pos="997"/>
        </w:tabs>
        <w:spacing w:before="42" w:line="25" w:lineRule="atLeast"/>
        <w:ind w:right="817"/>
        <w:rPr>
          <w:rFonts w:asciiTheme="minorHAnsi" w:hAnsiTheme="minorHAnsi" w:cstheme="minorHAnsi"/>
        </w:rPr>
      </w:pPr>
      <w:r w:rsidRPr="00F94D06">
        <w:rPr>
          <w:rFonts w:asciiTheme="minorHAnsi" w:hAnsiTheme="minorHAnsi" w:cstheme="minorHAnsi"/>
        </w:rPr>
        <w:t>udział klubów sportowych dla osób z niepełnosprawnościami w Programie „Sportowa szkoła”</w:t>
      </w:r>
      <w:r w:rsidR="00D743F4" w:rsidRPr="00F94D06">
        <w:rPr>
          <w:rFonts w:asciiTheme="minorHAnsi" w:hAnsiTheme="minorHAnsi" w:cstheme="minorHAnsi"/>
        </w:rPr>
        <w:t xml:space="preserve"> - </w:t>
      </w:r>
      <w:r w:rsidRPr="00F94D06">
        <w:rPr>
          <w:rFonts w:asciiTheme="minorHAnsi" w:hAnsiTheme="minorHAnsi" w:cstheme="minorHAnsi"/>
        </w:rPr>
        <w:t>bezpłatne udostępnianie szkolnych obiektów sportowych na potrzeby realizacji programów szkolenia sportowego.</w:t>
      </w:r>
    </w:p>
    <w:p w:rsidR="00151039" w:rsidRPr="0078065A" w:rsidRDefault="0064688D" w:rsidP="00CD0DBC">
      <w:pPr>
        <w:pStyle w:val="Tekstpodstawowy"/>
        <w:spacing w:before="162" w:line="25" w:lineRule="atLeast"/>
        <w:rPr>
          <w:rFonts w:asciiTheme="minorHAnsi" w:hAnsiTheme="minorHAnsi" w:cstheme="minorHAnsi"/>
        </w:rPr>
      </w:pPr>
      <w:r w:rsidRPr="0078065A">
        <w:rPr>
          <w:rFonts w:asciiTheme="minorHAnsi" w:hAnsiTheme="minorHAnsi" w:cstheme="minorHAnsi"/>
        </w:rPr>
        <w:t>W Lublinie działa 8 klubów sportowych prowadzących zajęcia dla osób z różnymi rodzajami niepełnosprawnościami. Zestawia je tabela.</w:t>
      </w:r>
    </w:p>
    <w:p w:rsidR="00151039" w:rsidRPr="0078065A" w:rsidRDefault="0064688D" w:rsidP="003F01DA">
      <w:pPr>
        <w:spacing w:before="240" w:after="4" w:line="25" w:lineRule="atLeast"/>
        <w:ind w:left="278"/>
        <w:rPr>
          <w:rFonts w:asciiTheme="minorHAnsi" w:hAnsiTheme="minorHAnsi" w:cstheme="minorHAnsi"/>
        </w:rPr>
      </w:pPr>
      <w:r w:rsidRPr="0078065A">
        <w:rPr>
          <w:rFonts w:asciiTheme="minorHAnsi" w:hAnsiTheme="minorHAnsi" w:cstheme="minorHAnsi"/>
        </w:rPr>
        <w:t>Tabela 19: Kluby sportowe osób niepełnosprawnych w Lublinie</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5"/>
        <w:gridCol w:w="6179"/>
      </w:tblGrid>
      <w:tr w:rsidR="00005E8B" w:rsidRPr="0078065A" w:rsidTr="00574025">
        <w:trPr>
          <w:trHeight w:val="420"/>
          <w:tblHeader/>
        </w:trPr>
        <w:tc>
          <w:tcPr>
            <w:tcW w:w="2895"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lastRenderedPageBreak/>
              <w:t>Nazwa klubu</w:t>
            </w:r>
          </w:p>
        </w:tc>
        <w:tc>
          <w:tcPr>
            <w:tcW w:w="6179"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Strona internetowa</w:t>
            </w:r>
          </w:p>
        </w:tc>
      </w:tr>
      <w:tr w:rsidR="00005E8B" w:rsidRPr="0078065A" w:rsidTr="00574025">
        <w:trPr>
          <w:trHeight w:val="494"/>
          <w:tblHeader/>
        </w:trPr>
        <w:tc>
          <w:tcPr>
            <w:tcW w:w="2895" w:type="dxa"/>
            <w:vAlign w:val="center"/>
          </w:tcPr>
          <w:p w:rsidR="00151039" w:rsidRPr="0078065A" w:rsidRDefault="0064688D" w:rsidP="00D743F4">
            <w:pPr>
              <w:pStyle w:val="TableParagraph"/>
              <w:spacing w:before="2" w:line="25" w:lineRule="atLeast"/>
              <w:ind w:right="99"/>
              <w:jc w:val="left"/>
              <w:rPr>
                <w:rFonts w:asciiTheme="minorHAnsi" w:hAnsiTheme="minorHAnsi" w:cstheme="minorHAnsi"/>
                <w:sz w:val="20"/>
              </w:rPr>
            </w:pPr>
            <w:r w:rsidRPr="0078065A">
              <w:rPr>
                <w:rFonts w:asciiTheme="minorHAnsi" w:hAnsiTheme="minorHAnsi" w:cstheme="minorHAnsi"/>
                <w:sz w:val="20"/>
              </w:rPr>
              <w:t>Integracyjne Centrum Sportu i</w:t>
            </w:r>
            <w:r w:rsidR="00D743F4">
              <w:rPr>
                <w:rFonts w:asciiTheme="minorHAnsi" w:hAnsiTheme="minorHAnsi" w:cstheme="minorHAnsi"/>
                <w:sz w:val="20"/>
              </w:rPr>
              <w:t xml:space="preserve"> </w:t>
            </w:r>
            <w:r w:rsidRPr="0078065A">
              <w:rPr>
                <w:rFonts w:asciiTheme="minorHAnsi" w:hAnsiTheme="minorHAnsi" w:cstheme="minorHAnsi"/>
                <w:sz w:val="20"/>
              </w:rPr>
              <w:t>Rekreacji „Start”</w:t>
            </w:r>
          </w:p>
        </w:tc>
        <w:tc>
          <w:tcPr>
            <w:tcW w:w="6179" w:type="dxa"/>
            <w:vAlign w:val="center"/>
          </w:tcPr>
          <w:p w:rsidR="00151039" w:rsidRPr="0078065A" w:rsidRDefault="00475F6D" w:rsidP="00D743F4">
            <w:pPr>
              <w:pStyle w:val="TableParagraph"/>
              <w:spacing w:before="124" w:line="25" w:lineRule="atLeast"/>
              <w:ind w:right="98"/>
              <w:jc w:val="left"/>
              <w:rPr>
                <w:rFonts w:asciiTheme="minorHAnsi" w:hAnsiTheme="minorHAnsi" w:cstheme="minorHAnsi"/>
                <w:sz w:val="20"/>
              </w:rPr>
            </w:pPr>
            <w:hyperlink r:id="rId18">
              <w:r w:rsidR="0064688D" w:rsidRPr="0078065A">
                <w:rPr>
                  <w:rFonts w:asciiTheme="minorHAnsi" w:hAnsiTheme="minorHAnsi" w:cstheme="minorHAnsi"/>
                  <w:sz w:val="20"/>
                  <w:u w:val="single" w:color="0000FF"/>
                </w:rPr>
                <w:t>pl-pl.facebook.com/</w:t>
              </w:r>
              <w:proofErr w:type="spellStart"/>
              <w:r w:rsidR="0064688D" w:rsidRPr="0078065A">
                <w:rPr>
                  <w:rFonts w:asciiTheme="minorHAnsi" w:hAnsiTheme="minorHAnsi" w:cstheme="minorHAnsi"/>
                  <w:sz w:val="20"/>
                  <w:u w:val="single" w:color="0000FF"/>
                </w:rPr>
                <w:t>icsirstart</w:t>
              </w:r>
              <w:proofErr w:type="spellEnd"/>
              <w:r w:rsidR="0064688D" w:rsidRPr="0078065A">
                <w:rPr>
                  <w:rFonts w:asciiTheme="minorHAnsi" w:hAnsiTheme="minorHAnsi" w:cstheme="minorHAnsi"/>
                  <w:sz w:val="20"/>
                  <w:u w:val="single" w:color="0000FF"/>
                </w:rPr>
                <w:t>/</w:t>
              </w:r>
            </w:hyperlink>
          </w:p>
        </w:tc>
      </w:tr>
      <w:tr w:rsidR="00005E8B" w:rsidRPr="0078065A" w:rsidTr="00574025">
        <w:trPr>
          <w:trHeight w:val="541"/>
          <w:tblHeader/>
        </w:trPr>
        <w:tc>
          <w:tcPr>
            <w:tcW w:w="2895" w:type="dxa"/>
            <w:vAlign w:val="center"/>
          </w:tcPr>
          <w:p w:rsidR="00151039" w:rsidRPr="0078065A" w:rsidRDefault="0064688D" w:rsidP="00D743F4">
            <w:pPr>
              <w:pStyle w:val="TableParagraph"/>
              <w:spacing w:before="25" w:line="25" w:lineRule="atLeast"/>
              <w:ind w:right="77"/>
              <w:jc w:val="left"/>
              <w:rPr>
                <w:rFonts w:asciiTheme="minorHAnsi" w:hAnsiTheme="minorHAnsi" w:cstheme="minorHAnsi"/>
                <w:sz w:val="20"/>
              </w:rPr>
            </w:pPr>
            <w:r w:rsidRPr="0078065A">
              <w:rPr>
                <w:rFonts w:asciiTheme="minorHAnsi" w:hAnsiTheme="minorHAnsi" w:cstheme="minorHAnsi"/>
                <w:sz w:val="20"/>
              </w:rPr>
              <w:t>Lubelski Klub Sportowy Głuchych „Spartan”</w:t>
            </w:r>
          </w:p>
        </w:tc>
        <w:tc>
          <w:tcPr>
            <w:tcW w:w="6179" w:type="dxa"/>
            <w:vAlign w:val="center"/>
          </w:tcPr>
          <w:p w:rsidR="00151039" w:rsidRPr="0078065A" w:rsidRDefault="00475F6D" w:rsidP="00A1578F">
            <w:pPr>
              <w:pStyle w:val="TableParagraph"/>
              <w:spacing w:before="25" w:line="25" w:lineRule="atLeast"/>
              <w:ind w:right="95"/>
              <w:jc w:val="left"/>
              <w:rPr>
                <w:rFonts w:asciiTheme="minorHAnsi" w:hAnsiTheme="minorHAnsi" w:cstheme="minorHAnsi"/>
                <w:sz w:val="20"/>
              </w:rPr>
            </w:pPr>
            <w:hyperlink r:id="rId19">
              <w:r w:rsidR="0064688D" w:rsidRPr="0078065A">
                <w:rPr>
                  <w:rFonts w:asciiTheme="minorHAnsi" w:hAnsiTheme="minorHAnsi" w:cstheme="minorHAnsi"/>
                  <w:sz w:val="20"/>
                  <w:u w:val="single" w:color="0000FF"/>
                </w:rPr>
                <w:t>https://pl-pl.facebook.com/pages/category/Sports-Team/LKSG-Spartan-</w:t>
              </w:r>
            </w:hyperlink>
            <w:hyperlink r:id="rId20">
              <w:r w:rsidR="0064688D" w:rsidRPr="0078065A">
                <w:rPr>
                  <w:rFonts w:asciiTheme="minorHAnsi" w:hAnsiTheme="minorHAnsi" w:cstheme="minorHAnsi"/>
                  <w:w w:val="95"/>
                  <w:sz w:val="20"/>
                  <w:u w:val="single" w:color="0000FF"/>
                </w:rPr>
                <w:t>Lublin-1896856170530666/</w:t>
              </w:r>
            </w:hyperlink>
          </w:p>
        </w:tc>
      </w:tr>
      <w:tr w:rsidR="00005E8B" w:rsidRPr="0078065A" w:rsidTr="00574025">
        <w:trPr>
          <w:trHeight w:val="549"/>
          <w:tblHeader/>
        </w:trPr>
        <w:tc>
          <w:tcPr>
            <w:tcW w:w="2895" w:type="dxa"/>
            <w:vAlign w:val="center"/>
          </w:tcPr>
          <w:p w:rsidR="00151039" w:rsidRPr="0078065A" w:rsidRDefault="0064688D" w:rsidP="00D743F4">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 xml:space="preserve">Uczniowski Klub Sportowy </w:t>
            </w:r>
            <w:proofErr w:type="spellStart"/>
            <w:r w:rsidRPr="0078065A">
              <w:rPr>
                <w:rFonts w:asciiTheme="minorHAnsi" w:hAnsiTheme="minorHAnsi" w:cstheme="minorHAnsi"/>
                <w:sz w:val="20"/>
              </w:rPr>
              <w:t>Okey</w:t>
            </w:r>
            <w:proofErr w:type="spellEnd"/>
          </w:p>
        </w:tc>
        <w:tc>
          <w:tcPr>
            <w:tcW w:w="6179" w:type="dxa"/>
            <w:vAlign w:val="center"/>
          </w:tcPr>
          <w:p w:rsidR="00151039" w:rsidRPr="0078065A" w:rsidRDefault="00475F6D" w:rsidP="00D743F4">
            <w:pPr>
              <w:pStyle w:val="TableParagraph"/>
              <w:spacing w:before="30" w:line="25" w:lineRule="atLeast"/>
              <w:ind w:right="95"/>
              <w:jc w:val="left"/>
              <w:rPr>
                <w:rFonts w:asciiTheme="minorHAnsi" w:hAnsiTheme="minorHAnsi" w:cstheme="minorHAnsi"/>
                <w:sz w:val="20"/>
              </w:rPr>
            </w:pPr>
            <w:hyperlink r:id="rId21">
              <w:r w:rsidR="0064688D" w:rsidRPr="0078065A">
                <w:rPr>
                  <w:rFonts w:asciiTheme="minorHAnsi" w:hAnsiTheme="minorHAnsi" w:cstheme="minorHAnsi"/>
                  <w:w w:val="95"/>
                  <w:sz w:val="20"/>
                  <w:u w:val="single" w:color="0000FF"/>
                </w:rPr>
                <w:t>https://pl-pl.facebook.com/pages/category/Nonprofit-</w:t>
              </w:r>
            </w:hyperlink>
            <w:r w:rsidR="0064688D" w:rsidRPr="0078065A">
              <w:rPr>
                <w:rFonts w:asciiTheme="minorHAnsi" w:hAnsiTheme="minorHAnsi" w:cstheme="minorHAnsi"/>
                <w:w w:val="95"/>
                <w:sz w:val="20"/>
              </w:rPr>
              <w:t xml:space="preserve"> </w:t>
            </w:r>
            <w:hyperlink r:id="rId22">
              <w:r w:rsidR="0064688D" w:rsidRPr="0078065A">
                <w:rPr>
                  <w:rFonts w:asciiTheme="minorHAnsi" w:hAnsiTheme="minorHAnsi" w:cstheme="minorHAnsi"/>
                  <w:w w:val="95"/>
                  <w:sz w:val="20"/>
                  <w:u w:val="single" w:color="0000FF"/>
                </w:rPr>
                <w:t>Organization/Uczniowski-Klub-Sportowy-OKEJ-355029098292868/</w:t>
              </w:r>
            </w:hyperlink>
          </w:p>
        </w:tc>
      </w:tr>
      <w:tr w:rsidR="00005E8B" w:rsidRPr="0078065A" w:rsidTr="00574025">
        <w:trPr>
          <w:trHeight w:val="570"/>
          <w:tblHeader/>
        </w:trPr>
        <w:tc>
          <w:tcPr>
            <w:tcW w:w="2895" w:type="dxa"/>
            <w:vAlign w:val="center"/>
          </w:tcPr>
          <w:p w:rsidR="00151039" w:rsidRPr="0078065A" w:rsidRDefault="0064688D" w:rsidP="00D743F4">
            <w:pPr>
              <w:pStyle w:val="TableParagraph"/>
              <w:spacing w:before="42" w:line="25" w:lineRule="atLeast"/>
              <w:ind w:right="99"/>
              <w:jc w:val="left"/>
              <w:rPr>
                <w:rFonts w:asciiTheme="minorHAnsi" w:hAnsiTheme="minorHAnsi" w:cstheme="minorHAnsi"/>
                <w:sz w:val="20"/>
              </w:rPr>
            </w:pPr>
            <w:r w:rsidRPr="0078065A">
              <w:rPr>
                <w:rFonts w:asciiTheme="minorHAnsi" w:hAnsiTheme="minorHAnsi" w:cstheme="minorHAnsi"/>
                <w:sz w:val="20"/>
              </w:rPr>
              <w:t>Kolarski Klub Tandemowy</w:t>
            </w:r>
            <w:r w:rsidR="00D743F4">
              <w:rPr>
                <w:rFonts w:asciiTheme="minorHAnsi" w:hAnsiTheme="minorHAnsi" w:cstheme="minorHAnsi"/>
                <w:sz w:val="20"/>
              </w:rPr>
              <w:t xml:space="preserve"> </w:t>
            </w:r>
            <w:r w:rsidRPr="0078065A">
              <w:rPr>
                <w:rFonts w:asciiTheme="minorHAnsi" w:hAnsiTheme="minorHAnsi" w:cstheme="minorHAnsi"/>
                <w:sz w:val="20"/>
              </w:rPr>
              <w:t>"Hetman"</w:t>
            </w:r>
          </w:p>
        </w:tc>
        <w:tc>
          <w:tcPr>
            <w:tcW w:w="6179" w:type="dxa"/>
            <w:vAlign w:val="center"/>
          </w:tcPr>
          <w:p w:rsidR="00151039" w:rsidRPr="0078065A" w:rsidRDefault="00475F6D" w:rsidP="00D743F4">
            <w:pPr>
              <w:pStyle w:val="TableParagraph"/>
              <w:spacing w:before="162" w:line="25" w:lineRule="atLeast"/>
              <w:ind w:right="95"/>
              <w:jc w:val="left"/>
              <w:rPr>
                <w:rFonts w:asciiTheme="minorHAnsi" w:hAnsiTheme="minorHAnsi" w:cstheme="minorHAnsi"/>
                <w:sz w:val="20"/>
              </w:rPr>
            </w:pPr>
            <w:hyperlink r:id="rId23">
              <w:r w:rsidR="0064688D" w:rsidRPr="0078065A">
                <w:rPr>
                  <w:rFonts w:asciiTheme="minorHAnsi" w:hAnsiTheme="minorHAnsi" w:cstheme="minorHAnsi"/>
                  <w:sz w:val="20"/>
                  <w:u w:val="single" w:color="0000FF"/>
                </w:rPr>
                <w:t>www.hetman-cycling.eu</w:t>
              </w:r>
            </w:hyperlink>
          </w:p>
        </w:tc>
      </w:tr>
      <w:tr w:rsidR="00005E8B" w:rsidRPr="0078065A" w:rsidTr="00574025">
        <w:trPr>
          <w:trHeight w:val="542"/>
          <w:tblHeader/>
        </w:trPr>
        <w:tc>
          <w:tcPr>
            <w:tcW w:w="2895" w:type="dxa"/>
            <w:vAlign w:val="center"/>
          </w:tcPr>
          <w:p w:rsidR="00151039" w:rsidRPr="0078065A" w:rsidRDefault="0064688D" w:rsidP="00D743F4">
            <w:pPr>
              <w:pStyle w:val="TableParagraph"/>
              <w:spacing w:before="27" w:line="25" w:lineRule="atLeast"/>
              <w:ind w:right="79"/>
              <w:jc w:val="left"/>
              <w:rPr>
                <w:rFonts w:asciiTheme="minorHAnsi" w:hAnsiTheme="minorHAnsi" w:cstheme="minorHAnsi"/>
                <w:sz w:val="20"/>
              </w:rPr>
            </w:pPr>
            <w:r w:rsidRPr="0078065A">
              <w:rPr>
                <w:rFonts w:asciiTheme="minorHAnsi" w:hAnsiTheme="minorHAnsi" w:cstheme="minorHAnsi"/>
                <w:sz w:val="20"/>
              </w:rPr>
              <w:t>Klub Sportowy Niewidomych i Słabowidzących "Hetman" Lublin</w:t>
            </w:r>
          </w:p>
        </w:tc>
        <w:tc>
          <w:tcPr>
            <w:tcW w:w="6179" w:type="dxa"/>
            <w:vAlign w:val="center"/>
          </w:tcPr>
          <w:p w:rsidR="00151039" w:rsidRPr="0078065A" w:rsidRDefault="00475F6D" w:rsidP="00D743F4">
            <w:pPr>
              <w:pStyle w:val="TableParagraph"/>
              <w:spacing w:before="150" w:line="25" w:lineRule="atLeast"/>
              <w:ind w:right="94"/>
              <w:jc w:val="left"/>
              <w:rPr>
                <w:rFonts w:asciiTheme="minorHAnsi" w:hAnsiTheme="minorHAnsi" w:cstheme="minorHAnsi"/>
                <w:sz w:val="20"/>
              </w:rPr>
            </w:pPr>
            <w:hyperlink r:id="rId24">
              <w:r w:rsidR="0064688D" w:rsidRPr="0078065A">
                <w:rPr>
                  <w:rFonts w:asciiTheme="minorHAnsi" w:hAnsiTheme="minorHAnsi" w:cstheme="minorHAnsi"/>
                  <w:w w:val="95"/>
                  <w:sz w:val="20"/>
                  <w:u w:val="single" w:color="0000FF"/>
                </w:rPr>
                <w:t>www.hetman.lublin.pl</w:t>
              </w:r>
            </w:hyperlink>
          </w:p>
        </w:tc>
      </w:tr>
      <w:tr w:rsidR="00005E8B" w:rsidRPr="0078065A" w:rsidTr="00574025">
        <w:trPr>
          <w:trHeight w:val="330"/>
          <w:tblHeader/>
        </w:trPr>
        <w:tc>
          <w:tcPr>
            <w:tcW w:w="2895" w:type="dxa"/>
            <w:vAlign w:val="center"/>
          </w:tcPr>
          <w:p w:rsidR="00151039" w:rsidRPr="0078065A" w:rsidRDefault="0064688D" w:rsidP="00D743F4">
            <w:pPr>
              <w:pStyle w:val="TableParagraph"/>
              <w:spacing w:before="44" w:line="25" w:lineRule="atLeast"/>
              <w:ind w:right="98"/>
              <w:jc w:val="left"/>
              <w:rPr>
                <w:rFonts w:asciiTheme="minorHAnsi" w:hAnsiTheme="minorHAnsi" w:cstheme="minorHAnsi"/>
                <w:sz w:val="20"/>
              </w:rPr>
            </w:pPr>
            <w:r w:rsidRPr="0078065A">
              <w:rPr>
                <w:rFonts w:asciiTheme="minorHAnsi" w:hAnsiTheme="minorHAnsi" w:cstheme="minorHAnsi"/>
                <w:sz w:val="20"/>
              </w:rPr>
              <w:t>Klub Sportowy Protektor</w:t>
            </w:r>
          </w:p>
        </w:tc>
        <w:tc>
          <w:tcPr>
            <w:tcW w:w="6179" w:type="dxa"/>
            <w:vAlign w:val="center"/>
          </w:tcPr>
          <w:p w:rsidR="00151039" w:rsidRPr="0078065A" w:rsidRDefault="00475F6D" w:rsidP="00D743F4">
            <w:pPr>
              <w:pStyle w:val="TableParagraph"/>
              <w:spacing w:before="44" w:line="25" w:lineRule="atLeast"/>
              <w:ind w:right="100"/>
              <w:jc w:val="left"/>
              <w:rPr>
                <w:rFonts w:asciiTheme="minorHAnsi" w:hAnsiTheme="minorHAnsi" w:cstheme="minorHAnsi"/>
                <w:sz w:val="20"/>
              </w:rPr>
            </w:pPr>
            <w:hyperlink r:id="rId25">
              <w:r w:rsidR="0064688D" w:rsidRPr="0078065A">
                <w:rPr>
                  <w:rFonts w:asciiTheme="minorHAnsi" w:hAnsiTheme="minorHAnsi" w:cstheme="minorHAnsi"/>
                  <w:w w:val="95"/>
                  <w:sz w:val="20"/>
                  <w:u w:val="single" w:color="0000FF"/>
                </w:rPr>
                <w:t>https://www.facebook.com/TaekwondoLublin/posts/593062384090310/</w:t>
              </w:r>
            </w:hyperlink>
          </w:p>
        </w:tc>
      </w:tr>
      <w:tr w:rsidR="00005E8B" w:rsidRPr="0078065A" w:rsidTr="00574025">
        <w:trPr>
          <w:trHeight w:val="777"/>
          <w:tblHeader/>
        </w:trPr>
        <w:tc>
          <w:tcPr>
            <w:tcW w:w="2895" w:type="dxa"/>
            <w:vAlign w:val="center"/>
          </w:tcPr>
          <w:p w:rsidR="00151039" w:rsidRPr="0078065A" w:rsidRDefault="0064688D" w:rsidP="00D743F4">
            <w:pPr>
              <w:pStyle w:val="TableParagraph"/>
              <w:spacing w:before="23" w:line="25" w:lineRule="atLeast"/>
              <w:ind w:right="99"/>
              <w:jc w:val="left"/>
              <w:rPr>
                <w:rFonts w:asciiTheme="minorHAnsi" w:hAnsiTheme="minorHAnsi" w:cstheme="minorHAnsi"/>
                <w:sz w:val="20"/>
              </w:rPr>
            </w:pPr>
            <w:r w:rsidRPr="0078065A">
              <w:rPr>
                <w:rFonts w:asciiTheme="minorHAnsi" w:hAnsiTheme="minorHAnsi" w:cstheme="minorHAnsi"/>
                <w:sz w:val="20"/>
              </w:rPr>
              <w:t>Integracyjny Klub Aktywnej Rehabilitacji i Sportu Niewidomych "Ikar"</w:t>
            </w:r>
          </w:p>
        </w:tc>
        <w:tc>
          <w:tcPr>
            <w:tcW w:w="6179" w:type="dxa"/>
            <w:vAlign w:val="center"/>
          </w:tcPr>
          <w:p w:rsidR="00151039" w:rsidRPr="0078065A" w:rsidRDefault="00475F6D" w:rsidP="00D743F4">
            <w:pPr>
              <w:pStyle w:val="TableParagraph"/>
              <w:spacing w:line="25" w:lineRule="atLeast"/>
              <w:ind w:right="97"/>
              <w:jc w:val="left"/>
              <w:rPr>
                <w:rFonts w:asciiTheme="minorHAnsi" w:hAnsiTheme="minorHAnsi" w:cstheme="minorHAnsi"/>
                <w:sz w:val="20"/>
              </w:rPr>
            </w:pPr>
            <w:hyperlink r:id="rId26">
              <w:r w:rsidR="0064688D" w:rsidRPr="0078065A">
                <w:rPr>
                  <w:rFonts w:asciiTheme="minorHAnsi" w:hAnsiTheme="minorHAnsi" w:cstheme="minorHAnsi"/>
                  <w:sz w:val="20"/>
                  <w:u w:val="single" w:color="0000FF"/>
                </w:rPr>
                <w:t>https://pl-pl.facebook.com/ikarlublin/</w:t>
              </w:r>
            </w:hyperlink>
          </w:p>
        </w:tc>
      </w:tr>
      <w:tr w:rsidR="00005E8B" w:rsidRPr="0078065A" w:rsidTr="00574025">
        <w:trPr>
          <w:trHeight w:val="331"/>
          <w:tblHeader/>
        </w:trPr>
        <w:tc>
          <w:tcPr>
            <w:tcW w:w="2895" w:type="dxa"/>
            <w:vAlign w:val="center"/>
          </w:tcPr>
          <w:p w:rsidR="00151039" w:rsidRPr="0078065A" w:rsidRDefault="0064688D" w:rsidP="00D743F4">
            <w:pPr>
              <w:pStyle w:val="TableParagraph"/>
              <w:spacing w:before="42" w:line="25" w:lineRule="atLeast"/>
              <w:ind w:right="97"/>
              <w:jc w:val="left"/>
              <w:rPr>
                <w:rFonts w:asciiTheme="minorHAnsi" w:hAnsiTheme="minorHAnsi" w:cstheme="minorHAnsi"/>
                <w:sz w:val="20"/>
              </w:rPr>
            </w:pPr>
            <w:r w:rsidRPr="0078065A">
              <w:rPr>
                <w:rFonts w:asciiTheme="minorHAnsi" w:hAnsiTheme="minorHAnsi" w:cstheme="minorHAnsi"/>
                <w:sz w:val="20"/>
              </w:rPr>
              <w:t>Fundacja Aktywnej Rehabilitacji</w:t>
            </w:r>
          </w:p>
        </w:tc>
        <w:tc>
          <w:tcPr>
            <w:tcW w:w="6179" w:type="dxa"/>
            <w:vAlign w:val="center"/>
          </w:tcPr>
          <w:p w:rsidR="00151039" w:rsidRPr="0078065A" w:rsidRDefault="00475F6D" w:rsidP="00D743F4">
            <w:pPr>
              <w:pStyle w:val="TableParagraph"/>
              <w:spacing w:before="42" w:line="25" w:lineRule="atLeast"/>
              <w:ind w:right="94"/>
              <w:jc w:val="left"/>
              <w:rPr>
                <w:rFonts w:asciiTheme="minorHAnsi" w:hAnsiTheme="minorHAnsi" w:cstheme="minorHAnsi"/>
                <w:sz w:val="20"/>
              </w:rPr>
            </w:pPr>
            <w:hyperlink r:id="rId27">
              <w:r w:rsidR="0064688D" w:rsidRPr="0078065A">
                <w:rPr>
                  <w:rFonts w:asciiTheme="minorHAnsi" w:hAnsiTheme="minorHAnsi" w:cstheme="minorHAnsi"/>
                  <w:sz w:val="20"/>
                  <w:u w:val="single" w:color="0000FF"/>
                </w:rPr>
                <w:t>www.far.org.pl</w:t>
              </w:r>
            </w:hyperlink>
          </w:p>
        </w:tc>
      </w:tr>
    </w:tbl>
    <w:p w:rsidR="00151039" w:rsidRPr="006F3CED" w:rsidRDefault="0064688D" w:rsidP="00BE0E95">
      <w:pPr>
        <w:spacing w:before="119" w:line="25" w:lineRule="atLeast"/>
        <w:ind w:left="276"/>
        <w:rPr>
          <w:rFonts w:asciiTheme="minorHAnsi" w:hAnsiTheme="minorHAnsi" w:cstheme="minorHAnsi"/>
        </w:rPr>
      </w:pPr>
      <w:r w:rsidRPr="006F3CED">
        <w:rPr>
          <w:rFonts w:asciiTheme="minorHAnsi" w:hAnsiTheme="minorHAnsi" w:cstheme="minorHAnsi"/>
        </w:rPr>
        <w:t>Źródło: Wydział Sportu UML</w:t>
      </w:r>
    </w:p>
    <w:p w:rsidR="00151039" w:rsidRPr="0078065A" w:rsidRDefault="0064688D" w:rsidP="004E0BF5">
      <w:pPr>
        <w:pStyle w:val="Tekstpodstawowy"/>
        <w:spacing w:before="360" w:line="25" w:lineRule="atLeast"/>
        <w:rPr>
          <w:rFonts w:asciiTheme="minorHAnsi" w:hAnsiTheme="minorHAnsi" w:cstheme="minorHAnsi"/>
        </w:rPr>
      </w:pPr>
      <w:r w:rsidRPr="0078065A">
        <w:rPr>
          <w:rFonts w:asciiTheme="minorHAnsi" w:hAnsiTheme="minorHAnsi" w:cstheme="minorHAnsi"/>
        </w:rPr>
        <w:t>Spośród wszystkich klubów na szczególne wyróżnienie zasługują:</w:t>
      </w:r>
    </w:p>
    <w:p w:rsidR="00151039" w:rsidRPr="0078065A" w:rsidRDefault="0064688D" w:rsidP="004B2622">
      <w:pPr>
        <w:pStyle w:val="Akapitzlist"/>
        <w:numPr>
          <w:ilvl w:val="0"/>
          <w:numId w:val="103"/>
        </w:numPr>
        <w:tabs>
          <w:tab w:val="left" w:pos="1441"/>
        </w:tabs>
        <w:spacing w:before="160" w:line="25" w:lineRule="atLeast"/>
        <w:rPr>
          <w:rFonts w:asciiTheme="minorHAnsi" w:hAnsiTheme="minorHAnsi" w:cstheme="minorHAnsi"/>
        </w:rPr>
      </w:pPr>
      <w:r w:rsidRPr="0078065A">
        <w:rPr>
          <w:rFonts w:asciiTheme="minorHAnsi" w:hAnsiTheme="minorHAnsi" w:cstheme="minorHAnsi"/>
        </w:rPr>
        <w:t>Integracyjne Centrum Sportu i Rehabilitacji START,</w:t>
      </w:r>
    </w:p>
    <w:p w:rsidR="00151039" w:rsidRPr="0078065A" w:rsidRDefault="0064688D" w:rsidP="004B2622">
      <w:pPr>
        <w:pStyle w:val="Akapitzlist"/>
        <w:numPr>
          <w:ilvl w:val="0"/>
          <w:numId w:val="103"/>
        </w:numPr>
        <w:tabs>
          <w:tab w:val="left" w:pos="1441"/>
        </w:tabs>
        <w:spacing w:before="1" w:line="25" w:lineRule="atLeast"/>
        <w:rPr>
          <w:rFonts w:asciiTheme="minorHAnsi" w:hAnsiTheme="minorHAnsi" w:cstheme="minorHAnsi"/>
        </w:rPr>
      </w:pPr>
      <w:r w:rsidRPr="0078065A">
        <w:rPr>
          <w:rFonts w:asciiTheme="minorHAnsi" w:hAnsiTheme="minorHAnsi" w:cstheme="minorHAnsi"/>
        </w:rPr>
        <w:t>Lubelski Klub Sportowy Głuchych Spartan,</w:t>
      </w:r>
    </w:p>
    <w:p w:rsidR="00151039" w:rsidRPr="0078065A" w:rsidRDefault="0064688D" w:rsidP="004B2622">
      <w:pPr>
        <w:pStyle w:val="Akapitzlist"/>
        <w:numPr>
          <w:ilvl w:val="0"/>
          <w:numId w:val="103"/>
        </w:numPr>
        <w:tabs>
          <w:tab w:val="left" w:pos="1441"/>
        </w:tabs>
        <w:spacing w:line="25" w:lineRule="atLeast"/>
        <w:rPr>
          <w:rFonts w:asciiTheme="minorHAnsi" w:hAnsiTheme="minorHAnsi" w:cstheme="minorHAnsi"/>
        </w:rPr>
      </w:pPr>
      <w:r w:rsidRPr="0078065A">
        <w:rPr>
          <w:rFonts w:asciiTheme="minorHAnsi" w:hAnsiTheme="minorHAnsi" w:cstheme="minorHAnsi"/>
        </w:rPr>
        <w:t>Kolarski Klub Tandemowy Hetman,</w:t>
      </w:r>
    </w:p>
    <w:p w:rsidR="00151039" w:rsidRPr="0078065A" w:rsidRDefault="0064688D" w:rsidP="004B2622">
      <w:pPr>
        <w:pStyle w:val="Akapitzlist"/>
        <w:numPr>
          <w:ilvl w:val="0"/>
          <w:numId w:val="103"/>
        </w:numPr>
        <w:tabs>
          <w:tab w:val="left" w:pos="1441"/>
        </w:tabs>
        <w:spacing w:line="25" w:lineRule="atLeast"/>
        <w:rPr>
          <w:rFonts w:asciiTheme="minorHAnsi" w:hAnsiTheme="minorHAnsi" w:cstheme="minorHAnsi"/>
        </w:rPr>
      </w:pPr>
      <w:r w:rsidRPr="0078065A">
        <w:rPr>
          <w:rFonts w:asciiTheme="minorHAnsi" w:hAnsiTheme="minorHAnsi" w:cstheme="minorHAnsi"/>
        </w:rPr>
        <w:t>Klub Sportowy Protektor Lublin.</w:t>
      </w:r>
    </w:p>
    <w:p w:rsidR="00151039" w:rsidRPr="0078065A" w:rsidRDefault="0064688D" w:rsidP="00CD0DBC">
      <w:pPr>
        <w:pStyle w:val="Tekstpodstawowy"/>
        <w:spacing w:before="123" w:line="25" w:lineRule="atLeast"/>
        <w:rPr>
          <w:rFonts w:asciiTheme="minorHAnsi" w:hAnsiTheme="minorHAnsi" w:cstheme="minorHAnsi"/>
        </w:rPr>
      </w:pPr>
      <w:r w:rsidRPr="0078065A">
        <w:rPr>
          <w:rFonts w:asciiTheme="minorHAnsi" w:hAnsiTheme="minorHAnsi" w:cstheme="minorHAnsi"/>
        </w:rPr>
        <w:t>W systematycznym szkoleniu sportowym bierze udział ok. 200 osób. Zawodnicy reprezentują wysoki poziom sportowy zdobywając medale we współzawodnictwie krajowym i międzynarodowym.</w:t>
      </w:r>
    </w:p>
    <w:p w:rsidR="00151039" w:rsidRPr="0078065A" w:rsidRDefault="0064688D" w:rsidP="00CD0DBC">
      <w:pPr>
        <w:pStyle w:val="Tekstpodstawowy"/>
        <w:spacing w:before="120" w:line="25" w:lineRule="atLeast"/>
        <w:rPr>
          <w:rFonts w:asciiTheme="minorHAnsi" w:hAnsiTheme="minorHAnsi" w:cstheme="minorHAnsi"/>
        </w:rPr>
      </w:pPr>
      <w:r w:rsidRPr="0078065A">
        <w:rPr>
          <w:rFonts w:asciiTheme="minorHAnsi" w:hAnsiTheme="minorHAnsi" w:cstheme="minorHAnsi"/>
        </w:rPr>
        <w:t>W 2016 roku Podczas Igrzysk Paraolimpijskich zawodniczk</w:t>
      </w:r>
      <w:r w:rsidR="00D743F4">
        <w:rPr>
          <w:rFonts w:asciiTheme="minorHAnsi" w:hAnsiTheme="minorHAnsi" w:cstheme="minorHAnsi"/>
        </w:rPr>
        <w:t xml:space="preserve">i Kolarskiego Klubu Tandemowego Hetman: Iwona Podkościelna i Aleksandra </w:t>
      </w:r>
      <w:proofErr w:type="spellStart"/>
      <w:r w:rsidR="00D743F4">
        <w:rPr>
          <w:rFonts w:asciiTheme="minorHAnsi" w:hAnsiTheme="minorHAnsi" w:cstheme="minorHAnsi"/>
        </w:rPr>
        <w:t>Tecław</w:t>
      </w:r>
      <w:proofErr w:type="spellEnd"/>
      <w:r w:rsidR="00D743F4">
        <w:rPr>
          <w:rFonts w:asciiTheme="minorHAnsi" w:hAnsiTheme="minorHAnsi" w:cstheme="minorHAnsi"/>
        </w:rPr>
        <w:t xml:space="preserve"> zdobyły złoty medal</w:t>
      </w:r>
      <w:r w:rsidRPr="0078065A">
        <w:rPr>
          <w:rFonts w:asciiTheme="minorHAnsi" w:hAnsiTheme="minorHAnsi" w:cstheme="minorHAnsi"/>
        </w:rPr>
        <w:t xml:space="preserve"> w wyścigu tandemów w</w:t>
      </w:r>
      <w:r w:rsidR="00D743F4">
        <w:rPr>
          <w:rFonts w:asciiTheme="minorHAnsi" w:hAnsiTheme="minorHAnsi" w:cstheme="minorHAnsi"/>
        </w:rPr>
        <w:t xml:space="preserve"> kolarstwie szosowym ze startu wspólnego. Jest to</w:t>
      </w:r>
      <w:r w:rsidRPr="0078065A">
        <w:rPr>
          <w:rFonts w:asciiTheme="minorHAnsi" w:hAnsiTheme="minorHAnsi" w:cstheme="minorHAnsi"/>
        </w:rPr>
        <w:t xml:space="preserve"> pierwszy medal w historii startów paraolimpijczyków z Lubelszczyzny w tej imprezie. Uczestnikami Igrzysk byli również Marcin Polak i Michał Ładosz z Hetmana oraz zawodnicy Integracyjnego Centrum Sportu i Rehabilitacji Start: Piotr Sawicki i Adam Dudka. W 2017, 2018 i 2019 roku</w:t>
      </w:r>
      <w:r w:rsidR="00D743F4">
        <w:rPr>
          <w:rFonts w:asciiTheme="minorHAnsi" w:hAnsiTheme="minorHAnsi" w:cstheme="minorHAnsi"/>
        </w:rPr>
        <w:t xml:space="preserve"> </w:t>
      </w:r>
      <w:r w:rsidRPr="0078065A">
        <w:rPr>
          <w:rFonts w:asciiTheme="minorHAnsi" w:hAnsiTheme="minorHAnsi" w:cstheme="minorHAnsi"/>
        </w:rPr>
        <w:t xml:space="preserve">zawodniczki i zawodnicy Hetmana zdobywali kolejne medale Mistrzostw Świata w </w:t>
      </w:r>
      <w:proofErr w:type="spellStart"/>
      <w:r w:rsidRPr="0078065A">
        <w:rPr>
          <w:rFonts w:asciiTheme="minorHAnsi" w:hAnsiTheme="minorHAnsi" w:cstheme="minorHAnsi"/>
        </w:rPr>
        <w:t>Parakolarstwie</w:t>
      </w:r>
      <w:proofErr w:type="spellEnd"/>
      <w:r w:rsidRPr="0078065A">
        <w:rPr>
          <w:rFonts w:asciiTheme="minorHAnsi" w:hAnsiTheme="minorHAnsi" w:cstheme="minorHAnsi"/>
        </w:rPr>
        <w:t>.</w:t>
      </w:r>
    </w:p>
    <w:p w:rsidR="00151039" w:rsidRPr="0078065A" w:rsidRDefault="0064688D" w:rsidP="00CD0DBC">
      <w:pPr>
        <w:pStyle w:val="Tekstpodstawowy"/>
        <w:spacing w:before="115" w:line="25" w:lineRule="atLeast"/>
        <w:rPr>
          <w:rFonts w:asciiTheme="minorHAnsi" w:hAnsiTheme="minorHAnsi" w:cstheme="minorHAnsi"/>
        </w:rPr>
      </w:pPr>
      <w:r w:rsidRPr="0078065A">
        <w:rPr>
          <w:rFonts w:asciiTheme="minorHAnsi" w:hAnsiTheme="minorHAnsi" w:cstheme="minorHAnsi"/>
        </w:rPr>
        <w:t>W 2019 roku Agnieszka Kmieć – zawodniczka KS Protektor zdobyła srebrny medal Światowych Mistrzostw Para Taekwondo.</w:t>
      </w:r>
    </w:p>
    <w:p w:rsidR="00151039" w:rsidRPr="0078065A" w:rsidRDefault="0064688D" w:rsidP="00CD0DBC">
      <w:pPr>
        <w:pStyle w:val="Tekstpodstawowy"/>
        <w:spacing w:before="115" w:line="25" w:lineRule="atLeast"/>
        <w:rPr>
          <w:rFonts w:asciiTheme="minorHAnsi" w:hAnsiTheme="minorHAnsi" w:cstheme="minorHAnsi"/>
        </w:rPr>
      </w:pPr>
      <w:r w:rsidRPr="0078065A">
        <w:rPr>
          <w:rFonts w:asciiTheme="minorHAnsi" w:hAnsiTheme="minorHAnsi" w:cstheme="minorHAnsi"/>
        </w:rPr>
        <w:t>Osiągnięcia zawodników Lubelskiego Klubu Sportowego Głuchych Spartan plasują klub na pierwszym miejscu w Polsce wśród organizacji sportowych osób niesłyszących. W 2017 roku zawodniczka klubu, Julia Dragan zdobyła medale Igrzysk Głuch</w:t>
      </w:r>
      <w:r w:rsidR="002058F0">
        <w:rPr>
          <w:rFonts w:asciiTheme="minorHAnsi" w:hAnsiTheme="minorHAnsi" w:cstheme="minorHAnsi"/>
        </w:rPr>
        <w:t xml:space="preserve">ych. W 2019 roku reprezentanci Klubu zdobyli medale Mistrzostw Świata w halowej </w:t>
      </w:r>
      <w:r w:rsidRPr="0078065A">
        <w:rPr>
          <w:rFonts w:asciiTheme="minorHAnsi" w:hAnsiTheme="minorHAnsi" w:cstheme="minorHAnsi"/>
        </w:rPr>
        <w:t>lekkoatletyce, pływaniu i piłce nożnej oraz Mistrzostw Europy w lekkoatletyce i szachach.</w:t>
      </w:r>
    </w:p>
    <w:p w:rsidR="00151039" w:rsidRPr="0078065A" w:rsidRDefault="002058F0" w:rsidP="00CD0DBC">
      <w:pPr>
        <w:pStyle w:val="Tekstpodstawowy"/>
        <w:spacing w:before="120" w:line="25" w:lineRule="atLeast"/>
        <w:rPr>
          <w:rFonts w:asciiTheme="minorHAnsi" w:hAnsiTheme="minorHAnsi" w:cstheme="minorHAnsi"/>
        </w:rPr>
      </w:pPr>
      <w:r>
        <w:rPr>
          <w:rFonts w:asciiTheme="minorHAnsi" w:hAnsiTheme="minorHAnsi" w:cstheme="minorHAnsi"/>
        </w:rPr>
        <w:t xml:space="preserve">Na szkolenie sportowe osób niepełnosprawnych oraz organizację imprez </w:t>
      </w:r>
      <w:r w:rsidR="0064688D" w:rsidRPr="0078065A">
        <w:rPr>
          <w:rFonts w:asciiTheme="minorHAnsi" w:hAnsiTheme="minorHAnsi" w:cstheme="minorHAnsi"/>
        </w:rPr>
        <w:t>sportowych, w tym rangi mistrzowskiej, w latach 2015-2019 przeznaczono środki w wysokości:</w:t>
      </w:r>
    </w:p>
    <w:p w:rsidR="00151039" w:rsidRPr="0078065A" w:rsidRDefault="0064688D" w:rsidP="00BE0E95">
      <w:pPr>
        <w:pStyle w:val="Akapitzlist"/>
        <w:numPr>
          <w:ilvl w:val="0"/>
          <w:numId w:val="7"/>
        </w:numPr>
        <w:tabs>
          <w:tab w:val="left" w:pos="1279"/>
          <w:tab w:val="left" w:pos="1280"/>
        </w:tabs>
        <w:spacing w:before="119" w:line="25" w:lineRule="atLeast"/>
        <w:ind w:hanging="361"/>
        <w:rPr>
          <w:rFonts w:asciiTheme="minorHAnsi" w:hAnsiTheme="minorHAnsi" w:cstheme="minorHAnsi"/>
        </w:rPr>
      </w:pPr>
      <w:r w:rsidRPr="0078065A">
        <w:rPr>
          <w:rFonts w:asciiTheme="minorHAnsi" w:hAnsiTheme="minorHAnsi" w:cstheme="minorHAnsi"/>
        </w:rPr>
        <w:t>2015 – 101 000 zł</w:t>
      </w:r>
    </w:p>
    <w:p w:rsidR="00151039" w:rsidRPr="0078065A" w:rsidRDefault="0064688D" w:rsidP="00BE0E95">
      <w:pPr>
        <w:pStyle w:val="Akapitzlist"/>
        <w:numPr>
          <w:ilvl w:val="0"/>
          <w:numId w:val="7"/>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2016 – 104 000 zł</w:t>
      </w:r>
    </w:p>
    <w:p w:rsidR="00151039" w:rsidRPr="0078065A" w:rsidRDefault="0064688D" w:rsidP="00BE0E95">
      <w:pPr>
        <w:pStyle w:val="Akapitzlist"/>
        <w:numPr>
          <w:ilvl w:val="0"/>
          <w:numId w:val="7"/>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2017 – 127 800 zł</w:t>
      </w:r>
    </w:p>
    <w:p w:rsidR="00151039" w:rsidRPr="0078065A" w:rsidRDefault="0064688D" w:rsidP="00BE0E95">
      <w:pPr>
        <w:pStyle w:val="Akapitzlist"/>
        <w:numPr>
          <w:ilvl w:val="0"/>
          <w:numId w:val="7"/>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2018 – 166 939,22 zł</w:t>
      </w:r>
    </w:p>
    <w:p w:rsidR="00151039" w:rsidRPr="0078065A" w:rsidRDefault="0064688D" w:rsidP="00BE0E95">
      <w:pPr>
        <w:pStyle w:val="Akapitzlist"/>
        <w:numPr>
          <w:ilvl w:val="0"/>
          <w:numId w:val="7"/>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2019 – 204 910 zł</w:t>
      </w:r>
    </w:p>
    <w:p w:rsidR="00151039" w:rsidRPr="0078065A" w:rsidRDefault="0064688D" w:rsidP="002058F0">
      <w:pPr>
        <w:pStyle w:val="Tekstpodstawowy"/>
        <w:spacing w:before="121" w:line="25" w:lineRule="atLeast"/>
        <w:rPr>
          <w:rFonts w:asciiTheme="minorHAnsi" w:hAnsiTheme="minorHAnsi" w:cstheme="minorHAnsi"/>
        </w:rPr>
      </w:pPr>
      <w:r w:rsidRPr="0078065A">
        <w:rPr>
          <w:rFonts w:asciiTheme="minorHAnsi" w:hAnsiTheme="minorHAnsi" w:cstheme="minorHAnsi"/>
        </w:rPr>
        <w:lastRenderedPageBreak/>
        <w:t>Liczba imprez zorganizowanych w latach 2015-2019:</w:t>
      </w:r>
    </w:p>
    <w:p w:rsidR="00151039" w:rsidRPr="0078065A" w:rsidRDefault="0064688D" w:rsidP="00BE0E95">
      <w:pPr>
        <w:pStyle w:val="Akapitzlist"/>
        <w:numPr>
          <w:ilvl w:val="0"/>
          <w:numId w:val="7"/>
        </w:numPr>
        <w:tabs>
          <w:tab w:val="left" w:pos="1279"/>
          <w:tab w:val="left" w:pos="1280"/>
        </w:tabs>
        <w:spacing w:before="163" w:line="25" w:lineRule="atLeast"/>
        <w:ind w:hanging="361"/>
        <w:rPr>
          <w:rFonts w:asciiTheme="minorHAnsi" w:hAnsiTheme="minorHAnsi" w:cstheme="minorHAnsi"/>
        </w:rPr>
      </w:pPr>
      <w:r w:rsidRPr="0078065A">
        <w:rPr>
          <w:rFonts w:asciiTheme="minorHAnsi" w:hAnsiTheme="minorHAnsi" w:cstheme="minorHAnsi"/>
        </w:rPr>
        <w:t>2015 – 11 imprez, w tym jedna o zasięgu międzynarodowym,</w:t>
      </w:r>
    </w:p>
    <w:p w:rsidR="00151039" w:rsidRPr="0078065A" w:rsidRDefault="0064688D" w:rsidP="00BE0E95">
      <w:pPr>
        <w:pStyle w:val="Akapitzlist"/>
        <w:numPr>
          <w:ilvl w:val="0"/>
          <w:numId w:val="7"/>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2016 – 8 imprez, dwie o zasięgu międzynarodowym i jedna rangi Mistrzostw Polski,</w:t>
      </w:r>
    </w:p>
    <w:p w:rsidR="00151039" w:rsidRPr="0078065A" w:rsidRDefault="0064688D" w:rsidP="00BE0E95">
      <w:pPr>
        <w:pStyle w:val="Akapitzlist"/>
        <w:numPr>
          <w:ilvl w:val="0"/>
          <w:numId w:val="7"/>
        </w:numPr>
        <w:tabs>
          <w:tab w:val="left" w:pos="1279"/>
          <w:tab w:val="left" w:pos="1280"/>
        </w:tabs>
        <w:spacing w:line="25" w:lineRule="atLeast"/>
        <w:ind w:right="1126"/>
        <w:rPr>
          <w:rFonts w:asciiTheme="minorHAnsi" w:hAnsiTheme="minorHAnsi" w:cstheme="minorHAnsi"/>
        </w:rPr>
      </w:pPr>
      <w:r w:rsidRPr="0078065A">
        <w:rPr>
          <w:rFonts w:asciiTheme="minorHAnsi" w:hAnsiTheme="minorHAnsi" w:cstheme="minorHAnsi"/>
        </w:rPr>
        <w:t>2017 – 10 imprez, w tym jedna o zasięgu międzynarodowym i dwie rangi Mistrzostw Polski,</w:t>
      </w:r>
    </w:p>
    <w:p w:rsidR="00151039" w:rsidRPr="0078065A" w:rsidRDefault="0064688D" w:rsidP="00BE0E95">
      <w:pPr>
        <w:pStyle w:val="Akapitzlist"/>
        <w:numPr>
          <w:ilvl w:val="0"/>
          <w:numId w:val="7"/>
        </w:numPr>
        <w:tabs>
          <w:tab w:val="left" w:pos="1279"/>
          <w:tab w:val="left" w:pos="1280"/>
        </w:tabs>
        <w:spacing w:line="25" w:lineRule="atLeast"/>
        <w:ind w:right="1283"/>
        <w:rPr>
          <w:rFonts w:asciiTheme="minorHAnsi" w:hAnsiTheme="minorHAnsi" w:cstheme="minorHAnsi"/>
        </w:rPr>
      </w:pPr>
      <w:r w:rsidRPr="0078065A">
        <w:rPr>
          <w:rFonts w:asciiTheme="minorHAnsi" w:hAnsiTheme="minorHAnsi" w:cstheme="minorHAnsi"/>
        </w:rPr>
        <w:t>2018 – 7 imprez, dwie o zasięgu międzynarodowym, w tym jedna rangi Mistrzostw Europy,</w:t>
      </w:r>
    </w:p>
    <w:p w:rsidR="00151039" w:rsidRPr="0078065A" w:rsidRDefault="0064688D" w:rsidP="00BE0E95">
      <w:pPr>
        <w:pStyle w:val="Akapitzlist"/>
        <w:numPr>
          <w:ilvl w:val="0"/>
          <w:numId w:val="7"/>
        </w:numPr>
        <w:tabs>
          <w:tab w:val="left" w:pos="1279"/>
          <w:tab w:val="left" w:pos="1280"/>
        </w:tabs>
        <w:spacing w:before="1" w:line="25" w:lineRule="atLeast"/>
        <w:ind w:right="638"/>
        <w:rPr>
          <w:rFonts w:asciiTheme="minorHAnsi" w:hAnsiTheme="minorHAnsi" w:cstheme="minorHAnsi"/>
        </w:rPr>
      </w:pPr>
      <w:r w:rsidRPr="0078065A">
        <w:rPr>
          <w:rFonts w:asciiTheme="minorHAnsi" w:hAnsiTheme="minorHAnsi" w:cstheme="minorHAnsi"/>
        </w:rPr>
        <w:t>2019 – 8 imprez, dwie o zasięgu międzynarodowym, w tym jedna rangi Mistrzostw Świata oraz dwie rangi Mistrzostw Polski.</w:t>
      </w:r>
    </w:p>
    <w:p w:rsidR="00151039" w:rsidRPr="0078065A" w:rsidRDefault="0064688D" w:rsidP="00CD0DBC">
      <w:pPr>
        <w:pStyle w:val="Tekstpodstawowy"/>
        <w:spacing w:before="121" w:line="25" w:lineRule="atLeast"/>
        <w:rPr>
          <w:rFonts w:asciiTheme="minorHAnsi" w:hAnsiTheme="minorHAnsi" w:cstheme="minorHAnsi"/>
        </w:rPr>
      </w:pPr>
      <w:r w:rsidRPr="0078065A">
        <w:rPr>
          <w:rFonts w:asciiTheme="minorHAnsi" w:hAnsiTheme="minorHAnsi" w:cstheme="minorHAnsi"/>
        </w:rPr>
        <w:t>Wydział Sportu realizuje programy mające na celu wsparcie niepełnosprawnych zawodników w przygotowaniach do największych imprez sportowych, w tym Igrzysk Paraolimpijskich. Programem „Team Rio 2016” w 2015 roku objętych</w:t>
      </w:r>
      <w:r w:rsidR="002058F0">
        <w:rPr>
          <w:rFonts w:asciiTheme="minorHAnsi" w:hAnsiTheme="minorHAnsi" w:cstheme="minorHAnsi"/>
        </w:rPr>
        <w:t xml:space="preserve"> zostało ośmiu sportowców, zaś w 2016 </w:t>
      </w:r>
      <w:r w:rsidRPr="0078065A">
        <w:rPr>
          <w:rFonts w:asciiTheme="minorHAnsi" w:hAnsiTheme="minorHAnsi" w:cstheme="minorHAnsi"/>
        </w:rPr>
        <w:t>sześć osób. Do kolej</w:t>
      </w:r>
      <w:r w:rsidR="002058F0">
        <w:rPr>
          <w:rFonts w:asciiTheme="minorHAnsi" w:hAnsiTheme="minorHAnsi" w:cstheme="minorHAnsi"/>
        </w:rPr>
        <w:t>nego projektu „Team Tokio 2020” w 2016</w:t>
      </w:r>
      <w:r w:rsidRPr="0078065A">
        <w:rPr>
          <w:rFonts w:asciiTheme="minorHAnsi" w:hAnsiTheme="minorHAnsi" w:cstheme="minorHAnsi"/>
        </w:rPr>
        <w:t xml:space="preserve"> i 2017 roku włączono 6 zawodników z niepełnosprawnościami. W 2018 i 2019 roku dwóch sportowców przygotowując się do Letnich Igrzysk Paraolimpijskich w Tokio, objętych jest Programem Mistrz.</w:t>
      </w:r>
    </w:p>
    <w:p w:rsidR="00151039" w:rsidRPr="0078065A" w:rsidRDefault="0064688D" w:rsidP="00CD0DBC">
      <w:pPr>
        <w:pStyle w:val="Tekstpodstawowy"/>
        <w:spacing w:before="121" w:line="25" w:lineRule="atLeast"/>
        <w:rPr>
          <w:rFonts w:asciiTheme="minorHAnsi" w:hAnsiTheme="minorHAnsi" w:cstheme="minorHAnsi"/>
        </w:rPr>
      </w:pPr>
      <w:r w:rsidRPr="0078065A">
        <w:rPr>
          <w:rFonts w:asciiTheme="minorHAnsi" w:hAnsiTheme="minorHAnsi" w:cstheme="minorHAnsi"/>
        </w:rPr>
        <w:t>Najlepsi sportowcy za osiągnięte wysokie wyniki sportowe otrzymują stypendia. W roku 2016 stypendia otrzymywało 8 sportowców, w roku 2017 – 12 osób, w 2018 – 11 zawodników, w 2019 roku wsparcie otrzymywało 11 sportowców.</w:t>
      </w:r>
    </w:p>
    <w:p w:rsidR="00151039" w:rsidRPr="002058F0" w:rsidRDefault="0064688D" w:rsidP="00CD0DBC">
      <w:pPr>
        <w:pStyle w:val="Tekstpodstawowy"/>
        <w:spacing w:before="120" w:line="25" w:lineRule="atLeast"/>
        <w:rPr>
          <w:rFonts w:asciiTheme="minorHAnsi" w:hAnsiTheme="minorHAnsi" w:cstheme="minorHAnsi"/>
        </w:rPr>
      </w:pPr>
      <w:r w:rsidRPr="0078065A">
        <w:rPr>
          <w:rFonts w:asciiTheme="minorHAnsi" w:hAnsiTheme="minorHAnsi" w:cstheme="minorHAnsi"/>
        </w:rPr>
        <w:t>Kluby sportowe oraz ich zawodnicy korzystają także z pomocy pozafinansowej w postaci bezpłatnego korzystania z miejskiej infrastruktury sportowej.</w:t>
      </w:r>
    </w:p>
    <w:p w:rsidR="00151039" w:rsidRPr="0078065A" w:rsidRDefault="0064688D" w:rsidP="004B2622">
      <w:pPr>
        <w:pStyle w:val="Nagwek2"/>
        <w:numPr>
          <w:ilvl w:val="2"/>
          <w:numId w:val="73"/>
        </w:numPr>
        <w:tabs>
          <w:tab w:val="left" w:pos="1016"/>
        </w:tabs>
        <w:spacing w:before="240" w:after="240" w:line="25" w:lineRule="atLeast"/>
        <w:ind w:left="1021" w:hanging="743"/>
        <w:rPr>
          <w:rFonts w:asciiTheme="minorHAnsi" w:hAnsiTheme="minorHAnsi" w:cstheme="minorHAnsi"/>
        </w:rPr>
      </w:pPr>
      <w:bookmarkStart w:id="86" w:name="_Toc120529361"/>
      <w:r w:rsidRPr="0078065A">
        <w:rPr>
          <w:rFonts w:asciiTheme="minorHAnsi" w:hAnsiTheme="minorHAnsi" w:cstheme="minorHAnsi"/>
        </w:rPr>
        <w:t>Ułatwienia w dostępie do obiektów sportowych</w:t>
      </w:r>
      <w:bookmarkEnd w:id="86"/>
    </w:p>
    <w:p w:rsidR="00151039" w:rsidRPr="0078065A" w:rsidRDefault="0064688D" w:rsidP="00CD0DBC">
      <w:pPr>
        <w:pStyle w:val="Tekstpodstawowy"/>
        <w:spacing w:line="25" w:lineRule="atLeast"/>
        <w:rPr>
          <w:rFonts w:asciiTheme="minorHAnsi" w:hAnsiTheme="minorHAnsi" w:cstheme="minorHAnsi"/>
        </w:rPr>
      </w:pPr>
      <w:r w:rsidRPr="0078065A">
        <w:rPr>
          <w:rFonts w:asciiTheme="minorHAnsi" w:hAnsiTheme="minorHAnsi" w:cstheme="minorHAnsi"/>
        </w:rPr>
        <w:t>Dostęp do infrastruktury sportowej jest potrzebny nie tylko niepełnosprawnym sportowcom, ale i osobom z różnymi rodzajami niepełnosprawności dla uprawiania sportów rekreacyjnych oraz rehabilitacji.</w:t>
      </w:r>
    </w:p>
    <w:p w:rsidR="00151039" w:rsidRPr="0078065A" w:rsidRDefault="0064688D" w:rsidP="003F01DA">
      <w:pPr>
        <w:pStyle w:val="Nagwek3"/>
        <w:spacing w:before="240" w:after="240" w:line="25" w:lineRule="atLeast"/>
        <w:ind w:left="278" w:right="584"/>
        <w:rPr>
          <w:rFonts w:asciiTheme="minorHAnsi" w:hAnsiTheme="minorHAnsi" w:cstheme="minorHAnsi"/>
        </w:rPr>
      </w:pPr>
      <w:bookmarkStart w:id="87" w:name="_Toc119488747"/>
      <w:bookmarkStart w:id="88" w:name="_Toc120529362"/>
      <w:r w:rsidRPr="0078065A">
        <w:rPr>
          <w:rFonts w:asciiTheme="minorHAnsi" w:hAnsiTheme="minorHAnsi" w:cstheme="minorHAnsi"/>
        </w:rPr>
        <w:t>A.7.2.1. Ułatwienia w dostępie osób niepełnosprawnych do obiektów zarządzanych przez MOSiR „Bystrzyca” w Lublinie Sp. z o. o.</w:t>
      </w:r>
      <w:bookmarkEnd w:id="87"/>
      <w:bookmarkEnd w:id="88"/>
    </w:p>
    <w:p w:rsidR="00151039" w:rsidRPr="0078065A" w:rsidRDefault="0064688D" w:rsidP="00CD0DBC">
      <w:pPr>
        <w:pStyle w:val="Tekstpodstawowy"/>
        <w:spacing w:line="25" w:lineRule="atLeast"/>
        <w:rPr>
          <w:rFonts w:asciiTheme="minorHAnsi" w:hAnsiTheme="minorHAnsi" w:cstheme="minorHAnsi"/>
        </w:rPr>
      </w:pPr>
      <w:r w:rsidRPr="0078065A">
        <w:rPr>
          <w:rFonts w:asciiTheme="minorHAnsi" w:hAnsiTheme="minorHAnsi" w:cstheme="minorHAnsi"/>
        </w:rPr>
        <w:t>MOSiR „Bystrzyca” organizując imprezy sportowe, kulturalne i rekreacyjne w obiektach zarządzanych przez Spółkę zapewnia dostępność dla osób z różnymi niepełnosprawnościami. Osoby z niepełnosprawnością ruchową, w tym poruszające się na wózkach mają zapewnione i wyznaczone miejsca oraz szereg ułatwień w samych obiektach. W przypadku osób z niepełnosprawnością intelektualną oferowana jest pomoc w dostaniu się na imprezę (jeżeli do Spółki wpłynie takie zapotrzebowanie od tych osób, ich opiekunów, bądź palcówek).</w:t>
      </w:r>
    </w:p>
    <w:p w:rsidR="00151039" w:rsidRPr="0078065A" w:rsidRDefault="0064688D" w:rsidP="00CD0DBC">
      <w:pPr>
        <w:pStyle w:val="Tekstpodstawowy"/>
        <w:spacing w:before="120" w:line="25" w:lineRule="atLeast"/>
        <w:rPr>
          <w:rFonts w:asciiTheme="minorHAnsi" w:hAnsiTheme="minorHAnsi" w:cstheme="minorHAnsi"/>
        </w:rPr>
      </w:pPr>
      <w:r w:rsidRPr="0078065A">
        <w:rPr>
          <w:rFonts w:asciiTheme="minorHAnsi" w:hAnsiTheme="minorHAnsi" w:cstheme="minorHAnsi"/>
        </w:rPr>
        <w:t>MOSiR wprowadził także ulgi na korzystanie z usług oferowanych przez niektóre obiekty sportowe dla osób posiadających znaczny i umiarkowany stopień niepełnosprawności.</w:t>
      </w:r>
    </w:p>
    <w:p w:rsidR="00151039" w:rsidRPr="0078065A" w:rsidRDefault="0064688D" w:rsidP="004B2622">
      <w:pPr>
        <w:pStyle w:val="Nagwek2"/>
        <w:numPr>
          <w:ilvl w:val="2"/>
          <w:numId w:val="73"/>
        </w:numPr>
        <w:tabs>
          <w:tab w:val="left" w:pos="1016"/>
        </w:tabs>
        <w:spacing w:before="240" w:after="240" w:line="25" w:lineRule="atLeast"/>
        <w:ind w:left="1021" w:hanging="743"/>
        <w:rPr>
          <w:rFonts w:asciiTheme="minorHAnsi" w:hAnsiTheme="minorHAnsi" w:cstheme="minorHAnsi"/>
        </w:rPr>
      </w:pPr>
      <w:bookmarkStart w:id="89" w:name="_Toc120529363"/>
      <w:r w:rsidRPr="0078065A">
        <w:rPr>
          <w:rFonts w:asciiTheme="minorHAnsi" w:hAnsiTheme="minorHAnsi" w:cstheme="minorHAnsi"/>
        </w:rPr>
        <w:t>Wydarzenia Sportowe</w:t>
      </w:r>
      <w:bookmarkEnd w:id="89"/>
    </w:p>
    <w:p w:rsidR="00151039" w:rsidRPr="0078065A" w:rsidRDefault="002058F0" w:rsidP="00CD0DBC">
      <w:pPr>
        <w:pStyle w:val="Tekstpodstawowy"/>
        <w:spacing w:line="25" w:lineRule="atLeast"/>
        <w:rPr>
          <w:rFonts w:asciiTheme="minorHAnsi" w:hAnsiTheme="minorHAnsi" w:cstheme="minorHAnsi"/>
        </w:rPr>
      </w:pPr>
      <w:r>
        <w:rPr>
          <w:rFonts w:asciiTheme="minorHAnsi" w:hAnsiTheme="minorHAnsi" w:cstheme="minorHAnsi"/>
        </w:rPr>
        <w:t xml:space="preserve">Co roku w Lublinie odbywają się wydarzenia sportowe, w których </w:t>
      </w:r>
      <w:r w:rsidR="0064688D" w:rsidRPr="0078065A">
        <w:rPr>
          <w:rFonts w:asciiTheme="minorHAnsi" w:hAnsiTheme="minorHAnsi" w:cstheme="minorHAnsi"/>
        </w:rPr>
        <w:t>uczestniczą osoby z różnymi rodzajami niepełnosprawności. W 2019 roku w Lublinie zorga</w:t>
      </w:r>
      <w:r>
        <w:rPr>
          <w:rFonts w:asciiTheme="minorHAnsi" w:hAnsiTheme="minorHAnsi" w:cstheme="minorHAnsi"/>
        </w:rPr>
        <w:t>nizowano następujące wydarzenia</w:t>
      </w:r>
      <w:r w:rsidR="0064688D" w:rsidRPr="0078065A">
        <w:rPr>
          <w:rFonts w:asciiTheme="minorHAnsi" w:hAnsiTheme="minorHAnsi" w:cstheme="minorHAnsi"/>
        </w:rPr>
        <w:t>:</w:t>
      </w:r>
    </w:p>
    <w:p w:rsidR="00151039" w:rsidRPr="0078065A" w:rsidRDefault="0064688D" w:rsidP="00BE0E95">
      <w:pPr>
        <w:pStyle w:val="Akapitzlist"/>
        <w:numPr>
          <w:ilvl w:val="0"/>
          <w:numId w:val="55"/>
        </w:numPr>
        <w:tabs>
          <w:tab w:val="left" w:pos="1279"/>
          <w:tab w:val="left" w:pos="1280"/>
        </w:tabs>
        <w:spacing w:before="118" w:line="25" w:lineRule="atLeast"/>
        <w:ind w:right="707"/>
        <w:rPr>
          <w:rFonts w:asciiTheme="minorHAnsi" w:hAnsiTheme="minorHAnsi" w:cstheme="minorHAnsi"/>
        </w:rPr>
      </w:pPr>
      <w:r w:rsidRPr="0078065A">
        <w:rPr>
          <w:rFonts w:asciiTheme="minorHAnsi" w:hAnsiTheme="minorHAnsi" w:cstheme="minorHAnsi"/>
        </w:rPr>
        <w:t>Szkolenie sportowe osób niepełnosprawnych w różnych dyscyplinach w czterech klubach sportowych,</w:t>
      </w:r>
    </w:p>
    <w:p w:rsidR="00151039" w:rsidRPr="0078065A" w:rsidRDefault="0064688D" w:rsidP="00BE0E95">
      <w:pPr>
        <w:pStyle w:val="Akapitzlist"/>
        <w:numPr>
          <w:ilvl w:val="0"/>
          <w:numId w:val="55"/>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Ogólnopolskie Zawody Łucznicze Osób Niepełnosprawnych Koziołek 2019,</w:t>
      </w:r>
    </w:p>
    <w:p w:rsidR="00151039" w:rsidRPr="0078065A" w:rsidRDefault="0064688D" w:rsidP="00BE0E95">
      <w:pPr>
        <w:pStyle w:val="Akapitzlist"/>
        <w:numPr>
          <w:ilvl w:val="0"/>
          <w:numId w:val="55"/>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 xml:space="preserve">Puchar Polski w </w:t>
      </w:r>
      <w:proofErr w:type="spellStart"/>
      <w:r w:rsidRPr="0078065A">
        <w:rPr>
          <w:rFonts w:asciiTheme="minorHAnsi" w:hAnsiTheme="minorHAnsi" w:cstheme="minorHAnsi"/>
        </w:rPr>
        <w:t>Goalball</w:t>
      </w:r>
      <w:proofErr w:type="spellEnd"/>
      <w:r w:rsidRPr="0078065A">
        <w:rPr>
          <w:rFonts w:asciiTheme="minorHAnsi" w:hAnsiTheme="minorHAnsi" w:cstheme="minorHAnsi"/>
        </w:rPr>
        <w:t>,</w:t>
      </w:r>
    </w:p>
    <w:p w:rsidR="00151039" w:rsidRPr="0078065A" w:rsidRDefault="0064688D" w:rsidP="00BE0E95">
      <w:pPr>
        <w:pStyle w:val="Akapitzlist"/>
        <w:numPr>
          <w:ilvl w:val="0"/>
          <w:numId w:val="55"/>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Mikołajkowe zawody pływackie osób z niepełnosprawnościami,</w:t>
      </w:r>
    </w:p>
    <w:p w:rsidR="00151039" w:rsidRPr="0078065A" w:rsidRDefault="0064688D" w:rsidP="00BE0E95">
      <w:pPr>
        <w:pStyle w:val="Akapitzlist"/>
        <w:numPr>
          <w:ilvl w:val="0"/>
          <w:numId w:val="55"/>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 xml:space="preserve">III Wojewódzki Turniej </w:t>
      </w:r>
      <w:proofErr w:type="spellStart"/>
      <w:r w:rsidRPr="0078065A">
        <w:rPr>
          <w:rFonts w:asciiTheme="minorHAnsi" w:hAnsiTheme="minorHAnsi" w:cstheme="minorHAnsi"/>
        </w:rPr>
        <w:t>Boccia</w:t>
      </w:r>
      <w:proofErr w:type="spellEnd"/>
      <w:r w:rsidRPr="0078065A">
        <w:rPr>
          <w:rFonts w:asciiTheme="minorHAnsi" w:hAnsiTheme="minorHAnsi" w:cstheme="minorHAnsi"/>
        </w:rPr>
        <w:t>,</w:t>
      </w:r>
    </w:p>
    <w:p w:rsidR="00151039" w:rsidRPr="0078065A" w:rsidRDefault="0064688D" w:rsidP="00BE0E95">
      <w:pPr>
        <w:pStyle w:val="Akapitzlist"/>
        <w:numPr>
          <w:ilvl w:val="0"/>
          <w:numId w:val="55"/>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lastRenderedPageBreak/>
        <w:t xml:space="preserve">V Międzynarodowy Turniej </w:t>
      </w:r>
      <w:proofErr w:type="spellStart"/>
      <w:r w:rsidRPr="0078065A">
        <w:rPr>
          <w:rFonts w:asciiTheme="minorHAnsi" w:hAnsiTheme="minorHAnsi" w:cstheme="minorHAnsi"/>
        </w:rPr>
        <w:t>Boccia</w:t>
      </w:r>
      <w:proofErr w:type="spellEnd"/>
      <w:r w:rsidRPr="0078065A">
        <w:rPr>
          <w:rFonts w:asciiTheme="minorHAnsi" w:hAnsiTheme="minorHAnsi" w:cstheme="minorHAnsi"/>
        </w:rPr>
        <w:t>,</w:t>
      </w:r>
    </w:p>
    <w:p w:rsidR="00151039" w:rsidRPr="0078065A" w:rsidRDefault="0064688D" w:rsidP="00BE0E95">
      <w:pPr>
        <w:pStyle w:val="Akapitzlist"/>
        <w:numPr>
          <w:ilvl w:val="0"/>
          <w:numId w:val="55"/>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 xml:space="preserve">Mistrzostwa Polski w </w:t>
      </w:r>
      <w:proofErr w:type="spellStart"/>
      <w:r w:rsidRPr="0078065A">
        <w:rPr>
          <w:rFonts w:asciiTheme="minorHAnsi" w:hAnsiTheme="minorHAnsi" w:cstheme="minorHAnsi"/>
        </w:rPr>
        <w:t>Goalball</w:t>
      </w:r>
      <w:proofErr w:type="spellEnd"/>
      <w:r w:rsidRPr="0078065A">
        <w:rPr>
          <w:rFonts w:asciiTheme="minorHAnsi" w:hAnsiTheme="minorHAnsi" w:cstheme="minorHAnsi"/>
        </w:rPr>
        <w:t xml:space="preserve"> Juniorów, Młodzików i Kobiet.</w:t>
      </w:r>
    </w:p>
    <w:p w:rsidR="00151039" w:rsidRPr="0078065A" w:rsidRDefault="0064688D" w:rsidP="004B2622">
      <w:pPr>
        <w:pStyle w:val="Nagwek2"/>
        <w:numPr>
          <w:ilvl w:val="1"/>
          <w:numId w:val="73"/>
        </w:numPr>
        <w:tabs>
          <w:tab w:val="left" w:pos="855"/>
        </w:tabs>
        <w:spacing w:before="600" w:after="240" w:line="25" w:lineRule="atLeast"/>
        <w:ind w:left="850"/>
        <w:rPr>
          <w:rFonts w:asciiTheme="minorHAnsi" w:hAnsiTheme="minorHAnsi" w:cstheme="minorHAnsi"/>
        </w:rPr>
      </w:pPr>
      <w:bookmarkStart w:id="90" w:name="_Toc120529364"/>
      <w:r w:rsidRPr="0078065A">
        <w:rPr>
          <w:rFonts w:asciiTheme="minorHAnsi" w:hAnsiTheme="minorHAnsi" w:cstheme="minorHAnsi"/>
        </w:rPr>
        <w:t>Kultura</w:t>
      </w:r>
      <w:bookmarkEnd w:id="90"/>
    </w:p>
    <w:p w:rsidR="00151039" w:rsidRPr="0078065A" w:rsidRDefault="0064688D" w:rsidP="004B2622">
      <w:pPr>
        <w:pStyle w:val="Nagwek2"/>
        <w:numPr>
          <w:ilvl w:val="2"/>
          <w:numId w:val="73"/>
        </w:numPr>
        <w:tabs>
          <w:tab w:val="left" w:pos="1016"/>
        </w:tabs>
        <w:spacing w:before="240" w:after="240" w:line="25" w:lineRule="atLeast"/>
        <w:ind w:left="1021" w:hanging="743"/>
        <w:rPr>
          <w:rFonts w:asciiTheme="minorHAnsi" w:hAnsiTheme="minorHAnsi" w:cstheme="minorHAnsi"/>
        </w:rPr>
      </w:pPr>
      <w:bookmarkStart w:id="91" w:name="_Toc120529365"/>
      <w:r w:rsidRPr="0078065A">
        <w:rPr>
          <w:rFonts w:asciiTheme="minorHAnsi" w:hAnsiTheme="minorHAnsi" w:cstheme="minorHAnsi"/>
        </w:rPr>
        <w:t>Dostęp do kultury</w:t>
      </w:r>
      <w:bookmarkEnd w:id="91"/>
    </w:p>
    <w:p w:rsidR="00151039" w:rsidRPr="0078065A" w:rsidRDefault="0064688D" w:rsidP="00CD0DBC">
      <w:pPr>
        <w:pStyle w:val="Tekstpodstawowy"/>
        <w:spacing w:line="25" w:lineRule="atLeast"/>
        <w:rPr>
          <w:rFonts w:asciiTheme="minorHAnsi" w:hAnsiTheme="minorHAnsi" w:cstheme="minorHAnsi"/>
        </w:rPr>
      </w:pPr>
      <w:r w:rsidRPr="0078065A">
        <w:rPr>
          <w:rFonts w:asciiTheme="minorHAnsi" w:hAnsiTheme="minorHAnsi" w:cstheme="minorHAnsi"/>
        </w:rPr>
        <w:t xml:space="preserve">W ostatnich latach nastąpiły duże zmiany w ofercie kulturalnej tworzonej przez miejskie instytucje kultury i lubelskie organizacje pozarządowe. Można zaobserwować widoczny wzrost liczby wydarzeń dostępnych dla osób z różnymi niepełnosprawnościami, m.in. dzięki zastosowaniu audiodeskrypcji podczas pokazów filmowych, tłumaczeń na Polski Język Migowy spotkań, spektakli, spacerów tematycznych, warsztatów czy </w:t>
      </w:r>
      <w:proofErr w:type="spellStart"/>
      <w:r w:rsidRPr="0078065A">
        <w:rPr>
          <w:rFonts w:asciiTheme="minorHAnsi" w:hAnsiTheme="minorHAnsi" w:cstheme="minorHAnsi"/>
        </w:rPr>
        <w:t>oprowadzań</w:t>
      </w:r>
      <w:proofErr w:type="spellEnd"/>
      <w:r w:rsidRPr="0078065A">
        <w:rPr>
          <w:rFonts w:asciiTheme="minorHAnsi" w:hAnsiTheme="minorHAnsi" w:cstheme="minorHAnsi"/>
        </w:rPr>
        <w:t xml:space="preserve"> po wystawach, organizowaniu asysty, ustawieniu platform podczas dużych koncertów plenerowych czy zwiększaniu zasobów bibliotecznych w postaci audiobooków i </w:t>
      </w:r>
      <w:proofErr w:type="spellStart"/>
      <w:r w:rsidRPr="0078065A">
        <w:rPr>
          <w:rFonts w:asciiTheme="minorHAnsi" w:hAnsiTheme="minorHAnsi" w:cstheme="minorHAnsi"/>
        </w:rPr>
        <w:t>czytaków</w:t>
      </w:r>
      <w:proofErr w:type="spellEnd"/>
      <w:r w:rsidRPr="0078065A">
        <w:rPr>
          <w:rFonts w:asciiTheme="minorHAnsi" w:hAnsiTheme="minorHAnsi" w:cstheme="minorHAnsi"/>
        </w:rPr>
        <w:t>.</w:t>
      </w:r>
    </w:p>
    <w:p w:rsidR="00151039" w:rsidRPr="0078065A" w:rsidRDefault="007C70B5" w:rsidP="00CD0DBC">
      <w:pPr>
        <w:pStyle w:val="Tekstpodstawowy"/>
        <w:spacing w:before="121" w:line="25" w:lineRule="atLeast"/>
        <w:rPr>
          <w:rFonts w:asciiTheme="minorHAnsi" w:hAnsiTheme="minorHAnsi" w:cstheme="minorHAnsi"/>
        </w:rPr>
      </w:pPr>
      <w:r w:rsidRPr="0078065A">
        <w:rPr>
          <w:rFonts w:asciiTheme="minorHAnsi" w:hAnsiTheme="minorHAnsi" w:cstheme="minorHAnsi"/>
        </w:rPr>
        <w:t xml:space="preserve">Część wydarzeń skierowanych do osób z niepełnosprawnością wpisała się na stałe </w:t>
      </w:r>
      <w:r w:rsidR="0064688D" w:rsidRPr="0078065A">
        <w:rPr>
          <w:rFonts w:asciiTheme="minorHAnsi" w:hAnsiTheme="minorHAnsi" w:cstheme="minorHAnsi"/>
        </w:rPr>
        <w:t>w ofertę kulturalną instytucji kultury, jak np.: Lubelskie Obchody Światowego Dnia Zespołu Downa organizowane od 2015 r. przez Teatr H. Ch. Andersena przy współpracy ze Stowarzyszeniem „Ukryty Skarb”, program „Inny Lublin” realizowany przez Dom Słów Ośrodka Brama Grodzka – Teatr NN, cykl warsztatów edukacyjnych „Otwarty Labirynt” organizowany w Galerii Labirynt oraz praktyka tłumaczenia wszystkich wernisaży w tej galerii na Polski Język Migowy (od grudnia 2017 r.), coroczne działania edukacyjne realizowane przez Miejską Bibliotekę Publiczną lub wydarzenia integracyjne w Dzielnicowym Domu Kultury Bronowice w ramach programu „Kultura Dostępna” i „Dzielnice Kultury”.</w:t>
      </w:r>
    </w:p>
    <w:p w:rsidR="00151039" w:rsidRPr="0078065A" w:rsidRDefault="0064688D" w:rsidP="00CD0DBC">
      <w:pPr>
        <w:pStyle w:val="Tekstpodstawowy"/>
        <w:spacing w:before="122" w:line="25" w:lineRule="atLeast"/>
        <w:rPr>
          <w:rFonts w:asciiTheme="minorHAnsi" w:hAnsiTheme="minorHAnsi" w:cstheme="minorHAnsi"/>
        </w:rPr>
      </w:pPr>
      <w:r w:rsidRPr="0078065A">
        <w:rPr>
          <w:rFonts w:asciiTheme="minorHAnsi" w:hAnsiTheme="minorHAnsi" w:cstheme="minorHAnsi"/>
        </w:rPr>
        <w:t>Od roku 2018 wyraźnie wzrosła również liczba wydarzeń kulturalnych dostępnych dla osób z niepełnosprawnościami organizowanych przez lubelskie organizacje pozarządowe.</w:t>
      </w:r>
    </w:p>
    <w:p w:rsidR="00151039" w:rsidRPr="0078065A" w:rsidRDefault="0064688D" w:rsidP="00CD0DBC">
      <w:pPr>
        <w:pStyle w:val="Tekstpodstawowy"/>
        <w:spacing w:before="119" w:line="25" w:lineRule="atLeast"/>
        <w:rPr>
          <w:rFonts w:asciiTheme="minorHAnsi" w:hAnsiTheme="minorHAnsi" w:cstheme="minorHAnsi"/>
        </w:rPr>
      </w:pPr>
      <w:r w:rsidRPr="0078065A">
        <w:rPr>
          <w:rFonts w:asciiTheme="minorHAnsi" w:hAnsiTheme="minorHAnsi" w:cstheme="minorHAnsi"/>
        </w:rPr>
        <w:t>Znacząca zmiana w myśleniu o osobach z niepełnosprawnościami jako o odbiorcach kultury w Lublinie nastąpiła w 2019 r. W lutym 2019 r. Wydział Kultury zainicjował działania dotyczące dostępności wydarzeń kulturalnych w Lublinie dla osób z niepełnosprawnościami. W wyniku comiesięcznych spotkań w połowie 2019 r. zawiązała się grupa wsparcia dostępności z udziałem przedstawicieli miejskich instytucji kultury, Wydziału Kultury, Wydziału Partycypacji oraz Wydziału ds. Osób Niepełnosprawnych, aktywnie poszukująca systemowych rozwiązań w celu zwiększenia dostępności oferty kulturalnej miasta. Dzięki temu zainicjowano zmianę w postaci umieszczenia na stronach internetowych 9 miejskich instytucji kultury opisów dostępności ich budynków, uruchomiono prace nad dostępnością budynków i stron internetowych instytucji, wydarzeń kulturalnych oraz nad tworzeniem ofert kulturalnych skierowanych również dla osób z niepełnosprawnościami.</w:t>
      </w:r>
    </w:p>
    <w:p w:rsidR="00151039" w:rsidRPr="0078065A" w:rsidRDefault="0064688D" w:rsidP="00CD0DBC">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W związku z podjętymi działaniami w 2019 r. odbyło się trzydzieści 8-godzinnych szkoleń dotyczących dostępności, skierowanych do pracowników miejskich instytucji kultury oraz organizacji pozarządowych. Uczestnicy szkoleń uzyskali podstawową wiedzę z asysty oraz savoir </w:t>
      </w:r>
      <w:proofErr w:type="spellStart"/>
      <w:r w:rsidRPr="0078065A">
        <w:rPr>
          <w:rFonts w:asciiTheme="minorHAnsi" w:hAnsiTheme="minorHAnsi" w:cstheme="minorHAnsi"/>
        </w:rPr>
        <w:t>vivre’u</w:t>
      </w:r>
      <w:proofErr w:type="spellEnd"/>
      <w:r w:rsidRPr="0078065A">
        <w:rPr>
          <w:rFonts w:asciiTheme="minorHAnsi" w:hAnsiTheme="minorHAnsi" w:cstheme="minorHAnsi"/>
        </w:rPr>
        <w:t xml:space="preserve"> wobec osób z niepełnosprawnością. Ponadto kilku pracowników miejskich instytucji kultury podjęło naukę Polskiego Języka Migowego.</w:t>
      </w:r>
    </w:p>
    <w:p w:rsidR="00151039" w:rsidRPr="0078065A" w:rsidRDefault="0064688D" w:rsidP="00CD0DBC">
      <w:pPr>
        <w:pStyle w:val="Tekstpodstawowy"/>
        <w:spacing w:before="120" w:line="25" w:lineRule="atLeast"/>
        <w:rPr>
          <w:rFonts w:asciiTheme="minorHAnsi" w:hAnsiTheme="minorHAnsi" w:cstheme="minorHAnsi"/>
        </w:rPr>
      </w:pPr>
      <w:r w:rsidRPr="0078065A">
        <w:rPr>
          <w:rFonts w:asciiTheme="minorHAnsi" w:hAnsiTheme="minorHAnsi" w:cstheme="minorHAnsi"/>
        </w:rPr>
        <w:t>Wydział Kultury realizuje także zadanie „Kultura dla wszystkich” (kontynuowane również w roku 2020), które pozwala na wzmacnianie koordynatorów dostępności w instytucjach kultury oraz przedstawicieli organizacji pozarządowych w dążeniach do zapewnienia dostępności wydarzeń kulturalnych i treści dotyczących kultury w mieście szerokiemu gronu odbiorców w jak najbardziej profesjonalny i wszechstronny sposób.</w:t>
      </w:r>
    </w:p>
    <w:p w:rsidR="00151039" w:rsidRPr="0078065A" w:rsidRDefault="0064688D" w:rsidP="007F1940">
      <w:pPr>
        <w:pStyle w:val="Nagwek2"/>
        <w:numPr>
          <w:ilvl w:val="2"/>
          <w:numId w:val="73"/>
        </w:numPr>
        <w:tabs>
          <w:tab w:val="left" w:pos="1016"/>
        </w:tabs>
        <w:spacing w:before="720" w:after="240" w:line="25" w:lineRule="atLeast"/>
        <w:ind w:left="1021" w:hanging="743"/>
        <w:rPr>
          <w:rFonts w:asciiTheme="minorHAnsi" w:hAnsiTheme="minorHAnsi" w:cstheme="minorHAnsi"/>
        </w:rPr>
      </w:pPr>
      <w:bookmarkStart w:id="92" w:name="_Toc120529366"/>
      <w:r w:rsidRPr="0078065A">
        <w:rPr>
          <w:rFonts w:asciiTheme="minorHAnsi" w:hAnsiTheme="minorHAnsi" w:cstheme="minorHAnsi"/>
        </w:rPr>
        <w:lastRenderedPageBreak/>
        <w:t>Wydarzenia Kulturalne</w:t>
      </w:r>
      <w:bookmarkEnd w:id="92"/>
    </w:p>
    <w:p w:rsidR="00151039" w:rsidRPr="0078065A" w:rsidRDefault="0064688D" w:rsidP="00CD0DBC">
      <w:pPr>
        <w:pStyle w:val="Tekstpodstawowy"/>
        <w:spacing w:before="1" w:line="25" w:lineRule="atLeast"/>
        <w:rPr>
          <w:rFonts w:asciiTheme="minorHAnsi" w:hAnsiTheme="minorHAnsi" w:cstheme="minorHAnsi"/>
        </w:rPr>
      </w:pPr>
      <w:r w:rsidRPr="0078065A">
        <w:rPr>
          <w:rFonts w:asciiTheme="minorHAnsi" w:hAnsiTheme="minorHAnsi" w:cstheme="minorHAnsi"/>
        </w:rPr>
        <w:t>Wybrane wydarzenia</w:t>
      </w:r>
      <w:r w:rsidR="007C70B5" w:rsidRPr="0078065A">
        <w:rPr>
          <w:rFonts w:asciiTheme="minorHAnsi" w:hAnsiTheme="minorHAnsi" w:cstheme="minorHAnsi"/>
        </w:rPr>
        <w:t xml:space="preserve"> organizowane przez instytucje </w:t>
      </w:r>
      <w:r w:rsidRPr="0078065A">
        <w:rPr>
          <w:rFonts w:asciiTheme="minorHAnsi" w:hAnsiTheme="minorHAnsi" w:cstheme="minorHAnsi"/>
        </w:rPr>
        <w:t>kult</w:t>
      </w:r>
      <w:r w:rsidR="007C70B5" w:rsidRPr="0078065A">
        <w:rPr>
          <w:rFonts w:asciiTheme="minorHAnsi" w:hAnsiTheme="minorHAnsi" w:cstheme="minorHAnsi"/>
        </w:rPr>
        <w:t xml:space="preserve">ury i organizacje pozarządowe </w:t>
      </w:r>
      <w:r w:rsidRPr="0078065A">
        <w:rPr>
          <w:rFonts w:asciiTheme="minorHAnsi" w:hAnsiTheme="minorHAnsi" w:cstheme="minorHAnsi"/>
        </w:rPr>
        <w:t>w latach 2015-2019 skierowane (również) do osób z niepełnosprawnością w poszczególnych latach:</w:t>
      </w:r>
    </w:p>
    <w:p w:rsidR="00151039" w:rsidRPr="0078065A" w:rsidRDefault="0064688D" w:rsidP="00BE0E95">
      <w:pPr>
        <w:pStyle w:val="Akapitzlist"/>
        <w:numPr>
          <w:ilvl w:val="0"/>
          <w:numId w:val="54"/>
        </w:numPr>
        <w:tabs>
          <w:tab w:val="left" w:pos="1280"/>
        </w:tabs>
        <w:spacing w:before="117" w:line="25" w:lineRule="atLeast"/>
        <w:ind w:hanging="361"/>
        <w:rPr>
          <w:rFonts w:asciiTheme="minorHAnsi" w:hAnsiTheme="minorHAnsi" w:cstheme="minorHAnsi"/>
        </w:rPr>
      </w:pPr>
      <w:r w:rsidRPr="0078065A">
        <w:rPr>
          <w:rFonts w:asciiTheme="minorHAnsi" w:hAnsiTheme="minorHAnsi" w:cstheme="minorHAnsi"/>
        </w:rPr>
        <w:t>Centrum Kultury w latach 2015-2019 zorganizowało 30 wydarzeń.</w:t>
      </w:r>
    </w:p>
    <w:p w:rsidR="00151039" w:rsidRPr="0078065A" w:rsidRDefault="0064688D" w:rsidP="00BE0E95">
      <w:pPr>
        <w:pStyle w:val="Akapitzlist"/>
        <w:numPr>
          <w:ilvl w:val="0"/>
          <w:numId w:val="54"/>
        </w:numPr>
        <w:tabs>
          <w:tab w:val="left" w:pos="1280"/>
        </w:tabs>
        <w:spacing w:line="25" w:lineRule="atLeast"/>
        <w:ind w:hanging="361"/>
        <w:rPr>
          <w:rFonts w:asciiTheme="minorHAnsi" w:hAnsiTheme="minorHAnsi" w:cstheme="minorHAnsi"/>
        </w:rPr>
      </w:pPr>
      <w:r w:rsidRPr="0078065A">
        <w:rPr>
          <w:rFonts w:asciiTheme="minorHAnsi" w:hAnsiTheme="minorHAnsi" w:cstheme="minorHAnsi"/>
        </w:rPr>
        <w:t>Warsztaty Kultury w latach 2016-2019 zorganizowały 4 wydarzenia.</w:t>
      </w:r>
    </w:p>
    <w:p w:rsidR="00151039" w:rsidRPr="0078065A" w:rsidRDefault="0064688D" w:rsidP="00BE0E95">
      <w:pPr>
        <w:pStyle w:val="Akapitzlist"/>
        <w:numPr>
          <w:ilvl w:val="0"/>
          <w:numId w:val="54"/>
        </w:numPr>
        <w:tabs>
          <w:tab w:val="left" w:pos="1279"/>
          <w:tab w:val="left" w:pos="1280"/>
        </w:tabs>
        <w:spacing w:before="2" w:line="25" w:lineRule="atLeast"/>
        <w:ind w:right="1074"/>
        <w:rPr>
          <w:rFonts w:asciiTheme="minorHAnsi" w:hAnsiTheme="minorHAnsi" w:cstheme="minorHAnsi"/>
        </w:rPr>
      </w:pPr>
      <w:r w:rsidRPr="0078065A">
        <w:rPr>
          <w:rFonts w:asciiTheme="minorHAnsi" w:hAnsiTheme="minorHAnsi" w:cstheme="minorHAnsi"/>
        </w:rPr>
        <w:t>Teatr Stary w okresie 2015-2019 nie realizował wydarzeń skierowanych ściśle do tej grupy odbiorców. Jednakże regularnie od 2012 roku udostępnia na stronie internetowej</w:t>
      </w:r>
      <w:hyperlink r:id="rId28">
        <w:r w:rsidRPr="0078065A">
          <w:rPr>
            <w:rFonts w:asciiTheme="minorHAnsi" w:hAnsiTheme="minorHAnsi" w:cstheme="minorHAnsi"/>
            <w:u w:val="single" w:color="0000FF"/>
          </w:rPr>
          <w:t xml:space="preserve"> http://video.teatrstary.eu/</w:t>
        </w:r>
        <w:r w:rsidRPr="0078065A">
          <w:rPr>
            <w:rFonts w:asciiTheme="minorHAnsi" w:hAnsiTheme="minorHAnsi" w:cstheme="minorHAnsi"/>
          </w:rPr>
          <w:t xml:space="preserve"> </w:t>
        </w:r>
      </w:hyperlink>
      <w:r w:rsidRPr="0078065A">
        <w:rPr>
          <w:rFonts w:asciiTheme="minorHAnsi" w:hAnsiTheme="minorHAnsi" w:cstheme="minorHAnsi"/>
        </w:rPr>
        <w:t>rejestracje cotygodniowych spotkań, w ramach cykli: Bitwa</w:t>
      </w:r>
      <w:r w:rsidR="007C70B5" w:rsidRPr="0078065A">
        <w:rPr>
          <w:rFonts w:asciiTheme="minorHAnsi" w:hAnsiTheme="minorHAnsi" w:cstheme="minorHAnsi"/>
        </w:rPr>
        <w:t xml:space="preserve"> </w:t>
      </w:r>
      <w:r w:rsidRPr="0078065A">
        <w:rPr>
          <w:rFonts w:asciiTheme="minorHAnsi" w:hAnsiTheme="minorHAnsi" w:cstheme="minorHAnsi"/>
        </w:rPr>
        <w:t>o kulturę oraz Bitwa o literaturę, a także nieregularne spotkania z twórcami kina</w:t>
      </w:r>
      <w:r w:rsidR="007C70B5" w:rsidRPr="0078065A">
        <w:rPr>
          <w:rFonts w:asciiTheme="minorHAnsi" w:hAnsiTheme="minorHAnsi" w:cstheme="minorHAnsi"/>
        </w:rPr>
        <w:t xml:space="preserve"> </w:t>
      </w:r>
      <w:r w:rsidRPr="0078065A">
        <w:rPr>
          <w:rFonts w:asciiTheme="minorHAnsi" w:hAnsiTheme="minorHAnsi" w:cstheme="minorHAnsi"/>
        </w:rPr>
        <w:t>w ramach cyklu: Kino w Teatrze Starym. Trwają prace nad zwiększaniem dostępności strony internetowej oraz mediów społecznościowych teatru.</w:t>
      </w:r>
    </w:p>
    <w:p w:rsidR="00151039" w:rsidRPr="0078065A" w:rsidRDefault="0064688D" w:rsidP="00BE0E95">
      <w:pPr>
        <w:pStyle w:val="Akapitzlist"/>
        <w:numPr>
          <w:ilvl w:val="0"/>
          <w:numId w:val="54"/>
        </w:numPr>
        <w:tabs>
          <w:tab w:val="left" w:pos="1280"/>
        </w:tabs>
        <w:spacing w:before="1" w:line="25" w:lineRule="atLeast"/>
        <w:ind w:right="1345" w:hanging="361"/>
        <w:rPr>
          <w:rFonts w:asciiTheme="minorHAnsi" w:hAnsiTheme="minorHAnsi" w:cstheme="minorHAnsi"/>
        </w:rPr>
      </w:pPr>
      <w:r w:rsidRPr="0078065A">
        <w:rPr>
          <w:rFonts w:asciiTheme="minorHAnsi" w:hAnsiTheme="minorHAnsi" w:cstheme="minorHAnsi"/>
        </w:rPr>
        <w:t>Teatr Andersena - dzięki wsparciu finansowemu uzyskanemu w ramach programu</w:t>
      </w:r>
      <w:r w:rsidR="007C70B5" w:rsidRPr="0078065A">
        <w:rPr>
          <w:rFonts w:asciiTheme="minorHAnsi" w:hAnsiTheme="minorHAnsi" w:cstheme="minorHAnsi"/>
        </w:rPr>
        <w:t xml:space="preserve"> </w:t>
      </w:r>
      <w:r w:rsidRPr="0078065A">
        <w:rPr>
          <w:rFonts w:asciiTheme="minorHAnsi" w:hAnsiTheme="minorHAnsi" w:cstheme="minorHAnsi"/>
        </w:rPr>
        <w:t>„Kultura w Sieci” zostanie przetłumaczonych na PJM pierwszych 5 spektakli. Teatr regularnie odwiedza ok. 500 osób z niepełnosprawnościami rocznie.</w:t>
      </w:r>
    </w:p>
    <w:p w:rsidR="00151039" w:rsidRPr="0078065A" w:rsidRDefault="0064688D" w:rsidP="00BE0E95">
      <w:pPr>
        <w:pStyle w:val="Akapitzlist"/>
        <w:numPr>
          <w:ilvl w:val="0"/>
          <w:numId w:val="54"/>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Ośrodek Brama Grodzka – Teatr NN w latach 2015-2019 zrealizował 6 wydarzeń.</w:t>
      </w:r>
    </w:p>
    <w:p w:rsidR="00151039" w:rsidRPr="0078065A" w:rsidRDefault="0064688D" w:rsidP="00BE0E95">
      <w:pPr>
        <w:pStyle w:val="Akapitzlist"/>
        <w:numPr>
          <w:ilvl w:val="0"/>
          <w:numId w:val="54"/>
        </w:numPr>
        <w:tabs>
          <w:tab w:val="left" w:pos="1279"/>
          <w:tab w:val="left" w:pos="1280"/>
        </w:tabs>
        <w:spacing w:line="25" w:lineRule="atLeast"/>
        <w:ind w:right="596"/>
        <w:rPr>
          <w:rFonts w:asciiTheme="minorHAnsi" w:hAnsiTheme="minorHAnsi" w:cstheme="minorHAnsi"/>
        </w:rPr>
      </w:pPr>
      <w:r w:rsidRPr="0078065A">
        <w:rPr>
          <w:rFonts w:asciiTheme="minorHAnsi" w:hAnsiTheme="minorHAnsi" w:cstheme="minorHAnsi"/>
        </w:rPr>
        <w:t>Galeria Labirynt w latach 2015-2019 zorganizowała 249 wydarzeń, w których wzięło udział 2 551 uczestników.</w:t>
      </w:r>
    </w:p>
    <w:p w:rsidR="00151039" w:rsidRPr="0078065A" w:rsidRDefault="0064688D" w:rsidP="00BE0E95">
      <w:pPr>
        <w:pStyle w:val="Akapitzlist"/>
        <w:numPr>
          <w:ilvl w:val="0"/>
          <w:numId w:val="54"/>
        </w:numPr>
        <w:tabs>
          <w:tab w:val="left" w:pos="1279"/>
          <w:tab w:val="left" w:pos="1280"/>
        </w:tabs>
        <w:spacing w:line="25" w:lineRule="atLeast"/>
        <w:ind w:right="1460"/>
        <w:rPr>
          <w:rFonts w:asciiTheme="minorHAnsi" w:hAnsiTheme="minorHAnsi" w:cstheme="minorHAnsi"/>
        </w:rPr>
      </w:pPr>
      <w:r w:rsidRPr="0078065A">
        <w:rPr>
          <w:rFonts w:asciiTheme="minorHAnsi" w:hAnsiTheme="minorHAnsi" w:cstheme="minorHAnsi"/>
        </w:rPr>
        <w:t>Miejska Biblioteka Publiczna w latach 2015-2019 zorganizowała 694 wydarzenia, w których wzięło udział 8 228 uczestników.</w:t>
      </w:r>
    </w:p>
    <w:p w:rsidR="00151039" w:rsidRPr="0078065A" w:rsidRDefault="0064688D" w:rsidP="00BE0E95">
      <w:pPr>
        <w:spacing w:line="25" w:lineRule="atLeast"/>
        <w:ind w:left="1279" w:right="906"/>
        <w:rPr>
          <w:rFonts w:asciiTheme="minorHAnsi" w:hAnsiTheme="minorHAnsi" w:cstheme="minorHAnsi"/>
        </w:rPr>
      </w:pPr>
      <w:r w:rsidRPr="0078065A">
        <w:rPr>
          <w:rFonts w:asciiTheme="minorHAnsi" w:hAnsiTheme="minorHAnsi" w:cstheme="minorHAnsi"/>
        </w:rPr>
        <w:t xml:space="preserve">Miejska Biblioteka Publiczna w Lublinie systematycznie uzupełnia swoje zbiory o zakup audiobooków i książek w formie </w:t>
      </w:r>
      <w:proofErr w:type="spellStart"/>
      <w:r w:rsidRPr="0078065A">
        <w:rPr>
          <w:rFonts w:asciiTheme="minorHAnsi" w:hAnsiTheme="minorHAnsi" w:cstheme="minorHAnsi"/>
        </w:rPr>
        <w:t>czytaka</w:t>
      </w:r>
      <w:proofErr w:type="spellEnd"/>
      <w:r w:rsidRPr="0078065A">
        <w:rPr>
          <w:rFonts w:asciiTheme="minorHAnsi" w:hAnsiTheme="minorHAnsi" w:cstheme="minorHAnsi"/>
        </w:rPr>
        <w:t>. W zbiorach MBP znajduje się 65</w:t>
      </w:r>
      <w:r w:rsidR="007C70B5" w:rsidRPr="0078065A">
        <w:rPr>
          <w:rFonts w:asciiTheme="minorHAnsi" w:hAnsiTheme="minorHAnsi" w:cstheme="minorHAnsi"/>
        </w:rPr>
        <w:t xml:space="preserve"> </w:t>
      </w:r>
      <w:r w:rsidRPr="0078065A">
        <w:rPr>
          <w:rFonts w:asciiTheme="minorHAnsi" w:hAnsiTheme="minorHAnsi" w:cstheme="minorHAnsi"/>
        </w:rPr>
        <w:t>085</w:t>
      </w:r>
      <w:r w:rsidR="007C70B5" w:rsidRPr="0078065A">
        <w:rPr>
          <w:rFonts w:asciiTheme="minorHAnsi" w:hAnsiTheme="minorHAnsi" w:cstheme="minorHAnsi"/>
        </w:rPr>
        <w:t xml:space="preserve"> </w:t>
      </w:r>
      <w:r w:rsidRPr="0078065A">
        <w:rPr>
          <w:rFonts w:asciiTheme="minorHAnsi" w:hAnsiTheme="minorHAnsi" w:cstheme="minorHAnsi"/>
        </w:rPr>
        <w:t>dokumentów audiowizualnych w tym 44 539 audiobooków. Biblioteka prowadzi obsługę osób hospitalizowanych – donoszenie książek pacjentom na oddziały szpitalne w filiach mieszczących się na terenie 4. Szpitali. W Filii nr 24 i w Filii nr 23, organizowane są</w:t>
      </w:r>
      <w:r w:rsidR="007C70B5" w:rsidRPr="0078065A">
        <w:rPr>
          <w:rFonts w:asciiTheme="minorHAnsi" w:hAnsiTheme="minorHAnsi" w:cstheme="minorHAnsi"/>
        </w:rPr>
        <w:t xml:space="preserve"> </w:t>
      </w:r>
      <w:r w:rsidRPr="0078065A">
        <w:rPr>
          <w:rFonts w:asciiTheme="minorHAnsi" w:hAnsiTheme="minorHAnsi" w:cstheme="minorHAnsi"/>
        </w:rPr>
        <w:t>wystawy prac uczestników Warsztatów Terapii Zajęciowej. W Filii nr 6 od lat działa Klub Czytelników Niesłyszących (we współpracy z Polskim Związkiem Głuchych).</w:t>
      </w:r>
    </w:p>
    <w:p w:rsidR="00151039" w:rsidRPr="0078065A" w:rsidRDefault="0064688D" w:rsidP="00BE0E95">
      <w:pPr>
        <w:pStyle w:val="Akapitzlist"/>
        <w:numPr>
          <w:ilvl w:val="0"/>
          <w:numId w:val="54"/>
        </w:numPr>
        <w:tabs>
          <w:tab w:val="left" w:pos="1279"/>
          <w:tab w:val="left" w:pos="1280"/>
        </w:tabs>
        <w:spacing w:line="25" w:lineRule="atLeast"/>
        <w:ind w:right="731"/>
        <w:rPr>
          <w:rFonts w:asciiTheme="minorHAnsi" w:hAnsiTheme="minorHAnsi" w:cstheme="minorHAnsi"/>
        </w:rPr>
      </w:pPr>
      <w:r w:rsidRPr="0078065A">
        <w:rPr>
          <w:rFonts w:asciiTheme="minorHAnsi" w:hAnsiTheme="minorHAnsi" w:cstheme="minorHAnsi"/>
        </w:rPr>
        <w:t>DDK Bronowice w latach 2015-2019 zorganizował 151 wydarzeń, w których wzięło udział 717 uczestników.</w:t>
      </w:r>
    </w:p>
    <w:p w:rsidR="00151039" w:rsidRPr="0078065A" w:rsidRDefault="0064688D" w:rsidP="00BE0E95">
      <w:pPr>
        <w:spacing w:line="25" w:lineRule="atLeast"/>
        <w:ind w:left="1279"/>
        <w:rPr>
          <w:rFonts w:asciiTheme="minorHAnsi" w:hAnsiTheme="minorHAnsi" w:cstheme="minorHAnsi"/>
        </w:rPr>
      </w:pPr>
      <w:r w:rsidRPr="0078065A">
        <w:rPr>
          <w:rFonts w:asciiTheme="minorHAnsi" w:hAnsiTheme="minorHAnsi" w:cstheme="minorHAnsi"/>
        </w:rPr>
        <w:t xml:space="preserve">Ponadto w 2015 roku otwarto filię Pracowni Kultury Maki na osiedlu </w:t>
      </w:r>
      <w:proofErr w:type="spellStart"/>
      <w:r w:rsidRPr="0078065A">
        <w:rPr>
          <w:rFonts w:asciiTheme="minorHAnsi" w:hAnsiTheme="minorHAnsi" w:cstheme="minorHAnsi"/>
        </w:rPr>
        <w:t>Kośminek</w:t>
      </w:r>
      <w:proofErr w:type="spellEnd"/>
      <w:r w:rsidRPr="0078065A">
        <w:rPr>
          <w:rFonts w:asciiTheme="minorHAnsi" w:hAnsiTheme="minorHAnsi" w:cstheme="minorHAnsi"/>
        </w:rPr>
        <w:t xml:space="preserve"> –</w:t>
      </w:r>
      <w:r w:rsidR="007C70B5" w:rsidRPr="0078065A">
        <w:rPr>
          <w:rFonts w:asciiTheme="minorHAnsi" w:hAnsiTheme="minorHAnsi" w:cstheme="minorHAnsi"/>
        </w:rPr>
        <w:t xml:space="preserve"> </w:t>
      </w:r>
      <w:r w:rsidRPr="0078065A">
        <w:rPr>
          <w:rFonts w:asciiTheme="minorHAnsi" w:hAnsiTheme="minorHAnsi" w:cstheme="minorHAnsi"/>
        </w:rPr>
        <w:t>w ramach inwestycji wykonano remont wolnostojącego budynku przy ul. Olchowej 8. Dzięki przeprowadzonym pracom remontowym pomieszczenia przystosowane zostały (szczególnie parter) dla osób z niepełnosprawnościami, zaś w 2019 roku wykonano</w:t>
      </w:r>
      <w:r w:rsidR="007C70B5" w:rsidRPr="0078065A">
        <w:rPr>
          <w:rFonts w:asciiTheme="minorHAnsi" w:hAnsiTheme="minorHAnsi" w:cstheme="minorHAnsi"/>
        </w:rPr>
        <w:t xml:space="preserve"> </w:t>
      </w:r>
      <w:r w:rsidRPr="0078065A">
        <w:rPr>
          <w:rFonts w:asciiTheme="minorHAnsi" w:hAnsiTheme="minorHAnsi" w:cstheme="minorHAnsi"/>
        </w:rPr>
        <w:t>podjazdy dla osób poruszających się na wózkach przy drzwiach wejściowych do Pracowni Kultury Tatary oraz do Pracowni Projektu.</w:t>
      </w:r>
    </w:p>
    <w:p w:rsidR="00151039" w:rsidRPr="0078065A" w:rsidRDefault="0064688D" w:rsidP="00BE0E95">
      <w:pPr>
        <w:pStyle w:val="Akapitzlist"/>
        <w:numPr>
          <w:ilvl w:val="0"/>
          <w:numId w:val="54"/>
        </w:numPr>
        <w:tabs>
          <w:tab w:val="left" w:pos="1280"/>
        </w:tabs>
        <w:spacing w:line="25" w:lineRule="atLeast"/>
        <w:ind w:hanging="361"/>
        <w:rPr>
          <w:rFonts w:asciiTheme="minorHAnsi" w:hAnsiTheme="minorHAnsi" w:cstheme="minorHAnsi"/>
        </w:rPr>
      </w:pPr>
      <w:r w:rsidRPr="0078065A">
        <w:rPr>
          <w:rFonts w:asciiTheme="minorHAnsi" w:hAnsiTheme="minorHAnsi" w:cstheme="minorHAnsi"/>
        </w:rPr>
        <w:t>DDK Węglin w latach 2019-2020 zorganizował 8 wydarzeń z tłumaczeniem na PJM.</w:t>
      </w:r>
    </w:p>
    <w:p w:rsidR="00151039" w:rsidRPr="0078065A" w:rsidRDefault="0064688D" w:rsidP="00CD0DBC">
      <w:pPr>
        <w:pStyle w:val="Tekstpodstawowy"/>
        <w:spacing w:before="122" w:line="25" w:lineRule="atLeast"/>
        <w:rPr>
          <w:rFonts w:asciiTheme="minorHAnsi" w:hAnsiTheme="minorHAnsi" w:cstheme="minorHAnsi"/>
        </w:rPr>
      </w:pPr>
      <w:r w:rsidRPr="0078065A">
        <w:rPr>
          <w:rFonts w:asciiTheme="minorHAnsi" w:hAnsiTheme="minorHAnsi" w:cstheme="minorHAnsi"/>
        </w:rPr>
        <w:t>Rozpoczęte działania na rzecz zwiększania dostępności nie zostały przerwane w trakcie epidemii. Powstaje specjalna strona na Facebooku: DDK Dostępny, która będzie kierowana do osób z różnymi niepełnosprawnościami, na której zamieszczane będą działania zarówno</w:t>
      </w:r>
      <w:r w:rsidR="002058F0">
        <w:rPr>
          <w:rFonts w:asciiTheme="minorHAnsi" w:hAnsiTheme="minorHAnsi" w:cstheme="minorHAnsi"/>
        </w:rPr>
        <w:t xml:space="preserve"> </w:t>
      </w:r>
      <w:r w:rsidRPr="0078065A">
        <w:rPr>
          <w:rFonts w:asciiTheme="minorHAnsi" w:hAnsiTheme="minorHAnsi" w:cstheme="minorHAnsi"/>
        </w:rPr>
        <w:t>obecne, jak i archiwalne – dostosowane do potrzeb osób z różnymi niepełnosprawnościami, np. tłumaczone na PJM i zawierające napisy.</w:t>
      </w:r>
    </w:p>
    <w:p w:rsidR="00151039" w:rsidRPr="0078065A" w:rsidRDefault="0064688D" w:rsidP="00CD0DBC">
      <w:pPr>
        <w:pStyle w:val="Tekstpodstawowy"/>
        <w:spacing w:before="115" w:line="25" w:lineRule="atLeast"/>
        <w:rPr>
          <w:rFonts w:asciiTheme="minorHAnsi" w:hAnsiTheme="minorHAnsi" w:cstheme="minorHAnsi"/>
        </w:rPr>
      </w:pPr>
      <w:r w:rsidRPr="0078065A">
        <w:rPr>
          <w:rFonts w:asciiTheme="minorHAnsi" w:hAnsiTheme="minorHAnsi" w:cstheme="minorHAnsi"/>
        </w:rPr>
        <w:t xml:space="preserve">W realizację działań kulturalnych kierowanych również dla osób z niepełnosprawnościami włączają się także organizacje pozarządowe: Stowarzyszenie Homo Faber, Fundacja </w:t>
      </w:r>
      <w:proofErr w:type="spellStart"/>
      <w:r w:rsidRPr="0078065A">
        <w:rPr>
          <w:rFonts w:asciiTheme="minorHAnsi" w:hAnsiTheme="minorHAnsi" w:cstheme="minorHAnsi"/>
        </w:rPr>
        <w:t>Camera</w:t>
      </w:r>
      <w:proofErr w:type="spellEnd"/>
      <w:r w:rsidRPr="0078065A">
        <w:rPr>
          <w:rFonts w:asciiTheme="minorHAnsi" w:hAnsiTheme="minorHAnsi" w:cstheme="minorHAnsi"/>
        </w:rPr>
        <w:t xml:space="preserve"> Femina, Fundacja Inna Fundacja, Fundacja Inside Out, Fundacja </w:t>
      </w:r>
      <w:proofErr w:type="spellStart"/>
      <w:r w:rsidRPr="0078065A">
        <w:rPr>
          <w:rFonts w:asciiTheme="minorHAnsi" w:hAnsiTheme="minorHAnsi" w:cstheme="minorHAnsi"/>
        </w:rPr>
        <w:t>Herstory</w:t>
      </w:r>
      <w:proofErr w:type="spellEnd"/>
      <w:r w:rsidRPr="0078065A">
        <w:rPr>
          <w:rFonts w:asciiTheme="minorHAnsi" w:hAnsiTheme="minorHAnsi" w:cstheme="minorHAnsi"/>
        </w:rPr>
        <w:t xml:space="preserve"> oraz Fundacja Sztukmistrze.</w:t>
      </w:r>
    </w:p>
    <w:p w:rsidR="00151039" w:rsidRPr="0078065A" w:rsidRDefault="0064688D" w:rsidP="004B2622">
      <w:pPr>
        <w:pStyle w:val="Nagwek2"/>
        <w:numPr>
          <w:ilvl w:val="1"/>
          <w:numId w:val="73"/>
        </w:numPr>
        <w:tabs>
          <w:tab w:val="left" w:pos="855"/>
        </w:tabs>
        <w:spacing w:before="600" w:after="240" w:line="25" w:lineRule="atLeast"/>
        <w:ind w:left="850"/>
        <w:rPr>
          <w:rFonts w:asciiTheme="minorHAnsi" w:hAnsiTheme="minorHAnsi" w:cstheme="minorHAnsi"/>
        </w:rPr>
      </w:pPr>
      <w:bookmarkStart w:id="93" w:name="_Toc120529367"/>
      <w:r w:rsidRPr="0078065A">
        <w:rPr>
          <w:rFonts w:asciiTheme="minorHAnsi" w:hAnsiTheme="minorHAnsi" w:cstheme="minorHAnsi"/>
        </w:rPr>
        <w:t>Turystyka</w:t>
      </w:r>
      <w:bookmarkEnd w:id="93"/>
    </w:p>
    <w:p w:rsidR="00151039" w:rsidRPr="0078065A" w:rsidRDefault="0064688D" w:rsidP="00CD0DBC">
      <w:pPr>
        <w:pStyle w:val="Tekstpodstawowy"/>
        <w:spacing w:before="315" w:line="25" w:lineRule="atLeast"/>
        <w:rPr>
          <w:rFonts w:asciiTheme="minorHAnsi" w:hAnsiTheme="minorHAnsi" w:cstheme="minorHAnsi"/>
        </w:rPr>
      </w:pPr>
      <w:r w:rsidRPr="0078065A">
        <w:rPr>
          <w:rFonts w:asciiTheme="minorHAnsi" w:hAnsiTheme="minorHAnsi" w:cstheme="minorHAnsi"/>
        </w:rPr>
        <w:t xml:space="preserve">Miasto Lublin podejmuje starania w kwestii ciągłej poprawy dostępu do turystyki dla osób z </w:t>
      </w:r>
      <w:r w:rsidRPr="0078065A">
        <w:rPr>
          <w:rFonts w:asciiTheme="minorHAnsi" w:hAnsiTheme="minorHAnsi" w:cstheme="minorHAnsi"/>
        </w:rPr>
        <w:lastRenderedPageBreak/>
        <w:t>niepełnosprawnościami.</w:t>
      </w:r>
    </w:p>
    <w:p w:rsidR="00151039" w:rsidRPr="0078065A" w:rsidRDefault="0064688D" w:rsidP="00CD0DBC">
      <w:pPr>
        <w:pStyle w:val="Tekstpodstawowy"/>
        <w:spacing w:before="115" w:line="25" w:lineRule="atLeast"/>
        <w:rPr>
          <w:rFonts w:asciiTheme="minorHAnsi" w:hAnsiTheme="minorHAnsi" w:cstheme="minorHAnsi"/>
        </w:rPr>
      </w:pPr>
      <w:r w:rsidRPr="0078065A">
        <w:rPr>
          <w:rFonts w:asciiTheme="minorHAnsi" w:hAnsiTheme="minorHAnsi" w:cstheme="minorHAnsi"/>
        </w:rPr>
        <w:t>Zarządzeniem Prezydenta Miasta Lublin nr 66/12/2019 z dnia 27 grudnia 2019 r. zostało utworzone Biuro Rozwoju Turystyki, które realizuje zadania w obszarze promocji i rozwoju turystyki polegające na:</w:t>
      </w:r>
    </w:p>
    <w:p w:rsidR="00151039" w:rsidRPr="0078065A" w:rsidRDefault="0064688D" w:rsidP="00BE0E95">
      <w:pPr>
        <w:pStyle w:val="Akapitzlist"/>
        <w:numPr>
          <w:ilvl w:val="0"/>
          <w:numId w:val="53"/>
        </w:numPr>
        <w:tabs>
          <w:tab w:val="left" w:pos="1279"/>
          <w:tab w:val="left" w:pos="1280"/>
        </w:tabs>
        <w:spacing w:before="117" w:line="25" w:lineRule="atLeast"/>
        <w:ind w:right="1015"/>
        <w:rPr>
          <w:rFonts w:asciiTheme="minorHAnsi" w:hAnsiTheme="minorHAnsi" w:cstheme="minorHAnsi"/>
        </w:rPr>
      </w:pPr>
      <w:r w:rsidRPr="0078065A">
        <w:rPr>
          <w:rFonts w:asciiTheme="minorHAnsi" w:hAnsiTheme="minorHAnsi" w:cstheme="minorHAnsi"/>
        </w:rPr>
        <w:t>podejmowaniu działań na rzecz rozwoju turystyki w mieście Lublin, z uwzględnieniem potrzeb osób z różnymi niepełnosprawnościami,</w:t>
      </w:r>
    </w:p>
    <w:p w:rsidR="00151039" w:rsidRPr="0078065A" w:rsidRDefault="0064688D" w:rsidP="00BE0E95">
      <w:pPr>
        <w:pStyle w:val="Akapitzlist"/>
        <w:numPr>
          <w:ilvl w:val="0"/>
          <w:numId w:val="53"/>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koordynowaniu prac związanych z tworzeniem i rozwijaniem oferty turystycznej w mieście,</w:t>
      </w:r>
    </w:p>
    <w:p w:rsidR="00151039" w:rsidRPr="0078065A" w:rsidRDefault="0064688D" w:rsidP="00BE0E95">
      <w:pPr>
        <w:pStyle w:val="Akapitzlist"/>
        <w:numPr>
          <w:ilvl w:val="0"/>
          <w:numId w:val="53"/>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współpracy z branżą turystyczną,</w:t>
      </w:r>
    </w:p>
    <w:p w:rsidR="00151039" w:rsidRPr="0078065A" w:rsidRDefault="0064688D" w:rsidP="00BE0E95">
      <w:pPr>
        <w:pStyle w:val="Akapitzlist"/>
        <w:numPr>
          <w:ilvl w:val="0"/>
          <w:numId w:val="53"/>
        </w:numPr>
        <w:tabs>
          <w:tab w:val="left" w:pos="1279"/>
          <w:tab w:val="left" w:pos="1280"/>
        </w:tabs>
        <w:spacing w:line="25" w:lineRule="atLeast"/>
        <w:ind w:right="871"/>
        <w:rPr>
          <w:rFonts w:asciiTheme="minorHAnsi" w:hAnsiTheme="minorHAnsi" w:cstheme="minorHAnsi"/>
        </w:rPr>
      </w:pPr>
      <w:r w:rsidRPr="0078065A">
        <w:rPr>
          <w:rFonts w:asciiTheme="minorHAnsi" w:hAnsiTheme="minorHAnsi" w:cstheme="minorHAnsi"/>
        </w:rPr>
        <w:t>gromadzeniu i analizowaniu danych dotyczących ruchu turystycznego w mieście Lublin, także osób z niepełnosprawnościami.</w:t>
      </w:r>
    </w:p>
    <w:p w:rsidR="00151039" w:rsidRPr="0078065A" w:rsidRDefault="0064688D" w:rsidP="00CD0DBC">
      <w:pPr>
        <w:pStyle w:val="Tekstpodstawowy"/>
        <w:spacing w:before="122" w:line="25" w:lineRule="atLeast"/>
        <w:rPr>
          <w:rFonts w:asciiTheme="minorHAnsi" w:hAnsiTheme="minorHAnsi" w:cstheme="minorHAnsi"/>
        </w:rPr>
      </w:pPr>
      <w:r w:rsidRPr="0078065A">
        <w:rPr>
          <w:rFonts w:asciiTheme="minorHAnsi" w:hAnsiTheme="minorHAnsi" w:cstheme="minorHAnsi"/>
        </w:rPr>
        <w:t>Biuro Rozwoju Turystyki znajduje się na parterze budynku BOM przy ul. Filaretów 44. Przy głównym wejściu do BOM-u znajduje się podjazd dla wózków.</w:t>
      </w:r>
    </w:p>
    <w:p w:rsidR="00151039" w:rsidRPr="0078065A" w:rsidRDefault="0064688D" w:rsidP="00CD0DBC">
      <w:pPr>
        <w:pStyle w:val="Tekstpodstawowy"/>
        <w:spacing w:before="121" w:line="25" w:lineRule="atLeast"/>
        <w:rPr>
          <w:rFonts w:asciiTheme="minorHAnsi" w:hAnsiTheme="minorHAnsi" w:cstheme="minorHAnsi"/>
        </w:rPr>
      </w:pPr>
      <w:r w:rsidRPr="0078065A">
        <w:rPr>
          <w:rFonts w:asciiTheme="minorHAnsi" w:hAnsiTheme="minorHAnsi" w:cstheme="minorHAnsi"/>
        </w:rPr>
        <w:t>Gmina Lublin jest członkiem Lubelskiej Regionalnej Organizacji Turystycznej mającej na celu osiągnięcie optymalnych efektów gospodarczych i społecznych. Członkami Organizacji są samorządy, stowarzyszenia, ośrodki akademickie, przedstawiciele branży turystycznej, hotelarskiej oraz Muzeum Wsi Lubelskiej.</w:t>
      </w:r>
    </w:p>
    <w:p w:rsidR="00151039" w:rsidRPr="0078065A" w:rsidRDefault="0064688D" w:rsidP="00CD0DBC">
      <w:pPr>
        <w:pStyle w:val="Tekstpodstawowy"/>
        <w:spacing w:before="119" w:line="25" w:lineRule="atLeast"/>
        <w:rPr>
          <w:rFonts w:asciiTheme="minorHAnsi" w:hAnsiTheme="minorHAnsi" w:cstheme="minorHAnsi"/>
        </w:rPr>
      </w:pPr>
      <w:r w:rsidRPr="0078065A">
        <w:rPr>
          <w:rFonts w:asciiTheme="minorHAnsi" w:hAnsiTheme="minorHAnsi" w:cstheme="minorHAnsi"/>
        </w:rPr>
        <w:t xml:space="preserve">23 kwietnia 2020 r. Rada Miasta Lublin podjęła uchwałę w sprawie utworzenia oraz przystąpienia Gminy Lublin do Lokalnej Organizacji Turystycznej Metropolia Lublin. Wśród głównych celów stowarzyszenia znalazło się m.in. budowanie pozytywnego wizerunku Lublina i Lubelskiego Obszaru Metropolitalnego jako miejsca atrakcyjnego turystycznie, wspieranie rozwoju rynku turystycznego </w:t>
      </w:r>
      <w:r w:rsidR="007C70B5" w:rsidRPr="0078065A">
        <w:rPr>
          <w:rFonts w:asciiTheme="minorHAnsi" w:hAnsiTheme="minorHAnsi" w:cstheme="minorHAnsi"/>
        </w:rPr>
        <w:t xml:space="preserve">w </w:t>
      </w:r>
      <w:r w:rsidRPr="0078065A">
        <w:rPr>
          <w:rFonts w:asciiTheme="minorHAnsi" w:hAnsiTheme="minorHAnsi" w:cstheme="minorHAnsi"/>
        </w:rPr>
        <w:t>Lubelskim Obszarze Metropolitalnym. W organizacji zostanie powołany koordynator ds. dostępności a pracownicy Biura Rozwoju Turystyki będą uczestniczyli w szkoleniach tematycznych.</w:t>
      </w:r>
    </w:p>
    <w:p w:rsidR="00151039" w:rsidRPr="0078065A" w:rsidRDefault="0064688D" w:rsidP="004B2622">
      <w:pPr>
        <w:pStyle w:val="Nagwek2"/>
        <w:numPr>
          <w:ilvl w:val="2"/>
          <w:numId w:val="73"/>
        </w:numPr>
        <w:tabs>
          <w:tab w:val="left" w:pos="1016"/>
        </w:tabs>
        <w:spacing w:before="240" w:after="240" w:line="25" w:lineRule="atLeast"/>
        <w:ind w:left="1021" w:hanging="743"/>
        <w:rPr>
          <w:rFonts w:asciiTheme="minorHAnsi" w:hAnsiTheme="minorHAnsi" w:cstheme="minorHAnsi"/>
        </w:rPr>
      </w:pPr>
      <w:bookmarkStart w:id="94" w:name="_Toc120529368"/>
      <w:r w:rsidRPr="0078065A">
        <w:rPr>
          <w:rFonts w:asciiTheme="minorHAnsi" w:hAnsiTheme="minorHAnsi" w:cstheme="minorHAnsi"/>
        </w:rPr>
        <w:t>Działania realizowane przez Biuro Rozwoju Turystyki</w:t>
      </w:r>
      <w:bookmarkEnd w:id="94"/>
    </w:p>
    <w:p w:rsidR="00151039" w:rsidRPr="0078065A" w:rsidRDefault="0064688D" w:rsidP="00BE0E95">
      <w:pPr>
        <w:pStyle w:val="Tekstpodstawowy"/>
        <w:spacing w:line="25" w:lineRule="atLeast"/>
        <w:rPr>
          <w:rFonts w:asciiTheme="minorHAnsi" w:hAnsiTheme="minorHAnsi" w:cstheme="minorHAnsi"/>
        </w:rPr>
      </w:pPr>
      <w:r w:rsidRPr="0078065A">
        <w:rPr>
          <w:rFonts w:asciiTheme="minorHAnsi" w:hAnsiTheme="minorHAnsi" w:cstheme="minorHAnsi"/>
        </w:rPr>
        <w:t>Cykliczne edycje programów realizowane obecnie przez Biuro Rozwoju Turystyki tj.:</w:t>
      </w:r>
    </w:p>
    <w:p w:rsidR="00151039" w:rsidRPr="002058F0" w:rsidRDefault="0064688D" w:rsidP="002058F0">
      <w:pPr>
        <w:pStyle w:val="Akapitzlist"/>
        <w:numPr>
          <w:ilvl w:val="0"/>
          <w:numId w:val="52"/>
        </w:numPr>
        <w:tabs>
          <w:tab w:val="left" w:pos="1279"/>
          <w:tab w:val="left" w:pos="1280"/>
        </w:tabs>
        <w:spacing w:before="34" w:line="25" w:lineRule="atLeast"/>
        <w:ind w:right="1283"/>
        <w:rPr>
          <w:rFonts w:asciiTheme="minorHAnsi" w:hAnsiTheme="minorHAnsi" w:cstheme="minorHAnsi"/>
        </w:rPr>
      </w:pPr>
      <w:r w:rsidRPr="002058F0">
        <w:rPr>
          <w:rFonts w:asciiTheme="minorHAnsi" w:hAnsiTheme="minorHAnsi" w:cstheme="minorHAnsi"/>
        </w:rPr>
        <w:t>Miejsce Inspiracji. Głównym celem Programu jest wzmocnienie pozytywnego wizerunku miasta Lublin w kontekście miejsca ze smakiem – destynacji kulinarnej w Polsce.</w:t>
      </w:r>
      <w:r w:rsidR="002058F0" w:rsidRPr="002058F0">
        <w:rPr>
          <w:rFonts w:asciiTheme="minorHAnsi" w:hAnsiTheme="minorHAnsi" w:cstheme="minorHAnsi"/>
        </w:rPr>
        <w:t xml:space="preserve"> </w:t>
      </w:r>
      <w:r w:rsidRPr="002058F0">
        <w:rPr>
          <w:rFonts w:asciiTheme="minorHAnsi" w:hAnsiTheme="minorHAnsi" w:cstheme="minorHAnsi"/>
        </w:rPr>
        <w:t>Biuro Rozwoju Turystyki udziela Uczestnikom Programu rekomendacji związanych</w:t>
      </w:r>
      <w:r w:rsidR="007C70B5" w:rsidRPr="002058F0">
        <w:rPr>
          <w:rFonts w:asciiTheme="minorHAnsi" w:hAnsiTheme="minorHAnsi" w:cstheme="minorHAnsi"/>
        </w:rPr>
        <w:t xml:space="preserve"> </w:t>
      </w:r>
      <w:r w:rsidRPr="002058F0">
        <w:rPr>
          <w:rFonts w:asciiTheme="minorHAnsi" w:hAnsiTheme="minorHAnsi" w:cstheme="minorHAnsi"/>
        </w:rPr>
        <w:t>z dostosowaniem oferty dla osób z niepełnosprawnością. W wyborze Miejsc Inspiracji na lata 2021-2023 jednym z kryteriów preselekcji jest dostępność architektoniczna obiektu – informacja wymagana w Ankiecie Zgłoszeniowej,</w:t>
      </w:r>
    </w:p>
    <w:p w:rsidR="00151039" w:rsidRPr="0078065A" w:rsidRDefault="0064688D" w:rsidP="00BE0E95">
      <w:pPr>
        <w:pStyle w:val="Akapitzlist"/>
        <w:numPr>
          <w:ilvl w:val="0"/>
          <w:numId w:val="52"/>
        </w:numPr>
        <w:tabs>
          <w:tab w:val="left" w:pos="1280"/>
        </w:tabs>
        <w:spacing w:before="1" w:line="25" w:lineRule="atLeast"/>
        <w:ind w:hanging="361"/>
        <w:rPr>
          <w:rFonts w:asciiTheme="minorHAnsi" w:hAnsiTheme="minorHAnsi" w:cstheme="minorHAnsi"/>
        </w:rPr>
      </w:pPr>
      <w:r w:rsidRPr="0078065A">
        <w:rPr>
          <w:rFonts w:asciiTheme="minorHAnsi" w:hAnsiTheme="minorHAnsi" w:cstheme="minorHAnsi"/>
        </w:rPr>
        <w:t>Przewodnicy Inspiracji – istnieje możliwość skorzystania z tłumacza PJM,</w:t>
      </w:r>
    </w:p>
    <w:p w:rsidR="00151039" w:rsidRPr="0078065A" w:rsidRDefault="0064688D" w:rsidP="00BE0E95">
      <w:pPr>
        <w:pStyle w:val="Akapitzlist"/>
        <w:numPr>
          <w:ilvl w:val="0"/>
          <w:numId w:val="52"/>
        </w:numPr>
        <w:tabs>
          <w:tab w:val="left" w:pos="1280"/>
        </w:tabs>
        <w:spacing w:line="25" w:lineRule="atLeast"/>
        <w:ind w:hanging="361"/>
        <w:rPr>
          <w:rFonts w:asciiTheme="minorHAnsi" w:hAnsiTheme="minorHAnsi" w:cstheme="minorHAnsi"/>
        </w:rPr>
      </w:pPr>
      <w:r w:rsidRPr="0078065A">
        <w:rPr>
          <w:rFonts w:asciiTheme="minorHAnsi" w:hAnsiTheme="minorHAnsi" w:cstheme="minorHAnsi"/>
        </w:rPr>
        <w:t>strona www dostosowana jest do standardów WCAG.</w:t>
      </w:r>
    </w:p>
    <w:p w:rsidR="00151039" w:rsidRPr="0078065A" w:rsidRDefault="0064688D" w:rsidP="00CD0DBC">
      <w:pPr>
        <w:pStyle w:val="Tekstpodstawowy"/>
        <w:spacing w:before="120" w:line="25" w:lineRule="atLeast"/>
        <w:rPr>
          <w:rFonts w:asciiTheme="minorHAnsi" w:hAnsiTheme="minorHAnsi" w:cstheme="minorHAnsi"/>
        </w:rPr>
      </w:pPr>
      <w:r w:rsidRPr="0078065A">
        <w:rPr>
          <w:rFonts w:asciiTheme="minorHAnsi" w:hAnsiTheme="minorHAnsi" w:cstheme="minorHAnsi"/>
        </w:rPr>
        <w:t>Podmiotom działającym w branży gastronomicznej i hotelarskiej rekomendowane będą działania mające na celu niwelowanie barier architektonicznych oraz zwiększenie dostępności dla osób z różnymi rodzajami niepełnosprawności, dostosowaniem stron www dla osób niedowidzących, dostosowaniem menu dla osób słabowidzących (Miejsca Inspiracji, wyłonione w 6. edycji Programu będą miały szkolenia w tym zakresie), instalowaniem pętli indukcyjnych, stwarzaniem cichych pokoi dla osób ze spektrum zaburzeń psychicznych.</w:t>
      </w:r>
    </w:p>
    <w:p w:rsidR="00151039" w:rsidRPr="0078065A" w:rsidRDefault="0064688D" w:rsidP="00CD0DBC">
      <w:pPr>
        <w:pStyle w:val="Tekstpodstawowy"/>
        <w:spacing w:before="123" w:line="25" w:lineRule="atLeast"/>
        <w:rPr>
          <w:rFonts w:asciiTheme="minorHAnsi" w:hAnsiTheme="minorHAnsi" w:cstheme="minorHAnsi"/>
        </w:rPr>
      </w:pPr>
      <w:r w:rsidRPr="0078065A">
        <w:rPr>
          <w:rFonts w:asciiTheme="minorHAnsi" w:hAnsiTheme="minorHAnsi" w:cstheme="minorHAnsi"/>
        </w:rPr>
        <w:t>Planowane jest wypracowanie skutecznego sposobu informowania o nadchodzących wydarzeniach dostępnego dla osób z niepełnosprawnościami.</w:t>
      </w:r>
    </w:p>
    <w:p w:rsidR="00151039" w:rsidRPr="0078065A" w:rsidRDefault="00E9377D" w:rsidP="004B2622">
      <w:pPr>
        <w:pStyle w:val="Nagwek2"/>
        <w:numPr>
          <w:ilvl w:val="2"/>
          <w:numId w:val="73"/>
        </w:numPr>
        <w:tabs>
          <w:tab w:val="left" w:pos="1233"/>
          <w:tab w:val="left" w:pos="1234"/>
          <w:tab w:val="left" w:pos="2783"/>
          <w:tab w:val="left" w:pos="3424"/>
          <w:tab w:val="left" w:pos="4268"/>
          <w:tab w:val="left" w:pos="4661"/>
          <w:tab w:val="left" w:pos="7708"/>
          <w:tab w:val="left" w:pos="8197"/>
        </w:tabs>
        <w:spacing w:before="240" w:after="240" w:line="25" w:lineRule="atLeast"/>
        <w:ind w:left="278" w:right="578" w:firstLine="0"/>
        <w:rPr>
          <w:rFonts w:asciiTheme="minorHAnsi" w:hAnsiTheme="minorHAnsi" w:cstheme="minorHAnsi"/>
        </w:rPr>
      </w:pPr>
      <w:bookmarkStart w:id="95" w:name="_Toc120529369"/>
      <w:r w:rsidRPr="0078065A">
        <w:rPr>
          <w:rFonts w:asciiTheme="minorHAnsi" w:hAnsiTheme="minorHAnsi" w:cstheme="minorHAnsi"/>
        </w:rPr>
        <w:t xml:space="preserve">Ułatwienia </w:t>
      </w:r>
      <w:r w:rsidR="0064688D" w:rsidRPr="0078065A">
        <w:rPr>
          <w:rFonts w:asciiTheme="minorHAnsi" w:hAnsiTheme="minorHAnsi" w:cstheme="minorHAnsi"/>
        </w:rPr>
        <w:t>dla</w:t>
      </w:r>
      <w:r w:rsidRPr="0078065A">
        <w:rPr>
          <w:rFonts w:asciiTheme="minorHAnsi" w:hAnsiTheme="minorHAnsi" w:cstheme="minorHAnsi"/>
        </w:rPr>
        <w:t xml:space="preserve"> </w:t>
      </w:r>
      <w:r w:rsidR="0064688D" w:rsidRPr="0078065A">
        <w:rPr>
          <w:rFonts w:asciiTheme="minorHAnsi" w:hAnsiTheme="minorHAnsi" w:cstheme="minorHAnsi"/>
        </w:rPr>
        <w:t>osób</w:t>
      </w:r>
      <w:r w:rsidRPr="0078065A">
        <w:rPr>
          <w:rFonts w:asciiTheme="minorHAnsi" w:hAnsiTheme="minorHAnsi" w:cstheme="minorHAnsi"/>
        </w:rPr>
        <w:t xml:space="preserve"> </w:t>
      </w:r>
      <w:r w:rsidR="0064688D" w:rsidRPr="0078065A">
        <w:rPr>
          <w:rFonts w:asciiTheme="minorHAnsi" w:hAnsiTheme="minorHAnsi" w:cstheme="minorHAnsi"/>
        </w:rPr>
        <w:t>z</w:t>
      </w:r>
      <w:r w:rsidRPr="0078065A">
        <w:rPr>
          <w:rFonts w:asciiTheme="minorHAnsi" w:hAnsiTheme="minorHAnsi" w:cstheme="minorHAnsi"/>
        </w:rPr>
        <w:t xml:space="preserve"> </w:t>
      </w:r>
      <w:r w:rsidR="0064688D" w:rsidRPr="0078065A">
        <w:rPr>
          <w:rFonts w:asciiTheme="minorHAnsi" w:hAnsiTheme="minorHAnsi" w:cstheme="minorHAnsi"/>
        </w:rPr>
        <w:t>niepełnosprawnościami</w:t>
      </w:r>
      <w:r w:rsidRPr="0078065A">
        <w:rPr>
          <w:rFonts w:asciiTheme="minorHAnsi" w:hAnsiTheme="minorHAnsi" w:cstheme="minorHAnsi"/>
        </w:rPr>
        <w:t xml:space="preserve"> </w:t>
      </w:r>
      <w:r w:rsidR="0064688D" w:rsidRPr="0078065A">
        <w:rPr>
          <w:rFonts w:asciiTheme="minorHAnsi" w:hAnsiTheme="minorHAnsi" w:cstheme="minorHAnsi"/>
        </w:rPr>
        <w:t>w</w:t>
      </w:r>
      <w:r w:rsidRPr="0078065A">
        <w:rPr>
          <w:rFonts w:asciiTheme="minorHAnsi" w:hAnsiTheme="minorHAnsi" w:cstheme="minorHAnsi"/>
        </w:rPr>
        <w:t xml:space="preserve"> </w:t>
      </w:r>
      <w:r w:rsidR="0064688D" w:rsidRPr="0078065A">
        <w:rPr>
          <w:rFonts w:asciiTheme="minorHAnsi" w:hAnsiTheme="minorHAnsi" w:cstheme="minorHAnsi"/>
        </w:rPr>
        <w:t>obiektach</w:t>
      </w:r>
      <w:r w:rsidRPr="0078065A">
        <w:rPr>
          <w:rFonts w:asciiTheme="minorHAnsi" w:hAnsiTheme="minorHAnsi" w:cstheme="minorHAnsi"/>
        </w:rPr>
        <w:t xml:space="preserve"> </w:t>
      </w:r>
      <w:r w:rsidR="0064688D" w:rsidRPr="0078065A">
        <w:rPr>
          <w:rFonts w:asciiTheme="minorHAnsi" w:hAnsiTheme="minorHAnsi" w:cstheme="minorHAnsi"/>
        </w:rPr>
        <w:t>turystycznych</w:t>
      </w:r>
      <w:bookmarkEnd w:id="95"/>
    </w:p>
    <w:p w:rsidR="00151039" w:rsidRPr="0078065A" w:rsidRDefault="0064688D" w:rsidP="00CD0DBC">
      <w:pPr>
        <w:pStyle w:val="Tekstpodstawowy"/>
        <w:spacing w:before="246" w:line="25" w:lineRule="atLeast"/>
        <w:rPr>
          <w:rFonts w:asciiTheme="minorHAnsi" w:hAnsiTheme="minorHAnsi" w:cstheme="minorHAnsi"/>
        </w:rPr>
      </w:pPr>
      <w:r w:rsidRPr="0078065A">
        <w:rPr>
          <w:rFonts w:asciiTheme="minorHAnsi" w:hAnsiTheme="minorHAnsi" w:cstheme="minorHAnsi"/>
        </w:rPr>
        <w:t xml:space="preserve">Rodzaje ograniczeń fizycznych są bardzo różnorodne. Niewidzenie, niesłyszenie, niechodzenie – i wiele innych „nie-”, które stawiają na mapach turystycznych gęste znaki zapytania. Uprawianie </w:t>
      </w:r>
      <w:r w:rsidRPr="0078065A">
        <w:rPr>
          <w:rFonts w:asciiTheme="minorHAnsi" w:hAnsiTheme="minorHAnsi" w:cstheme="minorHAnsi"/>
        </w:rPr>
        <w:lastRenderedPageBreak/>
        <w:t>turystyki przez osoby z różnymi rodzajami niepełnosprawności stało</w:t>
      </w:r>
      <w:r w:rsidR="00E9377D" w:rsidRPr="0078065A">
        <w:rPr>
          <w:rFonts w:asciiTheme="minorHAnsi" w:hAnsiTheme="minorHAnsi" w:cstheme="minorHAnsi"/>
        </w:rPr>
        <w:t xml:space="preserve"> się w ostatnich latach bardzo ważnym sposobem </w:t>
      </w:r>
      <w:r w:rsidR="007C70B5" w:rsidRPr="0078065A">
        <w:rPr>
          <w:rFonts w:asciiTheme="minorHAnsi" w:hAnsiTheme="minorHAnsi" w:cstheme="minorHAnsi"/>
        </w:rPr>
        <w:t>ich funkcjonowania w społeczeństwie. W mieście</w:t>
      </w:r>
      <w:r w:rsidRPr="0078065A">
        <w:rPr>
          <w:rFonts w:asciiTheme="minorHAnsi" w:hAnsiTheme="minorHAnsi" w:cstheme="minorHAnsi"/>
        </w:rPr>
        <w:t xml:space="preserve"> Lublin wprowadzono szereg dostosowań umożliwiających osobom z niepełnosprawnościami korzystanie z miejsc atrakcyjnych turystycznie:</w:t>
      </w:r>
    </w:p>
    <w:p w:rsidR="00151039" w:rsidRPr="0078065A" w:rsidRDefault="0064688D" w:rsidP="00BE0E95">
      <w:pPr>
        <w:pStyle w:val="Akapitzlist"/>
        <w:numPr>
          <w:ilvl w:val="0"/>
          <w:numId w:val="51"/>
        </w:numPr>
        <w:tabs>
          <w:tab w:val="left" w:pos="1280"/>
        </w:tabs>
        <w:spacing w:before="117" w:line="25" w:lineRule="atLeast"/>
        <w:ind w:hanging="361"/>
        <w:rPr>
          <w:rFonts w:asciiTheme="minorHAnsi" w:hAnsiTheme="minorHAnsi" w:cstheme="minorHAnsi"/>
        </w:rPr>
      </w:pPr>
      <w:r w:rsidRPr="0078065A">
        <w:rPr>
          <w:rFonts w:asciiTheme="minorHAnsi" w:hAnsiTheme="minorHAnsi" w:cstheme="minorHAnsi"/>
        </w:rPr>
        <w:t>Lubelski Ośrodek Informacji Turystycznej i Kulturalnej:</w:t>
      </w:r>
    </w:p>
    <w:p w:rsidR="00151039" w:rsidRPr="0078065A" w:rsidRDefault="0064688D" w:rsidP="004B2622">
      <w:pPr>
        <w:pStyle w:val="Akapitzlist"/>
        <w:numPr>
          <w:ilvl w:val="0"/>
          <w:numId w:val="83"/>
        </w:numPr>
        <w:tabs>
          <w:tab w:val="left" w:pos="1498"/>
        </w:tabs>
        <w:spacing w:line="25" w:lineRule="atLeast"/>
        <w:ind w:right="2006"/>
        <w:rPr>
          <w:rFonts w:asciiTheme="minorHAnsi" w:hAnsiTheme="minorHAnsi" w:cstheme="minorHAnsi"/>
        </w:rPr>
      </w:pPr>
      <w:r w:rsidRPr="0078065A">
        <w:rPr>
          <w:rFonts w:asciiTheme="minorHAnsi" w:hAnsiTheme="minorHAnsi" w:cstheme="minorHAnsi"/>
        </w:rPr>
        <w:t>przed wejściem do budynku znajduje się oznakowany dzwonek dla osób niepełnosprawnych ruchowo;</w:t>
      </w:r>
    </w:p>
    <w:p w:rsidR="00151039" w:rsidRPr="0078065A" w:rsidRDefault="0064688D" w:rsidP="004B2622">
      <w:pPr>
        <w:pStyle w:val="Akapitzlist"/>
        <w:numPr>
          <w:ilvl w:val="0"/>
          <w:numId w:val="83"/>
        </w:numPr>
        <w:tabs>
          <w:tab w:val="left" w:pos="1498"/>
        </w:tabs>
        <w:spacing w:before="1" w:line="25" w:lineRule="atLeast"/>
        <w:rPr>
          <w:rFonts w:asciiTheme="minorHAnsi" w:hAnsiTheme="minorHAnsi" w:cstheme="minorHAnsi"/>
        </w:rPr>
      </w:pPr>
      <w:r w:rsidRPr="0078065A">
        <w:rPr>
          <w:rFonts w:asciiTheme="minorHAnsi" w:hAnsiTheme="minorHAnsi" w:cstheme="minorHAnsi"/>
        </w:rPr>
        <w:t>ośrodek posiada przystosowaną toaletę;</w:t>
      </w:r>
    </w:p>
    <w:p w:rsidR="00151039" w:rsidRPr="0078065A" w:rsidRDefault="0064688D" w:rsidP="004B2622">
      <w:pPr>
        <w:pStyle w:val="Akapitzlist"/>
        <w:numPr>
          <w:ilvl w:val="0"/>
          <w:numId w:val="83"/>
        </w:numPr>
        <w:tabs>
          <w:tab w:val="left" w:pos="1498"/>
        </w:tabs>
        <w:spacing w:line="25" w:lineRule="atLeast"/>
        <w:rPr>
          <w:rFonts w:asciiTheme="minorHAnsi" w:hAnsiTheme="minorHAnsi" w:cstheme="minorHAnsi"/>
        </w:rPr>
      </w:pPr>
      <w:r w:rsidRPr="0078065A">
        <w:rPr>
          <w:rFonts w:asciiTheme="minorHAnsi" w:hAnsiTheme="minorHAnsi" w:cstheme="minorHAnsi"/>
        </w:rPr>
        <w:t xml:space="preserve">dla osób niewidomych oraz słabo widzących dostępna jest tablica </w:t>
      </w:r>
      <w:proofErr w:type="spellStart"/>
      <w:r w:rsidRPr="0078065A">
        <w:rPr>
          <w:rFonts w:asciiTheme="minorHAnsi" w:hAnsiTheme="minorHAnsi" w:cstheme="minorHAnsi"/>
        </w:rPr>
        <w:t>tyflograficzna</w:t>
      </w:r>
      <w:proofErr w:type="spellEnd"/>
      <w:r w:rsidR="007C70B5" w:rsidRPr="0078065A">
        <w:rPr>
          <w:rFonts w:asciiTheme="minorHAnsi" w:hAnsiTheme="minorHAnsi" w:cstheme="minorHAnsi"/>
        </w:rPr>
        <w:t xml:space="preserve"> </w:t>
      </w:r>
      <w:r w:rsidRPr="0078065A">
        <w:rPr>
          <w:rFonts w:asciiTheme="minorHAnsi" w:hAnsiTheme="minorHAnsi" w:cstheme="minorHAnsi"/>
        </w:rPr>
        <w:t>przedstawiająca plan Starego Miasta i podstawową informację turystyczną tego obszaru;</w:t>
      </w:r>
    </w:p>
    <w:p w:rsidR="00151039" w:rsidRPr="0078065A" w:rsidRDefault="0064688D" w:rsidP="004B2622">
      <w:pPr>
        <w:pStyle w:val="Akapitzlist"/>
        <w:numPr>
          <w:ilvl w:val="0"/>
          <w:numId w:val="83"/>
        </w:numPr>
        <w:tabs>
          <w:tab w:val="left" w:pos="1498"/>
        </w:tabs>
        <w:spacing w:before="1" w:line="25" w:lineRule="atLeast"/>
        <w:rPr>
          <w:rFonts w:asciiTheme="minorHAnsi" w:hAnsiTheme="minorHAnsi" w:cstheme="minorHAnsi"/>
        </w:rPr>
      </w:pPr>
      <w:proofErr w:type="spellStart"/>
      <w:r w:rsidRPr="0078065A">
        <w:rPr>
          <w:rFonts w:asciiTheme="minorHAnsi" w:hAnsiTheme="minorHAnsi" w:cstheme="minorHAnsi"/>
        </w:rPr>
        <w:t>LOITiK</w:t>
      </w:r>
      <w:proofErr w:type="spellEnd"/>
      <w:r w:rsidRPr="0078065A">
        <w:rPr>
          <w:rFonts w:asciiTheme="minorHAnsi" w:hAnsiTheme="minorHAnsi" w:cstheme="minorHAnsi"/>
        </w:rPr>
        <w:t xml:space="preserve"> w swojej ofercie posiada wydawnictwa </w:t>
      </w:r>
      <w:proofErr w:type="spellStart"/>
      <w:r w:rsidRPr="0078065A">
        <w:rPr>
          <w:rFonts w:asciiTheme="minorHAnsi" w:hAnsiTheme="minorHAnsi" w:cstheme="minorHAnsi"/>
        </w:rPr>
        <w:t>tyflograficzne</w:t>
      </w:r>
      <w:proofErr w:type="spellEnd"/>
      <w:r w:rsidRPr="0078065A">
        <w:rPr>
          <w:rFonts w:asciiTheme="minorHAnsi" w:hAnsiTheme="minorHAnsi" w:cstheme="minorHAnsi"/>
        </w:rPr>
        <w:t xml:space="preserve"> na temat Lublina</w:t>
      </w:r>
      <w:r w:rsidR="007C70B5" w:rsidRPr="0078065A">
        <w:rPr>
          <w:rFonts w:asciiTheme="minorHAnsi" w:hAnsiTheme="minorHAnsi" w:cstheme="minorHAnsi"/>
        </w:rPr>
        <w:t xml:space="preserve"> </w:t>
      </w:r>
      <w:r w:rsidRPr="0078065A">
        <w:rPr>
          <w:rFonts w:asciiTheme="minorHAnsi" w:hAnsiTheme="minorHAnsi" w:cstheme="minorHAnsi"/>
        </w:rPr>
        <w:t>i województwa, zawierające plany miast, regionu i całego kraju, oraz informacje na temat atrakcji turystycznych Lubelszczyzny (dostępne do bezpłatnego wypożyczenia lub wglądu na miejscu);</w:t>
      </w:r>
    </w:p>
    <w:p w:rsidR="00151039" w:rsidRPr="0078065A" w:rsidRDefault="0064688D" w:rsidP="004B2622">
      <w:pPr>
        <w:pStyle w:val="Akapitzlist"/>
        <w:numPr>
          <w:ilvl w:val="0"/>
          <w:numId w:val="83"/>
        </w:numPr>
        <w:tabs>
          <w:tab w:val="left" w:pos="1498"/>
        </w:tabs>
        <w:spacing w:line="25" w:lineRule="atLeast"/>
        <w:rPr>
          <w:rFonts w:asciiTheme="minorHAnsi" w:hAnsiTheme="minorHAnsi" w:cstheme="minorHAnsi"/>
        </w:rPr>
      </w:pPr>
      <w:r w:rsidRPr="0078065A">
        <w:rPr>
          <w:rFonts w:asciiTheme="minorHAnsi" w:hAnsiTheme="minorHAnsi" w:cstheme="minorHAnsi"/>
        </w:rPr>
        <w:t>istnieje możliwość wypożyczenia audio przewodników w kilku wersjach językowych;</w:t>
      </w:r>
    </w:p>
    <w:p w:rsidR="00151039" w:rsidRPr="0078065A" w:rsidRDefault="0064688D" w:rsidP="004B2622">
      <w:pPr>
        <w:pStyle w:val="Akapitzlist"/>
        <w:numPr>
          <w:ilvl w:val="0"/>
          <w:numId w:val="83"/>
        </w:numPr>
        <w:tabs>
          <w:tab w:val="left" w:pos="1498"/>
        </w:tabs>
        <w:spacing w:line="25" w:lineRule="atLeast"/>
        <w:ind w:right="782"/>
        <w:rPr>
          <w:rFonts w:asciiTheme="minorHAnsi" w:hAnsiTheme="minorHAnsi" w:cstheme="minorHAnsi"/>
        </w:rPr>
      </w:pPr>
      <w:r w:rsidRPr="0078065A">
        <w:rPr>
          <w:rFonts w:asciiTheme="minorHAnsi" w:hAnsiTheme="minorHAnsi" w:cstheme="minorHAnsi"/>
        </w:rPr>
        <w:t>w ofercie znajdują się magnesy i figurki przedstawiające najważniejsze zabytki miasta, które umożliwiają poznanie dotykowe;</w:t>
      </w:r>
    </w:p>
    <w:p w:rsidR="00151039" w:rsidRPr="0078065A" w:rsidRDefault="0064688D" w:rsidP="004B2622">
      <w:pPr>
        <w:pStyle w:val="Akapitzlist"/>
        <w:numPr>
          <w:ilvl w:val="0"/>
          <w:numId w:val="83"/>
        </w:numPr>
        <w:tabs>
          <w:tab w:val="left" w:pos="1448"/>
        </w:tabs>
        <w:spacing w:before="1" w:line="25" w:lineRule="atLeast"/>
        <w:rPr>
          <w:rFonts w:asciiTheme="minorHAnsi" w:hAnsiTheme="minorHAnsi" w:cstheme="minorHAnsi"/>
        </w:rPr>
      </w:pPr>
      <w:r w:rsidRPr="0078065A">
        <w:rPr>
          <w:rFonts w:asciiTheme="minorHAnsi" w:hAnsiTheme="minorHAnsi" w:cstheme="minorHAnsi"/>
        </w:rPr>
        <w:t>personel posługuje się językiem migowym w stopniu podstawowym (ukończony kurs PJM).</w:t>
      </w:r>
    </w:p>
    <w:p w:rsidR="00151039" w:rsidRPr="0078065A" w:rsidRDefault="0064688D" w:rsidP="00BE0E95">
      <w:pPr>
        <w:pStyle w:val="Akapitzlist"/>
        <w:numPr>
          <w:ilvl w:val="0"/>
          <w:numId w:val="51"/>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Dom Słów – Izba Drukarstwa</w:t>
      </w:r>
    </w:p>
    <w:p w:rsidR="00151039" w:rsidRPr="0078065A" w:rsidRDefault="0064688D" w:rsidP="00BE0E95">
      <w:pPr>
        <w:pStyle w:val="Akapitzlist"/>
        <w:numPr>
          <w:ilvl w:val="0"/>
          <w:numId w:val="51"/>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Ogród Botaniczny</w:t>
      </w:r>
    </w:p>
    <w:p w:rsidR="00151039" w:rsidRPr="0078065A" w:rsidRDefault="0064688D" w:rsidP="00BE0E95">
      <w:pPr>
        <w:pStyle w:val="Akapitzlist"/>
        <w:numPr>
          <w:ilvl w:val="0"/>
          <w:numId w:val="51"/>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Muzeum Wsi Lubelskiej</w:t>
      </w:r>
    </w:p>
    <w:p w:rsidR="00151039" w:rsidRPr="0078065A" w:rsidRDefault="0064688D" w:rsidP="00BE0E95">
      <w:pPr>
        <w:pStyle w:val="Akapitzlist"/>
        <w:numPr>
          <w:ilvl w:val="0"/>
          <w:numId w:val="51"/>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Państwowe Muzeum na Majdanku</w:t>
      </w:r>
    </w:p>
    <w:p w:rsidR="00151039" w:rsidRPr="0078065A" w:rsidRDefault="0064688D" w:rsidP="00BE0E95">
      <w:pPr>
        <w:pStyle w:val="Akapitzlist"/>
        <w:numPr>
          <w:ilvl w:val="0"/>
          <w:numId w:val="51"/>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Plac Po Farze</w:t>
      </w:r>
    </w:p>
    <w:p w:rsidR="00151039" w:rsidRPr="0078065A" w:rsidRDefault="0064688D" w:rsidP="00BE0E95">
      <w:pPr>
        <w:pStyle w:val="Akapitzlist"/>
        <w:numPr>
          <w:ilvl w:val="0"/>
          <w:numId w:val="51"/>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Centrum Spotkania Kultur w Lublinie</w:t>
      </w:r>
    </w:p>
    <w:p w:rsidR="00151039" w:rsidRPr="0078065A" w:rsidRDefault="0064688D" w:rsidP="00BE0E95">
      <w:pPr>
        <w:pStyle w:val="Akapitzlist"/>
        <w:numPr>
          <w:ilvl w:val="0"/>
          <w:numId w:val="51"/>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Dworzec Główny PKP</w:t>
      </w:r>
    </w:p>
    <w:p w:rsidR="00151039" w:rsidRPr="0078065A" w:rsidRDefault="0064688D" w:rsidP="002058F0">
      <w:pPr>
        <w:pStyle w:val="Akapitzlist"/>
        <w:numPr>
          <w:ilvl w:val="0"/>
          <w:numId w:val="51"/>
        </w:numPr>
        <w:tabs>
          <w:tab w:val="left" w:pos="1279"/>
          <w:tab w:val="left" w:pos="1280"/>
        </w:tabs>
        <w:spacing w:line="25" w:lineRule="atLeast"/>
        <w:ind w:left="1282" w:hanging="363"/>
        <w:rPr>
          <w:rFonts w:asciiTheme="minorHAnsi" w:hAnsiTheme="minorHAnsi" w:cstheme="minorHAnsi"/>
        </w:rPr>
      </w:pPr>
      <w:r w:rsidRPr="0078065A">
        <w:rPr>
          <w:rFonts w:asciiTheme="minorHAnsi" w:hAnsiTheme="minorHAnsi" w:cstheme="minorHAnsi"/>
        </w:rPr>
        <w:t>Teatr Muzyczny</w:t>
      </w:r>
    </w:p>
    <w:p w:rsidR="00151039" w:rsidRPr="0078065A" w:rsidRDefault="0064688D" w:rsidP="00BE0E95">
      <w:pPr>
        <w:pStyle w:val="Akapitzlist"/>
        <w:numPr>
          <w:ilvl w:val="0"/>
          <w:numId w:val="51"/>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Teatr im. Juliusza Osterwy</w:t>
      </w:r>
    </w:p>
    <w:p w:rsidR="00151039" w:rsidRPr="0078065A" w:rsidRDefault="0064688D" w:rsidP="00BE0E95">
      <w:pPr>
        <w:pStyle w:val="Akapitzlist"/>
        <w:numPr>
          <w:ilvl w:val="0"/>
          <w:numId w:val="51"/>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Filharmonia Lubelska</w:t>
      </w:r>
    </w:p>
    <w:p w:rsidR="00151039" w:rsidRPr="0078065A" w:rsidRDefault="0064688D" w:rsidP="00CD0DBC">
      <w:pPr>
        <w:pStyle w:val="Tekstpodstawowy"/>
        <w:spacing w:before="123" w:line="25" w:lineRule="atLeast"/>
        <w:rPr>
          <w:rFonts w:asciiTheme="minorHAnsi" w:hAnsiTheme="minorHAnsi" w:cstheme="minorHAnsi"/>
        </w:rPr>
      </w:pPr>
      <w:r w:rsidRPr="0078065A">
        <w:rPr>
          <w:rFonts w:asciiTheme="minorHAnsi" w:hAnsiTheme="minorHAnsi" w:cstheme="minorHAnsi"/>
        </w:rPr>
        <w:t>Informacje o dostępności poszczególnych obiektów znajdują się na ich stronach internetowych.</w:t>
      </w:r>
    </w:p>
    <w:p w:rsidR="00151039" w:rsidRPr="0078065A" w:rsidRDefault="0064688D" w:rsidP="004B2622">
      <w:pPr>
        <w:pStyle w:val="Nagwek2"/>
        <w:numPr>
          <w:ilvl w:val="1"/>
          <w:numId w:val="73"/>
        </w:numPr>
        <w:tabs>
          <w:tab w:val="left" w:pos="1011"/>
        </w:tabs>
        <w:spacing w:before="600" w:after="240" w:line="25" w:lineRule="atLeast"/>
        <w:ind w:left="1009" w:hanging="737"/>
        <w:rPr>
          <w:rFonts w:asciiTheme="minorHAnsi" w:hAnsiTheme="minorHAnsi" w:cstheme="minorHAnsi"/>
        </w:rPr>
      </w:pPr>
      <w:bookmarkStart w:id="96" w:name="_Toc120529370"/>
      <w:r w:rsidRPr="0078065A">
        <w:rPr>
          <w:rFonts w:asciiTheme="minorHAnsi" w:hAnsiTheme="minorHAnsi" w:cstheme="minorHAnsi"/>
        </w:rPr>
        <w:t>Rehabilitacja społeczna</w:t>
      </w:r>
      <w:bookmarkEnd w:id="96"/>
    </w:p>
    <w:p w:rsidR="00151039" w:rsidRPr="0078065A" w:rsidRDefault="007C70B5" w:rsidP="00BE0E95">
      <w:pPr>
        <w:spacing w:before="314" w:line="25" w:lineRule="atLeast"/>
        <w:ind w:left="636" w:right="573"/>
        <w:rPr>
          <w:rFonts w:asciiTheme="minorHAnsi" w:hAnsiTheme="minorHAnsi" w:cstheme="minorHAnsi"/>
          <w:sz w:val="24"/>
        </w:rPr>
      </w:pPr>
      <w:r w:rsidRPr="0078065A">
        <w:rPr>
          <w:rFonts w:asciiTheme="minorHAnsi" w:hAnsiTheme="minorHAnsi" w:cstheme="minorHAnsi"/>
          <w:sz w:val="24"/>
        </w:rPr>
        <w:t xml:space="preserve">Termin </w:t>
      </w:r>
      <w:r w:rsidR="0064688D" w:rsidRPr="0078065A">
        <w:rPr>
          <w:rFonts w:asciiTheme="minorHAnsi" w:hAnsiTheme="minorHAnsi" w:cstheme="minorHAnsi"/>
          <w:b/>
          <w:sz w:val="24"/>
        </w:rPr>
        <w:t xml:space="preserve">rehabilitacja </w:t>
      </w:r>
      <w:r w:rsidR="0064688D" w:rsidRPr="0078065A">
        <w:rPr>
          <w:rFonts w:asciiTheme="minorHAnsi" w:hAnsiTheme="minorHAnsi" w:cstheme="minorHAnsi"/>
          <w:sz w:val="24"/>
        </w:rPr>
        <w:t xml:space="preserve">odnosi się do </w:t>
      </w:r>
      <w:r w:rsidR="00971141" w:rsidRPr="0078065A">
        <w:rPr>
          <w:rFonts w:asciiTheme="minorHAnsi" w:hAnsiTheme="minorHAnsi" w:cstheme="minorHAnsi"/>
          <w:sz w:val="24"/>
        </w:rPr>
        <w:t xml:space="preserve">osób </w:t>
      </w:r>
      <w:r w:rsidR="0064688D" w:rsidRPr="0078065A">
        <w:rPr>
          <w:rFonts w:asciiTheme="minorHAnsi" w:hAnsiTheme="minorHAnsi" w:cstheme="minorHAnsi"/>
          <w:sz w:val="24"/>
        </w:rPr>
        <w:t>potrzebujących leczenia po wypadkach lub utrzymywania jak najlepszej sprawności organizmu, której brak powodowany jest długotrwałą lub postępującą chorobą. Ma na celu przywrócenie tej osobie pełnej lub maksymalnej do osiągnięcia sprawności fizycznej lub psychicznej, a także zdolności do pracy oraz do brania czynnego udziału w życiu społecznym.</w:t>
      </w:r>
    </w:p>
    <w:p w:rsidR="00151039" w:rsidRPr="0078065A" w:rsidRDefault="0064688D" w:rsidP="00BE0E95">
      <w:pPr>
        <w:spacing w:before="1" w:line="25" w:lineRule="atLeast"/>
        <w:ind w:left="636" w:right="576"/>
        <w:rPr>
          <w:rFonts w:asciiTheme="minorHAnsi" w:hAnsiTheme="minorHAnsi" w:cstheme="minorHAnsi"/>
          <w:sz w:val="24"/>
        </w:rPr>
      </w:pPr>
      <w:r w:rsidRPr="0078065A">
        <w:rPr>
          <w:rFonts w:asciiTheme="minorHAnsi" w:hAnsiTheme="minorHAnsi" w:cstheme="minorHAnsi"/>
          <w:sz w:val="24"/>
        </w:rPr>
        <w:t xml:space="preserve">Termin </w:t>
      </w:r>
      <w:r w:rsidRPr="0078065A">
        <w:rPr>
          <w:rFonts w:asciiTheme="minorHAnsi" w:hAnsiTheme="minorHAnsi" w:cstheme="minorHAnsi"/>
          <w:b/>
          <w:sz w:val="24"/>
        </w:rPr>
        <w:t xml:space="preserve">rewalidacja </w:t>
      </w:r>
      <w:r w:rsidRPr="0078065A">
        <w:rPr>
          <w:rFonts w:asciiTheme="minorHAnsi" w:hAnsiTheme="minorHAnsi" w:cstheme="minorHAnsi"/>
          <w:sz w:val="24"/>
        </w:rPr>
        <w:t>oznacza całokształt podejmowanych i usystematyzowanych działań mających na celu przywrócenie osobie z niepełnosprawnością (również intelektualną) możliwie pełnej sprawności. Jest to proces edukacyjny, terapeutyczny i wychowawczy z zaplanowanymi celami, uwzględniającymi wiedzę teoretyczną usprawniający zaburzone funkcje rozwojowe i intelektualne.</w:t>
      </w:r>
    </w:p>
    <w:p w:rsidR="00151039" w:rsidRPr="0078065A" w:rsidRDefault="0064688D" w:rsidP="004B2622">
      <w:pPr>
        <w:pStyle w:val="Nagwek2"/>
        <w:numPr>
          <w:ilvl w:val="2"/>
          <w:numId w:val="73"/>
        </w:numPr>
        <w:tabs>
          <w:tab w:val="left" w:pos="1158"/>
        </w:tabs>
        <w:spacing w:before="240" w:after="240" w:line="25" w:lineRule="atLeast"/>
        <w:ind w:left="1157" w:hanging="885"/>
        <w:rPr>
          <w:rFonts w:asciiTheme="minorHAnsi" w:hAnsiTheme="minorHAnsi" w:cstheme="minorHAnsi"/>
        </w:rPr>
      </w:pPr>
      <w:bookmarkStart w:id="97" w:name="_Toc120529371"/>
      <w:r w:rsidRPr="0078065A">
        <w:rPr>
          <w:rFonts w:asciiTheme="minorHAnsi" w:hAnsiTheme="minorHAnsi" w:cstheme="minorHAnsi"/>
        </w:rPr>
        <w:t>Dofinansowanie zadań MOPR przez PFRON</w:t>
      </w:r>
      <w:bookmarkEnd w:id="97"/>
    </w:p>
    <w:p w:rsidR="00151039" w:rsidRPr="0078065A" w:rsidRDefault="0064688D" w:rsidP="00BE0E95">
      <w:pPr>
        <w:pStyle w:val="Tekstpodstawowy"/>
        <w:spacing w:line="25" w:lineRule="atLeast"/>
        <w:rPr>
          <w:rFonts w:asciiTheme="minorHAnsi" w:hAnsiTheme="minorHAnsi" w:cstheme="minorHAnsi"/>
        </w:rPr>
      </w:pPr>
      <w:r w:rsidRPr="0078065A">
        <w:rPr>
          <w:rFonts w:asciiTheme="minorHAnsi" w:hAnsiTheme="minorHAnsi" w:cstheme="minorHAnsi"/>
        </w:rPr>
        <w:t>Lublin jest miastem na prawach powiatu – stąd bezpośrednio korzysta z środków PFRON.</w:t>
      </w:r>
    </w:p>
    <w:p w:rsidR="00151039" w:rsidRPr="0078065A" w:rsidRDefault="0064688D" w:rsidP="003F01DA">
      <w:pPr>
        <w:pStyle w:val="Nagwek3"/>
        <w:spacing w:before="240" w:after="240" w:line="25" w:lineRule="atLeast"/>
        <w:ind w:left="278"/>
        <w:rPr>
          <w:rFonts w:asciiTheme="minorHAnsi" w:hAnsiTheme="minorHAnsi" w:cstheme="minorHAnsi"/>
        </w:rPr>
      </w:pPr>
      <w:bookmarkStart w:id="98" w:name="_Toc119488757"/>
      <w:bookmarkStart w:id="99" w:name="_Toc120529372"/>
      <w:r w:rsidRPr="0078065A">
        <w:rPr>
          <w:rFonts w:asciiTheme="minorHAnsi" w:hAnsiTheme="minorHAnsi" w:cstheme="minorHAnsi"/>
        </w:rPr>
        <w:t>A.10.1.1. Działania ustawowe</w:t>
      </w:r>
      <w:bookmarkEnd w:id="98"/>
      <w:bookmarkEnd w:id="99"/>
    </w:p>
    <w:p w:rsidR="00151039" w:rsidRPr="0078065A" w:rsidRDefault="0064688D" w:rsidP="00CD0DBC">
      <w:pPr>
        <w:pStyle w:val="Tekstpodstawowy"/>
        <w:spacing w:line="25" w:lineRule="atLeast"/>
        <w:rPr>
          <w:rFonts w:asciiTheme="minorHAnsi" w:hAnsiTheme="minorHAnsi" w:cstheme="minorHAnsi"/>
        </w:rPr>
      </w:pPr>
      <w:r w:rsidRPr="0078065A">
        <w:rPr>
          <w:rFonts w:asciiTheme="minorHAnsi" w:hAnsiTheme="minorHAnsi" w:cstheme="minorHAnsi"/>
        </w:rPr>
        <w:t xml:space="preserve">Dział ds. osób niepełnosprawnych Miejskiego Ośrodka Pomocy Rodzinie realizuje zadania z zakresu rehabilitacji społecznej. Środki przeznaczone na realizację zadań w 2019 roku były wyższe o 5,33% niż </w:t>
      </w:r>
      <w:r w:rsidRPr="0078065A">
        <w:rPr>
          <w:rFonts w:asciiTheme="minorHAnsi" w:hAnsiTheme="minorHAnsi" w:cstheme="minorHAnsi"/>
        </w:rPr>
        <w:lastRenderedPageBreak/>
        <w:t>w roku 2014.</w:t>
      </w:r>
    </w:p>
    <w:p w:rsidR="00151039" w:rsidRPr="0078065A" w:rsidRDefault="0064688D" w:rsidP="00CD0DBC">
      <w:pPr>
        <w:spacing w:before="122" w:line="25" w:lineRule="atLeast"/>
        <w:rPr>
          <w:rFonts w:asciiTheme="minorHAnsi" w:hAnsiTheme="minorHAnsi" w:cstheme="minorHAnsi"/>
          <w:sz w:val="24"/>
          <w:szCs w:val="24"/>
        </w:rPr>
      </w:pPr>
      <w:r w:rsidRPr="0078065A">
        <w:rPr>
          <w:rFonts w:asciiTheme="minorHAnsi" w:hAnsiTheme="minorHAnsi" w:cstheme="minorHAnsi"/>
          <w:b/>
          <w:sz w:val="24"/>
          <w:szCs w:val="24"/>
        </w:rPr>
        <w:t xml:space="preserve">Na realizację zadań powiatu </w:t>
      </w:r>
      <w:r w:rsidRPr="0078065A">
        <w:rPr>
          <w:rFonts w:asciiTheme="minorHAnsi" w:hAnsiTheme="minorHAnsi" w:cstheme="minorHAnsi"/>
          <w:sz w:val="24"/>
          <w:szCs w:val="24"/>
        </w:rPr>
        <w:t>wynikających z ustawy z dnia 27 sierpnia 1997 r.</w:t>
      </w:r>
      <w:r w:rsidR="00971141" w:rsidRPr="0078065A">
        <w:rPr>
          <w:rFonts w:asciiTheme="minorHAnsi" w:hAnsiTheme="minorHAnsi" w:cstheme="minorHAnsi"/>
          <w:sz w:val="24"/>
          <w:szCs w:val="24"/>
        </w:rPr>
        <w:t xml:space="preserve"> o rehabilitacji zawodowej i społecznej oraz zatrudnianiu osób niepełnosprawnych </w:t>
      </w:r>
      <w:r w:rsidRPr="0078065A">
        <w:rPr>
          <w:rFonts w:asciiTheme="minorHAnsi" w:hAnsiTheme="minorHAnsi" w:cstheme="minorHAnsi"/>
          <w:sz w:val="24"/>
          <w:szCs w:val="24"/>
        </w:rPr>
        <w:t>(ujęte w pozycjach 1-6 poniższej tabeli), Miasto Lublin ot</w:t>
      </w:r>
      <w:r w:rsidR="00971141" w:rsidRPr="0078065A">
        <w:rPr>
          <w:rFonts w:asciiTheme="minorHAnsi" w:hAnsiTheme="minorHAnsi" w:cstheme="minorHAnsi"/>
          <w:sz w:val="24"/>
          <w:szCs w:val="24"/>
        </w:rPr>
        <w:t xml:space="preserve">rzymało ze środków PFRON w 2019 r. 9 138 848 zł, z czego w dyspozycji Działu ds. osób niepełnosprawnych była kwota </w:t>
      </w:r>
      <w:r w:rsidRPr="0078065A">
        <w:rPr>
          <w:rFonts w:asciiTheme="minorHAnsi" w:hAnsiTheme="minorHAnsi" w:cstheme="minorHAnsi"/>
          <w:sz w:val="24"/>
          <w:szCs w:val="24"/>
        </w:rPr>
        <w:t>8 788 848 zł. Wydatkowano 8 775 395 zł, co stanowi 99,85% kwoty przeznaczonej na rehabilitację społeczną. Niewydatkowana kwota 13 453 zł to s</w:t>
      </w:r>
      <w:r w:rsidR="00971141" w:rsidRPr="0078065A">
        <w:rPr>
          <w:rFonts w:asciiTheme="minorHAnsi" w:hAnsiTheme="minorHAnsi" w:cstheme="minorHAnsi"/>
          <w:sz w:val="24"/>
          <w:szCs w:val="24"/>
        </w:rPr>
        <w:t xml:space="preserve">uma niewykorzystanych środków, powstałych z końcowych rozliczeń oraz rezygnacji osób </w:t>
      </w:r>
      <w:r w:rsidRPr="0078065A">
        <w:rPr>
          <w:rFonts w:asciiTheme="minorHAnsi" w:hAnsiTheme="minorHAnsi" w:cstheme="minorHAnsi"/>
          <w:sz w:val="24"/>
          <w:szCs w:val="24"/>
        </w:rPr>
        <w:t>niepełnosprawnych, w terminie, który uniemożliwił ich ponowne rozdysponowanie.</w:t>
      </w:r>
    </w:p>
    <w:p w:rsidR="00151039" w:rsidRPr="0078065A" w:rsidRDefault="0064688D" w:rsidP="00CD0DBC">
      <w:pPr>
        <w:pStyle w:val="Tekstpodstawowy"/>
        <w:spacing w:before="122" w:line="25" w:lineRule="atLeast"/>
        <w:rPr>
          <w:rFonts w:asciiTheme="minorHAnsi" w:hAnsiTheme="minorHAnsi" w:cstheme="minorHAnsi"/>
        </w:rPr>
      </w:pPr>
      <w:r w:rsidRPr="0078065A">
        <w:rPr>
          <w:rFonts w:asciiTheme="minorHAnsi" w:hAnsiTheme="minorHAnsi" w:cstheme="minorHAnsi"/>
        </w:rPr>
        <w:t>Pozostałe 350 000,00 zł z przyznanego limitu zostało przekazane do dyspozycji Miejskiego Urzędu Pracy, który realizuje zadania z zakresu rehabilitacji zawodowej. Spośród przekazanych MUP środków niewykorzystana została kwota 626 zł, co ostatecznie zapewniło</w:t>
      </w:r>
      <w:r w:rsidR="002058F0">
        <w:rPr>
          <w:rFonts w:asciiTheme="minorHAnsi" w:hAnsiTheme="minorHAnsi" w:cstheme="minorHAnsi"/>
        </w:rPr>
        <w:t xml:space="preserve"> </w:t>
      </w:r>
      <w:r w:rsidRPr="0078065A">
        <w:rPr>
          <w:rFonts w:asciiTheme="minorHAnsi" w:hAnsiTheme="minorHAnsi" w:cstheme="minorHAnsi"/>
        </w:rPr>
        <w:t>rozdysponowanie 99,82% posiadanej kwoty. Limit wraz z wykorzystaniem przedstawia poniższa tabela.</w:t>
      </w:r>
    </w:p>
    <w:p w:rsidR="00574025" w:rsidRPr="0078065A" w:rsidRDefault="0064688D" w:rsidP="00574025">
      <w:pPr>
        <w:spacing w:before="240" w:after="4" w:line="25" w:lineRule="atLeast"/>
        <w:ind w:left="278"/>
        <w:rPr>
          <w:rFonts w:asciiTheme="minorHAnsi" w:hAnsiTheme="minorHAnsi" w:cstheme="minorHAnsi"/>
        </w:rPr>
      </w:pPr>
      <w:r w:rsidRPr="0078065A">
        <w:rPr>
          <w:rFonts w:asciiTheme="minorHAnsi" w:hAnsiTheme="minorHAnsi" w:cstheme="minorHAnsi"/>
        </w:rPr>
        <w:t>Tabela 20</w:t>
      </w:r>
      <w:r w:rsidRPr="002B6698">
        <w:rPr>
          <w:rFonts w:asciiTheme="minorHAnsi" w:hAnsiTheme="minorHAnsi" w:cstheme="minorHAnsi"/>
        </w:rPr>
        <w:t>: Wykorzystanie środków PFRON będących w dyspozycji Miasta w latach 2014-2019</w:t>
      </w:r>
      <w:r w:rsidR="00633DAA" w:rsidRPr="002B6698">
        <w:rPr>
          <w:rStyle w:val="Odwoanieprzypisudolnego"/>
          <w:rFonts w:asciiTheme="minorHAnsi" w:hAnsiTheme="minorHAnsi" w:cstheme="minorHAnsi"/>
        </w:rPr>
        <w:footnoteReference w:id="11"/>
      </w:r>
      <w:r w:rsidR="00574025" w:rsidRPr="002B6698">
        <w:rPr>
          <w:rFonts w:asciiTheme="minorHAnsi" w:hAnsiTheme="minorHAnsi" w:cstheme="minorHAnsi"/>
        </w:rPr>
        <w:t xml:space="preserve"> (pod tabelą przedstawia na podstawie danych z tabeli jako opis alternatywny)</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
        <w:gridCol w:w="2289"/>
        <w:gridCol w:w="1606"/>
        <w:gridCol w:w="1609"/>
        <w:gridCol w:w="1878"/>
        <w:gridCol w:w="1052"/>
      </w:tblGrid>
      <w:tr w:rsidR="00005E8B" w:rsidRPr="0078065A" w:rsidTr="00574025">
        <w:trPr>
          <w:trHeight w:val="648"/>
          <w:tblHeader/>
        </w:trPr>
        <w:tc>
          <w:tcPr>
            <w:tcW w:w="488" w:type="dxa"/>
            <w:shd w:val="clear" w:color="auto" w:fill="E7E6E6"/>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l.p.</w:t>
            </w:r>
          </w:p>
        </w:tc>
        <w:tc>
          <w:tcPr>
            <w:tcW w:w="2289" w:type="dxa"/>
            <w:shd w:val="clear" w:color="auto" w:fill="E7E6E6"/>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Dofinansowane zadanie</w:t>
            </w:r>
          </w:p>
        </w:tc>
        <w:tc>
          <w:tcPr>
            <w:tcW w:w="1606" w:type="dxa"/>
            <w:shd w:val="clear" w:color="auto" w:fill="E7E6E6"/>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Kwota wydatkowanych środków 2014</w:t>
            </w:r>
          </w:p>
        </w:tc>
        <w:tc>
          <w:tcPr>
            <w:tcW w:w="1609" w:type="dxa"/>
            <w:shd w:val="clear" w:color="auto" w:fill="E7E6E6"/>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Kwota wydatkowanych środków 2019</w:t>
            </w:r>
          </w:p>
        </w:tc>
        <w:tc>
          <w:tcPr>
            <w:tcW w:w="1878" w:type="dxa"/>
            <w:shd w:val="clear" w:color="auto" w:fill="E7E6E6"/>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Zmiana Kwota/wskaźnik %</w:t>
            </w:r>
          </w:p>
        </w:tc>
        <w:tc>
          <w:tcPr>
            <w:tcW w:w="1052" w:type="dxa"/>
            <w:shd w:val="clear" w:color="auto" w:fill="E7E6E6"/>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Wykorzystanie środków 2019</w:t>
            </w:r>
          </w:p>
        </w:tc>
      </w:tr>
      <w:tr w:rsidR="00005E8B" w:rsidRPr="0078065A" w:rsidTr="00574025">
        <w:trPr>
          <w:trHeight w:val="508"/>
          <w:tblHeader/>
        </w:trPr>
        <w:tc>
          <w:tcPr>
            <w:tcW w:w="488" w:type="dxa"/>
            <w:vAlign w:val="center"/>
          </w:tcPr>
          <w:p w:rsidR="00151039" w:rsidRPr="0078065A" w:rsidRDefault="0064688D" w:rsidP="00DE0B14">
            <w:pPr>
              <w:pStyle w:val="TableParagraph"/>
              <w:spacing w:line="25" w:lineRule="atLeast"/>
              <w:ind w:right="91"/>
              <w:jc w:val="left"/>
              <w:rPr>
                <w:rFonts w:asciiTheme="minorHAnsi" w:hAnsiTheme="minorHAnsi" w:cstheme="minorHAnsi"/>
                <w:sz w:val="20"/>
              </w:rPr>
            </w:pPr>
            <w:r w:rsidRPr="0078065A">
              <w:rPr>
                <w:rFonts w:asciiTheme="minorHAnsi" w:hAnsiTheme="minorHAnsi" w:cstheme="minorHAnsi"/>
                <w:sz w:val="20"/>
              </w:rPr>
              <w:t>1.</w:t>
            </w:r>
          </w:p>
        </w:tc>
        <w:tc>
          <w:tcPr>
            <w:tcW w:w="2289" w:type="dxa"/>
            <w:vAlign w:val="center"/>
          </w:tcPr>
          <w:p w:rsidR="00151039" w:rsidRPr="0078065A" w:rsidRDefault="0064688D" w:rsidP="00633DAA">
            <w:pPr>
              <w:pStyle w:val="TableParagraph"/>
              <w:spacing w:before="8" w:line="25" w:lineRule="atLeast"/>
              <w:ind w:right="79"/>
              <w:jc w:val="left"/>
              <w:rPr>
                <w:rFonts w:asciiTheme="minorHAnsi" w:hAnsiTheme="minorHAnsi" w:cstheme="minorHAnsi"/>
                <w:sz w:val="20"/>
              </w:rPr>
            </w:pPr>
            <w:r w:rsidRPr="0078065A">
              <w:rPr>
                <w:rFonts w:asciiTheme="minorHAnsi" w:hAnsiTheme="minorHAnsi" w:cstheme="minorHAnsi"/>
                <w:sz w:val="20"/>
              </w:rPr>
              <w:t>Koszty utrzymania i działalności WTZ</w:t>
            </w:r>
          </w:p>
        </w:tc>
        <w:tc>
          <w:tcPr>
            <w:tcW w:w="1606" w:type="dxa"/>
            <w:vAlign w:val="center"/>
          </w:tcPr>
          <w:p w:rsidR="00151039" w:rsidRPr="0078065A" w:rsidRDefault="0064688D" w:rsidP="00DE0B14">
            <w:pPr>
              <w:pStyle w:val="TableParagraph"/>
              <w:spacing w:line="25" w:lineRule="atLeast"/>
              <w:ind w:right="93"/>
              <w:jc w:val="left"/>
              <w:rPr>
                <w:rFonts w:asciiTheme="minorHAnsi" w:hAnsiTheme="minorHAnsi" w:cstheme="minorHAnsi"/>
                <w:sz w:val="20"/>
              </w:rPr>
            </w:pPr>
            <w:r w:rsidRPr="0078065A">
              <w:rPr>
                <w:rFonts w:asciiTheme="minorHAnsi" w:hAnsiTheme="minorHAnsi" w:cstheme="minorHAnsi"/>
                <w:sz w:val="20"/>
              </w:rPr>
              <w:t>3 994 920</w:t>
            </w:r>
          </w:p>
        </w:tc>
        <w:tc>
          <w:tcPr>
            <w:tcW w:w="1609" w:type="dxa"/>
            <w:vAlign w:val="center"/>
          </w:tcPr>
          <w:p w:rsidR="00151039" w:rsidRPr="0078065A" w:rsidRDefault="0064688D" w:rsidP="00DE0B14">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4 873 788</w:t>
            </w:r>
          </w:p>
        </w:tc>
        <w:tc>
          <w:tcPr>
            <w:tcW w:w="1878" w:type="dxa"/>
            <w:vAlign w:val="center"/>
          </w:tcPr>
          <w:p w:rsidR="00151039" w:rsidRPr="0078065A" w:rsidRDefault="0064688D" w:rsidP="00DE0B14">
            <w:pPr>
              <w:pStyle w:val="TableParagraph"/>
              <w:spacing w:line="25" w:lineRule="atLeast"/>
              <w:ind w:right="98"/>
              <w:jc w:val="left"/>
              <w:rPr>
                <w:rFonts w:asciiTheme="minorHAnsi" w:hAnsiTheme="minorHAnsi" w:cstheme="minorHAnsi"/>
                <w:sz w:val="20"/>
              </w:rPr>
            </w:pPr>
            <w:r w:rsidRPr="0078065A">
              <w:rPr>
                <w:rFonts w:asciiTheme="minorHAnsi" w:hAnsiTheme="minorHAnsi" w:cstheme="minorHAnsi"/>
                <w:sz w:val="20"/>
              </w:rPr>
              <w:t>878 868 / 21,99</w:t>
            </w:r>
          </w:p>
        </w:tc>
        <w:tc>
          <w:tcPr>
            <w:tcW w:w="1052" w:type="dxa"/>
            <w:vAlign w:val="center"/>
          </w:tcPr>
          <w:p w:rsidR="00151039" w:rsidRPr="0078065A" w:rsidRDefault="0064688D" w:rsidP="00DE0B14">
            <w:pPr>
              <w:pStyle w:val="TableParagraph"/>
              <w:spacing w:line="25" w:lineRule="atLeast"/>
              <w:ind w:right="99"/>
              <w:jc w:val="left"/>
              <w:rPr>
                <w:rFonts w:asciiTheme="minorHAnsi" w:hAnsiTheme="minorHAnsi" w:cstheme="minorHAnsi"/>
                <w:sz w:val="20"/>
              </w:rPr>
            </w:pPr>
            <w:r w:rsidRPr="0078065A">
              <w:rPr>
                <w:rFonts w:asciiTheme="minorHAnsi" w:hAnsiTheme="minorHAnsi" w:cstheme="minorHAnsi"/>
                <w:w w:val="95"/>
                <w:sz w:val="20"/>
              </w:rPr>
              <w:t>99,75%</w:t>
            </w:r>
          </w:p>
        </w:tc>
      </w:tr>
      <w:tr w:rsidR="00005E8B" w:rsidRPr="0078065A" w:rsidTr="00574025">
        <w:trPr>
          <w:trHeight w:val="976"/>
          <w:tblHeader/>
        </w:trPr>
        <w:tc>
          <w:tcPr>
            <w:tcW w:w="488" w:type="dxa"/>
            <w:vAlign w:val="center"/>
          </w:tcPr>
          <w:p w:rsidR="00151039" w:rsidRPr="0078065A" w:rsidRDefault="0064688D" w:rsidP="00633DAA">
            <w:pPr>
              <w:pStyle w:val="TableParagraph"/>
              <w:spacing w:line="25" w:lineRule="atLeast"/>
              <w:ind w:right="93"/>
              <w:jc w:val="left"/>
              <w:rPr>
                <w:rFonts w:asciiTheme="minorHAnsi" w:hAnsiTheme="minorHAnsi" w:cstheme="minorHAnsi"/>
                <w:sz w:val="20"/>
              </w:rPr>
            </w:pPr>
            <w:r w:rsidRPr="0078065A">
              <w:rPr>
                <w:rFonts w:asciiTheme="minorHAnsi" w:hAnsiTheme="minorHAnsi" w:cstheme="minorHAnsi"/>
                <w:sz w:val="20"/>
              </w:rPr>
              <w:t>2.</w:t>
            </w:r>
          </w:p>
        </w:tc>
        <w:tc>
          <w:tcPr>
            <w:tcW w:w="2289" w:type="dxa"/>
            <w:vAlign w:val="center"/>
          </w:tcPr>
          <w:p w:rsidR="00151039" w:rsidRPr="0078065A" w:rsidRDefault="0064688D" w:rsidP="00633DAA">
            <w:pPr>
              <w:pStyle w:val="TableParagraph"/>
              <w:spacing w:before="1" w:line="25" w:lineRule="atLeast"/>
              <w:ind w:right="97"/>
              <w:jc w:val="left"/>
              <w:rPr>
                <w:rFonts w:asciiTheme="minorHAnsi" w:hAnsiTheme="minorHAnsi" w:cstheme="minorHAnsi"/>
                <w:sz w:val="20"/>
              </w:rPr>
            </w:pPr>
            <w:r w:rsidRPr="0078065A">
              <w:rPr>
                <w:rFonts w:asciiTheme="minorHAnsi" w:hAnsiTheme="minorHAnsi" w:cstheme="minorHAnsi"/>
                <w:sz w:val="20"/>
              </w:rPr>
              <w:t>Uczestnictwo osób niepełnosprawnych oraz opiekunów w turnusach</w:t>
            </w:r>
            <w:r w:rsidR="00633DAA">
              <w:rPr>
                <w:rFonts w:asciiTheme="minorHAnsi" w:hAnsiTheme="minorHAnsi" w:cstheme="minorHAnsi"/>
                <w:sz w:val="20"/>
              </w:rPr>
              <w:t xml:space="preserve"> </w:t>
            </w:r>
            <w:r w:rsidRPr="0078065A">
              <w:rPr>
                <w:rFonts w:asciiTheme="minorHAnsi" w:hAnsiTheme="minorHAnsi" w:cstheme="minorHAnsi"/>
                <w:sz w:val="20"/>
              </w:rPr>
              <w:t>rehabilitacyjnych</w:t>
            </w:r>
          </w:p>
        </w:tc>
        <w:tc>
          <w:tcPr>
            <w:tcW w:w="1606" w:type="dxa"/>
            <w:vAlign w:val="center"/>
          </w:tcPr>
          <w:p w:rsidR="00151039" w:rsidRPr="0078065A" w:rsidRDefault="0064688D" w:rsidP="00633DAA">
            <w:pPr>
              <w:pStyle w:val="TableParagraph"/>
              <w:spacing w:line="25" w:lineRule="atLeast"/>
              <w:ind w:right="95"/>
              <w:jc w:val="left"/>
              <w:rPr>
                <w:rFonts w:asciiTheme="minorHAnsi" w:hAnsiTheme="minorHAnsi" w:cstheme="minorHAnsi"/>
                <w:sz w:val="20"/>
              </w:rPr>
            </w:pPr>
            <w:r w:rsidRPr="0078065A">
              <w:rPr>
                <w:rFonts w:asciiTheme="minorHAnsi" w:hAnsiTheme="minorHAnsi" w:cstheme="minorHAnsi"/>
                <w:sz w:val="20"/>
              </w:rPr>
              <w:t>419 571</w:t>
            </w:r>
          </w:p>
        </w:tc>
        <w:tc>
          <w:tcPr>
            <w:tcW w:w="1609" w:type="dxa"/>
            <w:vAlign w:val="center"/>
          </w:tcPr>
          <w:p w:rsidR="00151039" w:rsidRPr="0078065A" w:rsidRDefault="0064688D" w:rsidP="00633DAA">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614 241</w:t>
            </w:r>
          </w:p>
        </w:tc>
        <w:tc>
          <w:tcPr>
            <w:tcW w:w="1878" w:type="dxa"/>
            <w:vAlign w:val="center"/>
          </w:tcPr>
          <w:p w:rsidR="00151039" w:rsidRPr="0078065A" w:rsidRDefault="0064688D" w:rsidP="00633DAA">
            <w:pPr>
              <w:pStyle w:val="TableParagraph"/>
              <w:spacing w:line="25" w:lineRule="atLeast"/>
              <w:ind w:right="98"/>
              <w:jc w:val="left"/>
              <w:rPr>
                <w:rFonts w:asciiTheme="minorHAnsi" w:hAnsiTheme="minorHAnsi" w:cstheme="minorHAnsi"/>
                <w:sz w:val="20"/>
              </w:rPr>
            </w:pPr>
            <w:r w:rsidRPr="0078065A">
              <w:rPr>
                <w:rFonts w:asciiTheme="minorHAnsi" w:hAnsiTheme="minorHAnsi" w:cstheme="minorHAnsi"/>
                <w:sz w:val="20"/>
              </w:rPr>
              <w:t>194 670 / 46,39</w:t>
            </w:r>
          </w:p>
        </w:tc>
        <w:tc>
          <w:tcPr>
            <w:tcW w:w="1052" w:type="dxa"/>
            <w:vAlign w:val="center"/>
          </w:tcPr>
          <w:p w:rsidR="00151039" w:rsidRPr="0078065A" w:rsidRDefault="0064688D" w:rsidP="00633DAA">
            <w:pPr>
              <w:pStyle w:val="TableParagraph"/>
              <w:spacing w:line="25" w:lineRule="atLeast"/>
              <w:ind w:right="99"/>
              <w:jc w:val="left"/>
              <w:rPr>
                <w:rFonts w:asciiTheme="minorHAnsi" w:hAnsiTheme="minorHAnsi" w:cstheme="minorHAnsi"/>
                <w:sz w:val="20"/>
              </w:rPr>
            </w:pPr>
            <w:r w:rsidRPr="0078065A">
              <w:rPr>
                <w:rFonts w:asciiTheme="minorHAnsi" w:hAnsiTheme="minorHAnsi" w:cstheme="minorHAnsi"/>
                <w:w w:val="95"/>
                <w:sz w:val="20"/>
              </w:rPr>
              <w:t>99,98%</w:t>
            </w:r>
          </w:p>
        </w:tc>
      </w:tr>
      <w:tr w:rsidR="00005E8B" w:rsidRPr="0078065A" w:rsidTr="00574025">
        <w:trPr>
          <w:trHeight w:val="734"/>
          <w:tblHeader/>
        </w:trPr>
        <w:tc>
          <w:tcPr>
            <w:tcW w:w="488" w:type="dxa"/>
            <w:vAlign w:val="center"/>
          </w:tcPr>
          <w:p w:rsidR="00151039" w:rsidRPr="0078065A" w:rsidRDefault="0064688D" w:rsidP="00633DAA">
            <w:pPr>
              <w:pStyle w:val="TableParagraph"/>
              <w:spacing w:line="25" w:lineRule="atLeast"/>
              <w:ind w:right="93"/>
              <w:jc w:val="left"/>
              <w:rPr>
                <w:rFonts w:asciiTheme="minorHAnsi" w:hAnsiTheme="minorHAnsi" w:cstheme="minorHAnsi"/>
                <w:sz w:val="20"/>
              </w:rPr>
            </w:pPr>
            <w:r w:rsidRPr="0078065A">
              <w:rPr>
                <w:rFonts w:asciiTheme="minorHAnsi" w:hAnsiTheme="minorHAnsi" w:cstheme="minorHAnsi"/>
                <w:sz w:val="20"/>
              </w:rPr>
              <w:t>3.</w:t>
            </w:r>
          </w:p>
        </w:tc>
        <w:tc>
          <w:tcPr>
            <w:tcW w:w="2289" w:type="dxa"/>
            <w:vAlign w:val="center"/>
          </w:tcPr>
          <w:p w:rsidR="00151039" w:rsidRPr="0078065A" w:rsidRDefault="0064688D" w:rsidP="00633DAA">
            <w:pPr>
              <w:pStyle w:val="TableParagraph"/>
              <w:spacing w:before="1" w:line="25" w:lineRule="atLeast"/>
              <w:ind w:right="97"/>
              <w:jc w:val="left"/>
              <w:rPr>
                <w:rFonts w:asciiTheme="minorHAnsi" w:hAnsiTheme="minorHAnsi" w:cstheme="minorHAnsi"/>
                <w:sz w:val="20"/>
              </w:rPr>
            </w:pPr>
            <w:r w:rsidRPr="0078065A">
              <w:rPr>
                <w:rFonts w:asciiTheme="minorHAnsi" w:hAnsiTheme="minorHAnsi" w:cstheme="minorHAnsi"/>
                <w:sz w:val="20"/>
              </w:rPr>
              <w:t>Sport, kultura, rekreacja</w:t>
            </w:r>
            <w:r w:rsidR="00633DAA">
              <w:rPr>
                <w:rFonts w:asciiTheme="minorHAnsi" w:hAnsiTheme="minorHAnsi" w:cstheme="minorHAnsi"/>
                <w:sz w:val="20"/>
              </w:rPr>
              <w:t xml:space="preserve"> </w:t>
            </w:r>
            <w:r w:rsidRPr="0078065A">
              <w:rPr>
                <w:rFonts w:asciiTheme="minorHAnsi" w:hAnsiTheme="minorHAnsi" w:cstheme="minorHAnsi"/>
                <w:sz w:val="20"/>
              </w:rPr>
              <w:t>i turystyka osób</w:t>
            </w:r>
            <w:r w:rsidR="00633DAA">
              <w:rPr>
                <w:rFonts w:asciiTheme="minorHAnsi" w:hAnsiTheme="minorHAnsi" w:cstheme="minorHAnsi"/>
                <w:sz w:val="20"/>
              </w:rPr>
              <w:t xml:space="preserve"> </w:t>
            </w:r>
            <w:r w:rsidRPr="0078065A">
              <w:rPr>
                <w:rFonts w:asciiTheme="minorHAnsi" w:hAnsiTheme="minorHAnsi" w:cstheme="minorHAnsi"/>
                <w:sz w:val="20"/>
              </w:rPr>
              <w:t>niepełnosprawnych</w:t>
            </w:r>
          </w:p>
        </w:tc>
        <w:tc>
          <w:tcPr>
            <w:tcW w:w="1606" w:type="dxa"/>
            <w:vAlign w:val="center"/>
          </w:tcPr>
          <w:p w:rsidR="00151039" w:rsidRPr="0078065A" w:rsidRDefault="0064688D" w:rsidP="00633DAA">
            <w:pPr>
              <w:pStyle w:val="TableParagraph"/>
              <w:spacing w:line="25" w:lineRule="atLeast"/>
              <w:ind w:right="95"/>
              <w:jc w:val="left"/>
              <w:rPr>
                <w:rFonts w:asciiTheme="minorHAnsi" w:hAnsiTheme="minorHAnsi" w:cstheme="minorHAnsi"/>
                <w:sz w:val="20"/>
              </w:rPr>
            </w:pPr>
            <w:r w:rsidRPr="0078065A">
              <w:rPr>
                <w:rFonts w:asciiTheme="minorHAnsi" w:hAnsiTheme="minorHAnsi" w:cstheme="minorHAnsi"/>
                <w:sz w:val="20"/>
              </w:rPr>
              <w:t>263 301</w:t>
            </w:r>
          </w:p>
        </w:tc>
        <w:tc>
          <w:tcPr>
            <w:tcW w:w="1609" w:type="dxa"/>
            <w:vAlign w:val="center"/>
          </w:tcPr>
          <w:p w:rsidR="00151039" w:rsidRPr="0078065A" w:rsidRDefault="0064688D" w:rsidP="00633DAA">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160 000</w:t>
            </w:r>
          </w:p>
        </w:tc>
        <w:tc>
          <w:tcPr>
            <w:tcW w:w="1878" w:type="dxa"/>
            <w:vAlign w:val="center"/>
          </w:tcPr>
          <w:p w:rsidR="00151039" w:rsidRPr="0078065A" w:rsidRDefault="0064688D" w:rsidP="00633DAA">
            <w:pPr>
              <w:pStyle w:val="TableParagraph"/>
              <w:spacing w:line="25" w:lineRule="atLeast"/>
              <w:ind w:right="97"/>
              <w:jc w:val="left"/>
              <w:rPr>
                <w:rFonts w:asciiTheme="minorHAnsi" w:hAnsiTheme="minorHAnsi" w:cstheme="minorHAnsi"/>
                <w:sz w:val="20"/>
              </w:rPr>
            </w:pPr>
            <w:r w:rsidRPr="0078065A">
              <w:rPr>
                <w:rFonts w:asciiTheme="minorHAnsi" w:hAnsiTheme="minorHAnsi" w:cstheme="minorHAnsi"/>
                <w:sz w:val="20"/>
              </w:rPr>
              <w:t>-103 301/ -39,23</w:t>
            </w:r>
          </w:p>
        </w:tc>
        <w:tc>
          <w:tcPr>
            <w:tcW w:w="1052" w:type="dxa"/>
            <w:vAlign w:val="center"/>
          </w:tcPr>
          <w:p w:rsidR="00151039" w:rsidRPr="0078065A" w:rsidRDefault="0064688D" w:rsidP="00633DAA">
            <w:pPr>
              <w:pStyle w:val="TableParagraph"/>
              <w:spacing w:line="25" w:lineRule="atLeast"/>
              <w:ind w:right="100"/>
              <w:jc w:val="left"/>
              <w:rPr>
                <w:rFonts w:asciiTheme="minorHAnsi" w:hAnsiTheme="minorHAnsi" w:cstheme="minorHAnsi"/>
                <w:sz w:val="20"/>
              </w:rPr>
            </w:pPr>
            <w:r w:rsidRPr="0078065A">
              <w:rPr>
                <w:rFonts w:asciiTheme="minorHAnsi" w:hAnsiTheme="minorHAnsi" w:cstheme="minorHAnsi"/>
                <w:w w:val="95"/>
                <w:sz w:val="20"/>
              </w:rPr>
              <w:t>100%</w:t>
            </w:r>
          </w:p>
        </w:tc>
      </w:tr>
      <w:tr w:rsidR="00005E8B" w:rsidRPr="0078065A" w:rsidTr="00574025">
        <w:trPr>
          <w:trHeight w:val="1954"/>
          <w:tblHeader/>
        </w:trPr>
        <w:tc>
          <w:tcPr>
            <w:tcW w:w="488" w:type="dxa"/>
            <w:vAlign w:val="center"/>
          </w:tcPr>
          <w:p w:rsidR="00151039" w:rsidRPr="0078065A" w:rsidRDefault="0064688D" w:rsidP="00633DAA">
            <w:pPr>
              <w:pStyle w:val="TableParagraph"/>
              <w:spacing w:line="25" w:lineRule="atLeast"/>
              <w:ind w:right="93"/>
              <w:jc w:val="left"/>
              <w:rPr>
                <w:rFonts w:asciiTheme="minorHAnsi" w:hAnsiTheme="minorHAnsi" w:cstheme="minorHAnsi"/>
                <w:sz w:val="20"/>
              </w:rPr>
            </w:pPr>
            <w:r w:rsidRPr="0078065A">
              <w:rPr>
                <w:rFonts w:asciiTheme="minorHAnsi" w:hAnsiTheme="minorHAnsi" w:cstheme="minorHAnsi"/>
                <w:sz w:val="20"/>
              </w:rPr>
              <w:t>4.</w:t>
            </w:r>
          </w:p>
        </w:tc>
        <w:tc>
          <w:tcPr>
            <w:tcW w:w="2289" w:type="dxa"/>
            <w:vAlign w:val="center"/>
          </w:tcPr>
          <w:p w:rsidR="00151039" w:rsidRPr="0078065A" w:rsidRDefault="0064688D" w:rsidP="00633DAA">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Zaopatrzenie w sprzęt</w:t>
            </w:r>
            <w:r w:rsidRPr="0078065A">
              <w:rPr>
                <w:rFonts w:asciiTheme="minorHAnsi" w:hAnsiTheme="minorHAnsi" w:cstheme="minorHAnsi"/>
                <w:w w:val="99"/>
                <w:sz w:val="20"/>
              </w:rPr>
              <w:t xml:space="preserve"> </w:t>
            </w:r>
            <w:r w:rsidRPr="0078065A">
              <w:rPr>
                <w:rFonts w:asciiTheme="minorHAnsi" w:hAnsiTheme="minorHAnsi" w:cstheme="minorHAnsi"/>
                <w:sz w:val="20"/>
              </w:rPr>
              <w:t>rehabilitacyjny także</w:t>
            </w:r>
            <w:r w:rsidR="00633DAA">
              <w:rPr>
                <w:rFonts w:asciiTheme="minorHAnsi" w:hAnsiTheme="minorHAnsi" w:cstheme="minorHAnsi"/>
                <w:sz w:val="20"/>
              </w:rPr>
              <w:t xml:space="preserve"> </w:t>
            </w:r>
            <w:r w:rsidRPr="0078065A">
              <w:rPr>
                <w:rFonts w:asciiTheme="minorHAnsi" w:hAnsiTheme="minorHAnsi" w:cstheme="minorHAnsi"/>
                <w:sz w:val="20"/>
              </w:rPr>
              <w:t>przedmioty ortopedyczne i środki</w:t>
            </w:r>
            <w:r w:rsidR="00633DAA">
              <w:rPr>
                <w:rFonts w:asciiTheme="minorHAnsi" w:hAnsiTheme="minorHAnsi" w:cstheme="minorHAnsi"/>
                <w:sz w:val="20"/>
              </w:rPr>
              <w:t xml:space="preserve"> </w:t>
            </w:r>
            <w:r w:rsidRPr="0078065A">
              <w:rPr>
                <w:rFonts w:asciiTheme="minorHAnsi" w:hAnsiTheme="minorHAnsi" w:cstheme="minorHAnsi"/>
                <w:sz w:val="20"/>
              </w:rPr>
              <w:t>pomocnicze przyznawane osobom</w:t>
            </w:r>
            <w:r w:rsidRPr="0078065A">
              <w:rPr>
                <w:rFonts w:asciiTheme="minorHAnsi" w:hAnsiTheme="minorHAnsi" w:cstheme="minorHAnsi"/>
                <w:w w:val="99"/>
                <w:sz w:val="20"/>
              </w:rPr>
              <w:t xml:space="preserve"> </w:t>
            </w:r>
            <w:r w:rsidRPr="0078065A">
              <w:rPr>
                <w:rFonts w:asciiTheme="minorHAnsi" w:hAnsiTheme="minorHAnsi" w:cstheme="minorHAnsi"/>
                <w:sz w:val="20"/>
              </w:rPr>
              <w:t>niepełnosprawnym</w:t>
            </w:r>
            <w:r w:rsidR="00633DAA">
              <w:rPr>
                <w:rFonts w:asciiTheme="minorHAnsi" w:hAnsiTheme="minorHAnsi" w:cstheme="minorHAnsi"/>
                <w:sz w:val="20"/>
              </w:rPr>
              <w:t xml:space="preserve"> </w:t>
            </w:r>
            <w:r w:rsidRPr="0078065A">
              <w:rPr>
                <w:rFonts w:asciiTheme="minorHAnsi" w:hAnsiTheme="minorHAnsi" w:cstheme="minorHAnsi"/>
                <w:sz w:val="20"/>
              </w:rPr>
              <w:t>na podstawie odrębnych</w:t>
            </w:r>
            <w:r w:rsidR="00633DAA">
              <w:rPr>
                <w:rFonts w:asciiTheme="minorHAnsi" w:hAnsiTheme="minorHAnsi" w:cstheme="minorHAnsi"/>
                <w:sz w:val="20"/>
              </w:rPr>
              <w:t xml:space="preserve"> </w:t>
            </w:r>
            <w:r w:rsidRPr="0078065A">
              <w:rPr>
                <w:rFonts w:asciiTheme="minorHAnsi" w:hAnsiTheme="minorHAnsi" w:cstheme="minorHAnsi"/>
                <w:sz w:val="20"/>
              </w:rPr>
              <w:t>przepisów</w:t>
            </w:r>
          </w:p>
        </w:tc>
        <w:tc>
          <w:tcPr>
            <w:tcW w:w="1606" w:type="dxa"/>
            <w:vAlign w:val="center"/>
          </w:tcPr>
          <w:p w:rsidR="00151039" w:rsidRPr="0078065A" w:rsidRDefault="0064688D" w:rsidP="00633DAA">
            <w:pPr>
              <w:pStyle w:val="TableParagraph"/>
              <w:spacing w:line="25" w:lineRule="atLeast"/>
              <w:ind w:right="93"/>
              <w:jc w:val="left"/>
              <w:rPr>
                <w:rFonts w:asciiTheme="minorHAnsi" w:hAnsiTheme="minorHAnsi" w:cstheme="minorHAnsi"/>
                <w:sz w:val="20"/>
              </w:rPr>
            </w:pPr>
            <w:r w:rsidRPr="0078065A">
              <w:rPr>
                <w:rFonts w:asciiTheme="minorHAnsi" w:hAnsiTheme="minorHAnsi" w:cstheme="minorHAnsi"/>
                <w:sz w:val="20"/>
              </w:rPr>
              <w:t>1 847 288</w:t>
            </w:r>
          </w:p>
        </w:tc>
        <w:tc>
          <w:tcPr>
            <w:tcW w:w="1609" w:type="dxa"/>
            <w:vAlign w:val="center"/>
          </w:tcPr>
          <w:p w:rsidR="00151039" w:rsidRPr="0078065A" w:rsidRDefault="0064688D" w:rsidP="00633DAA">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2 465 927</w:t>
            </w:r>
          </w:p>
        </w:tc>
        <w:tc>
          <w:tcPr>
            <w:tcW w:w="1878" w:type="dxa"/>
            <w:vAlign w:val="center"/>
          </w:tcPr>
          <w:p w:rsidR="00151039" w:rsidRPr="0078065A" w:rsidRDefault="0064688D" w:rsidP="00633DAA">
            <w:pPr>
              <w:pStyle w:val="TableParagraph"/>
              <w:spacing w:line="25" w:lineRule="atLeast"/>
              <w:ind w:right="98"/>
              <w:jc w:val="left"/>
              <w:rPr>
                <w:rFonts w:asciiTheme="minorHAnsi" w:hAnsiTheme="minorHAnsi" w:cstheme="minorHAnsi"/>
                <w:sz w:val="20"/>
              </w:rPr>
            </w:pPr>
            <w:r w:rsidRPr="0078065A">
              <w:rPr>
                <w:rFonts w:asciiTheme="minorHAnsi" w:hAnsiTheme="minorHAnsi" w:cstheme="minorHAnsi"/>
                <w:sz w:val="20"/>
              </w:rPr>
              <w:t>618 639 / 33,49</w:t>
            </w:r>
          </w:p>
        </w:tc>
        <w:tc>
          <w:tcPr>
            <w:tcW w:w="1052" w:type="dxa"/>
            <w:vAlign w:val="center"/>
          </w:tcPr>
          <w:p w:rsidR="00151039" w:rsidRPr="0078065A" w:rsidRDefault="0064688D" w:rsidP="00633DAA">
            <w:pPr>
              <w:pStyle w:val="TableParagraph"/>
              <w:spacing w:line="25" w:lineRule="atLeast"/>
              <w:ind w:right="99"/>
              <w:jc w:val="left"/>
              <w:rPr>
                <w:rFonts w:asciiTheme="minorHAnsi" w:hAnsiTheme="minorHAnsi" w:cstheme="minorHAnsi"/>
                <w:sz w:val="20"/>
              </w:rPr>
            </w:pPr>
            <w:r w:rsidRPr="0078065A">
              <w:rPr>
                <w:rFonts w:asciiTheme="minorHAnsi" w:hAnsiTheme="minorHAnsi" w:cstheme="minorHAnsi"/>
                <w:w w:val="95"/>
                <w:sz w:val="20"/>
              </w:rPr>
              <w:t>99,99%</w:t>
            </w:r>
          </w:p>
        </w:tc>
      </w:tr>
      <w:tr w:rsidR="00005E8B" w:rsidRPr="0078065A" w:rsidTr="00574025">
        <w:trPr>
          <w:trHeight w:val="1131"/>
          <w:tblHeader/>
        </w:trPr>
        <w:tc>
          <w:tcPr>
            <w:tcW w:w="488" w:type="dxa"/>
            <w:vAlign w:val="center"/>
          </w:tcPr>
          <w:p w:rsidR="00151039" w:rsidRPr="0078065A" w:rsidRDefault="0064688D" w:rsidP="00633DAA">
            <w:pPr>
              <w:pStyle w:val="TableParagraph"/>
              <w:spacing w:line="25" w:lineRule="atLeast"/>
              <w:ind w:right="93"/>
              <w:jc w:val="left"/>
              <w:rPr>
                <w:rFonts w:asciiTheme="minorHAnsi" w:hAnsiTheme="minorHAnsi" w:cstheme="minorHAnsi"/>
                <w:sz w:val="20"/>
              </w:rPr>
            </w:pPr>
            <w:r w:rsidRPr="0078065A">
              <w:rPr>
                <w:rFonts w:asciiTheme="minorHAnsi" w:hAnsiTheme="minorHAnsi" w:cstheme="minorHAnsi"/>
                <w:sz w:val="20"/>
              </w:rPr>
              <w:t>5.</w:t>
            </w:r>
          </w:p>
        </w:tc>
        <w:tc>
          <w:tcPr>
            <w:tcW w:w="2289" w:type="dxa"/>
            <w:vAlign w:val="center"/>
          </w:tcPr>
          <w:p w:rsidR="00151039" w:rsidRPr="0078065A" w:rsidRDefault="0064688D" w:rsidP="00633DAA">
            <w:pPr>
              <w:pStyle w:val="TableParagraph"/>
              <w:spacing w:line="25" w:lineRule="atLeast"/>
              <w:ind w:right="95"/>
              <w:jc w:val="left"/>
              <w:rPr>
                <w:rFonts w:asciiTheme="minorHAnsi" w:hAnsiTheme="minorHAnsi" w:cstheme="minorHAnsi"/>
                <w:sz w:val="20"/>
              </w:rPr>
            </w:pPr>
            <w:r w:rsidRPr="0078065A">
              <w:rPr>
                <w:rFonts w:asciiTheme="minorHAnsi" w:hAnsiTheme="minorHAnsi" w:cstheme="minorHAnsi"/>
                <w:sz w:val="20"/>
              </w:rPr>
              <w:t>Dofinansowanie likwidacji barier</w:t>
            </w:r>
            <w:r w:rsidRPr="0078065A">
              <w:rPr>
                <w:rFonts w:asciiTheme="minorHAnsi" w:hAnsiTheme="minorHAnsi" w:cstheme="minorHAnsi"/>
                <w:w w:val="99"/>
                <w:sz w:val="20"/>
              </w:rPr>
              <w:t xml:space="preserve"> </w:t>
            </w:r>
            <w:r w:rsidRPr="0078065A">
              <w:rPr>
                <w:rFonts w:asciiTheme="minorHAnsi" w:hAnsiTheme="minorHAnsi" w:cstheme="minorHAnsi"/>
                <w:sz w:val="20"/>
              </w:rPr>
              <w:t>architektonicznych, w</w:t>
            </w:r>
            <w:r w:rsidRPr="0078065A">
              <w:rPr>
                <w:rFonts w:asciiTheme="minorHAnsi" w:hAnsiTheme="minorHAnsi" w:cstheme="minorHAnsi"/>
                <w:w w:val="99"/>
                <w:sz w:val="20"/>
              </w:rPr>
              <w:t xml:space="preserve"> </w:t>
            </w:r>
            <w:r w:rsidRPr="0078065A">
              <w:rPr>
                <w:rFonts w:asciiTheme="minorHAnsi" w:hAnsiTheme="minorHAnsi" w:cstheme="minorHAnsi"/>
                <w:sz w:val="20"/>
              </w:rPr>
              <w:t>komunikowaniu się i</w:t>
            </w:r>
            <w:r w:rsidR="00633DAA">
              <w:rPr>
                <w:rFonts w:asciiTheme="minorHAnsi" w:hAnsiTheme="minorHAnsi" w:cstheme="minorHAnsi"/>
                <w:sz w:val="20"/>
              </w:rPr>
              <w:t xml:space="preserve"> </w:t>
            </w:r>
            <w:r w:rsidRPr="0078065A">
              <w:rPr>
                <w:rFonts w:asciiTheme="minorHAnsi" w:hAnsiTheme="minorHAnsi" w:cstheme="minorHAnsi"/>
                <w:sz w:val="20"/>
              </w:rPr>
              <w:t>technicznych oraz usługi</w:t>
            </w:r>
            <w:r w:rsidR="00633DAA">
              <w:rPr>
                <w:rFonts w:asciiTheme="minorHAnsi" w:hAnsiTheme="minorHAnsi" w:cstheme="minorHAnsi"/>
                <w:sz w:val="20"/>
              </w:rPr>
              <w:t xml:space="preserve"> </w:t>
            </w:r>
            <w:r w:rsidRPr="0078065A">
              <w:rPr>
                <w:rFonts w:asciiTheme="minorHAnsi" w:hAnsiTheme="minorHAnsi" w:cstheme="minorHAnsi"/>
                <w:sz w:val="20"/>
              </w:rPr>
              <w:t>tłumacza języka</w:t>
            </w:r>
            <w:r w:rsidR="00633DAA">
              <w:rPr>
                <w:rFonts w:asciiTheme="minorHAnsi" w:hAnsiTheme="minorHAnsi" w:cstheme="minorHAnsi"/>
                <w:sz w:val="20"/>
              </w:rPr>
              <w:t xml:space="preserve"> </w:t>
            </w:r>
            <w:r w:rsidRPr="0078065A">
              <w:rPr>
                <w:rFonts w:asciiTheme="minorHAnsi" w:hAnsiTheme="minorHAnsi" w:cstheme="minorHAnsi"/>
                <w:sz w:val="20"/>
              </w:rPr>
              <w:t>migowego</w:t>
            </w:r>
          </w:p>
        </w:tc>
        <w:tc>
          <w:tcPr>
            <w:tcW w:w="1606" w:type="dxa"/>
            <w:vAlign w:val="center"/>
          </w:tcPr>
          <w:p w:rsidR="00151039" w:rsidRPr="0078065A" w:rsidRDefault="0064688D" w:rsidP="00633DAA">
            <w:pPr>
              <w:pStyle w:val="TableParagraph"/>
              <w:spacing w:line="25" w:lineRule="atLeast"/>
              <w:ind w:right="95"/>
              <w:jc w:val="left"/>
              <w:rPr>
                <w:rFonts w:asciiTheme="minorHAnsi" w:hAnsiTheme="minorHAnsi" w:cstheme="minorHAnsi"/>
                <w:sz w:val="20"/>
              </w:rPr>
            </w:pPr>
            <w:r w:rsidRPr="0078065A">
              <w:rPr>
                <w:rFonts w:asciiTheme="minorHAnsi" w:hAnsiTheme="minorHAnsi" w:cstheme="minorHAnsi"/>
                <w:sz w:val="20"/>
              </w:rPr>
              <w:t>643 683</w:t>
            </w:r>
          </w:p>
        </w:tc>
        <w:tc>
          <w:tcPr>
            <w:tcW w:w="1609" w:type="dxa"/>
            <w:vAlign w:val="center"/>
          </w:tcPr>
          <w:p w:rsidR="00151039" w:rsidRPr="0078065A" w:rsidRDefault="0064688D" w:rsidP="00633DAA">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621 439</w:t>
            </w:r>
          </w:p>
        </w:tc>
        <w:tc>
          <w:tcPr>
            <w:tcW w:w="1878" w:type="dxa"/>
            <w:vAlign w:val="center"/>
          </w:tcPr>
          <w:p w:rsidR="00151039" w:rsidRPr="0078065A" w:rsidRDefault="0064688D" w:rsidP="00633DAA">
            <w:pPr>
              <w:pStyle w:val="TableParagraph"/>
              <w:spacing w:line="25" w:lineRule="atLeast"/>
              <w:ind w:right="95"/>
              <w:jc w:val="left"/>
              <w:rPr>
                <w:rFonts w:asciiTheme="minorHAnsi" w:hAnsiTheme="minorHAnsi" w:cstheme="minorHAnsi"/>
                <w:sz w:val="20"/>
              </w:rPr>
            </w:pPr>
            <w:r w:rsidRPr="0078065A">
              <w:rPr>
                <w:rFonts w:asciiTheme="minorHAnsi" w:hAnsiTheme="minorHAnsi" w:cstheme="minorHAnsi"/>
                <w:sz w:val="20"/>
              </w:rPr>
              <w:t>-22 244 / - 3,45</w:t>
            </w:r>
          </w:p>
        </w:tc>
        <w:tc>
          <w:tcPr>
            <w:tcW w:w="1052" w:type="dxa"/>
            <w:vAlign w:val="center"/>
          </w:tcPr>
          <w:p w:rsidR="00151039" w:rsidRPr="0078065A" w:rsidRDefault="0064688D" w:rsidP="00633DAA">
            <w:pPr>
              <w:pStyle w:val="TableParagraph"/>
              <w:spacing w:line="25" w:lineRule="atLeast"/>
              <w:ind w:right="99"/>
              <w:jc w:val="left"/>
              <w:rPr>
                <w:rFonts w:asciiTheme="minorHAnsi" w:hAnsiTheme="minorHAnsi" w:cstheme="minorHAnsi"/>
                <w:sz w:val="20"/>
              </w:rPr>
            </w:pPr>
            <w:r w:rsidRPr="0078065A">
              <w:rPr>
                <w:rFonts w:asciiTheme="minorHAnsi" w:hAnsiTheme="minorHAnsi" w:cstheme="minorHAnsi"/>
                <w:w w:val="95"/>
                <w:sz w:val="20"/>
              </w:rPr>
              <w:t>99,91%</w:t>
            </w:r>
          </w:p>
        </w:tc>
      </w:tr>
      <w:tr w:rsidR="00005E8B" w:rsidRPr="0078065A" w:rsidTr="00574025">
        <w:trPr>
          <w:trHeight w:val="752"/>
          <w:tblHeader/>
        </w:trPr>
        <w:tc>
          <w:tcPr>
            <w:tcW w:w="488" w:type="dxa"/>
            <w:vAlign w:val="center"/>
          </w:tcPr>
          <w:p w:rsidR="00151039" w:rsidRPr="0078065A" w:rsidRDefault="0064688D" w:rsidP="00633DAA">
            <w:pPr>
              <w:pStyle w:val="TableParagraph"/>
              <w:spacing w:line="25" w:lineRule="atLeast"/>
              <w:ind w:right="93"/>
              <w:jc w:val="left"/>
              <w:rPr>
                <w:rFonts w:asciiTheme="minorHAnsi" w:hAnsiTheme="minorHAnsi" w:cstheme="minorHAnsi"/>
                <w:sz w:val="20"/>
              </w:rPr>
            </w:pPr>
            <w:r w:rsidRPr="0078065A">
              <w:rPr>
                <w:rFonts w:asciiTheme="minorHAnsi" w:hAnsiTheme="minorHAnsi" w:cstheme="minorHAnsi"/>
                <w:sz w:val="20"/>
              </w:rPr>
              <w:t>6.</w:t>
            </w:r>
          </w:p>
        </w:tc>
        <w:tc>
          <w:tcPr>
            <w:tcW w:w="2289" w:type="dxa"/>
            <w:vAlign w:val="center"/>
          </w:tcPr>
          <w:p w:rsidR="00151039" w:rsidRPr="0078065A" w:rsidRDefault="0064688D" w:rsidP="00633DAA">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Zadania zlecane</w:t>
            </w:r>
            <w:r w:rsidR="00633DAA">
              <w:rPr>
                <w:rFonts w:asciiTheme="minorHAnsi" w:hAnsiTheme="minorHAnsi" w:cstheme="minorHAnsi"/>
                <w:sz w:val="20"/>
              </w:rPr>
              <w:t xml:space="preserve"> </w:t>
            </w:r>
            <w:r w:rsidRPr="0078065A">
              <w:rPr>
                <w:rFonts w:asciiTheme="minorHAnsi" w:hAnsiTheme="minorHAnsi" w:cstheme="minorHAnsi"/>
                <w:sz w:val="20"/>
              </w:rPr>
              <w:t>fundacjom i organizacjom</w:t>
            </w:r>
            <w:r w:rsidR="00633DAA">
              <w:rPr>
                <w:rFonts w:asciiTheme="minorHAnsi" w:hAnsiTheme="minorHAnsi" w:cstheme="minorHAnsi"/>
                <w:sz w:val="20"/>
              </w:rPr>
              <w:t xml:space="preserve"> </w:t>
            </w:r>
            <w:r w:rsidRPr="0078065A">
              <w:rPr>
                <w:rFonts w:asciiTheme="minorHAnsi" w:hAnsiTheme="minorHAnsi" w:cstheme="minorHAnsi"/>
                <w:w w:val="95"/>
                <w:sz w:val="20"/>
              </w:rPr>
              <w:t>pozarządowym</w:t>
            </w:r>
          </w:p>
        </w:tc>
        <w:tc>
          <w:tcPr>
            <w:tcW w:w="1606" w:type="dxa"/>
            <w:vAlign w:val="center"/>
          </w:tcPr>
          <w:p w:rsidR="00151039" w:rsidRPr="0078065A" w:rsidRDefault="0064688D" w:rsidP="00633DAA">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sz w:val="20"/>
              </w:rPr>
              <w:t>54 225 zł</w:t>
            </w:r>
          </w:p>
        </w:tc>
        <w:tc>
          <w:tcPr>
            <w:tcW w:w="1609" w:type="dxa"/>
            <w:vAlign w:val="center"/>
          </w:tcPr>
          <w:p w:rsidR="00151039" w:rsidRPr="0078065A" w:rsidRDefault="0064688D" w:rsidP="00633DAA">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40 000</w:t>
            </w:r>
          </w:p>
        </w:tc>
        <w:tc>
          <w:tcPr>
            <w:tcW w:w="1878" w:type="dxa"/>
            <w:vAlign w:val="center"/>
          </w:tcPr>
          <w:p w:rsidR="00151039" w:rsidRPr="0078065A" w:rsidRDefault="0064688D" w:rsidP="00633DAA">
            <w:pPr>
              <w:pStyle w:val="TableParagraph"/>
              <w:spacing w:line="25" w:lineRule="atLeast"/>
              <w:ind w:right="98"/>
              <w:jc w:val="left"/>
              <w:rPr>
                <w:rFonts w:asciiTheme="minorHAnsi" w:hAnsiTheme="minorHAnsi" w:cstheme="minorHAnsi"/>
                <w:sz w:val="20"/>
              </w:rPr>
            </w:pPr>
            <w:r w:rsidRPr="0078065A">
              <w:rPr>
                <w:rFonts w:asciiTheme="minorHAnsi" w:hAnsiTheme="minorHAnsi" w:cstheme="minorHAnsi"/>
                <w:sz w:val="20"/>
              </w:rPr>
              <w:t>-14 225 / -26,23</w:t>
            </w:r>
          </w:p>
        </w:tc>
        <w:tc>
          <w:tcPr>
            <w:tcW w:w="1052" w:type="dxa"/>
            <w:vAlign w:val="center"/>
          </w:tcPr>
          <w:p w:rsidR="00151039" w:rsidRPr="0078065A" w:rsidRDefault="0064688D" w:rsidP="00633DAA">
            <w:pPr>
              <w:pStyle w:val="TableParagraph"/>
              <w:spacing w:line="25" w:lineRule="atLeast"/>
              <w:ind w:right="100"/>
              <w:jc w:val="left"/>
              <w:rPr>
                <w:rFonts w:asciiTheme="minorHAnsi" w:hAnsiTheme="minorHAnsi" w:cstheme="minorHAnsi"/>
                <w:sz w:val="20"/>
              </w:rPr>
            </w:pPr>
            <w:r w:rsidRPr="0078065A">
              <w:rPr>
                <w:rFonts w:asciiTheme="minorHAnsi" w:hAnsiTheme="minorHAnsi" w:cstheme="minorHAnsi"/>
                <w:w w:val="95"/>
                <w:sz w:val="20"/>
              </w:rPr>
              <w:t>100%</w:t>
            </w:r>
          </w:p>
        </w:tc>
      </w:tr>
      <w:tr w:rsidR="00005E8B" w:rsidRPr="0078065A" w:rsidTr="00574025">
        <w:trPr>
          <w:trHeight w:val="510"/>
          <w:tblHeader/>
        </w:trPr>
        <w:tc>
          <w:tcPr>
            <w:tcW w:w="488" w:type="dxa"/>
            <w:vAlign w:val="center"/>
          </w:tcPr>
          <w:p w:rsidR="00151039" w:rsidRPr="0078065A" w:rsidRDefault="0064688D" w:rsidP="00DE0B14">
            <w:pPr>
              <w:pStyle w:val="TableParagraph"/>
              <w:spacing w:line="25" w:lineRule="atLeast"/>
              <w:ind w:right="91"/>
              <w:jc w:val="left"/>
              <w:rPr>
                <w:rFonts w:asciiTheme="minorHAnsi" w:hAnsiTheme="minorHAnsi" w:cstheme="minorHAnsi"/>
                <w:sz w:val="20"/>
              </w:rPr>
            </w:pPr>
            <w:r w:rsidRPr="0078065A">
              <w:rPr>
                <w:rFonts w:asciiTheme="minorHAnsi" w:hAnsiTheme="minorHAnsi" w:cstheme="minorHAnsi"/>
                <w:sz w:val="20"/>
              </w:rPr>
              <w:t>7.</w:t>
            </w:r>
          </w:p>
        </w:tc>
        <w:tc>
          <w:tcPr>
            <w:tcW w:w="2289" w:type="dxa"/>
            <w:vAlign w:val="center"/>
          </w:tcPr>
          <w:p w:rsidR="00151039" w:rsidRPr="0078065A" w:rsidRDefault="0064688D" w:rsidP="00633DAA">
            <w:pPr>
              <w:pStyle w:val="TableParagraph"/>
              <w:spacing w:before="11" w:line="25" w:lineRule="atLeast"/>
              <w:jc w:val="left"/>
              <w:rPr>
                <w:rFonts w:asciiTheme="minorHAnsi" w:hAnsiTheme="minorHAnsi" w:cstheme="minorHAnsi"/>
                <w:sz w:val="20"/>
              </w:rPr>
            </w:pPr>
            <w:r w:rsidRPr="0078065A">
              <w:rPr>
                <w:rFonts w:asciiTheme="minorHAnsi" w:hAnsiTheme="minorHAnsi" w:cstheme="minorHAnsi"/>
                <w:sz w:val="20"/>
              </w:rPr>
              <w:t>Pilotażowy program</w:t>
            </w:r>
            <w:r w:rsidR="00633DAA">
              <w:rPr>
                <w:rFonts w:asciiTheme="minorHAnsi" w:hAnsiTheme="minorHAnsi" w:cstheme="minorHAnsi"/>
                <w:sz w:val="20"/>
              </w:rPr>
              <w:t xml:space="preserve"> </w:t>
            </w:r>
            <w:r w:rsidRPr="0078065A">
              <w:rPr>
                <w:rFonts w:asciiTheme="minorHAnsi" w:hAnsiTheme="minorHAnsi" w:cstheme="minorHAnsi"/>
                <w:sz w:val="20"/>
              </w:rPr>
              <w:t>„Aktywny samorząd”</w:t>
            </w:r>
          </w:p>
        </w:tc>
        <w:tc>
          <w:tcPr>
            <w:tcW w:w="1606" w:type="dxa"/>
            <w:vAlign w:val="center"/>
          </w:tcPr>
          <w:p w:rsidR="00151039" w:rsidRPr="0078065A" w:rsidRDefault="0064688D" w:rsidP="00DE0B14">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1 702 561,42</w:t>
            </w:r>
          </w:p>
        </w:tc>
        <w:tc>
          <w:tcPr>
            <w:tcW w:w="1609" w:type="dxa"/>
            <w:vAlign w:val="center"/>
          </w:tcPr>
          <w:p w:rsidR="00151039" w:rsidRPr="0078065A" w:rsidRDefault="0064688D" w:rsidP="00DE0B14">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sz w:val="20"/>
              </w:rPr>
              <w:t>884 672,87</w:t>
            </w:r>
            <w:r w:rsidR="00633DAA">
              <w:rPr>
                <w:rStyle w:val="Odwoanieprzypisudolnego"/>
                <w:rFonts w:asciiTheme="minorHAnsi" w:hAnsiTheme="minorHAnsi" w:cstheme="minorHAnsi"/>
                <w:sz w:val="20"/>
              </w:rPr>
              <w:footnoteReference w:id="12"/>
            </w:r>
          </w:p>
        </w:tc>
        <w:tc>
          <w:tcPr>
            <w:tcW w:w="1878" w:type="dxa"/>
            <w:vAlign w:val="center"/>
          </w:tcPr>
          <w:p w:rsidR="00151039" w:rsidRPr="0078065A" w:rsidRDefault="0064688D" w:rsidP="00DE0B14">
            <w:pPr>
              <w:pStyle w:val="TableParagraph"/>
              <w:spacing w:line="25" w:lineRule="atLeast"/>
              <w:ind w:right="98"/>
              <w:jc w:val="left"/>
              <w:rPr>
                <w:rFonts w:asciiTheme="minorHAnsi" w:hAnsiTheme="minorHAnsi" w:cstheme="minorHAnsi"/>
                <w:sz w:val="20"/>
              </w:rPr>
            </w:pPr>
            <w:r w:rsidRPr="0078065A">
              <w:rPr>
                <w:rFonts w:asciiTheme="minorHAnsi" w:hAnsiTheme="minorHAnsi" w:cstheme="minorHAnsi"/>
                <w:sz w:val="20"/>
              </w:rPr>
              <w:t>-817 888,55/-48,04</w:t>
            </w:r>
          </w:p>
        </w:tc>
        <w:tc>
          <w:tcPr>
            <w:tcW w:w="1052" w:type="dxa"/>
            <w:vAlign w:val="center"/>
          </w:tcPr>
          <w:p w:rsidR="00151039" w:rsidRPr="0078065A" w:rsidRDefault="0064688D" w:rsidP="00DE0B14">
            <w:pPr>
              <w:pStyle w:val="TableParagraph"/>
              <w:spacing w:line="25" w:lineRule="atLeast"/>
              <w:ind w:right="99"/>
              <w:jc w:val="left"/>
              <w:rPr>
                <w:rFonts w:asciiTheme="minorHAnsi" w:hAnsiTheme="minorHAnsi" w:cstheme="minorHAnsi"/>
                <w:sz w:val="20"/>
              </w:rPr>
            </w:pPr>
            <w:r w:rsidRPr="0078065A">
              <w:rPr>
                <w:rFonts w:asciiTheme="minorHAnsi" w:hAnsiTheme="minorHAnsi" w:cstheme="minorHAnsi"/>
                <w:sz w:val="20"/>
              </w:rPr>
              <w:t>96,27%</w:t>
            </w:r>
          </w:p>
        </w:tc>
      </w:tr>
      <w:tr w:rsidR="00005E8B" w:rsidRPr="0078065A" w:rsidTr="00574025">
        <w:trPr>
          <w:trHeight w:val="508"/>
          <w:tblHeader/>
        </w:trPr>
        <w:tc>
          <w:tcPr>
            <w:tcW w:w="488" w:type="dxa"/>
            <w:vAlign w:val="center"/>
          </w:tcPr>
          <w:p w:rsidR="00151039" w:rsidRPr="0078065A" w:rsidRDefault="0064688D" w:rsidP="00DE0B14">
            <w:pPr>
              <w:pStyle w:val="TableParagraph"/>
              <w:spacing w:line="25" w:lineRule="atLeast"/>
              <w:ind w:right="91"/>
              <w:jc w:val="left"/>
              <w:rPr>
                <w:rFonts w:asciiTheme="minorHAnsi" w:hAnsiTheme="minorHAnsi" w:cstheme="minorHAnsi"/>
                <w:sz w:val="20"/>
              </w:rPr>
            </w:pPr>
            <w:r w:rsidRPr="0078065A">
              <w:rPr>
                <w:rFonts w:asciiTheme="minorHAnsi" w:hAnsiTheme="minorHAnsi" w:cstheme="minorHAnsi"/>
                <w:sz w:val="20"/>
              </w:rPr>
              <w:t>8.</w:t>
            </w:r>
          </w:p>
        </w:tc>
        <w:tc>
          <w:tcPr>
            <w:tcW w:w="2289" w:type="dxa"/>
            <w:vAlign w:val="center"/>
          </w:tcPr>
          <w:p w:rsidR="00151039" w:rsidRPr="0078065A" w:rsidRDefault="0064688D" w:rsidP="00633DAA">
            <w:pPr>
              <w:pStyle w:val="TableParagraph"/>
              <w:spacing w:before="8" w:line="25" w:lineRule="atLeast"/>
              <w:ind w:right="77"/>
              <w:jc w:val="left"/>
              <w:rPr>
                <w:rFonts w:asciiTheme="minorHAnsi" w:hAnsiTheme="minorHAnsi" w:cstheme="minorHAnsi"/>
                <w:sz w:val="20"/>
              </w:rPr>
            </w:pPr>
            <w:r w:rsidRPr="0078065A">
              <w:rPr>
                <w:rFonts w:asciiTheme="minorHAnsi" w:hAnsiTheme="minorHAnsi" w:cstheme="minorHAnsi"/>
                <w:sz w:val="20"/>
              </w:rPr>
              <w:t>Program „Zajęcia klubowe w WTZ”</w:t>
            </w:r>
          </w:p>
        </w:tc>
        <w:tc>
          <w:tcPr>
            <w:tcW w:w="1606" w:type="dxa"/>
            <w:vAlign w:val="center"/>
          </w:tcPr>
          <w:p w:rsidR="00151039" w:rsidRPr="0078065A" w:rsidRDefault="00151039" w:rsidP="00DE0B14">
            <w:pPr>
              <w:pStyle w:val="TableParagraph"/>
              <w:spacing w:line="25" w:lineRule="atLeast"/>
              <w:ind w:right="95"/>
              <w:jc w:val="left"/>
              <w:rPr>
                <w:rFonts w:asciiTheme="minorHAnsi" w:hAnsiTheme="minorHAnsi" w:cstheme="minorHAnsi"/>
                <w:sz w:val="20"/>
              </w:rPr>
            </w:pPr>
          </w:p>
        </w:tc>
        <w:tc>
          <w:tcPr>
            <w:tcW w:w="1609" w:type="dxa"/>
            <w:vAlign w:val="center"/>
          </w:tcPr>
          <w:p w:rsidR="00151039" w:rsidRPr="0078065A" w:rsidRDefault="0064688D" w:rsidP="00DE0B14">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33 568</w:t>
            </w:r>
          </w:p>
        </w:tc>
        <w:tc>
          <w:tcPr>
            <w:tcW w:w="1878" w:type="dxa"/>
            <w:vAlign w:val="center"/>
          </w:tcPr>
          <w:p w:rsidR="00151039" w:rsidRPr="00BC6452" w:rsidRDefault="0064688D" w:rsidP="00DE0B14">
            <w:pPr>
              <w:pStyle w:val="TableParagraph"/>
              <w:spacing w:line="25" w:lineRule="atLeast"/>
              <w:ind w:right="95"/>
              <w:jc w:val="left"/>
              <w:rPr>
                <w:rFonts w:asciiTheme="minorHAnsi" w:hAnsiTheme="minorHAnsi" w:cstheme="minorHAnsi"/>
                <w:sz w:val="20"/>
              </w:rPr>
            </w:pPr>
            <w:r w:rsidRPr="00BC6452">
              <w:rPr>
                <w:rFonts w:asciiTheme="minorHAnsi" w:hAnsiTheme="minorHAnsi" w:cstheme="minorHAnsi"/>
                <w:sz w:val="20"/>
              </w:rPr>
              <w:t>33 568 / nowe</w:t>
            </w:r>
            <w:r w:rsidR="00633DAA" w:rsidRPr="00BC6452">
              <w:rPr>
                <w:rFonts w:asciiTheme="minorHAnsi" w:hAnsiTheme="minorHAnsi" w:cstheme="minorHAnsi"/>
                <w:sz w:val="20"/>
              </w:rPr>
              <w:t xml:space="preserve"> </w:t>
            </w:r>
            <w:r w:rsidRPr="00BC6452">
              <w:rPr>
                <w:rFonts w:asciiTheme="minorHAnsi" w:hAnsiTheme="minorHAnsi" w:cstheme="minorHAnsi"/>
                <w:sz w:val="20"/>
              </w:rPr>
              <w:t>zadanie</w:t>
            </w:r>
          </w:p>
        </w:tc>
        <w:tc>
          <w:tcPr>
            <w:tcW w:w="1052" w:type="dxa"/>
            <w:vAlign w:val="center"/>
          </w:tcPr>
          <w:p w:rsidR="00151039" w:rsidRPr="0078065A" w:rsidRDefault="0064688D" w:rsidP="00DE0B14">
            <w:pPr>
              <w:pStyle w:val="TableParagraph"/>
              <w:spacing w:line="25" w:lineRule="atLeast"/>
              <w:ind w:right="99"/>
              <w:jc w:val="left"/>
              <w:rPr>
                <w:rFonts w:asciiTheme="minorHAnsi" w:hAnsiTheme="minorHAnsi" w:cstheme="minorHAnsi"/>
                <w:sz w:val="20"/>
              </w:rPr>
            </w:pPr>
            <w:r w:rsidRPr="0078065A">
              <w:rPr>
                <w:rFonts w:asciiTheme="minorHAnsi" w:hAnsiTheme="minorHAnsi" w:cstheme="minorHAnsi"/>
                <w:w w:val="95"/>
                <w:sz w:val="20"/>
              </w:rPr>
              <w:t>99,91%</w:t>
            </w:r>
          </w:p>
        </w:tc>
      </w:tr>
      <w:tr w:rsidR="00633DAA" w:rsidRPr="0078065A" w:rsidTr="00574025">
        <w:trPr>
          <w:trHeight w:val="338"/>
          <w:tblHeader/>
        </w:trPr>
        <w:tc>
          <w:tcPr>
            <w:tcW w:w="488" w:type="dxa"/>
            <w:vAlign w:val="center"/>
          </w:tcPr>
          <w:p w:rsidR="00633DAA" w:rsidRPr="0078065A" w:rsidRDefault="00633DAA" w:rsidP="00DE0B14">
            <w:pPr>
              <w:pStyle w:val="TableParagraph"/>
              <w:spacing w:line="25" w:lineRule="atLeast"/>
              <w:ind w:right="96"/>
              <w:jc w:val="left"/>
              <w:rPr>
                <w:rFonts w:asciiTheme="minorHAnsi" w:hAnsiTheme="minorHAnsi" w:cstheme="minorHAnsi"/>
                <w:b/>
                <w:sz w:val="20"/>
              </w:rPr>
            </w:pPr>
          </w:p>
        </w:tc>
        <w:tc>
          <w:tcPr>
            <w:tcW w:w="2289" w:type="dxa"/>
            <w:vAlign w:val="center"/>
          </w:tcPr>
          <w:p w:rsidR="00633DAA" w:rsidRPr="0078065A" w:rsidRDefault="00633DAA" w:rsidP="00DE0B14">
            <w:pPr>
              <w:pStyle w:val="TableParagraph"/>
              <w:spacing w:line="25" w:lineRule="atLeast"/>
              <w:ind w:right="96"/>
              <w:jc w:val="left"/>
              <w:rPr>
                <w:rFonts w:asciiTheme="minorHAnsi" w:hAnsiTheme="minorHAnsi" w:cstheme="minorHAnsi"/>
                <w:b/>
                <w:sz w:val="20"/>
              </w:rPr>
            </w:pPr>
            <w:r w:rsidRPr="0078065A">
              <w:rPr>
                <w:rFonts w:asciiTheme="minorHAnsi" w:hAnsiTheme="minorHAnsi" w:cstheme="minorHAnsi"/>
                <w:b/>
                <w:sz w:val="20"/>
              </w:rPr>
              <w:t>RAZEM:</w:t>
            </w:r>
          </w:p>
        </w:tc>
        <w:tc>
          <w:tcPr>
            <w:tcW w:w="1606" w:type="dxa"/>
            <w:vAlign w:val="center"/>
          </w:tcPr>
          <w:p w:rsidR="00633DAA" w:rsidRPr="0078065A" w:rsidRDefault="00633DAA" w:rsidP="00DE0B14">
            <w:pPr>
              <w:pStyle w:val="TableParagraph"/>
              <w:spacing w:line="25" w:lineRule="atLeast"/>
              <w:ind w:right="96"/>
              <w:jc w:val="left"/>
              <w:rPr>
                <w:rFonts w:asciiTheme="minorHAnsi" w:hAnsiTheme="minorHAnsi" w:cstheme="minorHAnsi"/>
                <w:b/>
                <w:sz w:val="20"/>
              </w:rPr>
            </w:pPr>
            <w:r w:rsidRPr="0078065A">
              <w:rPr>
                <w:rFonts w:asciiTheme="minorHAnsi" w:hAnsiTheme="minorHAnsi" w:cstheme="minorHAnsi"/>
                <w:b/>
                <w:sz w:val="20"/>
              </w:rPr>
              <w:t>8 925 549,42</w:t>
            </w:r>
          </w:p>
        </w:tc>
        <w:tc>
          <w:tcPr>
            <w:tcW w:w="1609" w:type="dxa"/>
            <w:vAlign w:val="center"/>
          </w:tcPr>
          <w:p w:rsidR="00633DAA" w:rsidRPr="0078065A" w:rsidRDefault="00633DAA" w:rsidP="00DE0B14">
            <w:pPr>
              <w:pStyle w:val="TableParagraph"/>
              <w:spacing w:line="25" w:lineRule="atLeast"/>
              <w:ind w:right="96"/>
              <w:jc w:val="left"/>
              <w:rPr>
                <w:rFonts w:asciiTheme="minorHAnsi" w:hAnsiTheme="minorHAnsi" w:cstheme="minorHAnsi"/>
                <w:b/>
                <w:sz w:val="20"/>
              </w:rPr>
            </w:pPr>
            <w:r w:rsidRPr="0078065A">
              <w:rPr>
                <w:rFonts w:asciiTheme="minorHAnsi" w:hAnsiTheme="minorHAnsi" w:cstheme="minorHAnsi"/>
                <w:b/>
                <w:sz w:val="20"/>
              </w:rPr>
              <w:t>9 693 635,87</w:t>
            </w:r>
          </w:p>
        </w:tc>
        <w:tc>
          <w:tcPr>
            <w:tcW w:w="1878" w:type="dxa"/>
            <w:vAlign w:val="center"/>
          </w:tcPr>
          <w:p w:rsidR="00633DAA" w:rsidRPr="0078065A" w:rsidRDefault="00633DAA" w:rsidP="00DE0B14">
            <w:pPr>
              <w:pStyle w:val="TableParagraph"/>
              <w:spacing w:line="25" w:lineRule="atLeast"/>
              <w:ind w:right="99"/>
              <w:jc w:val="left"/>
              <w:rPr>
                <w:rFonts w:asciiTheme="minorHAnsi" w:hAnsiTheme="minorHAnsi" w:cstheme="minorHAnsi"/>
                <w:b/>
                <w:sz w:val="20"/>
              </w:rPr>
            </w:pPr>
            <w:r w:rsidRPr="0078065A">
              <w:rPr>
                <w:rFonts w:asciiTheme="minorHAnsi" w:hAnsiTheme="minorHAnsi" w:cstheme="minorHAnsi"/>
                <w:b/>
                <w:sz w:val="20"/>
              </w:rPr>
              <w:t>768 086,45/8,61%</w:t>
            </w:r>
          </w:p>
        </w:tc>
        <w:tc>
          <w:tcPr>
            <w:tcW w:w="1052" w:type="dxa"/>
            <w:tcBorders>
              <w:bottom w:val="nil"/>
              <w:right w:val="nil"/>
            </w:tcBorders>
            <w:vAlign w:val="center"/>
          </w:tcPr>
          <w:p w:rsidR="00633DAA" w:rsidRPr="0078065A" w:rsidRDefault="00633DAA" w:rsidP="00DE0B14">
            <w:pPr>
              <w:pStyle w:val="TableParagraph"/>
              <w:spacing w:line="25" w:lineRule="atLeast"/>
              <w:jc w:val="left"/>
              <w:rPr>
                <w:rFonts w:asciiTheme="minorHAnsi" w:hAnsiTheme="minorHAnsi" w:cstheme="minorHAnsi"/>
                <w:sz w:val="20"/>
              </w:rPr>
            </w:pPr>
          </w:p>
        </w:tc>
      </w:tr>
    </w:tbl>
    <w:p w:rsidR="00151039" w:rsidRDefault="0064688D" w:rsidP="00BE0E95">
      <w:pPr>
        <w:spacing w:before="119" w:line="25" w:lineRule="atLeast"/>
        <w:ind w:left="276"/>
        <w:rPr>
          <w:rFonts w:asciiTheme="minorHAnsi" w:hAnsiTheme="minorHAnsi" w:cstheme="minorHAnsi"/>
        </w:rPr>
      </w:pPr>
      <w:r w:rsidRPr="006F3CED">
        <w:rPr>
          <w:rFonts w:asciiTheme="minorHAnsi" w:hAnsiTheme="minorHAnsi" w:cstheme="minorHAnsi"/>
        </w:rPr>
        <w:t>Źródło: MOPR Lublin</w:t>
      </w:r>
    </w:p>
    <w:p w:rsidR="00F81146" w:rsidRDefault="00BF00B0" w:rsidP="0094209C">
      <w:pPr>
        <w:spacing w:before="120" w:line="25" w:lineRule="atLeast"/>
        <w:ind w:left="278"/>
        <w:rPr>
          <w:rFonts w:asciiTheme="minorHAnsi" w:hAnsiTheme="minorHAnsi" w:cstheme="minorHAnsi"/>
        </w:rPr>
      </w:pPr>
      <w:r>
        <w:rPr>
          <w:rFonts w:asciiTheme="minorHAnsi" w:hAnsiTheme="minorHAnsi" w:cstheme="minorHAnsi"/>
        </w:rPr>
        <w:lastRenderedPageBreak/>
        <w:t>Dofinansowan</w:t>
      </w:r>
      <w:r w:rsidR="00F81146">
        <w:rPr>
          <w:rFonts w:asciiTheme="minorHAnsi" w:hAnsiTheme="minorHAnsi" w:cstheme="minorHAnsi"/>
        </w:rPr>
        <w:t>e zadanie:</w:t>
      </w:r>
    </w:p>
    <w:p w:rsidR="00F81146" w:rsidRDefault="00F81146" w:rsidP="001E0188">
      <w:pPr>
        <w:pStyle w:val="Akapitzlist"/>
        <w:numPr>
          <w:ilvl w:val="0"/>
          <w:numId w:val="148"/>
        </w:numPr>
        <w:spacing w:line="25" w:lineRule="atLeast"/>
        <w:rPr>
          <w:rFonts w:asciiTheme="minorHAnsi" w:hAnsiTheme="minorHAnsi" w:cstheme="minorHAnsi"/>
        </w:rPr>
      </w:pPr>
      <w:r>
        <w:rPr>
          <w:rFonts w:asciiTheme="minorHAnsi" w:hAnsiTheme="minorHAnsi" w:cstheme="minorHAnsi"/>
        </w:rPr>
        <w:t>Koszty utrzymania i działalności WTZ:</w:t>
      </w:r>
    </w:p>
    <w:p w:rsidR="0094209C" w:rsidRDefault="00F81146" w:rsidP="001E0188">
      <w:pPr>
        <w:pStyle w:val="Akapitzlist"/>
        <w:numPr>
          <w:ilvl w:val="1"/>
          <w:numId w:val="148"/>
        </w:numPr>
        <w:spacing w:line="25" w:lineRule="atLeast"/>
        <w:ind w:left="1361" w:hanging="397"/>
        <w:rPr>
          <w:rFonts w:asciiTheme="minorHAnsi" w:hAnsiTheme="minorHAnsi" w:cstheme="minorHAnsi"/>
        </w:rPr>
      </w:pPr>
      <w:r>
        <w:rPr>
          <w:rFonts w:asciiTheme="minorHAnsi" w:hAnsiTheme="minorHAnsi" w:cstheme="minorHAnsi"/>
        </w:rPr>
        <w:t>Kwota wydatkowanych środków</w:t>
      </w:r>
      <w:r w:rsidR="0094209C">
        <w:rPr>
          <w:rFonts w:asciiTheme="minorHAnsi" w:hAnsiTheme="minorHAnsi" w:cstheme="minorHAnsi"/>
        </w:rPr>
        <w:t>:</w:t>
      </w:r>
    </w:p>
    <w:p w:rsidR="0094209C" w:rsidRDefault="00BF00B0" w:rsidP="001E0188">
      <w:pPr>
        <w:pStyle w:val="Akapitzlist"/>
        <w:numPr>
          <w:ilvl w:val="2"/>
          <w:numId w:val="148"/>
        </w:numPr>
        <w:spacing w:line="25" w:lineRule="atLeast"/>
        <w:ind w:left="1662" w:hanging="284"/>
        <w:rPr>
          <w:rFonts w:asciiTheme="minorHAnsi" w:hAnsiTheme="minorHAnsi" w:cstheme="minorHAnsi"/>
        </w:rPr>
      </w:pPr>
      <w:r>
        <w:rPr>
          <w:rFonts w:asciiTheme="minorHAnsi" w:hAnsiTheme="minorHAnsi" w:cstheme="minorHAnsi"/>
        </w:rPr>
        <w:t xml:space="preserve">2014 r.: 3 994 </w:t>
      </w:r>
      <w:r w:rsidR="0094209C">
        <w:rPr>
          <w:rFonts w:asciiTheme="minorHAnsi" w:hAnsiTheme="minorHAnsi" w:cstheme="minorHAnsi"/>
        </w:rPr>
        <w:t>920;</w:t>
      </w:r>
    </w:p>
    <w:p w:rsidR="00A71CF5" w:rsidRDefault="00BF00B0" w:rsidP="00A71CF5">
      <w:pPr>
        <w:pStyle w:val="Akapitzlist"/>
        <w:numPr>
          <w:ilvl w:val="2"/>
          <w:numId w:val="148"/>
        </w:numPr>
        <w:spacing w:line="25" w:lineRule="atLeast"/>
        <w:ind w:left="1662" w:hanging="284"/>
        <w:rPr>
          <w:rFonts w:asciiTheme="minorHAnsi" w:hAnsiTheme="minorHAnsi" w:cstheme="minorHAnsi"/>
        </w:rPr>
      </w:pPr>
      <w:r>
        <w:rPr>
          <w:rFonts w:asciiTheme="minorHAnsi" w:hAnsiTheme="minorHAnsi" w:cstheme="minorHAnsi"/>
        </w:rPr>
        <w:t>2019 r.: 4</w:t>
      </w:r>
      <w:r w:rsidR="00A71CF5">
        <w:rPr>
          <w:rFonts w:asciiTheme="minorHAnsi" w:hAnsiTheme="minorHAnsi" w:cstheme="minorHAnsi"/>
        </w:rPr>
        <w:t xml:space="preserve"> </w:t>
      </w:r>
      <w:r>
        <w:rPr>
          <w:rFonts w:asciiTheme="minorHAnsi" w:hAnsiTheme="minorHAnsi" w:cstheme="minorHAnsi"/>
        </w:rPr>
        <w:t>873</w:t>
      </w:r>
      <w:r w:rsidR="00A71CF5">
        <w:rPr>
          <w:rFonts w:asciiTheme="minorHAnsi" w:hAnsiTheme="minorHAnsi" w:cstheme="minorHAnsi"/>
        </w:rPr>
        <w:t xml:space="preserve"> </w:t>
      </w:r>
      <w:r w:rsidR="0094209C">
        <w:rPr>
          <w:rFonts w:asciiTheme="minorHAnsi" w:hAnsiTheme="minorHAnsi" w:cstheme="minorHAnsi"/>
        </w:rPr>
        <w:t>788;</w:t>
      </w:r>
    </w:p>
    <w:p w:rsidR="00F81146" w:rsidRPr="00A71CF5" w:rsidRDefault="00BF00B0" w:rsidP="00A71CF5">
      <w:pPr>
        <w:pStyle w:val="Akapitzlist"/>
        <w:numPr>
          <w:ilvl w:val="2"/>
          <w:numId w:val="148"/>
        </w:numPr>
        <w:spacing w:line="25" w:lineRule="atLeast"/>
        <w:ind w:left="1662" w:hanging="284"/>
        <w:rPr>
          <w:rFonts w:asciiTheme="minorHAnsi" w:hAnsiTheme="minorHAnsi" w:cstheme="minorHAnsi"/>
        </w:rPr>
      </w:pPr>
      <w:r w:rsidRPr="00A71CF5">
        <w:rPr>
          <w:rFonts w:asciiTheme="minorHAnsi" w:hAnsiTheme="minorHAnsi" w:cstheme="minorHAnsi"/>
        </w:rPr>
        <w:t xml:space="preserve">Zmiana (kwota/wskaźnik %): 878 </w:t>
      </w:r>
      <w:r w:rsidR="00F81146" w:rsidRPr="00A71CF5">
        <w:rPr>
          <w:rFonts w:asciiTheme="minorHAnsi" w:hAnsiTheme="minorHAnsi" w:cstheme="minorHAnsi"/>
        </w:rPr>
        <w:t>868 / 21,99%;</w:t>
      </w:r>
    </w:p>
    <w:p w:rsidR="00F81146" w:rsidRDefault="00F81146" w:rsidP="001E0188">
      <w:pPr>
        <w:pStyle w:val="Akapitzlist"/>
        <w:numPr>
          <w:ilvl w:val="1"/>
          <w:numId w:val="148"/>
        </w:numPr>
        <w:spacing w:line="25" w:lineRule="atLeast"/>
        <w:ind w:left="1361" w:hanging="397"/>
        <w:rPr>
          <w:rFonts w:asciiTheme="minorHAnsi" w:hAnsiTheme="minorHAnsi" w:cstheme="minorHAnsi"/>
        </w:rPr>
      </w:pPr>
      <w:r>
        <w:rPr>
          <w:rFonts w:asciiTheme="minorHAnsi" w:hAnsiTheme="minorHAnsi" w:cstheme="minorHAnsi"/>
        </w:rPr>
        <w:t>Wykorzystanie środków 2019: 99,75%;</w:t>
      </w:r>
    </w:p>
    <w:p w:rsidR="00F81146" w:rsidRDefault="00F81146" w:rsidP="001E0188">
      <w:pPr>
        <w:pStyle w:val="Akapitzlist"/>
        <w:numPr>
          <w:ilvl w:val="0"/>
          <w:numId w:val="148"/>
        </w:numPr>
        <w:spacing w:line="25" w:lineRule="atLeast"/>
        <w:rPr>
          <w:rFonts w:asciiTheme="minorHAnsi" w:hAnsiTheme="minorHAnsi" w:cstheme="minorHAnsi"/>
        </w:rPr>
      </w:pPr>
      <w:r w:rsidRPr="00F81146">
        <w:rPr>
          <w:rFonts w:asciiTheme="minorHAnsi" w:hAnsiTheme="minorHAnsi" w:cstheme="minorHAnsi"/>
        </w:rPr>
        <w:t>Uczestnictwo osób niepełnosprawnych oraz opiekunów w turnusach rehabilitacyjnych</w:t>
      </w:r>
      <w:r w:rsidR="0094209C">
        <w:rPr>
          <w:rFonts w:asciiTheme="minorHAnsi" w:hAnsiTheme="minorHAnsi" w:cstheme="minorHAnsi"/>
        </w:rPr>
        <w:t>:</w:t>
      </w:r>
    </w:p>
    <w:p w:rsidR="0094209C" w:rsidRDefault="0094209C" w:rsidP="001E0188">
      <w:pPr>
        <w:pStyle w:val="Akapitzlist"/>
        <w:numPr>
          <w:ilvl w:val="1"/>
          <w:numId w:val="148"/>
        </w:numPr>
        <w:spacing w:line="25" w:lineRule="atLeast"/>
        <w:ind w:left="1361" w:hanging="397"/>
        <w:rPr>
          <w:rFonts w:asciiTheme="minorHAnsi" w:hAnsiTheme="minorHAnsi" w:cstheme="minorHAnsi"/>
        </w:rPr>
      </w:pPr>
      <w:r>
        <w:rPr>
          <w:rFonts w:asciiTheme="minorHAnsi" w:hAnsiTheme="minorHAnsi" w:cstheme="minorHAnsi"/>
        </w:rPr>
        <w:t>Kwota wydatkowanych środków:</w:t>
      </w:r>
    </w:p>
    <w:p w:rsidR="0094209C" w:rsidRDefault="0094209C" w:rsidP="001E0188">
      <w:pPr>
        <w:pStyle w:val="Akapitzlist"/>
        <w:numPr>
          <w:ilvl w:val="2"/>
          <w:numId w:val="148"/>
        </w:numPr>
        <w:spacing w:line="25" w:lineRule="atLeast"/>
        <w:ind w:left="1662" w:hanging="284"/>
        <w:rPr>
          <w:rFonts w:asciiTheme="minorHAnsi" w:hAnsiTheme="minorHAnsi" w:cstheme="minorHAnsi"/>
        </w:rPr>
      </w:pPr>
      <w:r>
        <w:rPr>
          <w:rFonts w:asciiTheme="minorHAnsi" w:hAnsiTheme="minorHAnsi" w:cstheme="minorHAnsi"/>
        </w:rPr>
        <w:t>2014 r.: 419 571;</w:t>
      </w:r>
    </w:p>
    <w:p w:rsidR="00A71CF5" w:rsidRDefault="0094209C" w:rsidP="00A71CF5">
      <w:pPr>
        <w:pStyle w:val="Akapitzlist"/>
        <w:numPr>
          <w:ilvl w:val="2"/>
          <w:numId w:val="148"/>
        </w:numPr>
        <w:spacing w:line="25" w:lineRule="atLeast"/>
        <w:ind w:left="1662" w:hanging="284"/>
        <w:rPr>
          <w:rFonts w:asciiTheme="minorHAnsi" w:hAnsiTheme="minorHAnsi" w:cstheme="minorHAnsi"/>
        </w:rPr>
      </w:pPr>
      <w:r>
        <w:rPr>
          <w:rFonts w:asciiTheme="minorHAnsi" w:hAnsiTheme="minorHAnsi" w:cstheme="minorHAnsi"/>
        </w:rPr>
        <w:t>2019 r.: 614</w:t>
      </w:r>
      <w:r w:rsidR="00A71CF5">
        <w:rPr>
          <w:rFonts w:asciiTheme="minorHAnsi" w:hAnsiTheme="minorHAnsi" w:cstheme="minorHAnsi"/>
        </w:rPr>
        <w:t xml:space="preserve"> </w:t>
      </w:r>
      <w:r>
        <w:rPr>
          <w:rFonts w:asciiTheme="minorHAnsi" w:hAnsiTheme="minorHAnsi" w:cstheme="minorHAnsi"/>
        </w:rPr>
        <w:t>241;</w:t>
      </w:r>
    </w:p>
    <w:p w:rsidR="0094209C" w:rsidRPr="00A71CF5" w:rsidRDefault="0094209C" w:rsidP="00A71CF5">
      <w:pPr>
        <w:pStyle w:val="Akapitzlist"/>
        <w:numPr>
          <w:ilvl w:val="2"/>
          <w:numId w:val="148"/>
        </w:numPr>
        <w:spacing w:line="25" w:lineRule="atLeast"/>
        <w:ind w:left="1662" w:hanging="284"/>
        <w:rPr>
          <w:rFonts w:asciiTheme="minorHAnsi" w:hAnsiTheme="minorHAnsi" w:cstheme="minorHAnsi"/>
        </w:rPr>
      </w:pPr>
      <w:r w:rsidRPr="00A71CF5">
        <w:rPr>
          <w:rFonts w:asciiTheme="minorHAnsi" w:hAnsiTheme="minorHAnsi" w:cstheme="minorHAnsi"/>
        </w:rPr>
        <w:t>Zmiana (kwota/wskaźnik %): 194 670 / 46,39%;</w:t>
      </w:r>
    </w:p>
    <w:p w:rsidR="0094209C" w:rsidRPr="0094209C" w:rsidRDefault="0094209C" w:rsidP="001E0188">
      <w:pPr>
        <w:pStyle w:val="Akapitzlist"/>
        <w:numPr>
          <w:ilvl w:val="1"/>
          <w:numId w:val="148"/>
        </w:numPr>
        <w:spacing w:line="25" w:lineRule="atLeast"/>
        <w:ind w:left="1361" w:hanging="397"/>
        <w:rPr>
          <w:rFonts w:asciiTheme="minorHAnsi" w:hAnsiTheme="minorHAnsi" w:cstheme="minorHAnsi"/>
        </w:rPr>
      </w:pPr>
      <w:r>
        <w:rPr>
          <w:rFonts w:asciiTheme="minorHAnsi" w:hAnsiTheme="minorHAnsi" w:cstheme="minorHAnsi"/>
        </w:rPr>
        <w:t>Wykorzystanie środków 2019: 99,98%;</w:t>
      </w:r>
    </w:p>
    <w:p w:rsidR="00F81146" w:rsidRDefault="00F81146" w:rsidP="001E0188">
      <w:pPr>
        <w:pStyle w:val="Akapitzlist"/>
        <w:numPr>
          <w:ilvl w:val="0"/>
          <w:numId w:val="148"/>
        </w:numPr>
        <w:spacing w:line="25" w:lineRule="atLeast"/>
        <w:rPr>
          <w:rFonts w:asciiTheme="minorHAnsi" w:hAnsiTheme="minorHAnsi" w:cstheme="minorHAnsi"/>
        </w:rPr>
      </w:pPr>
      <w:r w:rsidRPr="00F81146">
        <w:rPr>
          <w:rFonts w:asciiTheme="minorHAnsi" w:hAnsiTheme="minorHAnsi" w:cstheme="minorHAnsi"/>
        </w:rPr>
        <w:t>Sport, kultura, rekreacja i turystyka osób niepełnosprawnych</w:t>
      </w:r>
      <w:r w:rsidR="0094209C">
        <w:rPr>
          <w:rFonts w:asciiTheme="minorHAnsi" w:hAnsiTheme="minorHAnsi" w:cstheme="minorHAnsi"/>
        </w:rPr>
        <w:t>:</w:t>
      </w:r>
    </w:p>
    <w:p w:rsidR="0094209C" w:rsidRDefault="0094209C" w:rsidP="001E0188">
      <w:pPr>
        <w:pStyle w:val="Akapitzlist"/>
        <w:numPr>
          <w:ilvl w:val="1"/>
          <w:numId w:val="148"/>
        </w:numPr>
        <w:spacing w:line="25" w:lineRule="atLeast"/>
        <w:ind w:left="1361" w:hanging="397"/>
        <w:rPr>
          <w:rFonts w:asciiTheme="minorHAnsi" w:hAnsiTheme="minorHAnsi" w:cstheme="minorHAnsi"/>
        </w:rPr>
      </w:pPr>
      <w:r>
        <w:rPr>
          <w:rFonts w:asciiTheme="minorHAnsi" w:hAnsiTheme="minorHAnsi" w:cstheme="minorHAnsi"/>
        </w:rPr>
        <w:t>Kwota wydatkowanych środków:</w:t>
      </w:r>
    </w:p>
    <w:p w:rsidR="0094209C" w:rsidRDefault="0094209C" w:rsidP="001E0188">
      <w:pPr>
        <w:pStyle w:val="Akapitzlist"/>
        <w:numPr>
          <w:ilvl w:val="2"/>
          <w:numId w:val="148"/>
        </w:numPr>
        <w:spacing w:line="25" w:lineRule="atLeast"/>
        <w:ind w:left="1662" w:hanging="284"/>
        <w:rPr>
          <w:rFonts w:asciiTheme="minorHAnsi" w:hAnsiTheme="minorHAnsi" w:cstheme="minorHAnsi"/>
        </w:rPr>
      </w:pPr>
      <w:r>
        <w:rPr>
          <w:rFonts w:asciiTheme="minorHAnsi" w:hAnsiTheme="minorHAnsi" w:cstheme="minorHAnsi"/>
        </w:rPr>
        <w:t xml:space="preserve">2014 r.: </w:t>
      </w:r>
      <w:r w:rsidR="004F58D5">
        <w:rPr>
          <w:rFonts w:asciiTheme="minorHAnsi" w:hAnsiTheme="minorHAnsi" w:cstheme="minorHAnsi"/>
        </w:rPr>
        <w:t>263 301</w:t>
      </w:r>
      <w:r>
        <w:rPr>
          <w:rFonts w:asciiTheme="minorHAnsi" w:hAnsiTheme="minorHAnsi" w:cstheme="minorHAnsi"/>
        </w:rPr>
        <w:t>;</w:t>
      </w:r>
    </w:p>
    <w:p w:rsidR="00A71CF5" w:rsidRDefault="0094209C" w:rsidP="00A71CF5">
      <w:pPr>
        <w:pStyle w:val="Akapitzlist"/>
        <w:numPr>
          <w:ilvl w:val="2"/>
          <w:numId w:val="148"/>
        </w:numPr>
        <w:spacing w:line="25" w:lineRule="atLeast"/>
        <w:ind w:left="1662" w:hanging="284"/>
        <w:rPr>
          <w:rFonts w:asciiTheme="minorHAnsi" w:hAnsiTheme="minorHAnsi" w:cstheme="minorHAnsi"/>
        </w:rPr>
      </w:pPr>
      <w:r>
        <w:rPr>
          <w:rFonts w:asciiTheme="minorHAnsi" w:hAnsiTheme="minorHAnsi" w:cstheme="minorHAnsi"/>
        </w:rPr>
        <w:t xml:space="preserve">2019 r.: </w:t>
      </w:r>
      <w:r w:rsidR="004F58D5">
        <w:rPr>
          <w:rFonts w:asciiTheme="minorHAnsi" w:hAnsiTheme="minorHAnsi" w:cstheme="minorHAnsi"/>
        </w:rPr>
        <w:t>160</w:t>
      </w:r>
      <w:r w:rsidR="00A71CF5">
        <w:rPr>
          <w:rFonts w:asciiTheme="minorHAnsi" w:hAnsiTheme="minorHAnsi" w:cstheme="minorHAnsi"/>
        </w:rPr>
        <w:t xml:space="preserve"> </w:t>
      </w:r>
      <w:r w:rsidR="004F58D5">
        <w:rPr>
          <w:rFonts w:asciiTheme="minorHAnsi" w:hAnsiTheme="minorHAnsi" w:cstheme="minorHAnsi"/>
        </w:rPr>
        <w:t>000</w:t>
      </w:r>
      <w:r>
        <w:rPr>
          <w:rFonts w:asciiTheme="minorHAnsi" w:hAnsiTheme="minorHAnsi" w:cstheme="minorHAnsi"/>
        </w:rPr>
        <w:t>;</w:t>
      </w:r>
    </w:p>
    <w:p w:rsidR="0094209C" w:rsidRPr="00A71CF5" w:rsidRDefault="0094209C" w:rsidP="00A71CF5">
      <w:pPr>
        <w:pStyle w:val="Akapitzlist"/>
        <w:numPr>
          <w:ilvl w:val="2"/>
          <w:numId w:val="148"/>
        </w:numPr>
        <w:spacing w:line="25" w:lineRule="atLeast"/>
        <w:ind w:left="1662" w:hanging="284"/>
        <w:rPr>
          <w:rFonts w:asciiTheme="minorHAnsi" w:hAnsiTheme="minorHAnsi" w:cstheme="minorHAnsi"/>
        </w:rPr>
      </w:pPr>
      <w:r w:rsidRPr="00A71CF5">
        <w:rPr>
          <w:rFonts w:asciiTheme="minorHAnsi" w:hAnsiTheme="minorHAnsi" w:cstheme="minorHAnsi"/>
        </w:rPr>
        <w:t xml:space="preserve">Zmiana (kwota/wskaźnik %): </w:t>
      </w:r>
      <w:r w:rsidR="004F58D5" w:rsidRPr="00A71CF5">
        <w:rPr>
          <w:rFonts w:asciiTheme="minorHAnsi" w:hAnsiTheme="minorHAnsi" w:cstheme="minorHAnsi"/>
        </w:rPr>
        <w:t>minus 103 301</w:t>
      </w:r>
      <w:r w:rsidRPr="00A71CF5">
        <w:rPr>
          <w:rFonts w:asciiTheme="minorHAnsi" w:hAnsiTheme="minorHAnsi" w:cstheme="minorHAnsi"/>
        </w:rPr>
        <w:t xml:space="preserve"> / </w:t>
      </w:r>
      <w:r w:rsidR="004F58D5" w:rsidRPr="00A71CF5">
        <w:rPr>
          <w:rFonts w:asciiTheme="minorHAnsi" w:hAnsiTheme="minorHAnsi" w:cstheme="minorHAnsi"/>
        </w:rPr>
        <w:t>minus 39,23</w:t>
      </w:r>
      <w:r w:rsidRPr="00A71CF5">
        <w:rPr>
          <w:rFonts w:asciiTheme="minorHAnsi" w:hAnsiTheme="minorHAnsi" w:cstheme="minorHAnsi"/>
        </w:rPr>
        <w:t>%;</w:t>
      </w:r>
    </w:p>
    <w:p w:rsidR="0094209C" w:rsidRPr="004F58D5" w:rsidRDefault="0094209C" w:rsidP="001E0188">
      <w:pPr>
        <w:pStyle w:val="Akapitzlist"/>
        <w:numPr>
          <w:ilvl w:val="1"/>
          <w:numId w:val="148"/>
        </w:numPr>
        <w:spacing w:line="25" w:lineRule="atLeast"/>
        <w:ind w:left="1361" w:hanging="397"/>
        <w:rPr>
          <w:rFonts w:asciiTheme="minorHAnsi" w:hAnsiTheme="minorHAnsi" w:cstheme="minorHAnsi"/>
        </w:rPr>
      </w:pPr>
      <w:r>
        <w:rPr>
          <w:rFonts w:asciiTheme="minorHAnsi" w:hAnsiTheme="minorHAnsi" w:cstheme="minorHAnsi"/>
        </w:rPr>
        <w:t xml:space="preserve">Wykorzystanie środków 2019: </w:t>
      </w:r>
      <w:r w:rsidR="004F58D5">
        <w:rPr>
          <w:rFonts w:asciiTheme="minorHAnsi" w:hAnsiTheme="minorHAnsi" w:cstheme="minorHAnsi"/>
        </w:rPr>
        <w:t>100</w:t>
      </w:r>
      <w:r>
        <w:rPr>
          <w:rFonts w:asciiTheme="minorHAnsi" w:hAnsiTheme="minorHAnsi" w:cstheme="minorHAnsi"/>
        </w:rPr>
        <w:t>%;</w:t>
      </w:r>
    </w:p>
    <w:p w:rsidR="00F81146" w:rsidRDefault="00F81146" w:rsidP="001E0188">
      <w:pPr>
        <w:pStyle w:val="Akapitzlist"/>
        <w:numPr>
          <w:ilvl w:val="0"/>
          <w:numId w:val="148"/>
        </w:numPr>
        <w:spacing w:line="25" w:lineRule="atLeast"/>
        <w:rPr>
          <w:rFonts w:asciiTheme="minorHAnsi" w:hAnsiTheme="minorHAnsi" w:cstheme="minorHAnsi"/>
        </w:rPr>
      </w:pPr>
      <w:r w:rsidRPr="00F81146">
        <w:rPr>
          <w:rFonts w:asciiTheme="minorHAnsi" w:hAnsiTheme="minorHAnsi" w:cstheme="minorHAnsi"/>
        </w:rPr>
        <w:t>Zaopatrzenie w sprzęt</w:t>
      </w:r>
      <w:r w:rsidRPr="00F81146">
        <w:rPr>
          <w:rFonts w:asciiTheme="minorHAnsi" w:hAnsiTheme="minorHAnsi" w:cstheme="minorHAnsi"/>
          <w:w w:val="99"/>
        </w:rPr>
        <w:t xml:space="preserve"> </w:t>
      </w:r>
      <w:r w:rsidRPr="00F81146">
        <w:rPr>
          <w:rFonts w:asciiTheme="minorHAnsi" w:hAnsiTheme="minorHAnsi" w:cstheme="minorHAnsi"/>
        </w:rPr>
        <w:t>rehabilitacyjny także przedmioty ortopedyczne i środki pomocnicze przyznawane osobom</w:t>
      </w:r>
      <w:r w:rsidRPr="00F81146">
        <w:rPr>
          <w:rFonts w:asciiTheme="minorHAnsi" w:hAnsiTheme="minorHAnsi" w:cstheme="minorHAnsi"/>
          <w:w w:val="99"/>
        </w:rPr>
        <w:t xml:space="preserve"> </w:t>
      </w:r>
      <w:r w:rsidRPr="00F81146">
        <w:rPr>
          <w:rFonts w:asciiTheme="minorHAnsi" w:hAnsiTheme="minorHAnsi" w:cstheme="minorHAnsi"/>
        </w:rPr>
        <w:t>niepełnosprawnym na podstawie odrębnych przepisów</w:t>
      </w:r>
      <w:r w:rsidR="004F58D5">
        <w:rPr>
          <w:rFonts w:asciiTheme="minorHAnsi" w:hAnsiTheme="minorHAnsi" w:cstheme="minorHAnsi"/>
        </w:rPr>
        <w:t>:</w:t>
      </w:r>
    </w:p>
    <w:p w:rsidR="0094209C" w:rsidRDefault="0094209C" w:rsidP="001E0188">
      <w:pPr>
        <w:pStyle w:val="Akapitzlist"/>
        <w:numPr>
          <w:ilvl w:val="1"/>
          <w:numId w:val="148"/>
        </w:numPr>
        <w:spacing w:line="25" w:lineRule="atLeast"/>
        <w:ind w:left="1361" w:hanging="397"/>
        <w:rPr>
          <w:rFonts w:asciiTheme="minorHAnsi" w:hAnsiTheme="minorHAnsi" w:cstheme="minorHAnsi"/>
        </w:rPr>
      </w:pPr>
      <w:r>
        <w:rPr>
          <w:rFonts w:asciiTheme="minorHAnsi" w:hAnsiTheme="minorHAnsi" w:cstheme="minorHAnsi"/>
        </w:rPr>
        <w:t>Kwota wydatkowanych środków:</w:t>
      </w:r>
    </w:p>
    <w:p w:rsidR="0094209C" w:rsidRDefault="0094209C" w:rsidP="001E0188">
      <w:pPr>
        <w:pStyle w:val="Akapitzlist"/>
        <w:numPr>
          <w:ilvl w:val="2"/>
          <w:numId w:val="148"/>
        </w:numPr>
        <w:spacing w:line="25" w:lineRule="atLeast"/>
        <w:ind w:left="1662" w:hanging="284"/>
        <w:rPr>
          <w:rFonts w:asciiTheme="minorHAnsi" w:hAnsiTheme="minorHAnsi" w:cstheme="minorHAnsi"/>
        </w:rPr>
      </w:pPr>
      <w:r>
        <w:rPr>
          <w:rFonts w:asciiTheme="minorHAnsi" w:hAnsiTheme="minorHAnsi" w:cstheme="minorHAnsi"/>
        </w:rPr>
        <w:t xml:space="preserve">2014 r.: </w:t>
      </w:r>
      <w:r w:rsidR="00BF00B0">
        <w:rPr>
          <w:rFonts w:asciiTheme="minorHAnsi" w:hAnsiTheme="minorHAnsi" w:cstheme="minorHAnsi"/>
        </w:rPr>
        <w:t xml:space="preserve">1 </w:t>
      </w:r>
      <w:r w:rsidR="004F58D5">
        <w:rPr>
          <w:rFonts w:asciiTheme="minorHAnsi" w:hAnsiTheme="minorHAnsi" w:cstheme="minorHAnsi"/>
        </w:rPr>
        <w:t>847 288</w:t>
      </w:r>
      <w:r>
        <w:rPr>
          <w:rFonts w:asciiTheme="minorHAnsi" w:hAnsiTheme="minorHAnsi" w:cstheme="minorHAnsi"/>
        </w:rPr>
        <w:t>;</w:t>
      </w:r>
    </w:p>
    <w:p w:rsidR="00A71CF5" w:rsidRDefault="0094209C" w:rsidP="00A71CF5">
      <w:pPr>
        <w:pStyle w:val="Akapitzlist"/>
        <w:numPr>
          <w:ilvl w:val="2"/>
          <w:numId w:val="148"/>
        </w:numPr>
        <w:spacing w:line="25" w:lineRule="atLeast"/>
        <w:ind w:left="1662" w:hanging="284"/>
        <w:rPr>
          <w:rFonts w:asciiTheme="minorHAnsi" w:hAnsiTheme="minorHAnsi" w:cstheme="minorHAnsi"/>
        </w:rPr>
      </w:pPr>
      <w:r>
        <w:rPr>
          <w:rFonts w:asciiTheme="minorHAnsi" w:hAnsiTheme="minorHAnsi" w:cstheme="minorHAnsi"/>
        </w:rPr>
        <w:t xml:space="preserve">2019 r.: </w:t>
      </w:r>
      <w:r w:rsidR="00BF00B0">
        <w:rPr>
          <w:rFonts w:asciiTheme="minorHAnsi" w:hAnsiTheme="minorHAnsi" w:cstheme="minorHAnsi"/>
        </w:rPr>
        <w:t>2</w:t>
      </w:r>
      <w:r w:rsidR="00A71CF5">
        <w:rPr>
          <w:rFonts w:asciiTheme="minorHAnsi" w:hAnsiTheme="minorHAnsi" w:cstheme="minorHAnsi"/>
        </w:rPr>
        <w:t xml:space="preserve"> </w:t>
      </w:r>
      <w:r w:rsidR="004F58D5">
        <w:rPr>
          <w:rFonts w:asciiTheme="minorHAnsi" w:hAnsiTheme="minorHAnsi" w:cstheme="minorHAnsi"/>
        </w:rPr>
        <w:t>465</w:t>
      </w:r>
      <w:r w:rsidR="00A71CF5">
        <w:rPr>
          <w:rFonts w:asciiTheme="minorHAnsi" w:hAnsiTheme="minorHAnsi" w:cstheme="minorHAnsi"/>
        </w:rPr>
        <w:t xml:space="preserve"> </w:t>
      </w:r>
      <w:r w:rsidR="004F58D5">
        <w:rPr>
          <w:rFonts w:asciiTheme="minorHAnsi" w:hAnsiTheme="minorHAnsi" w:cstheme="minorHAnsi"/>
        </w:rPr>
        <w:t>927</w:t>
      </w:r>
      <w:r>
        <w:rPr>
          <w:rFonts w:asciiTheme="minorHAnsi" w:hAnsiTheme="minorHAnsi" w:cstheme="minorHAnsi"/>
        </w:rPr>
        <w:t>;</w:t>
      </w:r>
    </w:p>
    <w:p w:rsidR="0094209C" w:rsidRPr="00A71CF5" w:rsidRDefault="0094209C" w:rsidP="00A71CF5">
      <w:pPr>
        <w:pStyle w:val="Akapitzlist"/>
        <w:numPr>
          <w:ilvl w:val="2"/>
          <w:numId w:val="148"/>
        </w:numPr>
        <w:spacing w:line="25" w:lineRule="atLeast"/>
        <w:ind w:left="1662" w:hanging="284"/>
        <w:rPr>
          <w:rFonts w:asciiTheme="minorHAnsi" w:hAnsiTheme="minorHAnsi" w:cstheme="minorHAnsi"/>
        </w:rPr>
      </w:pPr>
      <w:r w:rsidRPr="00A71CF5">
        <w:rPr>
          <w:rFonts w:asciiTheme="minorHAnsi" w:hAnsiTheme="minorHAnsi" w:cstheme="minorHAnsi"/>
        </w:rPr>
        <w:t xml:space="preserve">Zmiana (kwota/wskaźnik %): </w:t>
      </w:r>
      <w:r w:rsidR="004F58D5" w:rsidRPr="00A71CF5">
        <w:rPr>
          <w:rFonts w:asciiTheme="minorHAnsi" w:hAnsiTheme="minorHAnsi" w:cstheme="minorHAnsi"/>
        </w:rPr>
        <w:t>618 639</w:t>
      </w:r>
      <w:r w:rsidRPr="00A71CF5">
        <w:rPr>
          <w:rFonts w:asciiTheme="minorHAnsi" w:hAnsiTheme="minorHAnsi" w:cstheme="minorHAnsi"/>
        </w:rPr>
        <w:t xml:space="preserve"> / </w:t>
      </w:r>
      <w:r w:rsidR="004F58D5" w:rsidRPr="00A71CF5">
        <w:rPr>
          <w:rFonts w:asciiTheme="minorHAnsi" w:hAnsiTheme="minorHAnsi" w:cstheme="minorHAnsi"/>
        </w:rPr>
        <w:t>33,49</w:t>
      </w:r>
      <w:r w:rsidRPr="00A71CF5">
        <w:rPr>
          <w:rFonts w:asciiTheme="minorHAnsi" w:hAnsiTheme="minorHAnsi" w:cstheme="minorHAnsi"/>
        </w:rPr>
        <w:t>%;</w:t>
      </w:r>
    </w:p>
    <w:p w:rsidR="0094209C" w:rsidRPr="004F58D5" w:rsidRDefault="0094209C" w:rsidP="001E0188">
      <w:pPr>
        <w:pStyle w:val="Akapitzlist"/>
        <w:numPr>
          <w:ilvl w:val="1"/>
          <w:numId w:val="148"/>
        </w:numPr>
        <w:spacing w:line="25" w:lineRule="atLeast"/>
        <w:ind w:left="1361" w:hanging="397"/>
        <w:rPr>
          <w:rFonts w:asciiTheme="minorHAnsi" w:hAnsiTheme="minorHAnsi" w:cstheme="minorHAnsi"/>
        </w:rPr>
      </w:pPr>
      <w:r>
        <w:rPr>
          <w:rFonts w:asciiTheme="minorHAnsi" w:hAnsiTheme="minorHAnsi" w:cstheme="minorHAnsi"/>
        </w:rPr>
        <w:t>Wykorzystanie środków 2019: 99,</w:t>
      </w:r>
      <w:r w:rsidR="004F58D5">
        <w:rPr>
          <w:rFonts w:asciiTheme="minorHAnsi" w:hAnsiTheme="minorHAnsi" w:cstheme="minorHAnsi"/>
        </w:rPr>
        <w:t>99</w:t>
      </w:r>
      <w:r>
        <w:rPr>
          <w:rFonts w:asciiTheme="minorHAnsi" w:hAnsiTheme="minorHAnsi" w:cstheme="minorHAnsi"/>
        </w:rPr>
        <w:t>%;</w:t>
      </w:r>
    </w:p>
    <w:p w:rsidR="00F81146" w:rsidRPr="00250062" w:rsidRDefault="00F81146" w:rsidP="00250062">
      <w:pPr>
        <w:pStyle w:val="Akapitzlist"/>
        <w:numPr>
          <w:ilvl w:val="0"/>
          <w:numId w:val="148"/>
        </w:numPr>
        <w:spacing w:line="25" w:lineRule="atLeast"/>
        <w:rPr>
          <w:rFonts w:asciiTheme="minorHAnsi" w:hAnsiTheme="minorHAnsi" w:cstheme="minorHAnsi"/>
        </w:rPr>
      </w:pPr>
      <w:r w:rsidRPr="00250062">
        <w:rPr>
          <w:rFonts w:asciiTheme="minorHAnsi" w:hAnsiTheme="minorHAnsi" w:cstheme="minorHAnsi"/>
        </w:rPr>
        <w:t>Dofinansowanie likwidacji barier</w:t>
      </w:r>
      <w:r w:rsidRPr="00250062">
        <w:rPr>
          <w:rFonts w:asciiTheme="minorHAnsi" w:hAnsiTheme="minorHAnsi" w:cstheme="minorHAnsi"/>
          <w:w w:val="99"/>
        </w:rPr>
        <w:t xml:space="preserve"> </w:t>
      </w:r>
      <w:r w:rsidRPr="00250062">
        <w:rPr>
          <w:rFonts w:asciiTheme="minorHAnsi" w:hAnsiTheme="minorHAnsi" w:cstheme="minorHAnsi"/>
        </w:rPr>
        <w:t>architektonicznych, w</w:t>
      </w:r>
      <w:r w:rsidRPr="00250062">
        <w:rPr>
          <w:rFonts w:asciiTheme="minorHAnsi" w:hAnsiTheme="minorHAnsi" w:cstheme="minorHAnsi"/>
          <w:w w:val="99"/>
        </w:rPr>
        <w:t xml:space="preserve"> </w:t>
      </w:r>
      <w:r w:rsidRPr="00250062">
        <w:rPr>
          <w:rFonts w:asciiTheme="minorHAnsi" w:hAnsiTheme="minorHAnsi" w:cstheme="minorHAnsi"/>
        </w:rPr>
        <w:t>komunikowaniu się i technicznych oraz usługi tłumacza języka migowego</w:t>
      </w:r>
      <w:r w:rsidR="004F58D5" w:rsidRPr="00250062">
        <w:rPr>
          <w:rFonts w:asciiTheme="minorHAnsi" w:hAnsiTheme="minorHAnsi" w:cstheme="minorHAnsi"/>
        </w:rPr>
        <w:t>:</w:t>
      </w:r>
    </w:p>
    <w:p w:rsidR="0094209C" w:rsidRPr="00250062" w:rsidRDefault="0094209C" w:rsidP="00250062">
      <w:pPr>
        <w:pStyle w:val="Akapitzlist"/>
        <w:numPr>
          <w:ilvl w:val="1"/>
          <w:numId w:val="148"/>
        </w:numPr>
        <w:spacing w:line="25" w:lineRule="atLeast"/>
        <w:ind w:left="1361" w:hanging="397"/>
        <w:rPr>
          <w:rFonts w:asciiTheme="minorHAnsi" w:hAnsiTheme="minorHAnsi" w:cstheme="minorHAnsi"/>
        </w:rPr>
      </w:pPr>
      <w:r w:rsidRPr="00250062">
        <w:rPr>
          <w:rFonts w:asciiTheme="minorHAnsi" w:hAnsiTheme="minorHAnsi" w:cstheme="minorHAnsi"/>
        </w:rPr>
        <w:t>Kwota wydatkowanych środków:</w:t>
      </w:r>
    </w:p>
    <w:p w:rsidR="0094209C" w:rsidRPr="00250062" w:rsidRDefault="0094209C" w:rsidP="00250062">
      <w:pPr>
        <w:pStyle w:val="Akapitzlist"/>
        <w:numPr>
          <w:ilvl w:val="2"/>
          <w:numId w:val="148"/>
        </w:numPr>
        <w:spacing w:line="25" w:lineRule="atLeast"/>
        <w:ind w:left="1662" w:hanging="284"/>
        <w:rPr>
          <w:rFonts w:asciiTheme="minorHAnsi" w:hAnsiTheme="minorHAnsi" w:cstheme="minorHAnsi"/>
        </w:rPr>
      </w:pPr>
      <w:r w:rsidRPr="00250062">
        <w:rPr>
          <w:rFonts w:asciiTheme="minorHAnsi" w:hAnsiTheme="minorHAnsi" w:cstheme="minorHAnsi"/>
        </w:rPr>
        <w:t xml:space="preserve">2014 r.: </w:t>
      </w:r>
      <w:r w:rsidR="00250062">
        <w:rPr>
          <w:rFonts w:asciiTheme="minorHAnsi" w:hAnsiTheme="minorHAnsi" w:cstheme="minorHAnsi"/>
        </w:rPr>
        <w:t>643 683</w:t>
      </w:r>
      <w:r w:rsidRPr="00250062">
        <w:rPr>
          <w:rFonts w:asciiTheme="minorHAnsi" w:hAnsiTheme="minorHAnsi" w:cstheme="minorHAnsi"/>
        </w:rPr>
        <w:t>;</w:t>
      </w:r>
    </w:p>
    <w:p w:rsidR="00A71CF5" w:rsidRDefault="0094209C" w:rsidP="00A71CF5">
      <w:pPr>
        <w:pStyle w:val="Akapitzlist"/>
        <w:numPr>
          <w:ilvl w:val="2"/>
          <w:numId w:val="148"/>
        </w:numPr>
        <w:spacing w:line="25" w:lineRule="atLeast"/>
        <w:ind w:left="1662" w:hanging="284"/>
        <w:rPr>
          <w:rFonts w:asciiTheme="minorHAnsi" w:hAnsiTheme="minorHAnsi" w:cstheme="minorHAnsi"/>
        </w:rPr>
      </w:pPr>
      <w:r w:rsidRPr="00250062">
        <w:rPr>
          <w:rFonts w:asciiTheme="minorHAnsi" w:hAnsiTheme="minorHAnsi" w:cstheme="minorHAnsi"/>
        </w:rPr>
        <w:t xml:space="preserve">2019 r.: </w:t>
      </w:r>
      <w:r w:rsidR="00250062">
        <w:rPr>
          <w:rFonts w:asciiTheme="minorHAnsi" w:hAnsiTheme="minorHAnsi" w:cstheme="minorHAnsi"/>
        </w:rPr>
        <w:t>621</w:t>
      </w:r>
      <w:r w:rsidR="00A71CF5">
        <w:rPr>
          <w:rFonts w:asciiTheme="minorHAnsi" w:hAnsiTheme="minorHAnsi" w:cstheme="minorHAnsi"/>
        </w:rPr>
        <w:t xml:space="preserve"> </w:t>
      </w:r>
      <w:r w:rsidR="00250062">
        <w:rPr>
          <w:rFonts w:asciiTheme="minorHAnsi" w:hAnsiTheme="minorHAnsi" w:cstheme="minorHAnsi"/>
        </w:rPr>
        <w:t>439</w:t>
      </w:r>
      <w:r w:rsidRPr="00250062">
        <w:rPr>
          <w:rFonts w:asciiTheme="minorHAnsi" w:hAnsiTheme="minorHAnsi" w:cstheme="minorHAnsi"/>
        </w:rPr>
        <w:t>;</w:t>
      </w:r>
    </w:p>
    <w:p w:rsidR="0094209C" w:rsidRPr="00A71CF5" w:rsidRDefault="0094209C" w:rsidP="00A71CF5">
      <w:pPr>
        <w:pStyle w:val="Akapitzlist"/>
        <w:numPr>
          <w:ilvl w:val="2"/>
          <w:numId w:val="148"/>
        </w:numPr>
        <w:spacing w:line="25" w:lineRule="atLeast"/>
        <w:ind w:left="1662" w:hanging="284"/>
        <w:rPr>
          <w:rFonts w:asciiTheme="minorHAnsi" w:hAnsiTheme="minorHAnsi" w:cstheme="minorHAnsi"/>
        </w:rPr>
      </w:pPr>
      <w:r w:rsidRPr="00A71CF5">
        <w:rPr>
          <w:rFonts w:asciiTheme="minorHAnsi" w:hAnsiTheme="minorHAnsi" w:cstheme="minorHAnsi"/>
        </w:rPr>
        <w:t xml:space="preserve">Zmiana (kwota/wskaźnik %): </w:t>
      </w:r>
      <w:r w:rsidR="00250062" w:rsidRPr="00A71CF5">
        <w:rPr>
          <w:rFonts w:asciiTheme="minorHAnsi" w:hAnsiTheme="minorHAnsi" w:cstheme="minorHAnsi"/>
        </w:rPr>
        <w:t>minus 22 244</w:t>
      </w:r>
      <w:r w:rsidRPr="00A71CF5">
        <w:rPr>
          <w:rFonts w:asciiTheme="minorHAnsi" w:hAnsiTheme="minorHAnsi" w:cstheme="minorHAnsi"/>
        </w:rPr>
        <w:t xml:space="preserve"> / </w:t>
      </w:r>
      <w:r w:rsidR="00250062" w:rsidRPr="00A71CF5">
        <w:rPr>
          <w:rFonts w:asciiTheme="minorHAnsi" w:hAnsiTheme="minorHAnsi" w:cstheme="minorHAnsi"/>
        </w:rPr>
        <w:t>minus 3,45</w:t>
      </w:r>
      <w:r w:rsidRPr="00A71CF5">
        <w:rPr>
          <w:rFonts w:asciiTheme="minorHAnsi" w:hAnsiTheme="minorHAnsi" w:cstheme="minorHAnsi"/>
        </w:rPr>
        <w:t>%;</w:t>
      </w:r>
    </w:p>
    <w:p w:rsidR="0094209C" w:rsidRPr="00250062" w:rsidRDefault="0094209C" w:rsidP="00250062">
      <w:pPr>
        <w:pStyle w:val="Akapitzlist"/>
        <w:numPr>
          <w:ilvl w:val="1"/>
          <w:numId w:val="148"/>
        </w:numPr>
        <w:spacing w:line="25" w:lineRule="atLeast"/>
        <w:ind w:left="1361" w:hanging="397"/>
        <w:rPr>
          <w:rFonts w:asciiTheme="minorHAnsi" w:hAnsiTheme="minorHAnsi" w:cstheme="minorHAnsi"/>
        </w:rPr>
      </w:pPr>
      <w:r>
        <w:rPr>
          <w:rFonts w:asciiTheme="minorHAnsi" w:hAnsiTheme="minorHAnsi" w:cstheme="minorHAnsi"/>
        </w:rPr>
        <w:t>Wykorzystanie środków 2019: 99,</w:t>
      </w:r>
      <w:r w:rsidR="00250062">
        <w:rPr>
          <w:rFonts w:asciiTheme="minorHAnsi" w:hAnsiTheme="minorHAnsi" w:cstheme="minorHAnsi"/>
        </w:rPr>
        <w:t>91</w:t>
      </w:r>
      <w:r>
        <w:rPr>
          <w:rFonts w:asciiTheme="minorHAnsi" w:hAnsiTheme="minorHAnsi" w:cstheme="minorHAnsi"/>
        </w:rPr>
        <w:t>%;</w:t>
      </w:r>
    </w:p>
    <w:p w:rsidR="00F81146" w:rsidRPr="0094209C" w:rsidRDefault="00F81146" w:rsidP="00250062">
      <w:pPr>
        <w:pStyle w:val="Akapitzlist"/>
        <w:numPr>
          <w:ilvl w:val="0"/>
          <w:numId w:val="148"/>
        </w:numPr>
        <w:spacing w:line="25" w:lineRule="atLeast"/>
        <w:rPr>
          <w:rFonts w:asciiTheme="minorHAnsi" w:hAnsiTheme="minorHAnsi" w:cstheme="minorHAnsi"/>
        </w:rPr>
      </w:pPr>
      <w:r w:rsidRPr="00F81146">
        <w:rPr>
          <w:rFonts w:asciiTheme="minorHAnsi" w:hAnsiTheme="minorHAnsi" w:cstheme="minorHAnsi"/>
        </w:rPr>
        <w:t xml:space="preserve">Zadania zlecane fundacjom i organizacjom </w:t>
      </w:r>
      <w:r w:rsidRPr="00F81146">
        <w:rPr>
          <w:rFonts w:asciiTheme="minorHAnsi" w:hAnsiTheme="minorHAnsi" w:cstheme="minorHAnsi"/>
          <w:w w:val="95"/>
        </w:rPr>
        <w:t>pozarządowym</w:t>
      </w:r>
      <w:r w:rsidR="00250062">
        <w:rPr>
          <w:rFonts w:asciiTheme="minorHAnsi" w:hAnsiTheme="minorHAnsi" w:cstheme="minorHAnsi"/>
          <w:w w:val="95"/>
        </w:rPr>
        <w:t>:</w:t>
      </w:r>
    </w:p>
    <w:p w:rsidR="0094209C" w:rsidRDefault="0094209C" w:rsidP="00250062">
      <w:pPr>
        <w:pStyle w:val="Akapitzlist"/>
        <w:numPr>
          <w:ilvl w:val="1"/>
          <w:numId w:val="148"/>
        </w:numPr>
        <w:spacing w:line="25" w:lineRule="atLeast"/>
        <w:ind w:left="1361" w:hanging="397"/>
        <w:rPr>
          <w:rFonts w:asciiTheme="minorHAnsi" w:hAnsiTheme="minorHAnsi" w:cstheme="minorHAnsi"/>
        </w:rPr>
      </w:pPr>
      <w:r>
        <w:rPr>
          <w:rFonts w:asciiTheme="minorHAnsi" w:hAnsiTheme="minorHAnsi" w:cstheme="minorHAnsi"/>
        </w:rPr>
        <w:t>Kwota wydatkowanych środków:</w:t>
      </w:r>
    </w:p>
    <w:p w:rsidR="0094209C" w:rsidRDefault="0094209C" w:rsidP="00250062">
      <w:pPr>
        <w:pStyle w:val="Akapitzlist"/>
        <w:numPr>
          <w:ilvl w:val="2"/>
          <w:numId w:val="148"/>
        </w:numPr>
        <w:spacing w:line="25" w:lineRule="atLeast"/>
        <w:ind w:left="1662" w:hanging="284"/>
        <w:rPr>
          <w:rFonts w:asciiTheme="minorHAnsi" w:hAnsiTheme="minorHAnsi" w:cstheme="minorHAnsi"/>
        </w:rPr>
      </w:pPr>
      <w:r>
        <w:rPr>
          <w:rFonts w:asciiTheme="minorHAnsi" w:hAnsiTheme="minorHAnsi" w:cstheme="minorHAnsi"/>
        </w:rPr>
        <w:t xml:space="preserve">2014 r.: </w:t>
      </w:r>
      <w:r w:rsidR="00250062">
        <w:rPr>
          <w:rFonts w:asciiTheme="minorHAnsi" w:hAnsiTheme="minorHAnsi" w:cstheme="minorHAnsi"/>
        </w:rPr>
        <w:t>54 225</w:t>
      </w:r>
      <w:r>
        <w:rPr>
          <w:rFonts w:asciiTheme="minorHAnsi" w:hAnsiTheme="minorHAnsi" w:cstheme="minorHAnsi"/>
        </w:rPr>
        <w:t>;</w:t>
      </w:r>
    </w:p>
    <w:p w:rsidR="00A71CF5" w:rsidRDefault="0094209C" w:rsidP="00A71CF5">
      <w:pPr>
        <w:pStyle w:val="Akapitzlist"/>
        <w:numPr>
          <w:ilvl w:val="2"/>
          <w:numId w:val="148"/>
        </w:numPr>
        <w:spacing w:line="25" w:lineRule="atLeast"/>
        <w:ind w:left="1662" w:hanging="284"/>
        <w:rPr>
          <w:rFonts w:asciiTheme="minorHAnsi" w:hAnsiTheme="minorHAnsi" w:cstheme="minorHAnsi"/>
        </w:rPr>
      </w:pPr>
      <w:r>
        <w:rPr>
          <w:rFonts w:asciiTheme="minorHAnsi" w:hAnsiTheme="minorHAnsi" w:cstheme="minorHAnsi"/>
        </w:rPr>
        <w:t xml:space="preserve">2019 r.: </w:t>
      </w:r>
      <w:r w:rsidR="00250062">
        <w:rPr>
          <w:rFonts w:asciiTheme="minorHAnsi" w:hAnsiTheme="minorHAnsi" w:cstheme="minorHAnsi"/>
        </w:rPr>
        <w:t>40</w:t>
      </w:r>
      <w:r w:rsidR="00A71CF5">
        <w:rPr>
          <w:rFonts w:asciiTheme="minorHAnsi" w:hAnsiTheme="minorHAnsi" w:cstheme="minorHAnsi"/>
        </w:rPr>
        <w:t xml:space="preserve"> </w:t>
      </w:r>
      <w:r w:rsidR="00250062">
        <w:rPr>
          <w:rFonts w:asciiTheme="minorHAnsi" w:hAnsiTheme="minorHAnsi" w:cstheme="minorHAnsi"/>
        </w:rPr>
        <w:t>000</w:t>
      </w:r>
      <w:r>
        <w:rPr>
          <w:rFonts w:asciiTheme="minorHAnsi" w:hAnsiTheme="minorHAnsi" w:cstheme="minorHAnsi"/>
        </w:rPr>
        <w:t>;</w:t>
      </w:r>
    </w:p>
    <w:p w:rsidR="0094209C" w:rsidRPr="00A71CF5" w:rsidRDefault="0094209C" w:rsidP="00A71CF5">
      <w:pPr>
        <w:pStyle w:val="Akapitzlist"/>
        <w:numPr>
          <w:ilvl w:val="2"/>
          <w:numId w:val="148"/>
        </w:numPr>
        <w:spacing w:line="25" w:lineRule="atLeast"/>
        <w:ind w:left="1662" w:hanging="284"/>
        <w:rPr>
          <w:rFonts w:asciiTheme="minorHAnsi" w:hAnsiTheme="minorHAnsi" w:cstheme="minorHAnsi"/>
        </w:rPr>
      </w:pPr>
      <w:r w:rsidRPr="00A71CF5">
        <w:rPr>
          <w:rFonts w:asciiTheme="minorHAnsi" w:hAnsiTheme="minorHAnsi" w:cstheme="minorHAnsi"/>
        </w:rPr>
        <w:t xml:space="preserve">Zmiana (kwota/wskaźnik %): </w:t>
      </w:r>
      <w:r w:rsidR="00250062" w:rsidRPr="00A71CF5">
        <w:rPr>
          <w:rFonts w:asciiTheme="minorHAnsi" w:hAnsiTheme="minorHAnsi" w:cstheme="minorHAnsi"/>
        </w:rPr>
        <w:t>minus 14 225</w:t>
      </w:r>
      <w:r w:rsidRPr="00A71CF5">
        <w:rPr>
          <w:rFonts w:asciiTheme="minorHAnsi" w:hAnsiTheme="minorHAnsi" w:cstheme="minorHAnsi"/>
        </w:rPr>
        <w:t xml:space="preserve"> / </w:t>
      </w:r>
      <w:r w:rsidR="00250062" w:rsidRPr="00A71CF5">
        <w:rPr>
          <w:rFonts w:asciiTheme="minorHAnsi" w:hAnsiTheme="minorHAnsi" w:cstheme="minorHAnsi"/>
        </w:rPr>
        <w:t>minus 26,23</w:t>
      </w:r>
      <w:r w:rsidRPr="00A71CF5">
        <w:rPr>
          <w:rFonts w:asciiTheme="minorHAnsi" w:hAnsiTheme="minorHAnsi" w:cstheme="minorHAnsi"/>
        </w:rPr>
        <w:t>%;</w:t>
      </w:r>
    </w:p>
    <w:p w:rsidR="0094209C" w:rsidRPr="00250062" w:rsidRDefault="0094209C" w:rsidP="00250062">
      <w:pPr>
        <w:pStyle w:val="Akapitzlist"/>
        <w:numPr>
          <w:ilvl w:val="1"/>
          <w:numId w:val="148"/>
        </w:numPr>
        <w:spacing w:line="25" w:lineRule="atLeast"/>
        <w:ind w:left="1361" w:hanging="397"/>
        <w:rPr>
          <w:rFonts w:asciiTheme="minorHAnsi" w:hAnsiTheme="minorHAnsi" w:cstheme="minorHAnsi"/>
        </w:rPr>
      </w:pPr>
      <w:r>
        <w:rPr>
          <w:rFonts w:asciiTheme="minorHAnsi" w:hAnsiTheme="minorHAnsi" w:cstheme="minorHAnsi"/>
        </w:rPr>
        <w:t xml:space="preserve">Wykorzystanie środków 2019: </w:t>
      </w:r>
      <w:r w:rsidR="00250062">
        <w:rPr>
          <w:rFonts w:asciiTheme="minorHAnsi" w:hAnsiTheme="minorHAnsi" w:cstheme="minorHAnsi"/>
        </w:rPr>
        <w:t>100</w:t>
      </w:r>
      <w:r>
        <w:rPr>
          <w:rFonts w:asciiTheme="minorHAnsi" w:hAnsiTheme="minorHAnsi" w:cstheme="minorHAnsi"/>
        </w:rPr>
        <w:t>%;</w:t>
      </w:r>
    </w:p>
    <w:p w:rsidR="00F81146" w:rsidRDefault="00F81146" w:rsidP="008A4171">
      <w:pPr>
        <w:pStyle w:val="Akapitzlist"/>
        <w:numPr>
          <w:ilvl w:val="0"/>
          <w:numId w:val="148"/>
        </w:numPr>
        <w:spacing w:line="25" w:lineRule="atLeast"/>
        <w:rPr>
          <w:rFonts w:asciiTheme="minorHAnsi" w:hAnsiTheme="minorHAnsi" w:cstheme="minorHAnsi"/>
        </w:rPr>
      </w:pPr>
      <w:r w:rsidRPr="00F81146">
        <w:rPr>
          <w:rFonts w:asciiTheme="minorHAnsi" w:hAnsiTheme="minorHAnsi" w:cstheme="minorHAnsi"/>
        </w:rPr>
        <w:t>Pilotażowy program „Aktywny samorząd”</w:t>
      </w:r>
      <w:r w:rsidR="00250062">
        <w:rPr>
          <w:rFonts w:asciiTheme="minorHAnsi" w:hAnsiTheme="minorHAnsi" w:cstheme="minorHAnsi"/>
        </w:rPr>
        <w:t>:</w:t>
      </w:r>
    </w:p>
    <w:p w:rsidR="0094209C" w:rsidRDefault="0094209C" w:rsidP="008A4171">
      <w:pPr>
        <w:pStyle w:val="Akapitzlist"/>
        <w:numPr>
          <w:ilvl w:val="1"/>
          <w:numId w:val="148"/>
        </w:numPr>
        <w:spacing w:line="25" w:lineRule="atLeast"/>
        <w:ind w:left="1361" w:hanging="397"/>
        <w:rPr>
          <w:rFonts w:asciiTheme="minorHAnsi" w:hAnsiTheme="minorHAnsi" w:cstheme="minorHAnsi"/>
        </w:rPr>
      </w:pPr>
      <w:r>
        <w:rPr>
          <w:rFonts w:asciiTheme="minorHAnsi" w:hAnsiTheme="minorHAnsi" w:cstheme="minorHAnsi"/>
        </w:rPr>
        <w:t>Kwota wydatkowanych środków:</w:t>
      </w:r>
    </w:p>
    <w:p w:rsidR="00BF00B0" w:rsidRDefault="0094209C" w:rsidP="00BF00B0">
      <w:pPr>
        <w:pStyle w:val="Akapitzlist"/>
        <w:numPr>
          <w:ilvl w:val="2"/>
          <w:numId w:val="148"/>
        </w:numPr>
        <w:spacing w:line="25" w:lineRule="atLeast"/>
        <w:ind w:left="1662" w:hanging="284"/>
        <w:rPr>
          <w:rFonts w:asciiTheme="minorHAnsi" w:hAnsiTheme="minorHAnsi" w:cstheme="minorHAnsi"/>
        </w:rPr>
      </w:pPr>
      <w:r>
        <w:rPr>
          <w:rFonts w:asciiTheme="minorHAnsi" w:hAnsiTheme="minorHAnsi" w:cstheme="minorHAnsi"/>
        </w:rPr>
        <w:t xml:space="preserve">2014 r.: </w:t>
      </w:r>
      <w:r w:rsidR="00BF00B0">
        <w:rPr>
          <w:rFonts w:asciiTheme="minorHAnsi" w:hAnsiTheme="minorHAnsi" w:cstheme="minorHAnsi"/>
        </w:rPr>
        <w:t xml:space="preserve">1 702 </w:t>
      </w:r>
      <w:r w:rsidR="00250062">
        <w:rPr>
          <w:rFonts w:asciiTheme="minorHAnsi" w:hAnsiTheme="minorHAnsi" w:cstheme="minorHAnsi"/>
        </w:rPr>
        <w:t>561,42</w:t>
      </w:r>
      <w:r>
        <w:rPr>
          <w:rFonts w:asciiTheme="minorHAnsi" w:hAnsiTheme="minorHAnsi" w:cstheme="minorHAnsi"/>
        </w:rPr>
        <w:t>;</w:t>
      </w:r>
    </w:p>
    <w:p w:rsidR="00A71CF5" w:rsidRDefault="0094209C" w:rsidP="00A71CF5">
      <w:pPr>
        <w:pStyle w:val="Akapitzlist"/>
        <w:numPr>
          <w:ilvl w:val="2"/>
          <w:numId w:val="148"/>
        </w:numPr>
        <w:spacing w:line="25" w:lineRule="atLeast"/>
        <w:ind w:left="1662" w:hanging="284"/>
        <w:rPr>
          <w:rFonts w:asciiTheme="minorHAnsi" w:hAnsiTheme="minorHAnsi" w:cstheme="minorHAnsi"/>
        </w:rPr>
      </w:pPr>
      <w:r w:rsidRPr="00BF00B0">
        <w:rPr>
          <w:rFonts w:asciiTheme="minorHAnsi" w:hAnsiTheme="minorHAnsi" w:cstheme="minorHAnsi"/>
        </w:rPr>
        <w:t xml:space="preserve">2019 r.: </w:t>
      </w:r>
      <w:r w:rsidR="00BF00B0" w:rsidRPr="00BF00B0">
        <w:rPr>
          <w:rFonts w:asciiTheme="minorHAnsi" w:hAnsiTheme="minorHAnsi" w:cstheme="minorHAnsi"/>
        </w:rPr>
        <w:t xml:space="preserve">884 </w:t>
      </w:r>
      <w:r w:rsidR="00250062" w:rsidRPr="00BF00B0">
        <w:rPr>
          <w:rFonts w:asciiTheme="minorHAnsi" w:hAnsiTheme="minorHAnsi" w:cstheme="minorHAnsi"/>
        </w:rPr>
        <w:t>672,87</w:t>
      </w:r>
      <w:r w:rsidR="00BF00B0" w:rsidRPr="00BF00B0">
        <w:rPr>
          <w:rFonts w:asciiTheme="minorHAnsi" w:hAnsiTheme="minorHAnsi" w:cstheme="minorHAnsi"/>
        </w:rPr>
        <w:t xml:space="preserve"> (środki wydatkowano do dnia 28.04.2020 r. (zgodnie z aneksem nr 6 z dnia 09.04.2020 r.) dla wniosków złożonych w 2019 r.)</w:t>
      </w:r>
      <w:r w:rsidR="00A71CF5">
        <w:rPr>
          <w:rFonts w:asciiTheme="minorHAnsi" w:hAnsiTheme="minorHAnsi" w:cstheme="minorHAnsi"/>
        </w:rPr>
        <w:t>;</w:t>
      </w:r>
    </w:p>
    <w:p w:rsidR="0094209C" w:rsidRPr="00A71CF5" w:rsidRDefault="0094209C" w:rsidP="00A71CF5">
      <w:pPr>
        <w:pStyle w:val="Akapitzlist"/>
        <w:numPr>
          <w:ilvl w:val="2"/>
          <w:numId w:val="148"/>
        </w:numPr>
        <w:spacing w:line="25" w:lineRule="atLeast"/>
        <w:ind w:left="1662" w:hanging="284"/>
        <w:rPr>
          <w:rFonts w:asciiTheme="minorHAnsi" w:hAnsiTheme="minorHAnsi" w:cstheme="minorHAnsi"/>
        </w:rPr>
      </w:pPr>
      <w:r w:rsidRPr="00A71CF5">
        <w:rPr>
          <w:rFonts w:asciiTheme="minorHAnsi" w:hAnsiTheme="minorHAnsi" w:cstheme="minorHAnsi"/>
        </w:rPr>
        <w:t xml:space="preserve">Zmiana (kwota/wskaźnik %): </w:t>
      </w:r>
      <w:r w:rsidR="00BF00B0" w:rsidRPr="00A71CF5">
        <w:rPr>
          <w:rFonts w:asciiTheme="minorHAnsi" w:hAnsiTheme="minorHAnsi" w:cstheme="minorHAnsi"/>
        </w:rPr>
        <w:t xml:space="preserve">minus 817 </w:t>
      </w:r>
      <w:r w:rsidR="00250062" w:rsidRPr="00A71CF5">
        <w:rPr>
          <w:rFonts w:asciiTheme="minorHAnsi" w:hAnsiTheme="minorHAnsi" w:cstheme="minorHAnsi"/>
        </w:rPr>
        <w:t>888,55</w:t>
      </w:r>
      <w:r w:rsidRPr="00A71CF5">
        <w:rPr>
          <w:rFonts w:asciiTheme="minorHAnsi" w:hAnsiTheme="minorHAnsi" w:cstheme="minorHAnsi"/>
        </w:rPr>
        <w:t xml:space="preserve"> / </w:t>
      </w:r>
      <w:r w:rsidR="00250062" w:rsidRPr="00A71CF5">
        <w:rPr>
          <w:rFonts w:asciiTheme="minorHAnsi" w:hAnsiTheme="minorHAnsi" w:cstheme="minorHAnsi"/>
        </w:rPr>
        <w:t>minus 48,04</w:t>
      </w:r>
      <w:r w:rsidRPr="00A71CF5">
        <w:rPr>
          <w:rFonts w:asciiTheme="minorHAnsi" w:hAnsiTheme="minorHAnsi" w:cstheme="minorHAnsi"/>
        </w:rPr>
        <w:t>%;</w:t>
      </w:r>
    </w:p>
    <w:p w:rsidR="0094209C" w:rsidRPr="00250062" w:rsidRDefault="0094209C" w:rsidP="008A4171">
      <w:pPr>
        <w:pStyle w:val="Akapitzlist"/>
        <w:numPr>
          <w:ilvl w:val="1"/>
          <w:numId w:val="148"/>
        </w:numPr>
        <w:spacing w:line="25" w:lineRule="atLeast"/>
        <w:ind w:left="1361" w:hanging="397"/>
        <w:rPr>
          <w:rFonts w:asciiTheme="minorHAnsi" w:hAnsiTheme="minorHAnsi" w:cstheme="minorHAnsi"/>
        </w:rPr>
      </w:pPr>
      <w:r>
        <w:rPr>
          <w:rFonts w:asciiTheme="minorHAnsi" w:hAnsiTheme="minorHAnsi" w:cstheme="minorHAnsi"/>
        </w:rPr>
        <w:t xml:space="preserve">Wykorzystanie środków 2019: </w:t>
      </w:r>
      <w:r w:rsidR="00250062">
        <w:rPr>
          <w:rFonts w:asciiTheme="minorHAnsi" w:hAnsiTheme="minorHAnsi" w:cstheme="minorHAnsi"/>
        </w:rPr>
        <w:t>96,27</w:t>
      </w:r>
      <w:r>
        <w:rPr>
          <w:rFonts w:asciiTheme="minorHAnsi" w:hAnsiTheme="minorHAnsi" w:cstheme="minorHAnsi"/>
        </w:rPr>
        <w:t>%;</w:t>
      </w:r>
    </w:p>
    <w:p w:rsidR="00F81146" w:rsidRDefault="00F81146" w:rsidP="008A4171">
      <w:pPr>
        <w:pStyle w:val="Akapitzlist"/>
        <w:numPr>
          <w:ilvl w:val="0"/>
          <w:numId w:val="148"/>
        </w:numPr>
        <w:spacing w:line="25" w:lineRule="atLeast"/>
        <w:rPr>
          <w:rFonts w:asciiTheme="minorHAnsi" w:hAnsiTheme="minorHAnsi" w:cstheme="minorHAnsi"/>
        </w:rPr>
      </w:pPr>
      <w:r w:rsidRPr="00F81146">
        <w:rPr>
          <w:rFonts w:asciiTheme="minorHAnsi" w:hAnsiTheme="minorHAnsi" w:cstheme="minorHAnsi"/>
        </w:rPr>
        <w:t>Program „Zajęcia klubowe w WTZ”</w:t>
      </w:r>
      <w:r w:rsidR="008A4171">
        <w:rPr>
          <w:rFonts w:asciiTheme="minorHAnsi" w:hAnsiTheme="minorHAnsi" w:cstheme="minorHAnsi"/>
        </w:rPr>
        <w:t>:</w:t>
      </w:r>
    </w:p>
    <w:p w:rsidR="0094209C" w:rsidRDefault="0094209C" w:rsidP="008A4171">
      <w:pPr>
        <w:pStyle w:val="Akapitzlist"/>
        <w:numPr>
          <w:ilvl w:val="1"/>
          <w:numId w:val="148"/>
        </w:numPr>
        <w:spacing w:line="25" w:lineRule="atLeast"/>
        <w:ind w:left="1361" w:hanging="397"/>
        <w:rPr>
          <w:rFonts w:asciiTheme="minorHAnsi" w:hAnsiTheme="minorHAnsi" w:cstheme="minorHAnsi"/>
        </w:rPr>
      </w:pPr>
      <w:r>
        <w:rPr>
          <w:rFonts w:asciiTheme="minorHAnsi" w:hAnsiTheme="minorHAnsi" w:cstheme="minorHAnsi"/>
        </w:rPr>
        <w:t>Kwota wydatkowanych środków:</w:t>
      </w:r>
    </w:p>
    <w:p w:rsidR="00FC02C7" w:rsidRDefault="0094209C" w:rsidP="00FC02C7">
      <w:pPr>
        <w:pStyle w:val="Akapitzlist"/>
        <w:numPr>
          <w:ilvl w:val="2"/>
          <w:numId w:val="148"/>
        </w:numPr>
        <w:spacing w:line="25" w:lineRule="atLeast"/>
        <w:ind w:left="1662" w:hanging="284"/>
        <w:rPr>
          <w:rFonts w:asciiTheme="minorHAnsi" w:hAnsiTheme="minorHAnsi" w:cstheme="minorHAnsi"/>
        </w:rPr>
      </w:pPr>
      <w:r>
        <w:rPr>
          <w:rFonts w:asciiTheme="minorHAnsi" w:hAnsiTheme="minorHAnsi" w:cstheme="minorHAnsi"/>
        </w:rPr>
        <w:t xml:space="preserve">2019 r.: </w:t>
      </w:r>
      <w:r w:rsidR="008A4171">
        <w:rPr>
          <w:rFonts w:asciiTheme="minorHAnsi" w:hAnsiTheme="minorHAnsi" w:cstheme="minorHAnsi"/>
        </w:rPr>
        <w:t>33</w:t>
      </w:r>
      <w:r w:rsidR="00FC02C7">
        <w:rPr>
          <w:rFonts w:asciiTheme="minorHAnsi" w:hAnsiTheme="minorHAnsi" w:cstheme="minorHAnsi"/>
        </w:rPr>
        <w:t xml:space="preserve"> </w:t>
      </w:r>
      <w:r w:rsidR="008A4171">
        <w:rPr>
          <w:rFonts w:asciiTheme="minorHAnsi" w:hAnsiTheme="minorHAnsi" w:cstheme="minorHAnsi"/>
        </w:rPr>
        <w:t>568</w:t>
      </w:r>
      <w:r>
        <w:rPr>
          <w:rFonts w:asciiTheme="minorHAnsi" w:hAnsiTheme="minorHAnsi" w:cstheme="minorHAnsi"/>
        </w:rPr>
        <w:t>;</w:t>
      </w:r>
    </w:p>
    <w:p w:rsidR="0094209C" w:rsidRPr="00FC02C7" w:rsidRDefault="0094209C" w:rsidP="00FC02C7">
      <w:pPr>
        <w:pStyle w:val="Akapitzlist"/>
        <w:numPr>
          <w:ilvl w:val="2"/>
          <w:numId w:val="148"/>
        </w:numPr>
        <w:spacing w:line="25" w:lineRule="atLeast"/>
        <w:ind w:left="1662" w:hanging="284"/>
        <w:rPr>
          <w:rFonts w:asciiTheme="minorHAnsi" w:hAnsiTheme="minorHAnsi" w:cstheme="minorHAnsi"/>
        </w:rPr>
      </w:pPr>
      <w:r w:rsidRPr="00FC02C7">
        <w:rPr>
          <w:rFonts w:asciiTheme="minorHAnsi" w:hAnsiTheme="minorHAnsi" w:cstheme="minorHAnsi"/>
        </w:rPr>
        <w:t xml:space="preserve">Zmiana (kwota/wskaźnik %): </w:t>
      </w:r>
      <w:r w:rsidR="008A4171" w:rsidRPr="00FC02C7">
        <w:rPr>
          <w:rFonts w:asciiTheme="minorHAnsi" w:hAnsiTheme="minorHAnsi" w:cstheme="minorHAnsi"/>
        </w:rPr>
        <w:t>33 568</w:t>
      </w:r>
      <w:r w:rsidRPr="00FC02C7">
        <w:rPr>
          <w:rFonts w:asciiTheme="minorHAnsi" w:hAnsiTheme="minorHAnsi" w:cstheme="minorHAnsi"/>
        </w:rPr>
        <w:t xml:space="preserve"> / </w:t>
      </w:r>
      <w:r w:rsidR="008A4171" w:rsidRPr="00FC02C7">
        <w:rPr>
          <w:rFonts w:asciiTheme="minorHAnsi" w:hAnsiTheme="minorHAnsi" w:cstheme="minorHAnsi"/>
        </w:rPr>
        <w:t>nowe zadanie</w:t>
      </w:r>
      <w:r w:rsidRPr="00FC02C7">
        <w:rPr>
          <w:rFonts w:asciiTheme="minorHAnsi" w:hAnsiTheme="minorHAnsi" w:cstheme="minorHAnsi"/>
        </w:rPr>
        <w:t>;</w:t>
      </w:r>
    </w:p>
    <w:p w:rsidR="0094209C" w:rsidRDefault="0094209C" w:rsidP="008A4171">
      <w:pPr>
        <w:pStyle w:val="Akapitzlist"/>
        <w:numPr>
          <w:ilvl w:val="1"/>
          <w:numId w:val="148"/>
        </w:numPr>
        <w:spacing w:line="25" w:lineRule="atLeast"/>
        <w:ind w:left="1361" w:hanging="397"/>
        <w:rPr>
          <w:rFonts w:asciiTheme="minorHAnsi" w:hAnsiTheme="minorHAnsi" w:cstheme="minorHAnsi"/>
        </w:rPr>
      </w:pPr>
      <w:r>
        <w:rPr>
          <w:rFonts w:asciiTheme="minorHAnsi" w:hAnsiTheme="minorHAnsi" w:cstheme="minorHAnsi"/>
        </w:rPr>
        <w:t>Wykorzystanie środków 2019: 99,</w:t>
      </w:r>
      <w:r w:rsidR="008A4171">
        <w:rPr>
          <w:rFonts w:asciiTheme="minorHAnsi" w:hAnsiTheme="minorHAnsi" w:cstheme="minorHAnsi"/>
        </w:rPr>
        <w:t>91</w:t>
      </w:r>
      <w:r>
        <w:rPr>
          <w:rFonts w:asciiTheme="minorHAnsi" w:hAnsiTheme="minorHAnsi" w:cstheme="minorHAnsi"/>
        </w:rPr>
        <w:t>%;</w:t>
      </w:r>
    </w:p>
    <w:p w:rsidR="0094209C" w:rsidRDefault="0094209C" w:rsidP="008A4171">
      <w:pPr>
        <w:spacing w:line="25" w:lineRule="atLeast"/>
        <w:ind w:left="278"/>
        <w:rPr>
          <w:rFonts w:asciiTheme="minorHAnsi" w:hAnsiTheme="minorHAnsi" w:cstheme="minorHAnsi"/>
        </w:rPr>
      </w:pPr>
      <w:r>
        <w:rPr>
          <w:rFonts w:asciiTheme="minorHAnsi" w:hAnsiTheme="minorHAnsi" w:cstheme="minorHAnsi"/>
        </w:rPr>
        <w:t xml:space="preserve">Podsumowanie: </w:t>
      </w:r>
    </w:p>
    <w:p w:rsidR="0094209C" w:rsidRDefault="0094209C" w:rsidP="008A4171">
      <w:pPr>
        <w:pStyle w:val="Akapitzlist"/>
        <w:numPr>
          <w:ilvl w:val="1"/>
          <w:numId w:val="148"/>
        </w:numPr>
        <w:spacing w:line="25" w:lineRule="atLeast"/>
        <w:ind w:left="1361" w:hanging="397"/>
        <w:rPr>
          <w:rFonts w:asciiTheme="minorHAnsi" w:hAnsiTheme="minorHAnsi" w:cstheme="minorHAnsi"/>
        </w:rPr>
      </w:pPr>
      <w:r>
        <w:rPr>
          <w:rFonts w:asciiTheme="minorHAnsi" w:hAnsiTheme="minorHAnsi" w:cstheme="minorHAnsi"/>
        </w:rPr>
        <w:t>Kwota wydatkowanych środków:</w:t>
      </w:r>
    </w:p>
    <w:p w:rsidR="0094209C" w:rsidRDefault="0094209C" w:rsidP="008A4171">
      <w:pPr>
        <w:pStyle w:val="Akapitzlist"/>
        <w:numPr>
          <w:ilvl w:val="2"/>
          <w:numId w:val="148"/>
        </w:numPr>
        <w:spacing w:line="25" w:lineRule="atLeast"/>
        <w:ind w:left="1662" w:hanging="284"/>
        <w:rPr>
          <w:rFonts w:asciiTheme="minorHAnsi" w:hAnsiTheme="minorHAnsi" w:cstheme="minorHAnsi"/>
        </w:rPr>
      </w:pPr>
      <w:r>
        <w:rPr>
          <w:rFonts w:asciiTheme="minorHAnsi" w:hAnsiTheme="minorHAnsi" w:cstheme="minorHAnsi"/>
        </w:rPr>
        <w:t xml:space="preserve">2014 r.: </w:t>
      </w:r>
      <w:r w:rsidR="008A4171">
        <w:rPr>
          <w:rFonts w:asciiTheme="minorHAnsi" w:hAnsiTheme="minorHAnsi" w:cstheme="minorHAnsi"/>
        </w:rPr>
        <w:t>8</w:t>
      </w:r>
      <w:r w:rsidR="00BF00B0">
        <w:rPr>
          <w:rFonts w:asciiTheme="minorHAnsi" w:hAnsiTheme="minorHAnsi" w:cstheme="minorHAnsi"/>
        </w:rPr>
        <w:t xml:space="preserve"> </w:t>
      </w:r>
      <w:r w:rsidR="008A4171">
        <w:rPr>
          <w:rFonts w:asciiTheme="minorHAnsi" w:hAnsiTheme="minorHAnsi" w:cstheme="minorHAnsi"/>
        </w:rPr>
        <w:t>925</w:t>
      </w:r>
      <w:r w:rsidR="00BF00B0">
        <w:rPr>
          <w:rFonts w:asciiTheme="minorHAnsi" w:hAnsiTheme="minorHAnsi" w:cstheme="minorHAnsi"/>
        </w:rPr>
        <w:t xml:space="preserve"> </w:t>
      </w:r>
      <w:r w:rsidR="008A4171">
        <w:rPr>
          <w:rFonts w:asciiTheme="minorHAnsi" w:hAnsiTheme="minorHAnsi" w:cstheme="minorHAnsi"/>
        </w:rPr>
        <w:t>549,42</w:t>
      </w:r>
      <w:r>
        <w:rPr>
          <w:rFonts w:asciiTheme="minorHAnsi" w:hAnsiTheme="minorHAnsi" w:cstheme="minorHAnsi"/>
        </w:rPr>
        <w:t>;</w:t>
      </w:r>
    </w:p>
    <w:p w:rsidR="00FC02C7" w:rsidRDefault="0094209C" w:rsidP="00FC02C7">
      <w:pPr>
        <w:pStyle w:val="Akapitzlist"/>
        <w:numPr>
          <w:ilvl w:val="2"/>
          <w:numId w:val="148"/>
        </w:numPr>
        <w:spacing w:line="25" w:lineRule="atLeast"/>
        <w:ind w:left="1662" w:hanging="284"/>
        <w:rPr>
          <w:rFonts w:asciiTheme="minorHAnsi" w:hAnsiTheme="minorHAnsi" w:cstheme="minorHAnsi"/>
        </w:rPr>
      </w:pPr>
      <w:r>
        <w:rPr>
          <w:rFonts w:asciiTheme="minorHAnsi" w:hAnsiTheme="minorHAnsi" w:cstheme="minorHAnsi"/>
        </w:rPr>
        <w:lastRenderedPageBreak/>
        <w:t xml:space="preserve">2019 r.: </w:t>
      </w:r>
      <w:r w:rsidR="008A4171">
        <w:rPr>
          <w:rFonts w:asciiTheme="minorHAnsi" w:hAnsiTheme="minorHAnsi" w:cstheme="minorHAnsi"/>
        </w:rPr>
        <w:t>9</w:t>
      </w:r>
      <w:r w:rsidR="00BF00B0">
        <w:rPr>
          <w:rFonts w:asciiTheme="minorHAnsi" w:hAnsiTheme="minorHAnsi" w:cstheme="minorHAnsi"/>
        </w:rPr>
        <w:t xml:space="preserve"> </w:t>
      </w:r>
      <w:r w:rsidR="008A4171">
        <w:rPr>
          <w:rFonts w:asciiTheme="minorHAnsi" w:hAnsiTheme="minorHAnsi" w:cstheme="minorHAnsi"/>
        </w:rPr>
        <w:t>693</w:t>
      </w:r>
      <w:r w:rsidR="00BF00B0">
        <w:rPr>
          <w:rFonts w:asciiTheme="minorHAnsi" w:hAnsiTheme="minorHAnsi" w:cstheme="minorHAnsi"/>
        </w:rPr>
        <w:t xml:space="preserve"> </w:t>
      </w:r>
      <w:r w:rsidR="008A4171">
        <w:rPr>
          <w:rFonts w:asciiTheme="minorHAnsi" w:hAnsiTheme="minorHAnsi" w:cstheme="minorHAnsi"/>
        </w:rPr>
        <w:t>635,87</w:t>
      </w:r>
      <w:r>
        <w:rPr>
          <w:rFonts w:asciiTheme="minorHAnsi" w:hAnsiTheme="minorHAnsi" w:cstheme="minorHAnsi"/>
        </w:rPr>
        <w:t>;</w:t>
      </w:r>
      <w:r w:rsidR="00FC02C7">
        <w:rPr>
          <w:rFonts w:asciiTheme="minorHAnsi" w:hAnsiTheme="minorHAnsi" w:cstheme="minorHAnsi"/>
        </w:rPr>
        <w:t xml:space="preserve"> </w:t>
      </w:r>
    </w:p>
    <w:p w:rsidR="0094209C" w:rsidRPr="00FC02C7" w:rsidRDefault="0094209C" w:rsidP="00FC02C7">
      <w:pPr>
        <w:pStyle w:val="Akapitzlist"/>
        <w:numPr>
          <w:ilvl w:val="2"/>
          <w:numId w:val="148"/>
        </w:numPr>
        <w:spacing w:line="25" w:lineRule="atLeast"/>
        <w:ind w:left="1662" w:hanging="284"/>
        <w:rPr>
          <w:rFonts w:asciiTheme="minorHAnsi" w:hAnsiTheme="minorHAnsi" w:cstheme="minorHAnsi"/>
        </w:rPr>
      </w:pPr>
      <w:r w:rsidRPr="00FC02C7">
        <w:rPr>
          <w:rFonts w:asciiTheme="minorHAnsi" w:hAnsiTheme="minorHAnsi" w:cstheme="minorHAnsi"/>
        </w:rPr>
        <w:t xml:space="preserve">Zmiana (kwota/wskaźnik %): </w:t>
      </w:r>
      <w:r w:rsidR="008A4171" w:rsidRPr="00FC02C7">
        <w:rPr>
          <w:rFonts w:asciiTheme="minorHAnsi" w:hAnsiTheme="minorHAnsi" w:cstheme="minorHAnsi"/>
        </w:rPr>
        <w:t>768</w:t>
      </w:r>
      <w:r w:rsidR="00BF00B0" w:rsidRPr="00FC02C7">
        <w:rPr>
          <w:rFonts w:asciiTheme="minorHAnsi" w:hAnsiTheme="minorHAnsi" w:cstheme="minorHAnsi"/>
        </w:rPr>
        <w:t xml:space="preserve"> </w:t>
      </w:r>
      <w:r w:rsidR="008A4171" w:rsidRPr="00FC02C7">
        <w:rPr>
          <w:rFonts w:asciiTheme="minorHAnsi" w:hAnsiTheme="minorHAnsi" w:cstheme="minorHAnsi"/>
        </w:rPr>
        <w:t>086,45</w:t>
      </w:r>
      <w:r w:rsidRPr="00FC02C7">
        <w:rPr>
          <w:rFonts w:asciiTheme="minorHAnsi" w:hAnsiTheme="minorHAnsi" w:cstheme="minorHAnsi"/>
        </w:rPr>
        <w:t xml:space="preserve"> / </w:t>
      </w:r>
      <w:r w:rsidR="008A4171" w:rsidRPr="00FC02C7">
        <w:rPr>
          <w:rFonts w:asciiTheme="minorHAnsi" w:hAnsiTheme="minorHAnsi" w:cstheme="minorHAnsi"/>
        </w:rPr>
        <w:t>8,61</w:t>
      </w:r>
      <w:r w:rsidR="00FC02C7">
        <w:rPr>
          <w:rFonts w:asciiTheme="minorHAnsi" w:hAnsiTheme="minorHAnsi" w:cstheme="minorHAnsi"/>
        </w:rPr>
        <w:t>%.</w:t>
      </w:r>
    </w:p>
    <w:p w:rsidR="00151039" w:rsidRPr="0078065A" w:rsidRDefault="0064688D" w:rsidP="00CD0DBC">
      <w:pPr>
        <w:pStyle w:val="Tekstpodstawowy"/>
        <w:spacing w:before="240" w:line="25" w:lineRule="atLeast"/>
        <w:rPr>
          <w:rFonts w:asciiTheme="minorHAnsi" w:hAnsiTheme="minorHAnsi" w:cstheme="minorHAnsi"/>
        </w:rPr>
      </w:pPr>
      <w:r w:rsidRPr="0078065A">
        <w:rPr>
          <w:rFonts w:asciiTheme="minorHAnsi" w:hAnsiTheme="minorHAnsi" w:cstheme="minorHAnsi"/>
        </w:rPr>
        <w:t>Środki przeznaczone na realizację zadań w 2019 r. stanowiły 100,38% środków z 2018 roku.</w:t>
      </w:r>
    </w:p>
    <w:p w:rsidR="00151039" w:rsidRPr="0078065A" w:rsidRDefault="0064688D" w:rsidP="00CD0DBC">
      <w:pPr>
        <w:spacing w:before="166" w:line="25" w:lineRule="atLeast"/>
        <w:rPr>
          <w:rFonts w:asciiTheme="minorHAnsi" w:hAnsiTheme="minorHAnsi" w:cstheme="minorHAnsi"/>
          <w:sz w:val="24"/>
        </w:rPr>
      </w:pPr>
      <w:r w:rsidRPr="0078065A">
        <w:rPr>
          <w:rFonts w:asciiTheme="minorHAnsi" w:hAnsiTheme="minorHAnsi" w:cstheme="minorHAnsi"/>
          <w:b/>
          <w:sz w:val="24"/>
        </w:rPr>
        <w:t>Na dofinansowanie do wyrobów medycznych będąc</w:t>
      </w:r>
      <w:r w:rsidR="00971141" w:rsidRPr="0078065A">
        <w:rPr>
          <w:rFonts w:asciiTheme="minorHAnsi" w:hAnsiTheme="minorHAnsi" w:cstheme="minorHAnsi"/>
          <w:b/>
          <w:sz w:val="24"/>
        </w:rPr>
        <w:t>ych przedmiotami ortopedycznymi</w:t>
      </w:r>
      <w:r w:rsidRPr="0078065A">
        <w:rPr>
          <w:rFonts w:asciiTheme="minorHAnsi" w:hAnsiTheme="minorHAnsi" w:cstheme="minorHAnsi"/>
          <w:b/>
          <w:sz w:val="24"/>
        </w:rPr>
        <w:t xml:space="preserve"> i środków pomocniczych </w:t>
      </w:r>
      <w:r w:rsidRPr="0078065A">
        <w:rPr>
          <w:rFonts w:asciiTheme="minorHAnsi" w:hAnsiTheme="minorHAnsi" w:cstheme="minorHAnsi"/>
          <w:sz w:val="24"/>
        </w:rPr>
        <w:t>w 2019 roku złożonych było 4 827 wniosków na kwotę 4 311 635 zł.</w:t>
      </w:r>
    </w:p>
    <w:p w:rsidR="00151039" w:rsidRPr="0078065A" w:rsidRDefault="0064688D" w:rsidP="00CD0DBC">
      <w:pPr>
        <w:pStyle w:val="Tekstpodstawowy"/>
        <w:spacing w:line="25" w:lineRule="atLeast"/>
        <w:rPr>
          <w:rFonts w:asciiTheme="minorHAnsi" w:hAnsiTheme="minorHAnsi" w:cstheme="minorHAnsi"/>
        </w:rPr>
      </w:pPr>
      <w:r w:rsidRPr="0078065A">
        <w:rPr>
          <w:rFonts w:asciiTheme="minorHAnsi" w:hAnsiTheme="minorHAnsi" w:cstheme="minorHAnsi"/>
        </w:rPr>
        <w:t>Wypłacono dofinansowania dla 4 535 osób na kwotę 2 449 324 zł.</w:t>
      </w:r>
    </w:p>
    <w:p w:rsidR="00151039" w:rsidRPr="0078065A" w:rsidRDefault="0064688D" w:rsidP="00CD0DBC">
      <w:pPr>
        <w:pStyle w:val="Tekstpodstawowy"/>
        <w:spacing w:before="163" w:line="25" w:lineRule="atLeast"/>
        <w:rPr>
          <w:rFonts w:asciiTheme="minorHAnsi" w:hAnsiTheme="minorHAnsi" w:cstheme="minorHAnsi"/>
        </w:rPr>
      </w:pPr>
      <w:r w:rsidRPr="0078065A">
        <w:rPr>
          <w:rFonts w:asciiTheme="minorHAnsi" w:hAnsiTheme="minorHAnsi" w:cstheme="minorHAnsi"/>
        </w:rPr>
        <w:t xml:space="preserve">O dofinansowanie uczestnictwa w </w:t>
      </w:r>
      <w:r w:rsidRPr="0078065A">
        <w:rPr>
          <w:rFonts w:asciiTheme="minorHAnsi" w:hAnsiTheme="minorHAnsi" w:cstheme="minorHAnsi"/>
          <w:b/>
        </w:rPr>
        <w:t xml:space="preserve">turnusach rehabilitacyjnych </w:t>
      </w:r>
      <w:r w:rsidRPr="0078065A">
        <w:rPr>
          <w:rFonts w:asciiTheme="minorHAnsi" w:hAnsiTheme="minorHAnsi" w:cstheme="minorHAnsi"/>
        </w:rPr>
        <w:t>ubiega</w:t>
      </w:r>
      <w:r w:rsidR="00971141" w:rsidRPr="0078065A">
        <w:rPr>
          <w:rFonts w:asciiTheme="minorHAnsi" w:hAnsiTheme="minorHAnsi" w:cstheme="minorHAnsi"/>
        </w:rPr>
        <w:t xml:space="preserve">ło się w 2019 roku </w:t>
      </w:r>
      <w:r w:rsidRPr="0078065A">
        <w:rPr>
          <w:rFonts w:asciiTheme="minorHAnsi" w:hAnsiTheme="minorHAnsi" w:cstheme="minorHAnsi"/>
        </w:rPr>
        <w:t>1 233 osoby. Dofinansowanie uzyskało 711 osób na kwotę 728 648 zł, a ostatecznie</w:t>
      </w:r>
      <w:r w:rsidR="00971141" w:rsidRPr="0078065A">
        <w:rPr>
          <w:rFonts w:asciiTheme="minorHAnsi" w:hAnsiTheme="minorHAnsi" w:cstheme="minorHAnsi"/>
        </w:rPr>
        <w:t xml:space="preserve"> </w:t>
      </w:r>
      <w:r w:rsidRPr="0078065A">
        <w:rPr>
          <w:rFonts w:asciiTheme="minorHAnsi" w:hAnsiTheme="minorHAnsi" w:cstheme="minorHAnsi"/>
        </w:rPr>
        <w:t>wypłacono 614 241 zł dla 609 osób.</w:t>
      </w:r>
    </w:p>
    <w:p w:rsidR="00151039" w:rsidRPr="0078065A" w:rsidRDefault="00971141" w:rsidP="00CD0DBC">
      <w:pPr>
        <w:pStyle w:val="Tekstpodstawowy"/>
        <w:spacing w:before="163" w:line="25" w:lineRule="atLeast"/>
        <w:rPr>
          <w:rFonts w:asciiTheme="minorHAnsi" w:hAnsiTheme="minorHAnsi" w:cstheme="minorHAnsi"/>
        </w:rPr>
      </w:pPr>
      <w:r w:rsidRPr="0078065A">
        <w:rPr>
          <w:rFonts w:asciiTheme="minorHAnsi" w:hAnsiTheme="minorHAnsi" w:cstheme="minorHAnsi"/>
        </w:rPr>
        <w:t xml:space="preserve">Na </w:t>
      </w:r>
      <w:r w:rsidR="0064688D" w:rsidRPr="0078065A">
        <w:rPr>
          <w:rFonts w:asciiTheme="minorHAnsi" w:hAnsiTheme="minorHAnsi" w:cstheme="minorHAnsi"/>
        </w:rPr>
        <w:t xml:space="preserve">dofinansowanie </w:t>
      </w:r>
      <w:r w:rsidRPr="0078065A">
        <w:rPr>
          <w:rFonts w:asciiTheme="minorHAnsi" w:hAnsiTheme="minorHAnsi" w:cstheme="minorHAnsi"/>
        </w:rPr>
        <w:t>do zaopatrzenia w</w:t>
      </w:r>
      <w:r w:rsidR="0064688D" w:rsidRPr="0078065A">
        <w:rPr>
          <w:rFonts w:asciiTheme="minorHAnsi" w:hAnsiTheme="minorHAnsi" w:cstheme="minorHAnsi"/>
        </w:rPr>
        <w:t xml:space="preserve"> </w:t>
      </w:r>
      <w:r w:rsidRPr="0078065A">
        <w:rPr>
          <w:rFonts w:asciiTheme="minorHAnsi" w:hAnsiTheme="minorHAnsi" w:cstheme="minorHAnsi"/>
          <w:b/>
        </w:rPr>
        <w:t xml:space="preserve">sprzęt rehabilitacyjny </w:t>
      </w:r>
      <w:r w:rsidRPr="0078065A">
        <w:rPr>
          <w:rFonts w:asciiTheme="minorHAnsi" w:hAnsiTheme="minorHAnsi" w:cstheme="minorHAnsi"/>
        </w:rPr>
        <w:t xml:space="preserve">wpłynęło w 2019 r. </w:t>
      </w:r>
      <w:r w:rsidR="0064688D" w:rsidRPr="0078065A">
        <w:rPr>
          <w:rFonts w:asciiTheme="minorHAnsi" w:hAnsiTheme="minorHAnsi" w:cstheme="minorHAnsi"/>
        </w:rPr>
        <w:t>47 wniosków na łączną kwotę 73 627 zł, z czego zawarto 29 umów na łączną kwotę 18 587 zł, natomiast faktycznie zrealizowano 27 umów na kwotę 16 603 zł.</w:t>
      </w:r>
    </w:p>
    <w:p w:rsidR="00151039" w:rsidRPr="0078065A" w:rsidRDefault="00971141" w:rsidP="00CD0DBC">
      <w:pPr>
        <w:pStyle w:val="Nagwek3"/>
        <w:spacing w:before="119" w:line="25" w:lineRule="atLeast"/>
        <w:ind w:left="0"/>
        <w:rPr>
          <w:rFonts w:asciiTheme="minorHAnsi" w:hAnsiTheme="minorHAnsi" w:cstheme="minorHAnsi"/>
        </w:rPr>
      </w:pPr>
      <w:bookmarkStart w:id="100" w:name="_Toc119488758"/>
      <w:bookmarkStart w:id="101" w:name="_Toc120529373"/>
      <w:r w:rsidRPr="0078065A">
        <w:rPr>
          <w:rFonts w:asciiTheme="minorHAnsi" w:hAnsiTheme="minorHAnsi" w:cstheme="minorHAnsi"/>
          <w:b w:val="0"/>
        </w:rPr>
        <w:t xml:space="preserve">W </w:t>
      </w:r>
      <w:r w:rsidR="00633DAA">
        <w:rPr>
          <w:rFonts w:asciiTheme="minorHAnsi" w:hAnsiTheme="minorHAnsi" w:cstheme="minorHAnsi"/>
          <w:b w:val="0"/>
        </w:rPr>
        <w:t>ramach</w:t>
      </w:r>
      <w:r w:rsidR="0064688D" w:rsidRPr="0078065A">
        <w:rPr>
          <w:rFonts w:asciiTheme="minorHAnsi" w:hAnsiTheme="minorHAnsi" w:cstheme="minorHAnsi"/>
          <w:b w:val="0"/>
        </w:rPr>
        <w:t xml:space="preserve"> </w:t>
      </w:r>
      <w:r w:rsidR="0064688D" w:rsidRPr="0078065A">
        <w:rPr>
          <w:rFonts w:asciiTheme="minorHAnsi" w:hAnsiTheme="minorHAnsi" w:cstheme="minorHAnsi"/>
        </w:rPr>
        <w:t>likw</w:t>
      </w:r>
      <w:r w:rsidR="00633DAA">
        <w:rPr>
          <w:rFonts w:asciiTheme="minorHAnsi" w:hAnsiTheme="minorHAnsi" w:cstheme="minorHAnsi"/>
        </w:rPr>
        <w:t>idacji barier w komunikowaniu się, technicznych</w:t>
      </w:r>
      <w:r w:rsidR="0064688D" w:rsidRPr="0078065A">
        <w:rPr>
          <w:rFonts w:asciiTheme="minorHAnsi" w:hAnsiTheme="minorHAnsi" w:cstheme="minorHAnsi"/>
        </w:rPr>
        <w:t xml:space="preserve"> i architektonicznych</w:t>
      </w:r>
      <w:bookmarkEnd w:id="100"/>
      <w:bookmarkEnd w:id="101"/>
    </w:p>
    <w:p w:rsidR="00151039" w:rsidRPr="0078065A" w:rsidRDefault="0064688D" w:rsidP="00CD0DBC">
      <w:pPr>
        <w:pStyle w:val="Tekstpodstawowy"/>
        <w:spacing w:before="47" w:line="25" w:lineRule="atLeast"/>
        <w:rPr>
          <w:rFonts w:asciiTheme="minorHAnsi" w:hAnsiTheme="minorHAnsi" w:cstheme="minorHAnsi"/>
        </w:rPr>
      </w:pPr>
      <w:r w:rsidRPr="0078065A">
        <w:rPr>
          <w:rFonts w:asciiTheme="minorHAnsi" w:hAnsiTheme="minorHAnsi" w:cstheme="minorHAnsi"/>
        </w:rPr>
        <w:t>wpłynęło w 2019 r. 453 wnioski na łączną kwotę 2 080 196 zł, z czego zawarto 266 umów na</w:t>
      </w:r>
      <w:r w:rsidR="00633DAA">
        <w:rPr>
          <w:rFonts w:asciiTheme="minorHAnsi" w:hAnsiTheme="minorHAnsi" w:cstheme="minorHAnsi"/>
        </w:rPr>
        <w:t xml:space="preserve"> </w:t>
      </w:r>
      <w:r w:rsidRPr="0078065A">
        <w:rPr>
          <w:rFonts w:asciiTheme="minorHAnsi" w:hAnsiTheme="minorHAnsi" w:cstheme="minorHAnsi"/>
        </w:rPr>
        <w:t>łączną kwotę 637 209 zł, natomiast faktycznie zrealizowano 251 umów na kwotę 572 066 zł.</w:t>
      </w:r>
    </w:p>
    <w:p w:rsidR="00151039" w:rsidRPr="0078065A" w:rsidRDefault="0064688D" w:rsidP="00CD0DBC">
      <w:pPr>
        <w:spacing w:before="163" w:line="25" w:lineRule="atLeast"/>
        <w:rPr>
          <w:rFonts w:asciiTheme="minorHAnsi" w:hAnsiTheme="minorHAnsi" w:cstheme="minorHAnsi"/>
          <w:sz w:val="24"/>
        </w:rPr>
      </w:pPr>
      <w:r w:rsidRPr="0078065A">
        <w:rPr>
          <w:rFonts w:asciiTheme="minorHAnsi" w:hAnsiTheme="minorHAnsi" w:cstheme="minorHAnsi"/>
          <w:sz w:val="24"/>
        </w:rPr>
        <w:t xml:space="preserve">W ramach </w:t>
      </w:r>
      <w:r w:rsidR="00633DAA">
        <w:rPr>
          <w:rFonts w:asciiTheme="minorHAnsi" w:hAnsiTheme="minorHAnsi" w:cstheme="minorHAnsi"/>
          <w:b/>
          <w:sz w:val="24"/>
        </w:rPr>
        <w:t>usług tłumacza języka migowego lub tłumacza – przewodnika</w:t>
      </w:r>
      <w:r w:rsidRPr="0078065A">
        <w:rPr>
          <w:rFonts w:asciiTheme="minorHAnsi" w:hAnsiTheme="minorHAnsi" w:cstheme="minorHAnsi"/>
          <w:b/>
          <w:sz w:val="24"/>
        </w:rPr>
        <w:t xml:space="preserve"> </w:t>
      </w:r>
      <w:r w:rsidRPr="0078065A">
        <w:rPr>
          <w:rFonts w:asciiTheme="minorHAnsi" w:hAnsiTheme="minorHAnsi" w:cstheme="minorHAnsi"/>
          <w:sz w:val="24"/>
        </w:rPr>
        <w:t>złożonych w roku 2019 zostało 7 wniosków na kwotę 69 121 zł. Zawarto 7 umów na łączną kwotę dofinansowania 51 030 zł, wypłacono natomiast kwotę 49 373 zł.</w:t>
      </w:r>
    </w:p>
    <w:p w:rsidR="00151039" w:rsidRPr="0078065A" w:rsidRDefault="0064688D" w:rsidP="00CD0DBC">
      <w:pPr>
        <w:pStyle w:val="Tekstpodstawowy"/>
        <w:spacing w:before="122" w:line="25" w:lineRule="atLeast"/>
        <w:rPr>
          <w:rFonts w:asciiTheme="minorHAnsi" w:hAnsiTheme="minorHAnsi" w:cstheme="minorHAnsi"/>
        </w:rPr>
      </w:pPr>
      <w:r w:rsidRPr="0078065A">
        <w:rPr>
          <w:rFonts w:asciiTheme="minorHAnsi" w:hAnsiTheme="minorHAnsi" w:cstheme="minorHAnsi"/>
        </w:rPr>
        <w:t>Porównując dane z lat 2014 i 2019 możemy zauważyć znaczny wzrost wskaźnika zaspokojenia potrzeb o 13,28%.</w:t>
      </w:r>
    </w:p>
    <w:p w:rsidR="00151039" w:rsidRPr="0078065A" w:rsidRDefault="0064688D" w:rsidP="00CD0DBC">
      <w:pPr>
        <w:pStyle w:val="Tekstpodstawowy"/>
        <w:spacing w:before="118" w:line="25" w:lineRule="atLeast"/>
        <w:rPr>
          <w:rFonts w:asciiTheme="minorHAnsi" w:hAnsiTheme="minorHAnsi" w:cstheme="minorHAnsi"/>
        </w:rPr>
      </w:pPr>
      <w:r w:rsidRPr="0078065A">
        <w:rPr>
          <w:rFonts w:asciiTheme="minorHAnsi" w:hAnsiTheme="minorHAnsi" w:cstheme="minorHAnsi"/>
        </w:rPr>
        <w:t xml:space="preserve">Kwoty przyznanych limitów nie zabezpieczają potrzeb niepełnosprawnych mieszkańców Lublina, zwłaszcza w obszarze turnusów rehabilitacyjnych oraz likwidacji barier architektonicznych. Nie zostały także dofinansowane wszystkie przedmioty ortopedyczne i środki pomocnicze, pomimo dodatkowej transzy środków, jakie Państwowy Fundusz Rehabilitacji Osób Niepełnosprawnych przekazał Miastu Lublin w listopadzie 2019 </w:t>
      </w:r>
      <w:r w:rsidR="00B870C9">
        <w:rPr>
          <w:rFonts w:asciiTheme="minorHAnsi" w:hAnsiTheme="minorHAnsi" w:cstheme="minorHAnsi"/>
        </w:rPr>
        <w:t xml:space="preserve">r. </w:t>
      </w:r>
      <w:r w:rsidRPr="0078065A">
        <w:rPr>
          <w:rFonts w:asciiTheme="minorHAnsi" w:hAnsiTheme="minorHAnsi" w:cstheme="minorHAnsi"/>
        </w:rPr>
        <w:t>Od limitu środków PFRON uzależnione są także kwoty, jakie Miasto Lublin może wydzielić na współpracę z organizacjami pozarządowymi w formie zlecania zadań publicznych ze środków PFRON. Niski poziom środków PFRON, to także mniejsze środki na sport, kulturę, turystykę i rekreację osób niepełnosprawnych, które powodują zaostrzenie kryteriów przyznawania pomocy. Priorytetem każdego roku jest zabezpieczenie najbardziej elementarnych potrzeb osób z różnymi rodzajami niepełnosprawności w postaci przedmiotów ortopedycznych i środków pomocniczych. Aby w dalszej kolejności zlikwidować bariery techniczne, architektoniczne i w komunikowaniu się wśród osób niepełnosprawnych, które zgłaszają się po pomoc, limit środków PFRON dla Miasta Lublin powinien wynosić co najmniej 10 mln zł.</w:t>
      </w:r>
    </w:p>
    <w:p w:rsidR="00151039" w:rsidRPr="0078065A" w:rsidRDefault="0064688D" w:rsidP="00CD0DBC">
      <w:pPr>
        <w:pStyle w:val="Tekstpodstawowy"/>
        <w:spacing w:before="122" w:line="25" w:lineRule="atLeast"/>
        <w:rPr>
          <w:rFonts w:asciiTheme="minorHAnsi" w:hAnsiTheme="minorHAnsi" w:cstheme="minorHAnsi"/>
        </w:rPr>
      </w:pPr>
      <w:r w:rsidRPr="0078065A">
        <w:rPr>
          <w:rFonts w:asciiTheme="minorHAnsi" w:hAnsiTheme="minorHAnsi" w:cstheme="minorHAnsi"/>
        </w:rPr>
        <w:t>Porównanie z lat 2014-2019 przestawia poniższa tabela.</w:t>
      </w:r>
    </w:p>
    <w:p w:rsidR="00BF00B0" w:rsidRPr="0078065A" w:rsidRDefault="0064688D" w:rsidP="00BF00B0">
      <w:pPr>
        <w:spacing w:before="240" w:after="4" w:line="25" w:lineRule="atLeast"/>
        <w:ind w:left="278"/>
        <w:rPr>
          <w:rFonts w:asciiTheme="minorHAnsi" w:hAnsiTheme="minorHAnsi" w:cstheme="minorHAnsi"/>
        </w:rPr>
      </w:pPr>
      <w:r w:rsidRPr="002B6698">
        <w:rPr>
          <w:rFonts w:asciiTheme="minorHAnsi" w:hAnsiTheme="minorHAnsi" w:cstheme="minorHAnsi"/>
        </w:rPr>
        <w:t>Tabela 21: Tabela porównawcza - Liczba wniosków złożonych w ramach rehabilitacji osób niepełnosprawnych w 2014 i 2019 roku</w:t>
      </w:r>
      <w:r w:rsidR="00BF00B0">
        <w:rPr>
          <w:rFonts w:asciiTheme="minorHAnsi" w:hAnsiTheme="minorHAnsi" w:cstheme="minorHAnsi"/>
        </w:rPr>
        <w:t xml:space="preserve"> </w:t>
      </w:r>
      <w:r w:rsidR="00BF00B0" w:rsidRPr="00374884">
        <w:rPr>
          <w:rFonts w:asciiTheme="minorHAnsi" w:hAnsiTheme="minorHAnsi" w:cstheme="minorHAnsi"/>
        </w:rPr>
        <w:t>(pod</w:t>
      </w:r>
      <w:r w:rsidR="00BF00B0" w:rsidRPr="00973F87">
        <w:rPr>
          <w:rFonts w:asciiTheme="minorHAnsi" w:hAnsiTheme="minorHAnsi" w:cstheme="minorHAnsi"/>
        </w:rPr>
        <w:t xml:space="preserve"> </w:t>
      </w:r>
      <w:r w:rsidR="00BF00B0">
        <w:rPr>
          <w:rFonts w:asciiTheme="minorHAnsi" w:hAnsiTheme="minorHAnsi" w:cstheme="minorHAnsi"/>
        </w:rPr>
        <w:t>tabelą</w:t>
      </w:r>
      <w:r w:rsidR="00BF00B0" w:rsidRPr="00AE62F6">
        <w:rPr>
          <w:rFonts w:asciiTheme="minorHAnsi" w:hAnsiTheme="minorHAnsi" w:cstheme="minorHAnsi"/>
        </w:rPr>
        <w:t xml:space="preserve"> przedstawia na podstawie</w:t>
      </w:r>
      <w:r w:rsidR="00BF00B0">
        <w:rPr>
          <w:rFonts w:asciiTheme="minorHAnsi" w:hAnsiTheme="minorHAnsi" w:cstheme="minorHAnsi"/>
        </w:rPr>
        <w:t xml:space="preserve"> danych</w:t>
      </w:r>
      <w:r w:rsidR="00BF00B0" w:rsidRPr="00AE62F6">
        <w:rPr>
          <w:rFonts w:asciiTheme="minorHAnsi" w:hAnsiTheme="minorHAnsi" w:cstheme="minorHAnsi"/>
        </w:rPr>
        <w:t xml:space="preserve"> z </w:t>
      </w:r>
      <w:r w:rsidR="00BF00B0">
        <w:rPr>
          <w:rFonts w:asciiTheme="minorHAnsi" w:hAnsiTheme="minorHAnsi" w:cstheme="minorHAnsi"/>
        </w:rPr>
        <w:t>tabeli</w:t>
      </w:r>
      <w:r w:rsidR="00BF00B0" w:rsidRPr="00AE62F6">
        <w:rPr>
          <w:rFonts w:asciiTheme="minorHAnsi" w:hAnsiTheme="minorHAnsi" w:cstheme="minorHAnsi"/>
        </w:rPr>
        <w:t xml:space="preserve"> jako </w:t>
      </w:r>
      <w:r w:rsidR="00BF00B0">
        <w:rPr>
          <w:rFonts w:asciiTheme="minorHAnsi" w:hAnsiTheme="minorHAnsi" w:cstheme="minorHAnsi"/>
        </w:rPr>
        <w:t>opis</w:t>
      </w:r>
      <w:r w:rsidR="00BF00B0" w:rsidRPr="00AE62F6">
        <w:rPr>
          <w:rFonts w:asciiTheme="minorHAnsi" w:hAnsiTheme="minorHAnsi" w:cstheme="minorHAnsi"/>
        </w:rPr>
        <w:t xml:space="preserve"> alternatywny)</w:t>
      </w:r>
    </w:p>
    <w:tbl>
      <w:tblPr>
        <w:tblStyle w:val="TableNormal"/>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2529"/>
        <w:gridCol w:w="1301"/>
        <w:gridCol w:w="1561"/>
        <w:gridCol w:w="1703"/>
        <w:gridCol w:w="1417"/>
      </w:tblGrid>
      <w:tr w:rsidR="00005E8B" w:rsidRPr="0078065A" w:rsidTr="0029633A">
        <w:trPr>
          <w:trHeight w:val="1121"/>
          <w:tblHeader/>
        </w:trPr>
        <w:tc>
          <w:tcPr>
            <w:tcW w:w="565" w:type="dxa"/>
            <w:shd w:val="clear" w:color="auto" w:fill="E7E6E6"/>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lastRenderedPageBreak/>
              <w:t>l.p.</w:t>
            </w:r>
          </w:p>
        </w:tc>
        <w:tc>
          <w:tcPr>
            <w:tcW w:w="2529" w:type="dxa"/>
            <w:shd w:val="clear" w:color="auto" w:fill="E7E6E6"/>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Dofinansowane zadanie</w:t>
            </w:r>
          </w:p>
        </w:tc>
        <w:tc>
          <w:tcPr>
            <w:tcW w:w="1301" w:type="dxa"/>
            <w:shd w:val="clear" w:color="auto" w:fill="E7E6E6"/>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złożonych wniosków 2014 / 2019</w:t>
            </w:r>
          </w:p>
        </w:tc>
        <w:tc>
          <w:tcPr>
            <w:tcW w:w="1561" w:type="dxa"/>
            <w:shd w:val="clear" w:color="auto" w:fill="E7E6E6"/>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osób, którym wypłacono</w:t>
            </w:r>
            <w:r w:rsidR="00B870C9">
              <w:rPr>
                <w:rFonts w:asciiTheme="minorHAnsi" w:hAnsiTheme="minorHAnsi" w:cstheme="minorHAnsi"/>
                <w:b/>
                <w:sz w:val="20"/>
              </w:rPr>
              <w:t xml:space="preserve"> </w:t>
            </w:r>
            <w:r w:rsidRPr="0078065A">
              <w:rPr>
                <w:rFonts w:asciiTheme="minorHAnsi" w:hAnsiTheme="minorHAnsi" w:cstheme="minorHAnsi"/>
                <w:b/>
                <w:sz w:val="20"/>
              </w:rPr>
              <w:t>dofinansowanie 2014 / 2019</w:t>
            </w:r>
          </w:p>
        </w:tc>
        <w:tc>
          <w:tcPr>
            <w:tcW w:w="1703" w:type="dxa"/>
            <w:shd w:val="clear" w:color="auto" w:fill="E7E6E6"/>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Zmiana w liczbie osób, którym wypłacono dofinansowanie liczba/wskaźnik</w:t>
            </w:r>
            <w:r w:rsidR="00B870C9">
              <w:rPr>
                <w:rFonts w:asciiTheme="minorHAnsi" w:hAnsiTheme="minorHAnsi" w:cstheme="minorHAnsi"/>
                <w:b/>
                <w:sz w:val="20"/>
              </w:rPr>
              <w:t xml:space="preserve"> </w:t>
            </w:r>
            <w:r w:rsidRPr="0078065A">
              <w:rPr>
                <w:rFonts w:asciiTheme="minorHAnsi" w:hAnsiTheme="minorHAnsi" w:cstheme="minorHAnsi"/>
                <w:b/>
                <w:w w:val="99"/>
                <w:sz w:val="20"/>
              </w:rPr>
              <w:t>%</w:t>
            </w:r>
          </w:p>
        </w:tc>
        <w:tc>
          <w:tcPr>
            <w:tcW w:w="1417" w:type="dxa"/>
            <w:shd w:val="clear" w:color="auto" w:fill="E7E6E6"/>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Wskaźnik % zaspokojenia potrzeb</w:t>
            </w:r>
            <w:r w:rsidR="00B870C9">
              <w:rPr>
                <w:rFonts w:asciiTheme="minorHAnsi" w:hAnsiTheme="minorHAnsi" w:cstheme="minorHAnsi"/>
                <w:b/>
                <w:sz w:val="20"/>
              </w:rPr>
              <w:t xml:space="preserve"> </w:t>
            </w:r>
            <w:r w:rsidRPr="0078065A">
              <w:rPr>
                <w:rFonts w:asciiTheme="minorHAnsi" w:hAnsiTheme="minorHAnsi" w:cstheme="minorHAnsi"/>
                <w:b/>
                <w:sz w:val="20"/>
              </w:rPr>
              <w:t>2014 / 2019</w:t>
            </w:r>
          </w:p>
        </w:tc>
      </w:tr>
      <w:tr w:rsidR="00005E8B" w:rsidRPr="0078065A" w:rsidTr="00B870C9">
        <w:trPr>
          <w:trHeight w:val="976"/>
          <w:tblHeader/>
        </w:trPr>
        <w:tc>
          <w:tcPr>
            <w:tcW w:w="565" w:type="dxa"/>
            <w:vAlign w:val="center"/>
          </w:tcPr>
          <w:p w:rsidR="00151039" w:rsidRPr="0078065A" w:rsidRDefault="0064688D" w:rsidP="00B870C9">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1.</w:t>
            </w:r>
          </w:p>
        </w:tc>
        <w:tc>
          <w:tcPr>
            <w:tcW w:w="2529" w:type="dxa"/>
            <w:vAlign w:val="center"/>
          </w:tcPr>
          <w:p w:rsidR="00151039" w:rsidRPr="0078065A" w:rsidRDefault="0064688D" w:rsidP="00B870C9">
            <w:pPr>
              <w:pStyle w:val="TableParagraph"/>
              <w:spacing w:line="25" w:lineRule="atLeast"/>
              <w:ind w:right="98"/>
              <w:jc w:val="left"/>
              <w:rPr>
                <w:rFonts w:asciiTheme="minorHAnsi" w:hAnsiTheme="minorHAnsi" w:cstheme="minorHAnsi"/>
                <w:sz w:val="20"/>
              </w:rPr>
            </w:pPr>
            <w:r w:rsidRPr="0078065A">
              <w:rPr>
                <w:rFonts w:asciiTheme="minorHAnsi" w:hAnsiTheme="minorHAnsi" w:cstheme="minorHAnsi"/>
                <w:sz w:val="20"/>
              </w:rPr>
              <w:t>Uczestnictwo osób niepełnosprawnych oraz opiekunów w turnusach</w:t>
            </w:r>
            <w:r w:rsidR="00B870C9">
              <w:rPr>
                <w:rFonts w:asciiTheme="minorHAnsi" w:hAnsiTheme="minorHAnsi" w:cstheme="minorHAnsi"/>
                <w:sz w:val="20"/>
              </w:rPr>
              <w:t xml:space="preserve"> </w:t>
            </w:r>
            <w:r w:rsidRPr="0078065A">
              <w:rPr>
                <w:rFonts w:asciiTheme="minorHAnsi" w:hAnsiTheme="minorHAnsi" w:cstheme="minorHAnsi"/>
                <w:sz w:val="20"/>
              </w:rPr>
              <w:t>rehabilitacyjnych</w:t>
            </w:r>
          </w:p>
        </w:tc>
        <w:tc>
          <w:tcPr>
            <w:tcW w:w="1301" w:type="dxa"/>
            <w:vAlign w:val="center"/>
          </w:tcPr>
          <w:p w:rsidR="00151039" w:rsidRPr="0078065A" w:rsidRDefault="0064688D" w:rsidP="00B870C9">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2 188 / 872</w:t>
            </w:r>
          </w:p>
        </w:tc>
        <w:tc>
          <w:tcPr>
            <w:tcW w:w="1561" w:type="dxa"/>
            <w:vAlign w:val="center"/>
          </w:tcPr>
          <w:p w:rsidR="00151039" w:rsidRPr="0078065A" w:rsidRDefault="0064688D" w:rsidP="00B870C9">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508 / 442</w:t>
            </w:r>
          </w:p>
        </w:tc>
        <w:tc>
          <w:tcPr>
            <w:tcW w:w="1703" w:type="dxa"/>
            <w:vAlign w:val="center"/>
          </w:tcPr>
          <w:p w:rsidR="00151039" w:rsidRPr="0078065A" w:rsidRDefault="0064688D" w:rsidP="00B870C9">
            <w:pPr>
              <w:pStyle w:val="TableParagraph"/>
              <w:spacing w:line="25" w:lineRule="atLeast"/>
              <w:ind w:right="100"/>
              <w:jc w:val="left"/>
              <w:rPr>
                <w:rFonts w:asciiTheme="minorHAnsi" w:hAnsiTheme="minorHAnsi" w:cstheme="minorHAnsi"/>
                <w:sz w:val="20"/>
              </w:rPr>
            </w:pPr>
            <w:r w:rsidRPr="0078065A">
              <w:rPr>
                <w:rFonts w:asciiTheme="minorHAnsi" w:hAnsiTheme="minorHAnsi" w:cstheme="minorHAnsi"/>
                <w:sz w:val="20"/>
              </w:rPr>
              <w:t>- 66 / -12,99</w:t>
            </w:r>
          </w:p>
        </w:tc>
        <w:tc>
          <w:tcPr>
            <w:tcW w:w="1417" w:type="dxa"/>
            <w:vAlign w:val="center"/>
          </w:tcPr>
          <w:p w:rsidR="00151039" w:rsidRPr="0078065A" w:rsidRDefault="0064688D" w:rsidP="00B870C9">
            <w:pPr>
              <w:pStyle w:val="TableParagraph"/>
              <w:spacing w:line="25" w:lineRule="atLeast"/>
              <w:ind w:right="101"/>
              <w:jc w:val="left"/>
              <w:rPr>
                <w:rFonts w:asciiTheme="minorHAnsi" w:hAnsiTheme="minorHAnsi" w:cstheme="minorHAnsi"/>
                <w:sz w:val="20"/>
              </w:rPr>
            </w:pPr>
            <w:r w:rsidRPr="0078065A">
              <w:rPr>
                <w:rFonts w:asciiTheme="minorHAnsi" w:hAnsiTheme="minorHAnsi" w:cstheme="minorHAnsi"/>
                <w:sz w:val="20"/>
              </w:rPr>
              <w:t>23,22 / 50,69</w:t>
            </w:r>
          </w:p>
        </w:tc>
      </w:tr>
      <w:tr w:rsidR="00005E8B" w:rsidRPr="0078065A" w:rsidTr="00B870C9">
        <w:trPr>
          <w:trHeight w:val="731"/>
          <w:tblHeader/>
        </w:trPr>
        <w:tc>
          <w:tcPr>
            <w:tcW w:w="565" w:type="dxa"/>
            <w:vAlign w:val="center"/>
          </w:tcPr>
          <w:p w:rsidR="00151039" w:rsidRPr="0078065A" w:rsidRDefault="0064688D" w:rsidP="00B870C9">
            <w:pPr>
              <w:pStyle w:val="TableParagraph"/>
              <w:spacing w:before="1" w:line="25" w:lineRule="atLeast"/>
              <w:ind w:right="96"/>
              <w:jc w:val="left"/>
              <w:rPr>
                <w:rFonts w:asciiTheme="minorHAnsi" w:hAnsiTheme="minorHAnsi" w:cstheme="minorHAnsi"/>
                <w:sz w:val="20"/>
              </w:rPr>
            </w:pPr>
            <w:r w:rsidRPr="0078065A">
              <w:rPr>
                <w:rFonts w:asciiTheme="minorHAnsi" w:hAnsiTheme="minorHAnsi" w:cstheme="minorHAnsi"/>
                <w:sz w:val="20"/>
              </w:rPr>
              <w:t>2.</w:t>
            </w:r>
          </w:p>
        </w:tc>
        <w:tc>
          <w:tcPr>
            <w:tcW w:w="2529" w:type="dxa"/>
            <w:vAlign w:val="center"/>
          </w:tcPr>
          <w:p w:rsidR="00151039" w:rsidRPr="0078065A" w:rsidRDefault="0064688D" w:rsidP="00B870C9">
            <w:pPr>
              <w:pStyle w:val="TableParagraph"/>
              <w:spacing w:line="25" w:lineRule="atLeast"/>
              <w:ind w:right="98"/>
              <w:jc w:val="left"/>
              <w:rPr>
                <w:rFonts w:asciiTheme="minorHAnsi" w:hAnsiTheme="minorHAnsi" w:cstheme="minorHAnsi"/>
                <w:sz w:val="20"/>
              </w:rPr>
            </w:pPr>
            <w:r w:rsidRPr="0078065A">
              <w:rPr>
                <w:rFonts w:asciiTheme="minorHAnsi" w:hAnsiTheme="minorHAnsi" w:cstheme="minorHAnsi"/>
                <w:sz w:val="20"/>
              </w:rPr>
              <w:t>Sport, kultura, rekreacja</w:t>
            </w:r>
            <w:r w:rsidR="00B870C9">
              <w:rPr>
                <w:rFonts w:asciiTheme="minorHAnsi" w:hAnsiTheme="minorHAnsi" w:cstheme="minorHAnsi"/>
                <w:sz w:val="20"/>
              </w:rPr>
              <w:t xml:space="preserve"> </w:t>
            </w:r>
            <w:r w:rsidRPr="0078065A">
              <w:rPr>
                <w:rFonts w:asciiTheme="minorHAnsi" w:hAnsiTheme="minorHAnsi" w:cstheme="minorHAnsi"/>
                <w:sz w:val="20"/>
              </w:rPr>
              <w:t>i turystyka osób</w:t>
            </w:r>
            <w:r w:rsidR="00B870C9">
              <w:rPr>
                <w:rFonts w:asciiTheme="minorHAnsi" w:hAnsiTheme="minorHAnsi" w:cstheme="minorHAnsi"/>
                <w:sz w:val="20"/>
              </w:rPr>
              <w:t xml:space="preserve"> </w:t>
            </w:r>
            <w:r w:rsidRPr="0078065A">
              <w:rPr>
                <w:rFonts w:asciiTheme="minorHAnsi" w:hAnsiTheme="minorHAnsi" w:cstheme="minorHAnsi"/>
                <w:sz w:val="20"/>
              </w:rPr>
              <w:t>niepełnosprawnych</w:t>
            </w:r>
          </w:p>
        </w:tc>
        <w:tc>
          <w:tcPr>
            <w:tcW w:w="1301" w:type="dxa"/>
            <w:vAlign w:val="center"/>
          </w:tcPr>
          <w:p w:rsidR="00151039" w:rsidRPr="0078065A" w:rsidRDefault="0064688D" w:rsidP="00B870C9">
            <w:pPr>
              <w:pStyle w:val="TableParagraph"/>
              <w:spacing w:before="1" w:line="25" w:lineRule="atLeast"/>
              <w:ind w:right="96"/>
              <w:jc w:val="left"/>
              <w:rPr>
                <w:rFonts w:asciiTheme="minorHAnsi" w:hAnsiTheme="minorHAnsi" w:cstheme="minorHAnsi"/>
                <w:sz w:val="20"/>
              </w:rPr>
            </w:pPr>
            <w:r w:rsidRPr="0078065A">
              <w:rPr>
                <w:rFonts w:asciiTheme="minorHAnsi" w:hAnsiTheme="minorHAnsi" w:cstheme="minorHAnsi"/>
                <w:sz w:val="20"/>
              </w:rPr>
              <w:t>76 / 39</w:t>
            </w:r>
          </w:p>
        </w:tc>
        <w:tc>
          <w:tcPr>
            <w:tcW w:w="1561" w:type="dxa"/>
            <w:vAlign w:val="center"/>
          </w:tcPr>
          <w:p w:rsidR="00151039" w:rsidRPr="0078065A" w:rsidRDefault="0064688D" w:rsidP="00B870C9">
            <w:pPr>
              <w:pStyle w:val="TableParagraph"/>
              <w:spacing w:before="1" w:line="25" w:lineRule="atLeast"/>
              <w:ind w:right="97"/>
              <w:jc w:val="left"/>
              <w:rPr>
                <w:rFonts w:asciiTheme="minorHAnsi" w:hAnsiTheme="minorHAnsi" w:cstheme="minorHAnsi"/>
                <w:sz w:val="20"/>
              </w:rPr>
            </w:pPr>
            <w:r w:rsidRPr="0078065A">
              <w:rPr>
                <w:rFonts w:asciiTheme="minorHAnsi" w:hAnsiTheme="minorHAnsi" w:cstheme="minorHAnsi"/>
                <w:sz w:val="20"/>
              </w:rPr>
              <w:t>55 / 35</w:t>
            </w:r>
          </w:p>
        </w:tc>
        <w:tc>
          <w:tcPr>
            <w:tcW w:w="1703" w:type="dxa"/>
            <w:vAlign w:val="center"/>
          </w:tcPr>
          <w:p w:rsidR="00151039" w:rsidRPr="0078065A" w:rsidRDefault="0064688D" w:rsidP="00B870C9">
            <w:pPr>
              <w:pStyle w:val="TableParagraph"/>
              <w:spacing w:before="1" w:line="25" w:lineRule="atLeast"/>
              <w:ind w:right="100"/>
              <w:jc w:val="left"/>
              <w:rPr>
                <w:rFonts w:asciiTheme="minorHAnsi" w:hAnsiTheme="minorHAnsi" w:cstheme="minorHAnsi"/>
                <w:sz w:val="20"/>
              </w:rPr>
            </w:pPr>
            <w:r w:rsidRPr="0078065A">
              <w:rPr>
                <w:rFonts w:asciiTheme="minorHAnsi" w:hAnsiTheme="minorHAnsi" w:cstheme="minorHAnsi"/>
                <w:sz w:val="20"/>
              </w:rPr>
              <w:t>-20 / -36,36</w:t>
            </w:r>
          </w:p>
        </w:tc>
        <w:tc>
          <w:tcPr>
            <w:tcW w:w="1417" w:type="dxa"/>
            <w:vAlign w:val="center"/>
          </w:tcPr>
          <w:p w:rsidR="00151039" w:rsidRPr="0078065A" w:rsidRDefault="0064688D" w:rsidP="00B870C9">
            <w:pPr>
              <w:pStyle w:val="TableParagraph"/>
              <w:spacing w:before="1" w:line="25" w:lineRule="atLeast"/>
              <w:ind w:right="101"/>
              <w:jc w:val="left"/>
              <w:rPr>
                <w:rFonts w:asciiTheme="minorHAnsi" w:hAnsiTheme="minorHAnsi" w:cstheme="minorHAnsi"/>
                <w:sz w:val="20"/>
              </w:rPr>
            </w:pPr>
            <w:r w:rsidRPr="0078065A">
              <w:rPr>
                <w:rFonts w:asciiTheme="minorHAnsi" w:hAnsiTheme="minorHAnsi" w:cstheme="minorHAnsi"/>
                <w:sz w:val="20"/>
              </w:rPr>
              <w:t>72,37 / 89,74</w:t>
            </w:r>
          </w:p>
        </w:tc>
      </w:tr>
      <w:tr w:rsidR="00005E8B" w:rsidRPr="0078065A" w:rsidTr="00B870C9">
        <w:trPr>
          <w:trHeight w:val="1953"/>
          <w:tblHeader/>
        </w:trPr>
        <w:tc>
          <w:tcPr>
            <w:tcW w:w="565" w:type="dxa"/>
            <w:vAlign w:val="center"/>
          </w:tcPr>
          <w:p w:rsidR="00151039" w:rsidRPr="0078065A" w:rsidRDefault="0064688D" w:rsidP="00B870C9">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3.</w:t>
            </w:r>
          </w:p>
        </w:tc>
        <w:tc>
          <w:tcPr>
            <w:tcW w:w="2529" w:type="dxa"/>
            <w:vAlign w:val="center"/>
          </w:tcPr>
          <w:p w:rsidR="00151039" w:rsidRPr="0078065A" w:rsidRDefault="0064688D" w:rsidP="00B870C9">
            <w:pPr>
              <w:pStyle w:val="TableParagraph"/>
              <w:spacing w:line="25" w:lineRule="atLeast"/>
              <w:ind w:right="95"/>
              <w:jc w:val="left"/>
              <w:rPr>
                <w:rFonts w:asciiTheme="minorHAnsi" w:hAnsiTheme="minorHAnsi" w:cstheme="minorHAnsi"/>
                <w:sz w:val="20"/>
              </w:rPr>
            </w:pPr>
            <w:r w:rsidRPr="0078065A">
              <w:rPr>
                <w:rFonts w:asciiTheme="minorHAnsi" w:hAnsiTheme="minorHAnsi" w:cstheme="minorHAnsi"/>
                <w:sz w:val="20"/>
              </w:rPr>
              <w:t>Zaopatrzenie w sprzęt</w:t>
            </w:r>
            <w:r w:rsidRPr="0078065A">
              <w:rPr>
                <w:rFonts w:asciiTheme="minorHAnsi" w:hAnsiTheme="minorHAnsi" w:cstheme="minorHAnsi"/>
                <w:w w:val="99"/>
                <w:sz w:val="20"/>
              </w:rPr>
              <w:t xml:space="preserve"> </w:t>
            </w:r>
            <w:r w:rsidRPr="0078065A">
              <w:rPr>
                <w:rFonts w:asciiTheme="minorHAnsi" w:hAnsiTheme="minorHAnsi" w:cstheme="minorHAnsi"/>
                <w:sz w:val="20"/>
              </w:rPr>
              <w:t>rehabilitacyjny także</w:t>
            </w:r>
            <w:r w:rsidRPr="0078065A">
              <w:rPr>
                <w:rFonts w:asciiTheme="minorHAnsi" w:hAnsiTheme="minorHAnsi" w:cstheme="minorHAnsi"/>
                <w:w w:val="99"/>
                <w:sz w:val="20"/>
              </w:rPr>
              <w:t xml:space="preserve"> </w:t>
            </w:r>
            <w:r w:rsidRPr="0078065A">
              <w:rPr>
                <w:rFonts w:asciiTheme="minorHAnsi" w:hAnsiTheme="minorHAnsi" w:cstheme="minorHAnsi"/>
                <w:sz w:val="20"/>
              </w:rPr>
              <w:t>przedmioty ortopedyczne</w:t>
            </w:r>
            <w:r w:rsidRPr="0078065A">
              <w:rPr>
                <w:rFonts w:asciiTheme="minorHAnsi" w:hAnsiTheme="minorHAnsi" w:cstheme="minorHAnsi"/>
                <w:w w:val="99"/>
                <w:sz w:val="20"/>
              </w:rPr>
              <w:t xml:space="preserve"> </w:t>
            </w:r>
            <w:r w:rsidRPr="0078065A">
              <w:rPr>
                <w:rFonts w:asciiTheme="minorHAnsi" w:hAnsiTheme="minorHAnsi" w:cstheme="minorHAnsi"/>
                <w:sz w:val="20"/>
              </w:rPr>
              <w:t>i środki pomocnicze</w:t>
            </w:r>
            <w:r w:rsidRPr="0078065A">
              <w:rPr>
                <w:rFonts w:asciiTheme="minorHAnsi" w:hAnsiTheme="minorHAnsi" w:cstheme="minorHAnsi"/>
                <w:w w:val="99"/>
                <w:sz w:val="20"/>
              </w:rPr>
              <w:t xml:space="preserve"> </w:t>
            </w:r>
            <w:r w:rsidRPr="0078065A">
              <w:rPr>
                <w:rFonts w:asciiTheme="minorHAnsi" w:hAnsiTheme="minorHAnsi" w:cstheme="minorHAnsi"/>
                <w:sz w:val="20"/>
              </w:rPr>
              <w:t>przyznawane osobom</w:t>
            </w:r>
            <w:r w:rsidR="00B870C9">
              <w:rPr>
                <w:rFonts w:asciiTheme="minorHAnsi" w:hAnsiTheme="minorHAnsi" w:cstheme="minorHAnsi"/>
                <w:sz w:val="20"/>
              </w:rPr>
              <w:t xml:space="preserve"> </w:t>
            </w:r>
            <w:r w:rsidRPr="0078065A">
              <w:rPr>
                <w:rFonts w:asciiTheme="minorHAnsi" w:hAnsiTheme="minorHAnsi" w:cstheme="minorHAnsi"/>
                <w:sz w:val="20"/>
              </w:rPr>
              <w:t>niepełnosprawnym na podstawie odrębnych</w:t>
            </w:r>
            <w:r w:rsidR="00B870C9">
              <w:rPr>
                <w:rFonts w:asciiTheme="minorHAnsi" w:hAnsiTheme="minorHAnsi" w:cstheme="minorHAnsi"/>
                <w:sz w:val="20"/>
              </w:rPr>
              <w:t xml:space="preserve"> </w:t>
            </w:r>
            <w:r w:rsidRPr="0078065A">
              <w:rPr>
                <w:rFonts w:asciiTheme="minorHAnsi" w:hAnsiTheme="minorHAnsi" w:cstheme="minorHAnsi"/>
                <w:sz w:val="20"/>
              </w:rPr>
              <w:t>przepisów</w:t>
            </w:r>
          </w:p>
        </w:tc>
        <w:tc>
          <w:tcPr>
            <w:tcW w:w="1301" w:type="dxa"/>
            <w:vAlign w:val="center"/>
          </w:tcPr>
          <w:p w:rsidR="00151039" w:rsidRPr="0078065A" w:rsidRDefault="0064688D" w:rsidP="00B870C9">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3 723 / 4 874</w:t>
            </w:r>
          </w:p>
        </w:tc>
        <w:tc>
          <w:tcPr>
            <w:tcW w:w="1561" w:type="dxa"/>
            <w:vAlign w:val="center"/>
          </w:tcPr>
          <w:p w:rsidR="00151039" w:rsidRPr="0078065A" w:rsidRDefault="0064688D" w:rsidP="00B870C9">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3 320 / 4 562</w:t>
            </w:r>
          </w:p>
        </w:tc>
        <w:tc>
          <w:tcPr>
            <w:tcW w:w="1703" w:type="dxa"/>
            <w:vAlign w:val="center"/>
          </w:tcPr>
          <w:p w:rsidR="00151039" w:rsidRPr="0078065A" w:rsidRDefault="0064688D" w:rsidP="00B870C9">
            <w:pPr>
              <w:pStyle w:val="TableParagraph"/>
              <w:spacing w:line="25" w:lineRule="atLeast"/>
              <w:ind w:right="100"/>
              <w:jc w:val="left"/>
              <w:rPr>
                <w:rFonts w:asciiTheme="minorHAnsi" w:hAnsiTheme="minorHAnsi" w:cstheme="minorHAnsi"/>
                <w:sz w:val="20"/>
              </w:rPr>
            </w:pPr>
            <w:r w:rsidRPr="0078065A">
              <w:rPr>
                <w:rFonts w:asciiTheme="minorHAnsi" w:hAnsiTheme="minorHAnsi" w:cstheme="minorHAnsi"/>
                <w:sz w:val="20"/>
              </w:rPr>
              <w:t>1 242 / 37,41</w:t>
            </w:r>
          </w:p>
        </w:tc>
        <w:tc>
          <w:tcPr>
            <w:tcW w:w="1417" w:type="dxa"/>
            <w:vAlign w:val="center"/>
          </w:tcPr>
          <w:p w:rsidR="00151039" w:rsidRPr="0078065A" w:rsidRDefault="0064688D" w:rsidP="00B870C9">
            <w:pPr>
              <w:pStyle w:val="TableParagraph"/>
              <w:spacing w:line="25" w:lineRule="atLeast"/>
              <w:ind w:right="100"/>
              <w:jc w:val="left"/>
              <w:rPr>
                <w:rFonts w:asciiTheme="minorHAnsi" w:hAnsiTheme="minorHAnsi" w:cstheme="minorHAnsi"/>
                <w:sz w:val="20"/>
              </w:rPr>
            </w:pPr>
            <w:r w:rsidRPr="0078065A">
              <w:rPr>
                <w:rFonts w:asciiTheme="minorHAnsi" w:hAnsiTheme="minorHAnsi" w:cstheme="minorHAnsi"/>
                <w:sz w:val="20"/>
              </w:rPr>
              <w:t>89,18 / 93,60</w:t>
            </w:r>
          </w:p>
        </w:tc>
      </w:tr>
      <w:tr w:rsidR="00005E8B" w:rsidRPr="0078065A" w:rsidTr="00B870C9">
        <w:trPr>
          <w:trHeight w:val="1221"/>
          <w:tblHeader/>
        </w:trPr>
        <w:tc>
          <w:tcPr>
            <w:tcW w:w="565" w:type="dxa"/>
            <w:vAlign w:val="center"/>
          </w:tcPr>
          <w:p w:rsidR="00151039" w:rsidRPr="0078065A" w:rsidRDefault="0064688D" w:rsidP="00B870C9">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4.</w:t>
            </w:r>
          </w:p>
        </w:tc>
        <w:tc>
          <w:tcPr>
            <w:tcW w:w="2529" w:type="dxa"/>
            <w:vAlign w:val="center"/>
          </w:tcPr>
          <w:p w:rsidR="00151039" w:rsidRPr="0078065A" w:rsidRDefault="0064688D" w:rsidP="00B870C9">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Dofinansowanie likwidacji</w:t>
            </w:r>
            <w:r w:rsidRPr="0078065A">
              <w:rPr>
                <w:rFonts w:asciiTheme="minorHAnsi" w:hAnsiTheme="minorHAnsi" w:cstheme="minorHAnsi"/>
                <w:w w:val="99"/>
                <w:sz w:val="20"/>
              </w:rPr>
              <w:t xml:space="preserve"> </w:t>
            </w:r>
            <w:r w:rsidRPr="0078065A">
              <w:rPr>
                <w:rFonts w:asciiTheme="minorHAnsi" w:hAnsiTheme="minorHAnsi" w:cstheme="minorHAnsi"/>
                <w:sz w:val="20"/>
              </w:rPr>
              <w:t>barier architektonicznych, w</w:t>
            </w:r>
            <w:r w:rsidRPr="0078065A">
              <w:rPr>
                <w:rFonts w:asciiTheme="minorHAnsi" w:hAnsiTheme="minorHAnsi" w:cstheme="minorHAnsi"/>
                <w:w w:val="99"/>
                <w:sz w:val="20"/>
              </w:rPr>
              <w:t xml:space="preserve"> </w:t>
            </w:r>
            <w:r w:rsidRPr="0078065A">
              <w:rPr>
                <w:rFonts w:asciiTheme="minorHAnsi" w:hAnsiTheme="minorHAnsi" w:cstheme="minorHAnsi"/>
                <w:sz w:val="20"/>
              </w:rPr>
              <w:t>komunikowaniu się i</w:t>
            </w:r>
            <w:r w:rsidRPr="0078065A">
              <w:rPr>
                <w:rFonts w:asciiTheme="minorHAnsi" w:hAnsiTheme="minorHAnsi" w:cstheme="minorHAnsi"/>
                <w:w w:val="99"/>
                <w:sz w:val="20"/>
              </w:rPr>
              <w:t xml:space="preserve"> </w:t>
            </w:r>
            <w:r w:rsidRPr="0078065A">
              <w:rPr>
                <w:rFonts w:asciiTheme="minorHAnsi" w:hAnsiTheme="minorHAnsi" w:cstheme="minorHAnsi"/>
                <w:sz w:val="20"/>
              </w:rPr>
              <w:t>technicznych oraz usługi</w:t>
            </w:r>
            <w:r w:rsidR="00B870C9">
              <w:rPr>
                <w:rFonts w:asciiTheme="minorHAnsi" w:hAnsiTheme="minorHAnsi" w:cstheme="minorHAnsi"/>
                <w:sz w:val="20"/>
              </w:rPr>
              <w:t xml:space="preserve"> </w:t>
            </w:r>
            <w:r w:rsidRPr="0078065A">
              <w:rPr>
                <w:rFonts w:asciiTheme="minorHAnsi" w:hAnsiTheme="minorHAnsi" w:cstheme="minorHAnsi"/>
                <w:sz w:val="20"/>
              </w:rPr>
              <w:t>tłumacza języka migowego</w:t>
            </w:r>
          </w:p>
        </w:tc>
        <w:tc>
          <w:tcPr>
            <w:tcW w:w="1301" w:type="dxa"/>
            <w:vAlign w:val="center"/>
          </w:tcPr>
          <w:p w:rsidR="00151039" w:rsidRPr="0078065A" w:rsidRDefault="0064688D" w:rsidP="00B870C9">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559 / 460</w:t>
            </w:r>
          </w:p>
        </w:tc>
        <w:tc>
          <w:tcPr>
            <w:tcW w:w="1561" w:type="dxa"/>
            <w:vAlign w:val="center"/>
          </w:tcPr>
          <w:p w:rsidR="00151039" w:rsidRPr="0078065A" w:rsidRDefault="0064688D" w:rsidP="00B870C9">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233 / 258</w:t>
            </w:r>
          </w:p>
        </w:tc>
        <w:tc>
          <w:tcPr>
            <w:tcW w:w="1703" w:type="dxa"/>
            <w:vAlign w:val="center"/>
          </w:tcPr>
          <w:p w:rsidR="00151039" w:rsidRPr="0078065A" w:rsidRDefault="0064688D" w:rsidP="00B870C9">
            <w:pPr>
              <w:pStyle w:val="TableParagraph"/>
              <w:spacing w:line="25" w:lineRule="atLeast"/>
              <w:ind w:right="100"/>
              <w:jc w:val="left"/>
              <w:rPr>
                <w:rFonts w:asciiTheme="minorHAnsi" w:hAnsiTheme="minorHAnsi" w:cstheme="minorHAnsi"/>
                <w:sz w:val="20"/>
              </w:rPr>
            </w:pPr>
            <w:r w:rsidRPr="0078065A">
              <w:rPr>
                <w:rFonts w:asciiTheme="minorHAnsi" w:hAnsiTheme="minorHAnsi" w:cstheme="minorHAnsi"/>
                <w:sz w:val="20"/>
              </w:rPr>
              <w:t>25 / 10,73</w:t>
            </w:r>
          </w:p>
        </w:tc>
        <w:tc>
          <w:tcPr>
            <w:tcW w:w="1417" w:type="dxa"/>
            <w:vAlign w:val="center"/>
          </w:tcPr>
          <w:p w:rsidR="00151039" w:rsidRPr="0078065A" w:rsidRDefault="0064688D" w:rsidP="00B870C9">
            <w:pPr>
              <w:pStyle w:val="TableParagraph"/>
              <w:spacing w:line="25" w:lineRule="atLeast"/>
              <w:ind w:right="101"/>
              <w:jc w:val="left"/>
              <w:rPr>
                <w:rFonts w:asciiTheme="minorHAnsi" w:hAnsiTheme="minorHAnsi" w:cstheme="minorHAnsi"/>
                <w:sz w:val="20"/>
              </w:rPr>
            </w:pPr>
            <w:r w:rsidRPr="0078065A">
              <w:rPr>
                <w:rFonts w:asciiTheme="minorHAnsi" w:hAnsiTheme="minorHAnsi" w:cstheme="minorHAnsi"/>
                <w:sz w:val="20"/>
              </w:rPr>
              <w:t>41,68 / 56,09</w:t>
            </w:r>
          </w:p>
        </w:tc>
      </w:tr>
      <w:tr w:rsidR="00005E8B" w:rsidRPr="0078065A" w:rsidTr="00834B0B">
        <w:trPr>
          <w:trHeight w:val="450"/>
          <w:tblHeader/>
        </w:trPr>
        <w:tc>
          <w:tcPr>
            <w:tcW w:w="565" w:type="dxa"/>
            <w:vAlign w:val="center"/>
          </w:tcPr>
          <w:p w:rsidR="00151039" w:rsidRPr="0078065A" w:rsidRDefault="0064688D" w:rsidP="00B870C9">
            <w:pPr>
              <w:pStyle w:val="TableParagraph"/>
              <w:spacing w:before="1" w:line="25" w:lineRule="atLeast"/>
              <w:ind w:right="96"/>
              <w:jc w:val="left"/>
              <w:rPr>
                <w:rFonts w:asciiTheme="minorHAnsi" w:hAnsiTheme="minorHAnsi" w:cstheme="minorHAnsi"/>
                <w:sz w:val="20"/>
              </w:rPr>
            </w:pPr>
            <w:r w:rsidRPr="0078065A">
              <w:rPr>
                <w:rFonts w:asciiTheme="minorHAnsi" w:hAnsiTheme="minorHAnsi" w:cstheme="minorHAnsi"/>
                <w:sz w:val="20"/>
              </w:rPr>
              <w:t>5.</w:t>
            </w:r>
          </w:p>
        </w:tc>
        <w:tc>
          <w:tcPr>
            <w:tcW w:w="2529" w:type="dxa"/>
            <w:vAlign w:val="center"/>
          </w:tcPr>
          <w:p w:rsidR="00151039" w:rsidRPr="0078065A" w:rsidRDefault="0064688D" w:rsidP="00B870C9">
            <w:pPr>
              <w:pStyle w:val="TableParagraph"/>
              <w:spacing w:line="25" w:lineRule="atLeast"/>
              <w:jc w:val="left"/>
              <w:rPr>
                <w:rFonts w:asciiTheme="minorHAnsi" w:hAnsiTheme="minorHAnsi" w:cstheme="minorHAnsi"/>
                <w:sz w:val="20"/>
              </w:rPr>
            </w:pPr>
            <w:r w:rsidRPr="0078065A">
              <w:rPr>
                <w:rFonts w:asciiTheme="minorHAnsi" w:hAnsiTheme="minorHAnsi" w:cstheme="minorHAnsi"/>
                <w:sz w:val="20"/>
              </w:rPr>
              <w:t>Zadania zlecane fundacjom</w:t>
            </w:r>
            <w:r w:rsidR="00B870C9">
              <w:rPr>
                <w:rFonts w:asciiTheme="minorHAnsi" w:hAnsiTheme="minorHAnsi" w:cstheme="minorHAnsi"/>
                <w:sz w:val="20"/>
              </w:rPr>
              <w:t xml:space="preserve"> </w:t>
            </w:r>
            <w:r w:rsidRPr="0078065A">
              <w:rPr>
                <w:rFonts w:asciiTheme="minorHAnsi" w:hAnsiTheme="minorHAnsi" w:cstheme="minorHAnsi"/>
                <w:sz w:val="20"/>
              </w:rPr>
              <w:t>i organizacjom pozarządowym</w:t>
            </w:r>
          </w:p>
        </w:tc>
        <w:tc>
          <w:tcPr>
            <w:tcW w:w="1301" w:type="dxa"/>
            <w:vAlign w:val="center"/>
          </w:tcPr>
          <w:p w:rsidR="00151039" w:rsidRPr="0078065A" w:rsidRDefault="0064688D" w:rsidP="00B870C9">
            <w:pPr>
              <w:pStyle w:val="TableParagraph"/>
              <w:spacing w:before="1" w:line="25" w:lineRule="atLeast"/>
              <w:ind w:right="96"/>
              <w:jc w:val="left"/>
              <w:rPr>
                <w:rFonts w:asciiTheme="minorHAnsi" w:hAnsiTheme="minorHAnsi" w:cstheme="minorHAnsi"/>
                <w:sz w:val="20"/>
              </w:rPr>
            </w:pPr>
            <w:r w:rsidRPr="0078065A">
              <w:rPr>
                <w:rFonts w:asciiTheme="minorHAnsi" w:hAnsiTheme="minorHAnsi" w:cstheme="minorHAnsi"/>
                <w:sz w:val="20"/>
              </w:rPr>
              <w:t>10 / 11</w:t>
            </w:r>
          </w:p>
        </w:tc>
        <w:tc>
          <w:tcPr>
            <w:tcW w:w="1561" w:type="dxa"/>
            <w:vAlign w:val="center"/>
          </w:tcPr>
          <w:p w:rsidR="00151039" w:rsidRPr="0078065A" w:rsidRDefault="0064688D" w:rsidP="00B870C9">
            <w:pPr>
              <w:pStyle w:val="TableParagraph"/>
              <w:spacing w:before="1" w:line="25" w:lineRule="atLeast"/>
              <w:ind w:right="94"/>
              <w:jc w:val="left"/>
              <w:rPr>
                <w:rFonts w:asciiTheme="minorHAnsi" w:hAnsiTheme="minorHAnsi" w:cstheme="minorHAnsi"/>
                <w:sz w:val="20"/>
              </w:rPr>
            </w:pPr>
            <w:r w:rsidRPr="0078065A">
              <w:rPr>
                <w:rFonts w:asciiTheme="minorHAnsi" w:hAnsiTheme="minorHAnsi" w:cstheme="minorHAnsi"/>
                <w:sz w:val="20"/>
              </w:rPr>
              <w:t>7 / 8</w:t>
            </w:r>
          </w:p>
        </w:tc>
        <w:tc>
          <w:tcPr>
            <w:tcW w:w="1703" w:type="dxa"/>
            <w:vAlign w:val="center"/>
          </w:tcPr>
          <w:p w:rsidR="00151039" w:rsidRPr="0078065A" w:rsidRDefault="0064688D" w:rsidP="00B870C9">
            <w:pPr>
              <w:pStyle w:val="TableParagraph"/>
              <w:spacing w:before="1" w:line="25" w:lineRule="atLeast"/>
              <w:ind w:right="100"/>
              <w:jc w:val="left"/>
              <w:rPr>
                <w:rFonts w:asciiTheme="minorHAnsi" w:hAnsiTheme="minorHAnsi" w:cstheme="minorHAnsi"/>
                <w:sz w:val="20"/>
              </w:rPr>
            </w:pPr>
            <w:r w:rsidRPr="0078065A">
              <w:rPr>
                <w:rFonts w:asciiTheme="minorHAnsi" w:hAnsiTheme="minorHAnsi" w:cstheme="minorHAnsi"/>
                <w:sz w:val="20"/>
              </w:rPr>
              <w:t>1 / 14,29</w:t>
            </w:r>
          </w:p>
        </w:tc>
        <w:tc>
          <w:tcPr>
            <w:tcW w:w="1417" w:type="dxa"/>
            <w:vAlign w:val="center"/>
          </w:tcPr>
          <w:p w:rsidR="00151039" w:rsidRPr="0078065A" w:rsidRDefault="0064688D" w:rsidP="00B870C9">
            <w:pPr>
              <w:pStyle w:val="TableParagraph"/>
              <w:spacing w:before="1" w:line="25" w:lineRule="atLeast"/>
              <w:ind w:right="101"/>
              <w:jc w:val="left"/>
              <w:rPr>
                <w:rFonts w:asciiTheme="minorHAnsi" w:hAnsiTheme="minorHAnsi" w:cstheme="minorHAnsi"/>
                <w:sz w:val="20"/>
              </w:rPr>
            </w:pPr>
            <w:r w:rsidRPr="0078065A">
              <w:rPr>
                <w:rFonts w:asciiTheme="minorHAnsi" w:hAnsiTheme="minorHAnsi" w:cstheme="minorHAnsi"/>
                <w:sz w:val="20"/>
              </w:rPr>
              <w:t>70 / 72,73</w:t>
            </w:r>
          </w:p>
        </w:tc>
      </w:tr>
      <w:tr w:rsidR="00B870C9" w:rsidRPr="0078065A" w:rsidTr="00B870C9">
        <w:trPr>
          <w:trHeight w:val="338"/>
          <w:tblHeader/>
        </w:trPr>
        <w:tc>
          <w:tcPr>
            <w:tcW w:w="565" w:type="dxa"/>
            <w:vAlign w:val="center"/>
          </w:tcPr>
          <w:p w:rsidR="00B870C9" w:rsidRPr="0078065A" w:rsidRDefault="00B870C9" w:rsidP="00B870C9">
            <w:pPr>
              <w:pStyle w:val="TableParagraph"/>
              <w:spacing w:before="47" w:line="25" w:lineRule="atLeast"/>
              <w:ind w:right="98"/>
              <w:jc w:val="left"/>
              <w:rPr>
                <w:rFonts w:asciiTheme="minorHAnsi" w:hAnsiTheme="minorHAnsi" w:cstheme="minorHAnsi"/>
                <w:b/>
                <w:sz w:val="20"/>
              </w:rPr>
            </w:pPr>
          </w:p>
        </w:tc>
        <w:tc>
          <w:tcPr>
            <w:tcW w:w="2529" w:type="dxa"/>
            <w:vAlign w:val="center"/>
          </w:tcPr>
          <w:p w:rsidR="00B870C9" w:rsidRPr="0078065A" w:rsidRDefault="00B870C9" w:rsidP="00B870C9">
            <w:pPr>
              <w:pStyle w:val="TableParagraph"/>
              <w:spacing w:before="47" w:line="25" w:lineRule="atLeast"/>
              <w:ind w:right="98"/>
              <w:jc w:val="left"/>
              <w:rPr>
                <w:rFonts w:asciiTheme="minorHAnsi" w:hAnsiTheme="minorHAnsi" w:cstheme="minorHAnsi"/>
                <w:b/>
                <w:sz w:val="20"/>
              </w:rPr>
            </w:pPr>
            <w:r w:rsidRPr="0078065A">
              <w:rPr>
                <w:rFonts w:asciiTheme="minorHAnsi" w:hAnsiTheme="minorHAnsi" w:cstheme="minorHAnsi"/>
                <w:b/>
                <w:sz w:val="20"/>
              </w:rPr>
              <w:t>RAZEM:</w:t>
            </w:r>
          </w:p>
        </w:tc>
        <w:tc>
          <w:tcPr>
            <w:tcW w:w="1301" w:type="dxa"/>
            <w:vAlign w:val="center"/>
          </w:tcPr>
          <w:p w:rsidR="00B870C9" w:rsidRPr="0078065A" w:rsidRDefault="00B870C9" w:rsidP="00B870C9">
            <w:pPr>
              <w:pStyle w:val="TableParagraph"/>
              <w:spacing w:before="47" w:line="25" w:lineRule="atLeast"/>
              <w:ind w:right="95"/>
              <w:jc w:val="left"/>
              <w:rPr>
                <w:rFonts w:asciiTheme="minorHAnsi" w:hAnsiTheme="minorHAnsi" w:cstheme="minorHAnsi"/>
                <w:b/>
                <w:sz w:val="20"/>
              </w:rPr>
            </w:pPr>
            <w:r w:rsidRPr="0078065A">
              <w:rPr>
                <w:rFonts w:asciiTheme="minorHAnsi" w:hAnsiTheme="minorHAnsi" w:cstheme="minorHAnsi"/>
                <w:b/>
                <w:sz w:val="20"/>
              </w:rPr>
              <w:t>6 556 / 6 256</w:t>
            </w:r>
          </w:p>
        </w:tc>
        <w:tc>
          <w:tcPr>
            <w:tcW w:w="1561" w:type="dxa"/>
            <w:vAlign w:val="center"/>
          </w:tcPr>
          <w:p w:rsidR="00B870C9" w:rsidRPr="0078065A" w:rsidRDefault="00B870C9" w:rsidP="00B870C9">
            <w:pPr>
              <w:pStyle w:val="TableParagraph"/>
              <w:spacing w:before="47" w:line="25" w:lineRule="atLeast"/>
              <w:ind w:right="96"/>
              <w:jc w:val="left"/>
              <w:rPr>
                <w:rFonts w:asciiTheme="minorHAnsi" w:hAnsiTheme="minorHAnsi" w:cstheme="minorHAnsi"/>
                <w:b/>
                <w:sz w:val="20"/>
              </w:rPr>
            </w:pPr>
            <w:r w:rsidRPr="0078065A">
              <w:rPr>
                <w:rFonts w:asciiTheme="minorHAnsi" w:hAnsiTheme="minorHAnsi" w:cstheme="minorHAnsi"/>
                <w:b/>
                <w:sz w:val="20"/>
              </w:rPr>
              <w:t>4 123 / 5 305</w:t>
            </w:r>
          </w:p>
        </w:tc>
        <w:tc>
          <w:tcPr>
            <w:tcW w:w="1703" w:type="dxa"/>
            <w:vAlign w:val="center"/>
          </w:tcPr>
          <w:p w:rsidR="00B870C9" w:rsidRPr="0078065A" w:rsidRDefault="00B870C9" w:rsidP="00B870C9">
            <w:pPr>
              <w:pStyle w:val="TableParagraph"/>
              <w:spacing w:before="47" w:line="25" w:lineRule="atLeast"/>
              <w:ind w:right="100"/>
              <w:jc w:val="left"/>
              <w:rPr>
                <w:rFonts w:asciiTheme="minorHAnsi" w:hAnsiTheme="minorHAnsi" w:cstheme="minorHAnsi"/>
                <w:b/>
                <w:sz w:val="20"/>
              </w:rPr>
            </w:pPr>
            <w:r w:rsidRPr="0078065A">
              <w:rPr>
                <w:rFonts w:asciiTheme="minorHAnsi" w:hAnsiTheme="minorHAnsi" w:cstheme="minorHAnsi"/>
                <w:b/>
                <w:sz w:val="20"/>
              </w:rPr>
              <w:t>1182/28,67</w:t>
            </w:r>
          </w:p>
        </w:tc>
        <w:tc>
          <w:tcPr>
            <w:tcW w:w="1417" w:type="dxa"/>
            <w:vAlign w:val="center"/>
          </w:tcPr>
          <w:p w:rsidR="00B870C9" w:rsidRPr="0078065A" w:rsidRDefault="00B870C9" w:rsidP="00B870C9">
            <w:pPr>
              <w:pStyle w:val="TableParagraph"/>
              <w:spacing w:before="47" w:line="25" w:lineRule="atLeast"/>
              <w:ind w:right="101"/>
              <w:jc w:val="left"/>
              <w:rPr>
                <w:rFonts w:asciiTheme="minorHAnsi" w:hAnsiTheme="minorHAnsi" w:cstheme="minorHAnsi"/>
                <w:b/>
                <w:sz w:val="20"/>
              </w:rPr>
            </w:pPr>
            <w:r w:rsidRPr="0078065A">
              <w:rPr>
                <w:rFonts w:asciiTheme="minorHAnsi" w:hAnsiTheme="minorHAnsi" w:cstheme="minorHAnsi"/>
                <w:b/>
                <w:w w:val="95"/>
                <w:sz w:val="20"/>
              </w:rPr>
              <w:t>59,29/72,57</w:t>
            </w:r>
          </w:p>
        </w:tc>
      </w:tr>
    </w:tbl>
    <w:p w:rsidR="00151039" w:rsidRDefault="0064688D" w:rsidP="00BE0E95">
      <w:pPr>
        <w:spacing w:before="119" w:line="25" w:lineRule="atLeast"/>
        <w:ind w:left="276"/>
        <w:rPr>
          <w:rFonts w:asciiTheme="minorHAnsi" w:hAnsiTheme="minorHAnsi" w:cstheme="minorHAnsi"/>
        </w:rPr>
      </w:pPr>
      <w:r w:rsidRPr="006F3CED">
        <w:rPr>
          <w:rFonts w:asciiTheme="minorHAnsi" w:hAnsiTheme="minorHAnsi" w:cstheme="minorHAnsi"/>
        </w:rPr>
        <w:t>Źródło: MOPR Lublin</w:t>
      </w:r>
    </w:p>
    <w:p w:rsidR="00BF00B0" w:rsidRPr="002A58FF" w:rsidRDefault="002E1528" w:rsidP="002A58FF">
      <w:pPr>
        <w:spacing w:before="120" w:line="25" w:lineRule="atLeast"/>
        <w:ind w:left="278"/>
        <w:rPr>
          <w:rFonts w:asciiTheme="minorHAnsi" w:hAnsiTheme="minorHAnsi" w:cstheme="minorHAnsi"/>
        </w:rPr>
      </w:pPr>
      <w:r w:rsidRPr="002A58FF">
        <w:rPr>
          <w:rFonts w:asciiTheme="minorHAnsi" w:hAnsiTheme="minorHAnsi" w:cstheme="minorHAnsi"/>
        </w:rPr>
        <w:t>Dofinansowane zadanie:</w:t>
      </w:r>
    </w:p>
    <w:p w:rsidR="002E1528" w:rsidRPr="002A58FF" w:rsidRDefault="002E1528" w:rsidP="002A58FF">
      <w:pPr>
        <w:pStyle w:val="Akapitzlist"/>
        <w:numPr>
          <w:ilvl w:val="0"/>
          <w:numId w:val="149"/>
        </w:numPr>
        <w:spacing w:line="25" w:lineRule="atLeast"/>
        <w:rPr>
          <w:rFonts w:asciiTheme="minorHAnsi" w:hAnsiTheme="minorHAnsi" w:cstheme="minorHAnsi"/>
        </w:rPr>
      </w:pPr>
      <w:r w:rsidRPr="002A58FF">
        <w:rPr>
          <w:rFonts w:asciiTheme="minorHAnsi" w:hAnsiTheme="minorHAnsi" w:cstheme="minorHAnsi"/>
        </w:rPr>
        <w:t>Uczestnictwo osób niepełnosprawnych oraz opiekunów w turnusach rehabilitacyjnych</w:t>
      </w:r>
      <w:r w:rsidR="001F35A9" w:rsidRPr="002A58FF">
        <w:rPr>
          <w:rFonts w:asciiTheme="minorHAnsi" w:hAnsiTheme="minorHAnsi" w:cstheme="minorHAnsi"/>
        </w:rPr>
        <w:t>:</w:t>
      </w:r>
    </w:p>
    <w:p w:rsidR="002E1528" w:rsidRPr="002A58FF" w:rsidRDefault="002E1528" w:rsidP="002A58FF">
      <w:pPr>
        <w:pStyle w:val="Akapitzlist"/>
        <w:numPr>
          <w:ilvl w:val="1"/>
          <w:numId w:val="149"/>
        </w:numPr>
        <w:spacing w:line="25" w:lineRule="atLeast"/>
        <w:ind w:left="1418"/>
        <w:rPr>
          <w:rFonts w:asciiTheme="minorHAnsi" w:hAnsiTheme="minorHAnsi" w:cstheme="minorHAnsi"/>
        </w:rPr>
      </w:pPr>
      <w:r w:rsidRPr="002A58FF">
        <w:rPr>
          <w:rFonts w:asciiTheme="minorHAnsi" w:hAnsiTheme="minorHAnsi" w:cstheme="minorHAnsi"/>
        </w:rPr>
        <w:t>Liczba złożonych wniosków</w:t>
      </w:r>
      <w:r w:rsidR="001F35A9" w:rsidRPr="002A58FF">
        <w:rPr>
          <w:rFonts w:asciiTheme="minorHAnsi" w:hAnsiTheme="minorHAnsi" w:cstheme="minorHAnsi"/>
        </w:rPr>
        <w:t>:</w:t>
      </w:r>
    </w:p>
    <w:p w:rsidR="002E1528" w:rsidRPr="002A58FF" w:rsidRDefault="002E1528"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2014 r.:</w:t>
      </w:r>
      <w:r w:rsidR="00596839" w:rsidRPr="002A58FF">
        <w:rPr>
          <w:rFonts w:asciiTheme="minorHAnsi" w:hAnsiTheme="minorHAnsi" w:cstheme="minorHAnsi"/>
        </w:rPr>
        <w:t xml:space="preserve"> 2 </w:t>
      </w:r>
      <w:r w:rsidR="008D0822" w:rsidRPr="002A58FF">
        <w:rPr>
          <w:rFonts w:asciiTheme="minorHAnsi" w:hAnsiTheme="minorHAnsi" w:cstheme="minorHAnsi"/>
        </w:rPr>
        <w:t>188;</w:t>
      </w:r>
    </w:p>
    <w:p w:rsidR="002E1528" w:rsidRPr="002A58FF" w:rsidRDefault="002E1528"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2019 r.:</w:t>
      </w:r>
      <w:r w:rsidR="008D0822" w:rsidRPr="002A58FF">
        <w:rPr>
          <w:rFonts w:asciiTheme="minorHAnsi" w:hAnsiTheme="minorHAnsi" w:cstheme="minorHAnsi"/>
        </w:rPr>
        <w:t xml:space="preserve"> 872;</w:t>
      </w:r>
    </w:p>
    <w:p w:rsidR="002E1528" w:rsidRPr="002A58FF" w:rsidRDefault="002E1528" w:rsidP="002A58FF">
      <w:pPr>
        <w:pStyle w:val="Akapitzlist"/>
        <w:numPr>
          <w:ilvl w:val="1"/>
          <w:numId w:val="149"/>
        </w:numPr>
        <w:spacing w:line="25" w:lineRule="atLeast"/>
        <w:ind w:left="1418"/>
        <w:rPr>
          <w:rFonts w:asciiTheme="minorHAnsi" w:hAnsiTheme="minorHAnsi" w:cstheme="minorHAnsi"/>
        </w:rPr>
      </w:pPr>
      <w:r w:rsidRPr="002A58FF">
        <w:rPr>
          <w:rFonts w:asciiTheme="minorHAnsi" w:hAnsiTheme="minorHAnsi" w:cstheme="minorHAnsi"/>
        </w:rPr>
        <w:t>Liczba osób, którym wypłacono dofinansowanie</w:t>
      </w:r>
      <w:r w:rsidR="001F35A9" w:rsidRPr="002A58FF">
        <w:rPr>
          <w:rFonts w:asciiTheme="minorHAnsi" w:hAnsiTheme="minorHAnsi" w:cstheme="minorHAnsi"/>
        </w:rPr>
        <w:t>:</w:t>
      </w:r>
    </w:p>
    <w:p w:rsidR="002E1528" w:rsidRPr="002A58FF" w:rsidRDefault="002E1528"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2014 r.:</w:t>
      </w:r>
      <w:r w:rsidR="008C658B" w:rsidRPr="002A58FF">
        <w:rPr>
          <w:rFonts w:asciiTheme="minorHAnsi" w:hAnsiTheme="minorHAnsi" w:cstheme="minorHAnsi"/>
        </w:rPr>
        <w:t xml:space="preserve"> 508;</w:t>
      </w:r>
    </w:p>
    <w:p w:rsidR="00FA632F" w:rsidRPr="002A58FF" w:rsidRDefault="002E1528"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2019 r.:</w:t>
      </w:r>
      <w:r w:rsidR="008C658B" w:rsidRPr="002A58FF">
        <w:rPr>
          <w:rFonts w:asciiTheme="minorHAnsi" w:hAnsiTheme="minorHAnsi" w:cstheme="minorHAnsi"/>
        </w:rPr>
        <w:t xml:space="preserve"> 442;</w:t>
      </w:r>
    </w:p>
    <w:p w:rsidR="002E1528" w:rsidRPr="002A58FF" w:rsidRDefault="002E1528"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Zmiana w liczbie osób (liczba/wskaźnik %)</w:t>
      </w:r>
      <w:r w:rsidR="001F35A9" w:rsidRPr="002A58FF">
        <w:rPr>
          <w:rFonts w:asciiTheme="minorHAnsi" w:hAnsiTheme="minorHAnsi" w:cstheme="minorHAnsi"/>
        </w:rPr>
        <w:t>:</w:t>
      </w:r>
      <w:r w:rsidR="008C658B" w:rsidRPr="002A58FF">
        <w:rPr>
          <w:rFonts w:asciiTheme="minorHAnsi" w:hAnsiTheme="minorHAnsi" w:cstheme="minorHAnsi"/>
        </w:rPr>
        <w:t xml:space="preserve"> minus 66 / minus 12,99%;</w:t>
      </w:r>
    </w:p>
    <w:p w:rsidR="002E1528" w:rsidRPr="002A58FF" w:rsidRDefault="002E1528" w:rsidP="002A58FF">
      <w:pPr>
        <w:pStyle w:val="Akapitzlist"/>
        <w:numPr>
          <w:ilvl w:val="1"/>
          <w:numId w:val="149"/>
        </w:numPr>
        <w:spacing w:line="25" w:lineRule="atLeast"/>
        <w:ind w:left="1418"/>
        <w:rPr>
          <w:rFonts w:asciiTheme="minorHAnsi" w:hAnsiTheme="minorHAnsi" w:cstheme="minorHAnsi"/>
        </w:rPr>
      </w:pPr>
      <w:r w:rsidRPr="002A58FF">
        <w:rPr>
          <w:rFonts w:asciiTheme="minorHAnsi" w:hAnsiTheme="minorHAnsi" w:cstheme="minorHAnsi"/>
        </w:rPr>
        <w:t>Wskaźnik % zaspokojenia potrzeb 2014</w:t>
      </w:r>
      <w:r w:rsidR="00A71CF5">
        <w:rPr>
          <w:rFonts w:asciiTheme="minorHAnsi" w:hAnsiTheme="minorHAnsi" w:cstheme="minorHAnsi"/>
        </w:rPr>
        <w:t>-</w:t>
      </w:r>
      <w:r w:rsidRPr="002A58FF">
        <w:rPr>
          <w:rFonts w:asciiTheme="minorHAnsi" w:hAnsiTheme="minorHAnsi" w:cstheme="minorHAnsi"/>
        </w:rPr>
        <w:t>2019:</w:t>
      </w:r>
      <w:r w:rsidR="00596839" w:rsidRPr="002A58FF">
        <w:rPr>
          <w:rFonts w:asciiTheme="minorHAnsi" w:hAnsiTheme="minorHAnsi" w:cstheme="minorHAnsi"/>
        </w:rPr>
        <w:t xml:space="preserve"> 23,22% / 50,69</w:t>
      </w:r>
      <w:r w:rsidR="008C658B" w:rsidRPr="002A58FF">
        <w:rPr>
          <w:rFonts w:asciiTheme="minorHAnsi" w:hAnsiTheme="minorHAnsi" w:cstheme="minorHAnsi"/>
        </w:rPr>
        <w:t>%;</w:t>
      </w:r>
    </w:p>
    <w:p w:rsidR="002E1528" w:rsidRPr="002A58FF" w:rsidRDefault="002E1528" w:rsidP="002A58FF">
      <w:pPr>
        <w:pStyle w:val="Akapitzlist"/>
        <w:numPr>
          <w:ilvl w:val="0"/>
          <w:numId w:val="149"/>
        </w:numPr>
        <w:spacing w:line="25" w:lineRule="atLeast"/>
        <w:rPr>
          <w:rFonts w:asciiTheme="minorHAnsi" w:hAnsiTheme="minorHAnsi" w:cstheme="minorHAnsi"/>
        </w:rPr>
      </w:pPr>
      <w:r w:rsidRPr="002A58FF">
        <w:rPr>
          <w:rFonts w:asciiTheme="minorHAnsi" w:hAnsiTheme="minorHAnsi" w:cstheme="minorHAnsi"/>
        </w:rPr>
        <w:t>Sport, kultura, rekreacja i turystyka osób niepełnosprawnych</w:t>
      </w:r>
      <w:r w:rsidR="00596839" w:rsidRPr="002A58FF">
        <w:rPr>
          <w:rFonts w:asciiTheme="minorHAnsi" w:hAnsiTheme="minorHAnsi" w:cstheme="minorHAnsi"/>
        </w:rPr>
        <w:t>:</w:t>
      </w:r>
    </w:p>
    <w:p w:rsidR="00596839" w:rsidRPr="002A58FF" w:rsidRDefault="00596839" w:rsidP="002A58FF">
      <w:pPr>
        <w:pStyle w:val="Akapitzlist"/>
        <w:numPr>
          <w:ilvl w:val="1"/>
          <w:numId w:val="149"/>
        </w:numPr>
        <w:spacing w:line="25" w:lineRule="atLeast"/>
        <w:ind w:left="1418"/>
        <w:rPr>
          <w:rFonts w:asciiTheme="minorHAnsi" w:hAnsiTheme="minorHAnsi" w:cstheme="minorHAnsi"/>
        </w:rPr>
      </w:pPr>
      <w:r w:rsidRPr="002A58FF">
        <w:rPr>
          <w:rFonts w:asciiTheme="minorHAnsi" w:hAnsiTheme="minorHAnsi" w:cstheme="minorHAnsi"/>
        </w:rPr>
        <w:t>Liczba złożonych wniosków:</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2014 r.: 76;</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2019 r.: 39;</w:t>
      </w:r>
    </w:p>
    <w:p w:rsidR="00596839" w:rsidRPr="002A58FF" w:rsidRDefault="00596839" w:rsidP="002A58FF">
      <w:pPr>
        <w:pStyle w:val="Akapitzlist"/>
        <w:numPr>
          <w:ilvl w:val="1"/>
          <w:numId w:val="149"/>
        </w:numPr>
        <w:spacing w:line="25" w:lineRule="atLeast"/>
        <w:ind w:left="1418"/>
        <w:rPr>
          <w:rFonts w:asciiTheme="minorHAnsi" w:hAnsiTheme="minorHAnsi" w:cstheme="minorHAnsi"/>
        </w:rPr>
      </w:pPr>
      <w:r w:rsidRPr="002A58FF">
        <w:rPr>
          <w:rFonts w:asciiTheme="minorHAnsi" w:hAnsiTheme="minorHAnsi" w:cstheme="minorHAnsi"/>
        </w:rPr>
        <w:t>Liczba osób, którym wypłacono dofinansowanie:</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2014 r.: 55;</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2019 r.: 35;</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Zmiana w liczbie osób (liczba/wskaźnik %): minus 20 / minus 36,36%;</w:t>
      </w:r>
    </w:p>
    <w:p w:rsidR="00596839" w:rsidRPr="002A58FF" w:rsidRDefault="00596839" w:rsidP="002A58FF">
      <w:pPr>
        <w:pStyle w:val="Akapitzlist"/>
        <w:numPr>
          <w:ilvl w:val="1"/>
          <w:numId w:val="149"/>
        </w:numPr>
        <w:spacing w:line="25" w:lineRule="atLeast"/>
        <w:ind w:left="1418"/>
        <w:rPr>
          <w:rFonts w:asciiTheme="minorHAnsi" w:hAnsiTheme="minorHAnsi" w:cstheme="minorHAnsi"/>
        </w:rPr>
      </w:pPr>
      <w:r w:rsidRPr="002A58FF">
        <w:rPr>
          <w:rFonts w:asciiTheme="minorHAnsi" w:hAnsiTheme="minorHAnsi" w:cstheme="minorHAnsi"/>
        </w:rPr>
        <w:t>W</w:t>
      </w:r>
      <w:r w:rsidR="00A71CF5">
        <w:rPr>
          <w:rFonts w:asciiTheme="minorHAnsi" w:hAnsiTheme="minorHAnsi" w:cstheme="minorHAnsi"/>
        </w:rPr>
        <w:t xml:space="preserve">skaźnik % zaspokojenia potrzeb </w:t>
      </w:r>
      <w:r w:rsidRPr="002A58FF">
        <w:rPr>
          <w:rFonts w:asciiTheme="minorHAnsi" w:hAnsiTheme="minorHAnsi" w:cstheme="minorHAnsi"/>
        </w:rPr>
        <w:t>2014</w:t>
      </w:r>
      <w:r w:rsidR="00A71CF5">
        <w:rPr>
          <w:rFonts w:asciiTheme="minorHAnsi" w:hAnsiTheme="minorHAnsi" w:cstheme="minorHAnsi"/>
        </w:rPr>
        <w:t>-</w:t>
      </w:r>
      <w:r w:rsidRPr="002A58FF">
        <w:rPr>
          <w:rFonts w:asciiTheme="minorHAnsi" w:hAnsiTheme="minorHAnsi" w:cstheme="minorHAnsi"/>
        </w:rPr>
        <w:t>2019: 72,37% / 89,74%;</w:t>
      </w:r>
    </w:p>
    <w:p w:rsidR="002E1528" w:rsidRPr="002A58FF" w:rsidRDefault="002E1528" w:rsidP="002A58FF">
      <w:pPr>
        <w:pStyle w:val="Akapitzlist"/>
        <w:numPr>
          <w:ilvl w:val="0"/>
          <w:numId w:val="149"/>
        </w:numPr>
        <w:spacing w:line="25" w:lineRule="atLeast"/>
        <w:rPr>
          <w:rFonts w:asciiTheme="minorHAnsi" w:hAnsiTheme="minorHAnsi" w:cstheme="minorHAnsi"/>
        </w:rPr>
      </w:pPr>
      <w:r w:rsidRPr="002A58FF">
        <w:rPr>
          <w:rFonts w:asciiTheme="minorHAnsi" w:hAnsiTheme="minorHAnsi" w:cstheme="minorHAnsi"/>
        </w:rPr>
        <w:t>Zaopatrzenie w sprzęt</w:t>
      </w:r>
      <w:r w:rsidRPr="002A58FF">
        <w:rPr>
          <w:rFonts w:asciiTheme="minorHAnsi" w:hAnsiTheme="minorHAnsi" w:cstheme="minorHAnsi"/>
          <w:w w:val="99"/>
        </w:rPr>
        <w:t xml:space="preserve"> </w:t>
      </w:r>
      <w:r w:rsidRPr="002A58FF">
        <w:rPr>
          <w:rFonts w:asciiTheme="minorHAnsi" w:hAnsiTheme="minorHAnsi" w:cstheme="minorHAnsi"/>
        </w:rPr>
        <w:t>rehabilitacyjny także</w:t>
      </w:r>
      <w:r w:rsidRPr="002A58FF">
        <w:rPr>
          <w:rFonts w:asciiTheme="minorHAnsi" w:hAnsiTheme="minorHAnsi" w:cstheme="minorHAnsi"/>
          <w:w w:val="99"/>
        </w:rPr>
        <w:t xml:space="preserve"> </w:t>
      </w:r>
      <w:r w:rsidRPr="002A58FF">
        <w:rPr>
          <w:rFonts w:asciiTheme="minorHAnsi" w:hAnsiTheme="minorHAnsi" w:cstheme="minorHAnsi"/>
        </w:rPr>
        <w:t>przedmioty ortopedyczne</w:t>
      </w:r>
      <w:r w:rsidRPr="002A58FF">
        <w:rPr>
          <w:rFonts w:asciiTheme="minorHAnsi" w:hAnsiTheme="minorHAnsi" w:cstheme="minorHAnsi"/>
          <w:w w:val="99"/>
        </w:rPr>
        <w:t xml:space="preserve"> </w:t>
      </w:r>
      <w:r w:rsidRPr="002A58FF">
        <w:rPr>
          <w:rFonts w:asciiTheme="minorHAnsi" w:hAnsiTheme="minorHAnsi" w:cstheme="minorHAnsi"/>
        </w:rPr>
        <w:t>i środki pomocnicze</w:t>
      </w:r>
      <w:r w:rsidRPr="002A58FF">
        <w:rPr>
          <w:rFonts w:asciiTheme="minorHAnsi" w:hAnsiTheme="minorHAnsi" w:cstheme="minorHAnsi"/>
          <w:w w:val="99"/>
        </w:rPr>
        <w:t xml:space="preserve"> </w:t>
      </w:r>
      <w:r w:rsidRPr="002A58FF">
        <w:rPr>
          <w:rFonts w:asciiTheme="minorHAnsi" w:hAnsiTheme="minorHAnsi" w:cstheme="minorHAnsi"/>
        </w:rPr>
        <w:t>przyznawane osobom niepełnosprawnym na podstawie odrębnych przepisów</w:t>
      </w:r>
      <w:r w:rsidR="00596839" w:rsidRPr="002A58FF">
        <w:rPr>
          <w:rFonts w:asciiTheme="minorHAnsi" w:hAnsiTheme="minorHAnsi" w:cstheme="minorHAnsi"/>
        </w:rPr>
        <w:t>:</w:t>
      </w:r>
    </w:p>
    <w:p w:rsidR="00596839" w:rsidRPr="002A58FF" w:rsidRDefault="00596839" w:rsidP="002A58FF">
      <w:pPr>
        <w:pStyle w:val="Akapitzlist"/>
        <w:numPr>
          <w:ilvl w:val="1"/>
          <w:numId w:val="149"/>
        </w:numPr>
        <w:spacing w:line="25" w:lineRule="atLeast"/>
        <w:ind w:left="1418"/>
        <w:rPr>
          <w:rFonts w:asciiTheme="minorHAnsi" w:hAnsiTheme="minorHAnsi" w:cstheme="minorHAnsi"/>
        </w:rPr>
      </w:pPr>
      <w:r w:rsidRPr="002A58FF">
        <w:rPr>
          <w:rFonts w:asciiTheme="minorHAnsi" w:hAnsiTheme="minorHAnsi" w:cstheme="minorHAnsi"/>
        </w:rPr>
        <w:t>Liczba złożonych wniosków:</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2014 r.: 3 723;</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2019 r.: 4 874;</w:t>
      </w:r>
    </w:p>
    <w:p w:rsidR="00596839" w:rsidRPr="002A58FF" w:rsidRDefault="00596839" w:rsidP="002A58FF">
      <w:pPr>
        <w:pStyle w:val="Akapitzlist"/>
        <w:numPr>
          <w:ilvl w:val="1"/>
          <w:numId w:val="149"/>
        </w:numPr>
        <w:spacing w:line="25" w:lineRule="atLeast"/>
        <w:ind w:left="1418"/>
        <w:rPr>
          <w:rFonts w:asciiTheme="minorHAnsi" w:hAnsiTheme="minorHAnsi" w:cstheme="minorHAnsi"/>
        </w:rPr>
      </w:pPr>
      <w:r w:rsidRPr="002A58FF">
        <w:rPr>
          <w:rFonts w:asciiTheme="minorHAnsi" w:hAnsiTheme="minorHAnsi" w:cstheme="minorHAnsi"/>
        </w:rPr>
        <w:t>Liczba osób, którym wypłacono dofinansowanie:</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2014 r.: 3 320;</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lastRenderedPageBreak/>
        <w:t>2019 r.: 4 562;</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Zmiana w liczbie osób (liczba/wskaźnik %): 1 242 / 37,41%;</w:t>
      </w:r>
    </w:p>
    <w:p w:rsidR="00596839" w:rsidRPr="002A58FF" w:rsidRDefault="00596839" w:rsidP="002A58FF">
      <w:pPr>
        <w:pStyle w:val="Akapitzlist"/>
        <w:numPr>
          <w:ilvl w:val="1"/>
          <w:numId w:val="149"/>
        </w:numPr>
        <w:spacing w:line="25" w:lineRule="atLeast"/>
        <w:ind w:left="1418"/>
        <w:rPr>
          <w:rFonts w:asciiTheme="minorHAnsi" w:hAnsiTheme="minorHAnsi" w:cstheme="minorHAnsi"/>
        </w:rPr>
      </w:pPr>
      <w:r w:rsidRPr="002A58FF">
        <w:rPr>
          <w:rFonts w:asciiTheme="minorHAnsi" w:hAnsiTheme="minorHAnsi" w:cstheme="minorHAnsi"/>
        </w:rPr>
        <w:t>Wskaźnik % zaspokojenia potrzeb 2014</w:t>
      </w:r>
      <w:r w:rsidR="00A71CF5">
        <w:rPr>
          <w:rFonts w:asciiTheme="minorHAnsi" w:hAnsiTheme="minorHAnsi" w:cstheme="minorHAnsi"/>
        </w:rPr>
        <w:t>-</w:t>
      </w:r>
      <w:r w:rsidRPr="002A58FF">
        <w:rPr>
          <w:rFonts w:asciiTheme="minorHAnsi" w:hAnsiTheme="minorHAnsi" w:cstheme="minorHAnsi"/>
        </w:rPr>
        <w:t>2019: 89,18% / 93,60%;</w:t>
      </w:r>
    </w:p>
    <w:p w:rsidR="002E1528" w:rsidRPr="002A58FF" w:rsidRDefault="002E1528" w:rsidP="002A58FF">
      <w:pPr>
        <w:pStyle w:val="Akapitzlist"/>
        <w:numPr>
          <w:ilvl w:val="0"/>
          <w:numId w:val="149"/>
        </w:numPr>
        <w:spacing w:line="25" w:lineRule="atLeast"/>
        <w:rPr>
          <w:rFonts w:asciiTheme="minorHAnsi" w:hAnsiTheme="minorHAnsi" w:cstheme="minorHAnsi"/>
        </w:rPr>
      </w:pPr>
      <w:r w:rsidRPr="002A58FF">
        <w:rPr>
          <w:rFonts w:asciiTheme="minorHAnsi" w:hAnsiTheme="minorHAnsi" w:cstheme="minorHAnsi"/>
        </w:rPr>
        <w:t>Dofinansowanie likwidacji</w:t>
      </w:r>
      <w:r w:rsidRPr="002A58FF">
        <w:rPr>
          <w:rFonts w:asciiTheme="minorHAnsi" w:hAnsiTheme="minorHAnsi" w:cstheme="minorHAnsi"/>
          <w:w w:val="99"/>
        </w:rPr>
        <w:t xml:space="preserve"> </w:t>
      </w:r>
      <w:r w:rsidRPr="002A58FF">
        <w:rPr>
          <w:rFonts w:asciiTheme="minorHAnsi" w:hAnsiTheme="minorHAnsi" w:cstheme="minorHAnsi"/>
        </w:rPr>
        <w:t>barier architektonicznych, w</w:t>
      </w:r>
      <w:r w:rsidRPr="002A58FF">
        <w:rPr>
          <w:rFonts w:asciiTheme="minorHAnsi" w:hAnsiTheme="minorHAnsi" w:cstheme="minorHAnsi"/>
          <w:w w:val="99"/>
        </w:rPr>
        <w:t xml:space="preserve"> </w:t>
      </w:r>
      <w:r w:rsidRPr="002A58FF">
        <w:rPr>
          <w:rFonts w:asciiTheme="minorHAnsi" w:hAnsiTheme="minorHAnsi" w:cstheme="minorHAnsi"/>
        </w:rPr>
        <w:t>komunikowaniu się i</w:t>
      </w:r>
      <w:r w:rsidRPr="002A58FF">
        <w:rPr>
          <w:rFonts w:asciiTheme="minorHAnsi" w:hAnsiTheme="minorHAnsi" w:cstheme="minorHAnsi"/>
          <w:w w:val="99"/>
        </w:rPr>
        <w:t xml:space="preserve"> </w:t>
      </w:r>
      <w:r w:rsidRPr="002A58FF">
        <w:rPr>
          <w:rFonts w:asciiTheme="minorHAnsi" w:hAnsiTheme="minorHAnsi" w:cstheme="minorHAnsi"/>
        </w:rPr>
        <w:t>technicznych oraz usługi tłumacza języka migowego</w:t>
      </w:r>
      <w:r w:rsidR="00596839" w:rsidRPr="002A58FF">
        <w:rPr>
          <w:rFonts w:asciiTheme="minorHAnsi" w:hAnsiTheme="minorHAnsi" w:cstheme="minorHAnsi"/>
        </w:rPr>
        <w:t>:</w:t>
      </w:r>
    </w:p>
    <w:p w:rsidR="00596839" w:rsidRPr="002A58FF" w:rsidRDefault="00596839" w:rsidP="002A58FF">
      <w:pPr>
        <w:pStyle w:val="Akapitzlist"/>
        <w:numPr>
          <w:ilvl w:val="1"/>
          <w:numId w:val="149"/>
        </w:numPr>
        <w:spacing w:line="25" w:lineRule="atLeast"/>
        <w:ind w:left="1418"/>
        <w:rPr>
          <w:rFonts w:asciiTheme="minorHAnsi" w:hAnsiTheme="minorHAnsi" w:cstheme="minorHAnsi"/>
        </w:rPr>
      </w:pPr>
      <w:r w:rsidRPr="002A58FF">
        <w:rPr>
          <w:rFonts w:asciiTheme="minorHAnsi" w:hAnsiTheme="minorHAnsi" w:cstheme="minorHAnsi"/>
        </w:rPr>
        <w:t>Liczba złożonych wniosków:</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2014 r.: 559;</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2019 r.: 460;</w:t>
      </w:r>
    </w:p>
    <w:p w:rsidR="00596839" w:rsidRPr="002A58FF" w:rsidRDefault="00596839" w:rsidP="002A58FF">
      <w:pPr>
        <w:pStyle w:val="Akapitzlist"/>
        <w:numPr>
          <w:ilvl w:val="1"/>
          <w:numId w:val="149"/>
        </w:numPr>
        <w:spacing w:line="25" w:lineRule="atLeast"/>
        <w:ind w:left="1418"/>
        <w:rPr>
          <w:rFonts w:asciiTheme="minorHAnsi" w:hAnsiTheme="minorHAnsi" w:cstheme="minorHAnsi"/>
        </w:rPr>
      </w:pPr>
      <w:r w:rsidRPr="002A58FF">
        <w:rPr>
          <w:rFonts w:asciiTheme="minorHAnsi" w:hAnsiTheme="minorHAnsi" w:cstheme="minorHAnsi"/>
        </w:rPr>
        <w:t>Liczba osób, którym wypłacono dofinansowanie:</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2014 r.: 233;</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2019 r.: 258;</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Zmiana w liczbie osób (liczba/wskaźnik %): 25 / 10,73%;</w:t>
      </w:r>
    </w:p>
    <w:p w:rsidR="00596839" w:rsidRPr="002A58FF" w:rsidRDefault="00596839" w:rsidP="002A58FF">
      <w:pPr>
        <w:pStyle w:val="Akapitzlist"/>
        <w:numPr>
          <w:ilvl w:val="1"/>
          <w:numId w:val="149"/>
        </w:numPr>
        <w:spacing w:line="25" w:lineRule="atLeast"/>
        <w:ind w:left="1418"/>
        <w:rPr>
          <w:rFonts w:asciiTheme="minorHAnsi" w:hAnsiTheme="minorHAnsi" w:cstheme="minorHAnsi"/>
        </w:rPr>
      </w:pPr>
      <w:r w:rsidRPr="002A58FF">
        <w:rPr>
          <w:rFonts w:asciiTheme="minorHAnsi" w:hAnsiTheme="minorHAnsi" w:cstheme="minorHAnsi"/>
        </w:rPr>
        <w:t>Wskaźnik % zaspokojenia potrzeb 2014</w:t>
      </w:r>
      <w:r w:rsidR="00A71CF5">
        <w:rPr>
          <w:rFonts w:asciiTheme="minorHAnsi" w:hAnsiTheme="minorHAnsi" w:cstheme="minorHAnsi"/>
        </w:rPr>
        <w:t>-</w:t>
      </w:r>
      <w:r w:rsidRPr="002A58FF">
        <w:rPr>
          <w:rFonts w:asciiTheme="minorHAnsi" w:hAnsiTheme="minorHAnsi" w:cstheme="minorHAnsi"/>
        </w:rPr>
        <w:t>2019: 41,68% / 56,09%;</w:t>
      </w:r>
    </w:p>
    <w:p w:rsidR="002E1528" w:rsidRPr="002A58FF" w:rsidRDefault="002E1528" w:rsidP="002A58FF">
      <w:pPr>
        <w:pStyle w:val="Akapitzlist"/>
        <w:numPr>
          <w:ilvl w:val="0"/>
          <w:numId w:val="149"/>
        </w:numPr>
        <w:spacing w:line="25" w:lineRule="atLeast"/>
        <w:rPr>
          <w:rFonts w:asciiTheme="minorHAnsi" w:hAnsiTheme="minorHAnsi" w:cstheme="minorHAnsi"/>
        </w:rPr>
      </w:pPr>
      <w:r w:rsidRPr="002A58FF">
        <w:rPr>
          <w:rFonts w:asciiTheme="minorHAnsi" w:hAnsiTheme="minorHAnsi" w:cstheme="minorHAnsi"/>
        </w:rPr>
        <w:t>Zadania zlecane fundacjom i organizacjom pozarządowym</w:t>
      </w:r>
      <w:r w:rsidR="00596839" w:rsidRPr="002A58FF">
        <w:rPr>
          <w:rFonts w:asciiTheme="minorHAnsi" w:hAnsiTheme="minorHAnsi" w:cstheme="minorHAnsi"/>
        </w:rPr>
        <w:t>:</w:t>
      </w:r>
    </w:p>
    <w:p w:rsidR="00596839" w:rsidRPr="002A58FF" w:rsidRDefault="00596839" w:rsidP="002A58FF">
      <w:pPr>
        <w:pStyle w:val="Akapitzlist"/>
        <w:numPr>
          <w:ilvl w:val="1"/>
          <w:numId w:val="149"/>
        </w:numPr>
        <w:spacing w:line="25" w:lineRule="atLeast"/>
        <w:ind w:left="1418"/>
        <w:rPr>
          <w:rFonts w:asciiTheme="minorHAnsi" w:hAnsiTheme="minorHAnsi" w:cstheme="minorHAnsi"/>
        </w:rPr>
      </w:pPr>
      <w:r w:rsidRPr="002A58FF">
        <w:rPr>
          <w:rFonts w:asciiTheme="minorHAnsi" w:hAnsiTheme="minorHAnsi" w:cstheme="minorHAnsi"/>
        </w:rPr>
        <w:t>Liczba złożonych wniosków:</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2014 r.: 10;</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2019 r.: 11;</w:t>
      </w:r>
    </w:p>
    <w:p w:rsidR="00596839" w:rsidRPr="002A58FF" w:rsidRDefault="00596839" w:rsidP="002A58FF">
      <w:pPr>
        <w:pStyle w:val="Akapitzlist"/>
        <w:numPr>
          <w:ilvl w:val="1"/>
          <w:numId w:val="149"/>
        </w:numPr>
        <w:spacing w:line="25" w:lineRule="atLeast"/>
        <w:ind w:left="1418"/>
        <w:rPr>
          <w:rFonts w:asciiTheme="minorHAnsi" w:hAnsiTheme="minorHAnsi" w:cstheme="minorHAnsi"/>
        </w:rPr>
      </w:pPr>
      <w:r w:rsidRPr="002A58FF">
        <w:rPr>
          <w:rFonts w:asciiTheme="minorHAnsi" w:hAnsiTheme="minorHAnsi" w:cstheme="minorHAnsi"/>
        </w:rPr>
        <w:t>Liczba osób, którym wypłacono dofinansowanie:</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2014 r.: 7;</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2019 r.: 8;</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Zmiana w liczbie osób (liczba/wskaźnik %): 1 / 14,29%;</w:t>
      </w:r>
    </w:p>
    <w:p w:rsidR="00596839" w:rsidRPr="002A58FF" w:rsidRDefault="00596839" w:rsidP="002A58FF">
      <w:pPr>
        <w:pStyle w:val="Akapitzlist"/>
        <w:numPr>
          <w:ilvl w:val="1"/>
          <w:numId w:val="149"/>
        </w:numPr>
        <w:spacing w:line="25" w:lineRule="atLeast"/>
        <w:ind w:left="1418"/>
        <w:rPr>
          <w:rFonts w:asciiTheme="minorHAnsi" w:hAnsiTheme="minorHAnsi" w:cstheme="minorHAnsi"/>
        </w:rPr>
      </w:pPr>
      <w:r w:rsidRPr="002A58FF">
        <w:rPr>
          <w:rFonts w:asciiTheme="minorHAnsi" w:hAnsiTheme="minorHAnsi" w:cstheme="minorHAnsi"/>
        </w:rPr>
        <w:t>W</w:t>
      </w:r>
      <w:r w:rsidR="00A71CF5">
        <w:rPr>
          <w:rFonts w:asciiTheme="minorHAnsi" w:hAnsiTheme="minorHAnsi" w:cstheme="minorHAnsi"/>
        </w:rPr>
        <w:t xml:space="preserve">skaźnik % zaspokojenia potrzeb </w:t>
      </w:r>
      <w:r w:rsidRPr="002A58FF">
        <w:rPr>
          <w:rFonts w:asciiTheme="minorHAnsi" w:hAnsiTheme="minorHAnsi" w:cstheme="minorHAnsi"/>
        </w:rPr>
        <w:t>2014</w:t>
      </w:r>
      <w:r w:rsidR="00A71CF5">
        <w:rPr>
          <w:rFonts w:asciiTheme="minorHAnsi" w:hAnsiTheme="minorHAnsi" w:cstheme="minorHAnsi"/>
        </w:rPr>
        <w:t>-</w:t>
      </w:r>
      <w:r w:rsidRPr="002A58FF">
        <w:rPr>
          <w:rFonts w:asciiTheme="minorHAnsi" w:hAnsiTheme="minorHAnsi" w:cstheme="minorHAnsi"/>
        </w:rPr>
        <w:t>2019: 70% / 72,73%;</w:t>
      </w:r>
    </w:p>
    <w:p w:rsidR="002E1528" w:rsidRPr="002A58FF" w:rsidRDefault="002E1528" w:rsidP="002A58FF">
      <w:pPr>
        <w:spacing w:line="25" w:lineRule="atLeast"/>
        <w:ind w:left="278"/>
        <w:rPr>
          <w:rFonts w:asciiTheme="minorHAnsi" w:hAnsiTheme="minorHAnsi" w:cstheme="minorHAnsi"/>
        </w:rPr>
      </w:pPr>
      <w:r w:rsidRPr="002A58FF">
        <w:rPr>
          <w:rFonts w:asciiTheme="minorHAnsi" w:hAnsiTheme="minorHAnsi" w:cstheme="minorHAnsi"/>
        </w:rPr>
        <w:t>Podsumowanie:</w:t>
      </w:r>
    </w:p>
    <w:p w:rsidR="00596839" w:rsidRPr="002A58FF" w:rsidRDefault="00596839" w:rsidP="002A58FF">
      <w:pPr>
        <w:pStyle w:val="Akapitzlist"/>
        <w:numPr>
          <w:ilvl w:val="1"/>
          <w:numId w:val="149"/>
        </w:numPr>
        <w:spacing w:line="25" w:lineRule="atLeast"/>
        <w:ind w:left="1418"/>
        <w:rPr>
          <w:rFonts w:asciiTheme="minorHAnsi" w:hAnsiTheme="minorHAnsi" w:cstheme="minorHAnsi"/>
        </w:rPr>
      </w:pPr>
      <w:r w:rsidRPr="002A58FF">
        <w:rPr>
          <w:rFonts w:asciiTheme="minorHAnsi" w:hAnsiTheme="minorHAnsi" w:cstheme="minorHAnsi"/>
        </w:rPr>
        <w:t>Liczba złożonych wniosków:</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2014 r.: 6 556;</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2019 r.: 6 256;</w:t>
      </w:r>
    </w:p>
    <w:p w:rsidR="00596839" w:rsidRPr="002A58FF" w:rsidRDefault="00596839" w:rsidP="002A58FF">
      <w:pPr>
        <w:pStyle w:val="Akapitzlist"/>
        <w:numPr>
          <w:ilvl w:val="1"/>
          <w:numId w:val="149"/>
        </w:numPr>
        <w:spacing w:line="25" w:lineRule="atLeast"/>
        <w:ind w:left="1418"/>
        <w:rPr>
          <w:rFonts w:asciiTheme="minorHAnsi" w:hAnsiTheme="minorHAnsi" w:cstheme="minorHAnsi"/>
        </w:rPr>
      </w:pPr>
      <w:r w:rsidRPr="002A58FF">
        <w:rPr>
          <w:rFonts w:asciiTheme="minorHAnsi" w:hAnsiTheme="minorHAnsi" w:cstheme="minorHAnsi"/>
        </w:rPr>
        <w:t>Liczba osób, którym wypłacono dofinansowanie:</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2014 r.: 4 123;</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2019 r.: 5 305;</w:t>
      </w:r>
    </w:p>
    <w:p w:rsidR="00596839" w:rsidRPr="002A58FF" w:rsidRDefault="00596839" w:rsidP="002A58FF">
      <w:pPr>
        <w:pStyle w:val="Akapitzlist"/>
        <w:numPr>
          <w:ilvl w:val="2"/>
          <w:numId w:val="149"/>
        </w:numPr>
        <w:spacing w:line="25" w:lineRule="atLeast"/>
        <w:ind w:left="1560"/>
        <w:rPr>
          <w:rFonts w:asciiTheme="minorHAnsi" w:hAnsiTheme="minorHAnsi" w:cstheme="minorHAnsi"/>
        </w:rPr>
      </w:pPr>
      <w:r w:rsidRPr="002A58FF">
        <w:rPr>
          <w:rFonts w:asciiTheme="minorHAnsi" w:hAnsiTheme="minorHAnsi" w:cstheme="minorHAnsi"/>
        </w:rPr>
        <w:t>Zmiana w liczbie osób (liczba/wskaźnik %): 1 182 / 28,67%;</w:t>
      </w:r>
    </w:p>
    <w:p w:rsidR="00596839" w:rsidRPr="002A58FF" w:rsidRDefault="00596839" w:rsidP="002A58FF">
      <w:pPr>
        <w:pStyle w:val="Akapitzlist"/>
        <w:numPr>
          <w:ilvl w:val="1"/>
          <w:numId w:val="149"/>
        </w:numPr>
        <w:spacing w:line="25" w:lineRule="atLeast"/>
        <w:ind w:left="1418"/>
        <w:rPr>
          <w:rFonts w:asciiTheme="minorHAnsi" w:hAnsiTheme="minorHAnsi" w:cstheme="minorHAnsi"/>
        </w:rPr>
      </w:pPr>
      <w:r w:rsidRPr="002A58FF">
        <w:rPr>
          <w:rFonts w:asciiTheme="minorHAnsi" w:hAnsiTheme="minorHAnsi" w:cstheme="minorHAnsi"/>
        </w:rPr>
        <w:t>Wskaźnik % zaspokojenia potrzeb 2014</w:t>
      </w:r>
      <w:r w:rsidR="00A71CF5">
        <w:rPr>
          <w:rFonts w:asciiTheme="minorHAnsi" w:hAnsiTheme="minorHAnsi" w:cstheme="minorHAnsi"/>
        </w:rPr>
        <w:t>-</w:t>
      </w:r>
      <w:r w:rsidRPr="002A58FF">
        <w:rPr>
          <w:rFonts w:asciiTheme="minorHAnsi" w:hAnsiTheme="minorHAnsi" w:cstheme="minorHAnsi"/>
        </w:rPr>
        <w:t>2019: 59,29% / 72,57</w:t>
      </w:r>
      <w:r w:rsidR="002A58FF">
        <w:rPr>
          <w:rFonts w:asciiTheme="minorHAnsi" w:hAnsiTheme="minorHAnsi" w:cstheme="minorHAnsi"/>
        </w:rPr>
        <w:t>%.</w:t>
      </w:r>
    </w:p>
    <w:p w:rsidR="00151039" w:rsidRPr="0078065A" w:rsidRDefault="0064688D" w:rsidP="00CD0DBC">
      <w:pPr>
        <w:pStyle w:val="Tekstpodstawowy"/>
        <w:spacing w:before="240" w:line="25" w:lineRule="atLeast"/>
        <w:rPr>
          <w:rFonts w:asciiTheme="minorHAnsi" w:hAnsiTheme="minorHAnsi" w:cstheme="minorHAnsi"/>
        </w:rPr>
      </w:pPr>
      <w:r w:rsidRPr="0078065A">
        <w:rPr>
          <w:rFonts w:asciiTheme="minorHAnsi" w:hAnsiTheme="minorHAnsi" w:cstheme="minorHAnsi"/>
        </w:rPr>
        <w:t xml:space="preserve">W ramach pilotażowego programu </w:t>
      </w:r>
      <w:r w:rsidRPr="0078065A">
        <w:rPr>
          <w:rFonts w:asciiTheme="minorHAnsi" w:hAnsiTheme="minorHAnsi" w:cstheme="minorHAnsi"/>
          <w:b/>
        </w:rPr>
        <w:t xml:space="preserve">„Aktywny samorząd” </w:t>
      </w:r>
      <w:r w:rsidRPr="0078065A">
        <w:rPr>
          <w:rFonts w:asciiTheme="minorHAnsi" w:hAnsiTheme="minorHAnsi" w:cstheme="minorHAnsi"/>
        </w:rPr>
        <w:t>w roku 201</w:t>
      </w:r>
      <w:r w:rsidR="00B870C9">
        <w:rPr>
          <w:rFonts w:asciiTheme="minorHAnsi" w:hAnsiTheme="minorHAnsi" w:cstheme="minorHAnsi"/>
        </w:rPr>
        <w:t xml:space="preserve">9 wsparciem objęto łącznie 163 osoby, z czego 65 osób ze znacznym stopniem niepełnosprawności oraz 228 </w:t>
      </w:r>
      <w:r w:rsidRPr="0078065A">
        <w:rPr>
          <w:rFonts w:asciiTheme="minorHAnsi" w:hAnsiTheme="minorHAnsi" w:cstheme="minorHAnsi"/>
        </w:rPr>
        <w:t>z umiarkowanym. Łączna kwota dofinansowania w ramach programu wyniosła 592 197,78 zł.</w:t>
      </w:r>
    </w:p>
    <w:p w:rsidR="00151039" w:rsidRPr="0078065A" w:rsidRDefault="0064688D" w:rsidP="00CD0DBC">
      <w:pPr>
        <w:pStyle w:val="Tekstpodstawowy"/>
        <w:spacing w:before="119" w:line="25" w:lineRule="atLeast"/>
        <w:rPr>
          <w:rFonts w:asciiTheme="minorHAnsi" w:hAnsiTheme="minorHAnsi" w:cstheme="minorHAnsi"/>
        </w:rPr>
      </w:pPr>
      <w:r w:rsidRPr="0078065A">
        <w:rPr>
          <w:rFonts w:asciiTheme="minorHAnsi" w:hAnsiTheme="minorHAnsi" w:cstheme="minorHAnsi"/>
        </w:rPr>
        <w:t>W ramach modułu I programu wydatkowano kwotę 194 551,78 zł w zakresie następujących obszarów:</w:t>
      </w:r>
    </w:p>
    <w:p w:rsidR="00151039" w:rsidRPr="0078065A" w:rsidRDefault="0064688D" w:rsidP="00BE0E95">
      <w:pPr>
        <w:pStyle w:val="Akapitzlist"/>
        <w:numPr>
          <w:ilvl w:val="0"/>
          <w:numId w:val="6"/>
        </w:numPr>
        <w:tabs>
          <w:tab w:val="left" w:pos="1279"/>
          <w:tab w:val="left" w:pos="1280"/>
        </w:tabs>
        <w:spacing w:before="113" w:line="25" w:lineRule="atLeast"/>
        <w:ind w:hanging="361"/>
        <w:rPr>
          <w:rFonts w:asciiTheme="minorHAnsi" w:hAnsiTheme="minorHAnsi" w:cstheme="minorHAnsi"/>
        </w:rPr>
      </w:pPr>
      <w:r w:rsidRPr="0078065A">
        <w:rPr>
          <w:rFonts w:asciiTheme="minorHAnsi" w:hAnsiTheme="minorHAnsi" w:cstheme="minorHAnsi"/>
        </w:rPr>
        <w:t>obszar a - likwidacja bariery transportowej,</w:t>
      </w:r>
    </w:p>
    <w:p w:rsidR="00151039" w:rsidRPr="0078065A" w:rsidRDefault="0064688D" w:rsidP="00BE0E95">
      <w:pPr>
        <w:pStyle w:val="Akapitzlist"/>
        <w:numPr>
          <w:ilvl w:val="0"/>
          <w:numId w:val="6"/>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obszar b - likwidacja barier w dostępie do uczestnictwa w społeczeństwie informacyjnym,</w:t>
      </w:r>
    </w:p>
    <w:p w:rsidR="00151039" w:rsidRPr="0078065A" w:rsidRDefault="0064688D" w:rsidP="00BE0E95">
      <w:pPr>
        <w:pStyle w:val="Akapitzlist"/>
        <w:numPr>
          <w:ilvl w:val="0"/>
          <w:numId w:val="6"/>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obszar c - likwidacja barier w poruszaniu się,</w:t>
      </w:r>
    </w:p>
    <w:p w:rsidR="00151039" w:rsidRPr="0078065A" w:rsidRDefault="0064688D" w:rsidP="00BE0E95">
      <w:pPr>
        <w:pStyle w:val="Akapitzlist"/>
        <w:numPr>
          <w:ilvl w:val="0"/>
          <w:numId w:val="6"/>
        </w:numPr>
        <w:tabs>
          <w:tab w:val="left" w:pos="1279"/>
          <w:tab w:val="left" w:pos="1280"/>
        </w:tabs>
        <w:spacing w:line="25" w:lineRule="atLeast"/>
        <w:ind w:right="876"/>
        <w:rPr>
          <w:rFonts w:asciiTheme="minorHAnsi" w:hAnsiTheme="minorHAnsi" w:cstheme="minorHAnsi"/>
        </w:rPr>
      </w:pPr>
      <w:r w:rsidRPr="0078065A">
        <w:rPr>
          <w:rFonts w:asciiTheme="minorHAnsi" w:hAnsiTheme="minorHAnsi" w:cstheme="minorHAnsi"/>
        </w:rPr>
        <w:t>obszar d - pomoc w utrzymaniu aktywności zawodowej poprzez zapewnienie opieki dla osoby zależnej.</w:t>
      </w:r>
    </w:p>
    <w:p w:rsidR="00151039" w:rsidRPr="0078065A" w:rsidRDefault="0064688D" w:rsidP="00CD0DBC">
      <w:pPr>
        <w:pStyle w:val="Tekstpodstawowy"/>
        <w:spacing w:before="123" w:line="25" w:lineRule="atLeast"/>
        <w:rPr>
          <w:rFonts w:asciiTheme="minorHAnsi" w:hAnsiTheme="minorHAnsi" w:cstheme="minorHAnsi"/>
        </w:rPr>
      </w:pPr>
      <w:r w:rsidRPr="0078065A">
        <w:rPr>
          <w:rFonts w:asciiTheme="minorHAnsi" w:hAnsiTheme="minorHAnsi" w:cstheme="minorHAnsi"/>
        </w:rPr>
        <w:t>W ramach modułu II programu wydatkowano kwotę 397 646,00 zł na pomoc w uzyskaniu wykształcenia na poziomie wyższym.</w:t>
      </w:r>
    </w:p>
    <w:p w:rsidR="00151039" w:rsidRPr="0078065A" w:rsidRDefault="0064688D" w:rsidP="00CD0DBC">
      <w:pPr>
        <w:pStyle w:val="Tekstpodstawowy"/>
        <w:spacing w:before="120" w:line="25" w:lineRule="atLeast"/>
        <w:rPr>
          <w:rFonts w:asciiTheme="minorHAnsi" w:hAnsiTheme="minorHAnsi" w:cstheme="minorHAnsi"/>
        </w:rPr>
      </w:pPr>
      <w:r w:rsidRPr="0078065A">
        <w:rPr>
          <w:rFonts w:asciiTheme="minorHAnsi" w:hAnsiTheme="minorHAnsi" w:cstheme="minorHAnsi"/>
        </w:rPr>
        <w:t>Z uwagi na fakt, że Program co roku ulega różnym modyfikacjom i to zarówno w zakresie rodzajów, zasad przyznawanego wsparcia, wysokości środków finansowych czy też grup beneficjentów, porównywanie danych na przestrzeni lat jest niemiarodajne.</w:t>
      </w:r>
    </w:p>
    <w:p w:rsidR="00151039" w:rsidRPr="00B870C9" w:rsidRDefault="0064688D" w:rsidP="00CD0DBC">
      <w:pPr>
        <w:pStyle w:val="Tekstpodstawowy"/>
        <w:spacing w:before="120" w:line="25" w:lineRule="atLeast"/>
        <w:rPr>
          <w:rFonts w:asciiTheme="minorHAnsi" w:hAnsiTheme="minorHAnsi" w:cstheme="minorHAnsi"/>
        </w:rPr>
      </w:pPr>
      <w:r w:rsidRPr="0078065A">
        <w:rPr>
          <w:rFonts w:asciiTheme="minorHAnsi" w:hAnsiTheme="minorHAnsi" w:cstheme="minorHAnsi"/>
        </w:rPr>
        <w:t>Jednak bezsprzecznie można zaobserwować tendencję spadkową liczby osób korzystających ze wsparcia w ramach Programu AS, co również spowodowane jest powyższymi zależnościami, jak też nasyceniem rynku.</w:t>
      </w:r>
    </w:p>
    <w:p w:rsidR="00151039" w:rsidRPr="0078065A" w:rsidRDefault="0064688D" w:rsidP="004B2622">
      <w:pPr>
        <w:pStyle w:val="Nagwek2"/>
        <w:numPr>
          <w:ilvl w:val="1"/>
          <w:numId w:val="73"/>
        </w:numPr>
        <w:tabs>
          <w:tab w:val="left" w:pos="1011"/>
        </w:tabs>
        <w:spacing w:before="600" w:after="240" w:line="25" w:lineRule="atLeast"/>
        <w:ind w:left="1009" w:hanging="737"/>
        <w:rPr>
          <w:rFonts w:asciiTheme="minorHAnsi" w:hAnsiTheme="minorHAnsi" w:cstheme="minorHAnsi"/>
        </w:rPr>
      </w:pPr>
      <w:bookmarkStart w:id="102" w:name="_Toc120529374"/>
      <w:r w:rsidRPr="0078065A">
        <w:rPr>
          <w:rFonts w:asciiTheme="minorHAnsi" w:hAnsiTheme="minorHAnsi" w:cstheme="minorHAnsi"/>
        </w:rPr>
        <w:lastRenderedPageBreak/>
        <w:t>Oświata</w:t>
      </w:r>
      <w:bookmarkEnd w:id="102"/>
    </w:p>
    <w:p w:rsidR="00151039" w:rsidRPr="0078065A" w:rsidRDefault="0064688D" w:rsidP="004B2622">
      <w:pPr>
        <w:pStyle w:val="Nagwek2"/>
        <w:numPr>
          <w:ilvl w:val="2"/>
          <w:numId w:val="73"/>
        </w:numPr>
        <w:tabs>
          <w:tab w:val="left" w:pos="1158"/>
        </w:tabs>
        <w:spacing w:before="240" w:after="240" w:line="25" w:lineRule="atLeast"/>
        <w:ind w:left="1157" w:hanging="885"/>
        <w:rPr>
          <w:rFonts w:asciiTheme="minorHAnsi" w:hAnsiTheme="minorHAnsi" w:cstheme="minorHAnsi"/>
        </w:rPr>
      </w:pPr>
      <w:bookmarkStart w:id="103" w:name="_Toc120529375"/>
      <w:r w:rsidRPr="0078065A">
        <w:rPr>
          <w:rFonts w:asciiTheme="minorHAnsi" w:hAnsiTheme="minorHAnsi" w:cstheme="minorHAnsi"/>
        </w:rPr>
        <w:t>Edukacja dzieci i młodzieży</w:t>
      </w:r>
      <w:bookmarkEnd w:id="103"/>
    </w:p>
    <w:p w:rsidR="00151039" w:rsidRPr="0078065A" w:rsidRDefault="0064688D" w:rsidP="00834B0B">
      <w:pPr>
        <w:pStyle w:val="Nagwek3"/>
        <w:numPr>
          <w:ilvl w:val="3"/>
          <w:numId w:val="50"/>
        </w:numPr>
        <w:tabs>
          <w:tab w:val="left" w:pos="1222"/>
        </w:tabs>
        <w:spacing w:before="240" w:after="240" w:line="25" w:lineRule="atLeast"/>
        <w:ind w:left="1225" w:hanging="947"/>
        <w:rPr>
          <w:rFonts w:asciiTheme="minorHAnsi" w:hAnsiTheme="minorHAnsi" w:cstheme="minorHAnsi"/>
        </w:rPr>
      </w:pPr>
      <w:bookmarkStart w:id="104" w:name="_Toc119488761"/>
      <w:bookmarkStart w:id="105" w:name="_Toc120529376"/>
      <w:r w:rsidRPr="0078065A">
        <w:rPr>
          <w:rFonts w:asciiTheme="minorHAnsi" w:hAnsiTheme="minorHAnsi" w:cstheme="minorHAnsi"/>
        </w:rPr>
        <w:t>Sposób naboru uczniów do szkół</w:t>
      </w:r>
      <w:bookmarkEnd w:id="104"/>
      <w:bookmarkEnd w:id="105"/>
    </w:p>
    <w:p w:rsidR="00151039" w:rsidRPr="0078065A" w:rsidRDefault="0064688D" w:rsidP="00B870C9">
      <w:pPr>
        <w:spacing w:before="1" w:line="25" w:lineRule="atLeast"/>
        <w:ind w:left="720" w:right="573"/>
        <w:rPr>
          <w:rFonts w:asciiTheme="minorHAnsi" w:hAnsiTheme="minorHAnsi" w:cstheme="minorHAnsi"/>
          <w:sz w:val="24"/>
        </w:rPr>
      </w:pPr>
      <w:r w:rsidRPr="0078065A">
        <w:rPr>
          <w:rFonts w:asciiTheme="minorHAnsi" w:hAnsiTheme="minorHAnsi" w:cstheme="minorHAnsi"/>
          <w:sz w:val="24"/>
        </w:rPr>
        <w:t>Organizację kształcenia specjalnego reguluje art. 127 ustawy z dnia 14 grudnia 2016 r. Prawo oświatowe. Art. 127 ust. 13 i 14 wskazuje, iż starosta właściwy ze względu na miejsce zamieszkania dziecka posiadającego orzeczenie o potrzebie kształcenia specjalnego, na wniosek rodziców, zapewnia mu odpowiednią formę kształcenia, uwzględniając rodzaj niepełnosprawności. Jeżeli orzeczenie o potrzebie kształcenia specjalnego zaleca kształcenie dziecka w szkole podstawowej specjalnej, ogólnodostępnej lub integracyjnej, odpowiednią formę kształcenia, na wniosek rodziców, zapewnia jednostka samorządu terytorialnego właściwa ze względu na miejsce zamieszkania dziecka, do której zadań własnych należy prowadzenie szkół.</w:t>
      </w:r>
    </w:p>
    <w:p w:rsidR="00151039" w:rsidRPr="0078065A" w:rsidRDefault="0064688D" w:rsidP="00B870C9">
      <w:pPr>
        <w:spacing w:line="25" w:lineRule="atLeast"/>
        <w:ind w:left="720" w:right="571"/>
        <w:rPr>
          <w:rFonts w:asciiTheme="minorHAnsi" w:hAnsiTheme="minorHAnsi" w:cstheme="minorHAnsi"/>
          <w:sz w:val="24"/>
        </w:rPr>
      </w:pPr>
      <w:r w:rsidRPr="0078065A">
        <w:rPr>
          <w:rFonts w:asciiTheme="minorHAnsi" w:hAnsiTheme="minorHAnsi" w:cstheme="minorHAnsi"/>
          <w:sz w:val="24"/>
        </w:rPr>
        <w:t>Zgodnie z art. 127 ust. 1 ustawy kształcenie specjalne może</w:t>
      </w:r>
      <w:r w:rsidR="00B870C9">
        <w:rPr>
          <w:rFonts w:asciiTheme="minorHAnsi" w:hAnsiTheme="minorHAnsi" w:cstheme="minorHAnsi"/>
          <w:sz w:val="24"/>
        </w:rPr>
        <w:t xml:space="preserve"> być prowadzone w formie nauki w szkołach ogólnodostępnych, oddziałach integracyjnych, szkołach specjalnych</w:t>
      </w:r>
      <w:r w:rsidRPr="0078065A">
        <w:rPr>
          <w:rFonts w:asciiTheme="minorHAnsi" w:hAnsiTheme="minorHAnsi" w:cstheme="minorHAnsi"/>
          <w:sz w:val="24"/>
        </w:rPr>
        <w:t xml:space="preserve"> i ośrodkach, o których mowa w art. 2 pkt 7 ustawy, tzn. młodzieżowych ośrodkach wychowawczych, młodzieżowych ośrodkach socjoterapii, specjalnych ośrodkach szkolno- wychowawczych, specjalnych ośrodkach wychowawczych oraz ośrodkach rewalidacyjno- wychowawczych. Tak więc obowiązkiem wszystkich szkół i placówek – nie tylko tych celowo zorganizowanych po to, aby realizować kształcenie specjalne – jest uwzględnianie indywidualnych potrzeb rozwojowych i edukacyjnych oraz predyspozycji dzieci i młodzieży. Niektórym z nich, w szczególności szkołom specjalnym oraz ośrodkom, system oświaty stwarza jednak dalej idące udogodnienia w celu korzystania z konstytucyjnego prawa do nauki.</w:t>
      </w:r>
    </w:p>
    <w:p w:rsidR="00151039" w:rsidRPr="0078065A" w:rsidRDefault="0064688D" w:rsidP="00CD0DBC">
      <w:pPr>
        <w:pStyle w:val="Tekstpodstawowy"/>
        <w:spacing w:before="119" w:line="25" w:lineRule="atLeast"/>
        <w:rPr>
          <w:rFonts w:asciiTheme="minorHAnsi" w:hAnsiTheme="minorHAnsi" w:cstheme="minorHAnsi"/>
        </w:rPr>
      </w:pPr>
      <w:r w:rsidRPr="0078065A">
        <w:rPr>
          <w:rFonts w:asciiTheme="minorHAnsi" w:hAnsiTheme="minorHAnsi" w:cstheme="minorHAnsi"/>
        </w:rPr>
        <w:t xml:space="preserve">Kwalifikacji do kształcenia specjalnego i integracyjnego dokonują poradnie psychologiczno-pedagogiczne, które w wyniku stosownych badań specjalistycznych wydają orzeczenia o rodzaju i stopniu niepełnosprawności, określając każdemu dziecku odpowiednią formę kształcenia. Zespół Orzekający wydaje następujące orzeczenia: o potrzebie kształcenia specjalnego, zajęć rewalidacyjno-wychowawczych, indywidualnego obowiązkowego rocznego przygotowania przedszkolnego lub indywidualnego nauczania dzieci i młodzieży. </w:t>
      </w:r>
      <w:r w:rsidRPr="0078065A">
        <w:rPr>
          <w:rFonts w:asciiTheme="minorHAnsi" w:hAnsiTheme="minorHAnsi" w:cstheme="minorHAnsi"/>
          <w:b/>
        </w:rPr>
        <w:t xml:space="preserve">Orzeczenie o potrzebie kształcenia specjalnego </w:t>
      </w:r>
      <w:r w:rsidRPr="0078065A">
        <w:rPr>
          <w:rFonts w:asciiTheme="minorHAnsi" w:hAnsiTheme="minorHAnsi" w:cstheme="minorHAnsi"/>
        </w:rPr>
        <w:t>wydawane przez zespoły orzekające działające w publicznych poradniach psychologiczno-pedagogicznych, w tym poradniach specjalistycznych, wskazuje na potrzebę stosowania specjalnej organizacji procesu nauczania</w:t>
      </w:r>
      <w:r w:rsidR="00B870C9">
        <w:rPr>
          <w:rFonts w:asciiTheme="minorHAnsi" w:hAnsiTheme="minorHAnsi" w:cstheme="minorHAnsi"/>
        </w:rPr>
        <w:t xml:space="preserve"> </w:t>
      </w:r>
      <w:r w:rsidRPr="0078065A">
        <w:rPr>
          <w:rFonts w:asciiTheme="minorHAnsi" w:hAnsiTheme="minorHAnsi" w:cstheme="minorHAnsi"/>
        </w:rPr>
        <w:t>i metod pracy oraz określa zalecane najkorzystniejsze dla dziecka formy kształcenia specjalnego. Jednak ostateczny wybór przedszkola i szkoły należy do rodziców.</w:t>
      </w:r>
    </w:p>
    <w:p w:rsidR="00151039" w:rsidRPr="0078065A" w:rsidRDefault="0064688D" w:rsidP="00CD0DBC">
      <w:pPr>
        <w:pStyle w:val="Tekstpodstawowy"/>
        <w:spacing w:before="115" w:line="25" w:lineRule="atLeast"/>
        <w:rPr>
          <w:rFonts w:asciiTheme="minorHAnsi" w:hAnsiTheme="minorHAnsi" w:cstheme="minorHAnsi"/>
        </w:rPr>
      </w:pPr>
      <w:r w:rsidRPr="0078065A">
        <w:rPr>
          <w:rFonts w:asciiTheme="minorHAnsi" w:hAnsiTheme="minorHAnsi" w:cstheme="minorHAnsi"/>
        </w:rPr>
        <w:t>Oferta szkół i placówek jest dostosowana do różnego typu niepełnosprawności, w tym:</w:t>
      </w:r>
    </w:p>
    <w:p w:rsidR="00151039" w:rsidRPr="0078065A" w:rsidRDefault="0064688D" w:rsidP="00BE0E95">
      <w:pPr>
        <w:pStyle w:val="Akapitzlist"/>
        <w:numPr>
          <w:ilvl w:val="0"/>
          <w:numId w:val="5"/>
        </w:numPr>
        <w:tabs>
          <w:tab w:val="left" w:pos="1279"/>
          <w:tab w:val="left" w:pos="1280"/>
        </w:tabs>
        <w:spacing w:before="163" w:line="25" w:lineRule="atLeast"/>
        <w:ind w:hanging="361"/>
        <w:rPr>
          <w:rFonts w:asciiTheme="minorHAnsi" w:hAnsiTheme="minorHAnsi" w:cstheme="minorHAnsi"/>
        </w:rPr>
      </w:pPr>
      <w:r w:rsidRPr="0078065A">
        <w:rPr>
          <w:rFonts w:asciiTheme="minorHAnsi" w:hAnsiTheme="minorHAnsi" w:cstheme="minorHAnsi"/>
        </w:rPr>
        <w:t>niesłyszących i słabosłyszących,</w:t>
      </w:r>
    </w:p>
    <w:p w:rsidR="00151039" w:rsidRPr="0078065A" w:rsidRDefault="0064688D" w:rsidP="00BE0E95">
      <w:pPr>
        <w:pStyle w:val="Akapitzlist"/>
        <w:numPr>
          <w:ilvl w:val="0"/>
          <w:numId w:val="5"/>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niewidomych i słabowidzących,</w:t>
      </w:r>
    </w:p>
    <w:p w:rsidR="00151039" w:rsidRPr="0078065A" w:rsidRDefault="0064688D" w:rsidP="00BE0E95">
      <w:pPr>
        <w:pStyle w:val="Akapitzlist"/>
        <w:numPr>
          <w:ilvl w:val="0"/>
          <w:numId w:val="5"/>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z niepełnosprawnością ruchową, w tym z afazją,</w:t>
      </w:r>
    </w:p>
    <w:p w:rsidR="00151039" w:rsidRPr="0078065A" w:rsidRDefault="0064688D" w:rsidP="00BE0E95">
      <w:pPr>
        <w:pStyle w:val="Akapitzlist"/>
        <w:numPr>
          <w:ilvl w:val="0"/>
          <w:numId w:val="5"/>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z niepełnosprawnością intelektualną (w stopniu lekkim, umiarkowanym lub znacznym),</w:t>
      </w:r>
    </w:p>
    <w:p w:rsidR="00151039" w:rsidRPr="0078065A" w:rsidRDefault="0064688D" w:rsidP="00BE0E95">
      <w:pPr>
        <w:pStyle w:val="Akapitzlist"/>
        <w:numPr>
          <w:ilvl w:val="0"/>
          <w:numId w:val="5"/>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z autyzmem, w tym Zespołem Aspergera,</w:t>
      </w:r>
    </w:p>
    <w:p w:rsidR="00151039" w:rsidRPr="0078065A" w:rsidRDefault="0064688D" w:rsidP="00BE0E95">
      <w:pPr>
        <w:pStyle w:val="Akapitzlist"/>
        <w:numPr>
          <w:ilvl w:val="0"/>
          <w:numId w:val="5"/>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z niepełnosprawnością sprzężoną.</w:t>
      </w:r>
    </w:p>
    <w:p w:rsidR="00151039" w:rsidRPr="0078065A" w:rsidRDefault="0064688D" w:rsidP="00CD0DBC">
      <w:pPr>
        <w:pStyle w:val="Tekstpodstawowy"/>
        <w:spacing w:before="122" w:line="25" w:lineRule="atLeast"/>
        <w:rPr>
          <w:rFonts w:asciiTheme="minorHAnsi" w:hAnsiTheme="minorHAnsi" w:cstheme="minorHAnsi"/>
        </w:rPr>
      </w:pPr>
      <w:r w:rsidRPr="0078065A">
        <w:rPr>
          <w:rFonts w:asciiTheme="minorHAnsi" w:hAnsiTheme="minorHAnsi" w:cstheme="minorHAnsi"/>
        </w:rPr>
        <w:t>W szkołach i placówkach prowadzonych przez Miasto Lublin, każde dziecko ze specjalnymi potrzebami edukacyjnymi, ma stworzone warunki niezbędne do realizacji indywidualnych po</w:t>
      </w:r>
      <w:r w:rsidR="00B870C9">
        <w:rPr>
          <w:rFonts w:asciiTheme="minorHAnsi" w:hAnsiTheme="minorHAnsi" w:cstheme="minorHAnsi"/>
        </w:rPr>
        <w:t xml:space="preserve">trzeb rozwojowych i edukacyjnych, poprzez dostosowanie organizacji </w:t>
      </w:r>
      <w:r w:rsidRPr="0078065A">
        <w:rPr>
          <w:rFonts w:asciiTheme="minorHAnsi" w:hAnsiTheme="minorHAnsi" w:cstheme="minorHAnsi"/>
        </w:rPr>
        <w:t>nauczania, metod i treści do możliwości zdrowotnych i psychofizycznych.</w:t>
      </w:r>
    </w:p>
    <w:p w:rsidR="00151039" w:rsidRPr="0078065A" w:rsidRDefault="00B870C9" w:rsidP="00CD0DBC">
      <w:pPr>
        <w:pStyle w:val="Tekstpodstawowy"/>
        <w:spacing w:before="122" w:line="25" w:lineRule="atLeast"/>
        <w:rPr>
          <w:rFonts w:asciiTheme="minorHAnsi" w:hAnsiTheme="minorHAnsi" w:cstheme="minorHAnsi"/>
        </w:rPr>
      </w:pPr>
      <w:r>
        <w:rPr>
          <w:rFonts w:asciiTheme="minorHAnsi" w:hAnsiTheme="minorHAnsi" w:cstheme="minorHAnsi"/>
        </w:rPr>
        <w:t xml:space="preserve">Na każdym etapie rozwojowym i edukacyjnym dziecko z niepełnosprawnością </w:t>
      </w:r>
      <w:r w:rsidR="0064688D" w:rsidRPr="0078065A">
        <w:rPr>
          <w:rFonts w:asciiTheme="minorHAnsi" w:hAnsiTheme="minorHAnsi" w:cstheme="minorHAnsi"/>
        </w:rPr>
        <w:t xml:space="preserve">ma zagwarantowaną </w:t>
      </w:r>
      <w:r w:rsidR="0064688D" w:rsidRPr="0078065A">
        <w:rPr>
          <w:rFonts w:asciiTheme="minorHAnsi" w:hAnsiTheme="minorHAnsi" w:cstheme="minorHAnsi"/>
        </w:rPr>
        <w:lastRenderedPageBreak/>
        <w:t>pomoc psychologiczno-pedagogiczną.</w:t>
      </w:r>
    </w:p>
    <w:p w:rsidR="00151039" w:rsidRPr="0078065A" w:rsidRDefault="0064688D" w:rsidP="00CD0DBC">
      <w:pPr>
        <w:pStyle w:val="Tekstpodstawowy"/>
        <w:spacing w:before="121" w:line="25" w:lineRule="atLeast"/>
        <w:rPr>
          <w:rFonts w:asciiTheme="minorHAnsi" w:hAnsiTheme="minorHAnsi" w:cstheme="minorHAnsi"/>
        </w:rPr>
      </w:pPr>
      <w:r w:rsidRPr="0078065A">
        <w:rPr>
          <w:rFonts w:asciiTheme="minorHAnsi" w:hAnsiTheme="minorHAnsi" w:cstheme="minorHAnsi"/>
        </w:rPr>
        <w:t>Dla dzieci i młodzieży z niepełnosprawnością intelektualną w stopniu głębokim organizowane są zajęcia rewalidacyjno-wychowawcze. Poniższe zestawienie określa placówki, w których były prowadzone zajęcia wraz z liczbą uczestników w roku szkolnym 2019/2020:</w:t>
      </w:r>
    </w:p>
    <w:p w:rsidR="00151039" w:rsidRPr="0078065A" w:rsidRDefault="0064688D" w:rsidP="00BE0E95">
      <w:pPr>
        <w:pStyle w:val="Akapitzlist"/>
        <w:numPr>
          <w:ilvl w:val="0"/>
          <w:numId w:val="5"/>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w Przedszkolu Specjalnym nr 11 – 6 os.</w:t>
      </w:r>
    </w:p>
    <w:p w:rsidR="00151039" w:rsidRPr="0078065A" w:rsidRDefault="0064688D" w:rsidP="00BE0E95">
      <w:pPr>
        <w:pStyle w:val="Akapitzlist"/>
        <w:numPr>
          <w:ilvl w:val="0"/>
          <w:numId w:val="5"/>
        </w:numPr>
        <w:tabs>
          <w:tab w:val="left" w:pos="1279"/>
          <w:tab w:val="left" w:pos="1280"/>
        </w:tabs>
        <w:spacing w:line="25" w:lineRule="atLeast"/>
        <w:ind w:right="2356"/>
        <w:rPr>
          <w:rFonts w:asciiTheme="minorHAnsi" w:hAnsiTheme="minorHAnsi" w:cstheme="minorHAnsi"/>
        </w:rPr>
      </w:pPr>
      <w:r w:rsidRPr="0078065A">
        <w:rPr>
          <w:rFonts w:asciiTheme="minorHAnsi" w:hAnsiTheme="minorHAnsi" w:cstheme="minorHAnsi"/>
        </w:rPr>
        <w:t>w Specjalnym Ośrodku Szkolno-Wychowawczym dla Dzieci i Młodzieży Niepełnosprawnych im. Prof. Zofii Sękowskiej w Lublinie – 14 os.</w:t>
      </w:r>
    </w:p>
    <w:p w:rsidR="00151039" w:rsidRPr="0078065A" w:rsidRDefault="0064688D" w:rsidP="00BE0E95">
      <w:pPr>
        <w:pStyle w:val="Akapitzlist"/>
        <w:numPr>
          <w:ilvl w:val="0"/>
          <w:numId w:val="5"/>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w Specjalnym Ośrodku Szkolno-Wychowawczym nr 2 w Lublinie – 49 os.</w:t>
      </w:r>
    </w:p>
    <w:p w:rsidR="00151039" w:rsidRPr="0078065A" w:rsidRDefault="0064688D" w:rsidP="00BE0E95">
      <w:pPr>
        <w:pStyle w:val="Akapitzlist"/>
        <w:numPr>
          <w:ilvl w:val="0"/>
          <w:numId w:val="5"/>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w Szkole Podstawowej nr 22 – 1 os.</w:t>
      </w:r>
    </w:p>
    <w:p w:rsidR="00151039" w:rsidRPr="0078065A" w:rsidRDefault="0064688D" w:rsidP="00834B0B">
      <w:pPr>
        <w:pStyle w:val="Nagwek3"/>
        <w:numPr>
          <w:ilvl w:val="3"/>
          <w:numId w:val="50"/>
        </w:numPr>
        <w:tabs>
          <w:tab w:val="left" w:pos="1222"/>
        </w:tabs>
        <w:spacing w:before="240" w:after="240" w:line="25" w:lineRule="atLeast"/>
        <w:ind w:left="1219" w:hanging="947"/>
        <w:rPr>
          <w:rFonts w:asciiTheme="minorHAnsi" w:hAnsiTheme="minorHAnsi" w:cstheme="minorHAnsi"/>
        </w:rPr>
      </w:pPr>
      <w:bookmarkStart w:id="106" w:name="_Toc119488762"/>
      <w:bookmarkStart w:id="107" w:name="_Toc120529377"/>
      <w:r w:rsidRPr="0078065A">
        <w:rPr>
          <w:rFonts w:asciiTheme="minorHAnsi" w:hAnsiTheme="minorHAnsi" w:cstheme="minorHAnsi"/>
        </w:rPr>
        <w:t>Dostosowanie budynków do potrzeb osób niepełnosprawnych</w:t>
      </w:r>
      <w:bookmarkEnd w:id="106"/>
      <w:bookmarkEnd w:id="107"/>
    </w:p>
    <w:p w:rsidR="00151039" w:rsidRPr="0078065A" w:rsidRDefault="0064688D" w:rsidP="00CD0DBC">
      <w:pPr>
        <w:pStyle w:val="Tekstpodstawowy"/>
        <w:spacing w:before="1" w:line="25" w:lineRule="atLeast"/>
        <w:rPr>
          <w:rFonts w:asciiTheme="minorHAnsi" w:hAnsiTheme="minorHAnsi" w:cstheme="minorHAnsi"/>
        </w:rPr>
      </w:pPr>
      <w:r w:rsidRPr="0078065A">
        <w:rPr>
          <w:rFonts w:asciiTheme="minorHAnsi" w:hAnsiTheme="minorHAnsi" w:cstheme="minorHAnsi"/>
        </w:rPr>
        <w:t>Budynki szkolne wymagają różnego rodzaju dostosowań do potrzeb niepełnosprawnych uczniów. Sukcesywnie poprawiana jest dostępność placówek edukacyjnych oraz przystosowanie przyszkolnych obiektów sportowych.</w:t>
      </w:r>
    </w:p>
    <w:p w:rsidR="00151039" w:rsidRPr="0078065A" w:rsidRDefault="0064688D" w:rsidP="004B2622">
      <w:pPr>
        <w:pStyle w:val="Nagwek2"/>
        <w:numPr>
          <w:ilvl w:val="2"/>
          <w:numId w:val="73"/>
        </w:numPr>
        <w:tabs>
          <w:tab w:val="left" w:pos="1158"/>
        </w:tabs>
        <w:spacing w:before="240" w:after="240" w:line="25" w:lineRule="atLeast"/>
        <w:ind w:left="1157" w:hanging="885"/>
        <w:rPr>
          <w:rFonts w:asciiTheme="minorHAnsi" w:hAnsiTheme="minorHAnsi" w:cstheme="minorHAnsi"/>
        </w:rPr>
      </w:pPr>
      <w:bookmarkStart w:id="108" w:name="_Toc120529378"/>
      <w:r w:rsidRPr="0078065A">
        <w:rPr>
          <w:rFonts w:asciiTheme="minorHAnsi" w:hAnsiTheme="minorHAnsi" w:cstheme="minorHAnsi"/>
        </w:rPr>
        <w:t>Przedszkola</w:t>
      </w:r>
      <w:bookmarkEnd w:id="108"/>
    </w:p>
    <w:p w:rsidR="00151039" w:rsidRPr="0078065A" w:rsidRDefault="0064688D" w:rsidP="00834B0B">
      <w:pPr>
        <w:pStyle w:val="Nagwek3"/>
        <w:numPr>
          <w:ilvl w:val="3"/>
          <w:numId w:val="49"/>
        </w:numPr>
        <w:tabs>
          <w:tab w:val="left" w:pos="1220"/>
        </w:tabs>
        <w:spacing w:before="240" w:after="240" w:line="25" w:lineRule="atLeast"/>
        <w:ind w:left="1213" w:hanging="941"/>
        <w:rPr>
          <w:rFonts w:asciiTheme="minorHAnsi" w:hAnsiTheme="minorHAnsi" w:cstheme="minorHAnsi"/>
        </w:rPr>
      </w:pPr>
      <w:bookmarkStart w:id="109" w:name="_Toc119488764"/>
      <w:bookmarkStart w:id="110" w:name="_Toc120529379"/>
      <w:r w:rsidRPr="0078065A">
        <w:rPr>
          <w:rFonts w:asciiTheme="minorHAnsi" w:hAnsiTheme="minorHAnsi" w:cstheme="minorHAnsi"/>
        </w:rPr>
        <w:t>Ogólna konstrukcja systemu opieki nad dziećmi niepełnosprawnymi</w:t>
      </w:r>
      <w:bookmarkEnd w:id="109"/>
      <w:bookmarkEnd w:id="110"/>
    </w:p>
    <w:p w:rsidR="00151039" w:rsidRPr="0078065A" w:rsidRDefault="0064688D" w:rsidP="00C71ADF">
      <w:pPr>
        <w:pStyle w:val="Tekstpodstawowy"/>
        <w:spacing w:line="25" w:lineRule="atLeast"/>
        <w:rPr>
          <w:rFonts w:asciiTheme="minorHAnsi" w:hAnsiTheme="minorHAnsi" w:cstheme="minorHAnsi"/>
        </w:rPr>
      </w:pPr>
      <w:r w:rsidRPr="0078065A">
        <w:rPr>
          <w:rFonts w:asciiTheme="minorHAnsi" w:hAnsiTheme="minorHAnsi" w:cstheme="minorHAnsi"/>
        </w:rPr>
        <w:t>Opieka nad dziećmi niepełnosprawnymi organizowana jest w:</w:t>
      </w:r>
    </w:p>
    <w:p w:rsidR="00151039" w:rsidRPr="0078065A" w:rsidRDefault="0064688D" w:rsidP="00BE0E95">
      <w:pPr>
        <w:pStyle w:val="Akapitzlist"/>
        <w:numPr>
          <w:ilvl w:val="4"/>
          <w:numId w:val="49"/>
        </w:numPr>
        <w:tabs>
          <w:tab w:val="left" w:pos="1279"/>
          <w:tab w:val="left" w:pos="1280"/>
        </w:tabs>
        <w:spacing w:before="161" w:line="25" w:lineRule="atLeast"/>
        <w:ind w:hanging="361"/>
        <w:rPr>
          <w:rFonts w:asciiTheme="minorHAnsi" w:hAnsiTheme="minorHAnsi" w:cstheme="minorHAnsi"/>
        </w:rPr>
      </w:pPr>
      <w:r w:rsidRPr="0078065A">
        <w:rPr>
          <w:rFonts w:asciiTheme="minorHAnsi" w:hAnsiTheme="minorHAnsi" w:cstheme="minorHAnsi"/>
        </w:rPr>
        <w:t>przedszkolach ogólnodostępnych,</w:t>
      </w:r>
    </w:p>
    <w:p w:rsidR="00151039" w:rsidRPr="0078065A" w:rsidRDefault="0064688D" w:rsidP="00BE0E95">
      <w:pPr>
        <w:pStyle w:val="Akapitzlist"/>
        <w:numPr>
          <w:ilvl w:val="4"/>
          <w:numId w:val="49"/>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przedszkolu specjalnym,</w:t>
      </w:r>
    </w:p>
    <w:p w:rsidR="00151039" w:rsidRPr="0078065A" w:rsidRDefault="0064688D" w:rsidP="00BE0E95">
      <w:pPr>
        <w:pStyle w:val="Akapitzlist"/>
        <w:numPr>
          <w:ilvl w:val="4"/>
          <w:numId w:val="49"/>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przedszkolach integracyjnych,</w:t>
      </w:r>
    </w:p>
    <w:p w:rsidR="00151039" w:rsidRPr="0078065A" w:rsidRDefault="0064688D" w:rsidP="00BE0E95">
      <w:pPr>
        <w:pStyle w:val="Akapitzlist"/>
        <w:numPr>
          <w:ilvl w:val="4"/>
          <w:numId w:val="49"/>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przedszkolach z oddziałami integracyjnymi.</w:t>
      </w:r>
    </w:p>
    <w:p w:rsidR="00151039" w:rsidRPr="0078065A" w:rsidRDefault="0064688D" w:rsidP="00CD0DBC">
      <w:pPr>
        <w:pStyle w:val="Tekstpodstawowy"/>
        <w:spacing w:before="120" w:line="25" w:lineRule="atLeast"/>
        <w:rPr>
          <w:rFonts w:asciiTheme="minorHAnsi" w:hAnsiTheme="minorHAnsi" w:cstheme="minorHAnsi"/>
        </w:rPr>
      </w:pPr>
      <w:r w:rsidRPr="0078065A">
        <w:rPr>
          <w:rFonts w:asciiTheme="minorHAnsi" w:hAnsiTheme="minorHAnsi" w:cstheme="minorHAnsi"/>
        </w:rPr>
        <w:t>Ponadto w przedszkolach specjalnych, specjalnych ośrodkach szkolno-wychowawczych oraz poradniach psychologiczno-pedagogicznych mogą być prowadzone zajęcia wczesnego wspomagania rozwoju dla dzieci.</w:t>
      </w:r>
    </w:p>
    <w:p w:rsidR="00151039" w:rsidRPr="0078065A" w:rsidRDefault="0064688D" w:rsidP="00834B0B">
      <w:pPr>
        <w:pStyle w:val="Nagwek3"/>
        <w:numPr>
          <w:ilvl w:val="3"/>
          <w:numId w:val="49"/>
        </w:numPr>
        <w:tabs>
          <w:tab w:val="left" w:pos="1222"/>
        </w:tabs>
        <w:spacing w:before="240" w:after="240" w:line="25" w:lineRule="atLeast"/>
        <w:ind w:hanging="947"/>
        <w:rPr>
          <w:rFonts w:asciiTheme="minorHAnsi" w:hAnsiTheme="minorHAnsi" w:cstheme="minorHAnsi"/>
        </w:rPr>
      </w:pPr>
      <w:bookmarkStart w:id="111" w:name="_Toc119488765"/>
      <w:bookmarkStart w:id="112" w:name="_Toc120529380"/>
      <w:r w:rsidRPr="0078065A">
        <w:rPr>
          <w:rFonts w:asciiTheme="minorHAnsi" w:hAnsiTheme="minorHAnsi" w:cstheme="minorHAnsi"/>
        </w:rPr>
        <w:t>Liczba przedszkoli dostosowanych do potrzeb dzieci niepełnosprawnych</w:t>
      </w:r>
      <w:bookmarkEnd w:id="111"/>
      <w:bookmarkEnd w:id="112"/>
    </w:p>
    <w:p w:rsidR="00151039" w:rsidRPr="0078065A" w:rsidRDefault="0064688D" w:rsidP="00CD0DBC">
      <w:pPr>
        <w:pStyle w:val="Tekstpodstawowy"/>
        <w:spacing w:before="1" w:line="25" w:lineRule="atLeast"/>
        <w:rPr>
          <w:rFonts w:asciiTheme="minorHAnsi" w:hAnsiTheme="minorHAnsi" w:cstheme="minorHAnsi"/>
          <w:b/>
        </w:rPr>
      </w:pPr>
      <w:r w:rsidRPr="0078065A">
        <w:rPr>
          <w:rFonts w:asciiTheme="minorHAnsi" w:hAnsiTheme="minorHAnsi" w:cstheme="minorHAnsi"/>
        </w:rPr>
        <w:t>Miasto Lublin jest organem prowadzącym dla 64 przedszkoli i 1 zespołu przedszkolnego, do których łącznie uczęszczało w roku szkolnym 2019/2020 – 8 542 dzieci, w tym 149 dzieci niepełnosprawnych. Dane dotyczące rodzaju niepełnosprawności zawarte są w poniższej tabeli</w:t>
      </w:r>
      <w:r w:rsidRPr="0078065A">
        <w:rPr>
          <w:rFonts w:asciiTheme="minorHAnsi" w:hAnsiTheme="minorHAnsi" w:cstheme="minorHAnsi"/>
          <w:b/>
        </w:rPr>
        <w:t>.</w:t>
      </w:r>
    </w:p>
    <w:p w:rsidR="00151039" w:rsidRPr="0078065A" w:rsidRDefault="00B809C5" w:rsidP="00C71ADF">
      <w:pPr>
        <w:tabs>
          <w:tab w:val="left" w:pos="1085"/>
          <w:tab w:val="left" w:pos="1574"/>
          <w:tab w:val="left" w:pos="2327"/>
          <w:tab w:val="left" w:pos="3031"/>
          <w:tab w:val="left" w:pos="4968"/>
          <w:tab w:val="left" w:pos="5331"/>
          <w:tab w:val="left" w:pos="6281"/>
          <w:tab w:val="left" w:pos="6713"/>
          <w:tab w:val="left" w:pos="7581"/>
        </w:tabs>
        <w:spacing w:before="240" w:after="5" w:line="25" w:lineRule="atLeast"/>
        <w:ind w:left="278" w:right="573"/>
        <w:rPr>
          <w:rFonts w:asciiTheme="minorHAnsi" w:hAnsiTheme="minorHAnsi" w:cstheme="minorHAnsi"/>
        </w:rPr>
      </w:pPr>
      <w:r>
        <w:rPr>
          <w:rFonts w:asciiTheme="minorHAnsi" w:hAnsiTheme="minorHAnsi" w:cstheme="minorHAnsi"/>
        </w:rPr>
        <w:t xml:space="preserve">Tabela </w:t>
      </w:r>
      <w:r w:rsidR="0064688D" w:rsidRPr="0078065A">
        <w:rPr>
          <w:rFonts w:asciiTheme="minorHAnsi" w:hAnsiTheme="minorHAnsi" w:cstheme="minorHAnsi"/>
        </w:rPr>
        <w:t>22:</w:t>
      </w:r>
      <w:r w:rsidR="00C71ADF">
        <w:rPr>
          <w:rFonts w:asciiTheme="minorHAnsi" w:hAnsiTheme="minorHAnsi" w:cstheme="minorHAnsi"/>
        </w:rPr>
        <w:t xml:space="preserve"> </w:t>
      </w:r>
      <w:r w:rsidR="0064688D" w:rsidRPr="0078065A">
        <w:rPr>
          <w:rFonts w:asciiTheme="minorHAnsi" w:hAnsiTheme="minorHAnsi" w:cstheme="minorHAnsi"/>
        </w:rPr>
        <w:t>Liczba</w:t>
      </w:r>
      <w:r w:rsidR="00C71ADF">
        <w:rPr>
          <w:rFonts w:asciiTheme="minorHAnsi" w:hAnsiTheme="minorHAnsi" w:cstheme="minorHAnsi"/>
        </w:rPr>
        <w:t xml:space="preserve"> </w:t>
      </w:r>
      <w:r w:rsidR="0064688D" w:rsidRPr="0078065A">
        <w:rPr>
          <w:rFonts w:asciiTheme="minorHAnsi" w:hAnsiTheme="minorHAnsi" w:cstheme="minorHAnsi"/>
        </w:rPr>
        <w:t>dzieci</w:t>
      </w:r>
      <w:r w:rsidR="00C71ADF">
        <w:rPr>
          <w:rFonts w:asciiTheme="minorHAnsi" w:hAnsiTheme="minorHAnsi" w:cstheme="minorHAnsi"/>
        </w:rPr>
        <w:t xml:space="preserve"> </w:t>
      </w:r>
      <w:r w:rsidR="0064688D" w:rsidRPr="0078065A">
        <w:rPr>
          <w:rFonts w:asciiTheme="minorHAnsi" w:hAnsiTheme="minorHAnsi" w:cstheme="minorHAnsi"/>
        </w:rPr>
        <w:t>niepełnosprawnych</w:t>
      </w:r>
      <w:r w:rsidR="00C71ADF">
        <w:rPr>
          <w:rFonts w:asciiTheme="minorHAnsi" w:hAnsiTheme="minorHAnsi" w:cstheme="minorHAnsi"/>
        </w:rPr>
        <w:t xml:space="preserve"> </w:t>
      </w:r>
      <w:r w:rsidR="0064688D" w:rsidRPr="0078065A">
        <w:rPr>
          <w:rFonts w:asciiTheme="minorHAnsi" w:hAnsiTheme="minorHAnsi" w:cstheme="minorHAnsi"/>
        </w:rPr>
        <w:t>w</w:t>
      </w:r>
      <w:r w:rsidR="00C71ADF">
        <w:rPr>
          <w:rFonts w:asciiTheme="minorHAnsi" w:hAnsiTheme="minorHAnsi" w:cstheme="minorHAnsi"/>
        </w:rPr>
        <w:t xml:space="preserve"> </w:t>
      </w:r>
      <w:r w:rsidR="0064688D" w:rsidRPr="0078065A">
        <w:rPr>
          <w:rFonts w:asciiTheme="minorHAnsi" w:hAnsiTheme="minorHAnsi" w:cstheme="minorHAnsi"/>
        </w:rPr>
        <w:t>podziale</w:t>
      </w:r>
      <w:r>
        <w:rPr>
          <w:rFonts w:asciiTheme="minorHAnsi" w:hAnsiTheme="minorHAnsi" w:cstheme="minorHAnsi"/>
        </w:rPr>
        <w:t xml:space="preserve"> </w:t>
      </w:r>
      <w:r w:rsidR="0064688D" w:rsidRPr="0078065A">
        <w:rPr>
          <w:rFonts w:asciiTheme="minorHAnsi" w:hAnsiTheme="minorHAnsi" w:cstheme="minorHAnsi"/>
        </w:rPr>
        <w:t>na</w:t>
      </w:r>
      <w:r w:rsidR="00C71ADF">
        <w:rPr>
          <w:rFonts w:asciiTheme="minorHAnsi" w:hAnsiTheme="minorHAnsi" w:cstheme="minorHAnsi"/>
        </w:rPr>
        <w:t xml:space="preserve"> </w:t>
      </w:r>
      <w:r w:rsidR="0064688D" w:rsidRPr="0078065A">
        <w:rPr>
          <w:rFonts w:asciiTheme="minorHAnsi" w:hAnsiTheme="minorHAnsi" w:cstheme="minorHAnsi"/>
        </w:rPr>
        <w:t>rodzaje</w:t>
      </w:r>
      <w:r w:rsidR="00C71ADF">
        <w:rPr>
          <w:rFonts w:asciiTheme="minorHAnsi" w:hAnsiTheme="minorHAnsi" w:cstheme="minorHAnsi"/>
        </w:rPr>
        <w:t xml:space="preserve"> </w:t>
      </w:r>
      <w:r w:rsidR="0064688D" w:rsidRPr="0078065A">
        <w:rPr>
          <w:rFonts w:asciiTheme="minorHAnsi" w:hAnsiTheme="minorHAnsi" w:cstheme="minorHAnsi"/>
        </w:rPr>
        <w:t>niepełnosprawności w przedszkolach prowadzonych przez miasto Lublin w roku 2014/15 i 2019/20</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7"/>
        <w:gridCol w:w="1702"/>
        <w:gridCol w:w="1574"/>
        <w:gridCol w:w="1680"/>
      </w:tblGrid>
      <w:tr w:rsidR="00005E8B" w:rsidRPr="0078065A" w:rsidTr="002A58FF">
        <w:trPr>
          <w:trHeight w:val="420"/>
          <w:tblHeader/>
        </w:trPr>
        <w:tc>
          <w:tcPr>
            <w:tcW w:w="4107"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lastRenderedPageBreak/>
              <w:t>Rodzaj niepełnosprawności</w:t>
            </w:r>
          </w:p>
        </w:tc>
        <w:tc>
          <w:tcPr>
            <w:tcW w:w="1702"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dzieci w roku 2014/2015</w:t>
            </w:r>
          </w:p>
        </w:tc>
        <w:tc>
          <w:tcPr>
            <w:tcW w:w="1574"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dzieci w roku 2019/2020</w:t>
            </w:r>
          </w:p>
        </w:tc>
        <w:tc>
          <w:tcPr>
            <w:tcW w:w="1680"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Zmiana</w:t>
            </w:r>
          </w:p>
        </w:tc>
      </w:tr>
      <w:tr w:rsidR="00005E8B" w:rsidRPr="0078065A" w:rsidTr="002A58FF">
        <w:trPr>
          <w:trHeight w:val="340"/>
          <w:tblHeader/>
        </w:trPr>
        <w:tc>
          <w:tcPr>
            <w:tcW w:w="4107" w:type="dxa"/>
          </w:tcPr>
          <w:p w:rsidR="00151039" w:rsidRPr="0078065A" w:rsidRDefault="0064688D" w:rsidP="00BE0E95">
            <w:pPr>
              <w:pStyle w:val="TableParagraph"/>
              <w:spacing w:before="30" w:line="25" w:lineRule="atLeast"/>
              <w:ind w:right="96"/>
              <w:jc w:val="left"/>
              <w:rPr>
                <w:rFonts w:asciiTheme="minorHAnsi" w:hAnsiTheme="minorHAnsi" w:cstheme="minorHAnsi"/>
                <w:sz w:val="20"/>
              </w:rPr>
            </w:pPr>
            <w:r w:rsidRPr="0078065A">
              <w:rPr>
                <w:rFonts w:asciiTheme="minorHAnsi" w:hAnsiTheme="minorHAnsi" w:cstheme="minorHAnsi"/>
                <w:sz w:val="20"/>
              </w:rPr>
              <w:t>z niepełnosprawnościami sprzężonymi</w:t>
            </w:r>
          </w:p>
        </w:tc>
        <w:tc>
          <w:tcPr>
            <w:tcW w:w="1702" w:type="dxa"/>
          </w:tcPr>
          <w:p w:rsidR="00151039" w:rsidRPr="0078065A" w:rsidRDefault="0064688D" w:rsidP="00BE0E95">
            <w:pPr>
              <w:pStyle w:val="TableParagraph"/>
              <w:spacing w:before="30" w:line="25" w:lineRule="atLeast"/>
              <w:ind w:right="96"/>
              <w:jc w:val="left"/>
              <w:rPr>
                <w:rFonts w:asciiTheme="minorHAnsi" w:hAnsiTheme="minorHAnsi" w:cstheme="minorHAnsi"/>
                <w:sz w:val="20"/>
              </w:rPr>
            </w:pPr>
            <w:r w:rsidRPr="0078065A">
              <w:rPr>
                <w:rFonts w:asciiTheme="minorHAnsi" w:hAnsiTheme="minorHAnsi" w:cstheme="minorHAnsi"/>
                <w:w w:val="95"/>
                <w:sz w:val="20"/>
              </w:rPr>
              <w:t>11</w:t>
            </w:r>
          </w:p>
        </w:tc>
        <w:tc>
          <w:tcPr>
            <w:tcW w:w="1574" w:type="dxa"/>
          </w:tcPr>
          <w:p w:rsidR="00151039" w:rsidRPr="0078065A" w:rsidRDefault="0064688D" w:rsidP="00BE0E95">
            <w:pPr>
              <w:pStyle w:val="TableParagraph"/>
              <w:spacing w:before="30" w:line="25" w:lineRule="atLeast"/>
              <w:ind w:right="95"/>
              <w:jc w:val="left"/>
              <w:rPr>
                <w:rFonts w:asciiTheme="minorHAnsi" w:hAnsiTheme="minorHAnsi" w:cstheme="minorHAnsi"/>
                <w:sz w:val="20"/>
              </w:rPr>
            </w:pPr>
            <w:r w:rsidRPr="0078065A">
              <w:rPr>
                <w:rFonts w:asciiTheme="minorHAnsi" w:hAnsiTheme="minorHAnsi" w:cstheme="minorHAnsi"/>
                <w:w w:val="95"/>
                <w:sz w:val="20"/>
              </w:rPr>
              <w:t>26</w:t>
            </w:r>
          </w:p>
        </w:tc>
        <w:tc>
          <w:tcPr>
            <w:tcW w:w="1680" w:type="dxa"/>
          </w:tcPr>
          <w:p w:rsidR="00151039" w:rsidRPr="0078065A" w:rsidRDefault="0064688D" w:rsidP="00BE0E95">
            <w:pPr>
              <w:pStyle w:val="TableParagraph"/>
              <w:spacing w:before="30" w:line="25" w:lineRule="atLeast"/>
              <w:ind w:right="97"/>
              <w:jc w:val="left"/>
              <w:rPr>
                <w:rFonts w:asciiTheme="minorHAnsi" w:hAnsiTheme="minorHAnsi" w:cstheme="minorHAnsi"/>
                <w:sz w:val="20"/>
              </w:rPr>
            </w:pPr>
            <w:r w:rsidRPr="0078065A">
              <w:rPr>
                <w:rFonts w:asciiTheme="minorHAnsi" w:hAnsiTheme="minorHAnsi" w:cstheme="minorHAnsi"/>
                <w:sz w:val="20"/>
              </w:rPr>
              <w:t>+15</w:t>
            </w:r>
          </w:p>
        </w:tc>
      </w:tr>
      <w:tr w:rsidR="00005E8B" w:rsidRPr="0078065A" w:rsidTr="002A58FF">
        <w:trPr>
          <w:trHeight w:val="340"/>
          <w:tblHeader/>
        </w:trPr>
        <w:tc>
          <w:tcPr>
            <w:tcW w:w="4107" w:type="dxa"/>
          </w:tcPr>
          <w:p w:rsidR="00151039" w:rsidRPr="0078065A" w:rsidRDefault="0064688D" w:rsidP="00BE0E95">
            <w:pPr>
              <w:pStyle w:val="TableParagraph"/>
              <w:spacing w:before="30" w:line="25" w:lineRule="atLeast"/>
              <w:ind w:right="98"/>
              <w:jc w:val="left"/>
              <w:rPr>
                <w:rFonts w:asciiTheme="minorHAnsi" w:hAnsiTheme="minorHAnsi" w:cstheme="minorHAnsi"/>
                <w:sz w:val="20"/>
              </w:rPr>
            </w:pPr>
            <w:r w:rsidRPr="0078065A">
              <w:rPr>
                <w:rFonts w:asciiTheme="minorHAnsi" w:hAnsiTheme="minorHAnsi" w:cstheme="minorHAnsi"/>
                <w:sz w:val="20"/>
              </w:rPr>
              <w:t>z niepełnosprawnością ruchową, w tym z afazją</w:t>
            </w:r>
          </w:p>
        </w:tc>
        <w:tc>
          <w:tcPr>
            <w:tcW w:w="1702" w:type="dxa"/>
          </w:tcPr>
          <w:p w:rsidR="00151039" w:rsidRPr="0078065A" w:rsidRDefault="0064688D" w:rsidP="00BE0E95">
            <w:pPr>
              <w:pStyle w:val="TableParagraph"/>
              <w:spacing w:before="30" w:line="25" w:lineRule="atLeast"/>
              <w:ind w:right="96"/>
              <w:jc w:val="left"/>
              <w:rPr>
                <w:rFonts w:asciiTheme="minorHAnsi" w:hAnsiTheme="minorHAnsi" w:cstheme="minorHAnsi"/>
                <w:sz w:val="20"/>
              </w:rPr>
            </w:pPr>
            <w:r w:rsidRPr="0078065A">
              <w:rPr>
                <w:rFonts w:asciiTheme="minorHAnsi" w:hAnsiTheme="minorHAnsi" w:cstheme="minorHAnsi"/>
                <w:w w:val="95"/>
                <w:sz w:val="20"/>
              </w:rPr>
              <w:t>46</w:t>
            </w:r>
          </w:p>
        </w:tc>
        <w:tc>
          <w:tcPr>
            <w:tcW w:w="1574" w:type="dxa"/>
          </w:tcPr>
          <w:p w:rsidR="00151039" w:rsidRPr="0078065A" w:rsidRDefault="0064688D" w:rsidP="00BE0E95">
            <w:pPr>
              <w:pStyle w:val="TableParagraph"/>
              <w:spacing w:before="30" w:line="25" w:lineRule="atLeast"/>
              <w:ind w:right="95"/>
              <w:jc w:val="left"/>
              <w:rPr>
                <w:rFonts w:asciiTheme="minorHAnsi" w:hAnsiTheme="minorHAnsi" w:cstheme="minorHAnsi"/>
                <w:sz w:val="20"/>
              </w:rPr>
            </w:pPr>
            <w:r w:rsidRPr="0078065A">
              <w:rPr>
                <w:rFonts w:asciiTheme="minorHAnsi" w:hAnsiTheme="minorHAnsi" w:cstheme="minorHAnsi"/>
                <w:w w:val="95"/>
                <w:sz w:val="20"/>
              </w:rPr>
              <w:t>38</w:t>
            </w:r>
          </w:p>
        </w:tc>
        <w:tc>
          <w:tcPr>
            <w:tcW w:w="1680" w:type="dxa"/>
          </w:tcPr>
          <w:p w:rsidR="00151039" w:rsidRPr="0078065A" w:rsidRDefault="0064688D" w:rsidP="00BE0E95">
            <w:pPr>
              <w:pStyle w:val="TableParagraph"/>
              <w:spacing w:before="30" w:line="25" w:lineRule="atLeast"/>
              <w:ind w:right="97"/>
              <w:jc w:val="left"/>
              <w:rPr>
                <w:rFonts w:asciiTheme="minorHAnsi" w:hAnsiTheme="minorHAnsi" w:cstheme="minorHAnsi"/>
                <w:sz w:val="20"/>
              </w:rPr>
            </w:pPr>
            <w:r w:rsidRPr="0078065A">
              <w:rPr>
                <w:rFonts w:asciiTheme="minorHAnsi" w:hAnsiTheme="minorHAnsi" w:cstheme="minorHAnsi"/>
                <w:sz w:val="20"/>
              </w:rPr>
              <w:t>-8</w:t>
            </w:r>
          </w:p>
        </w:tc>
      </w:tr>
      <w:tr w:rsidR="00005E8B" w:rsidRPr="0078065A" w:rsidTr="002A58FF">
        <w:trPr>
          <w:trHeight w:val="340"/>
          <w:tblHeader/>
        </w:trPr>
        <w:tc>
          <w:tcPr>
            <w:tcW w:w="4107" w:type="dxa"/>
          </w:tcPr>
          <w:p w:rsidR="00151039" w:rsidRPr="0078065A" w:rsidRDefault="0064688D" w:rsidP="00BE0E95">
            <w:pPr>
              <w:pStyle w:val="TableParagraph"/>
              <w:spacing w:before="30" w:line="25" w:lineRule="atLeast"/>
              <w:ind w:right="100"/>
              <w:jc w:val="left"/>
              <w:rPr>
                <w:rFonts w:asciiTheme="minorHAnsi" w:hAnsiTheme="minorHAnsi" w:cstheme="minorHAnsi"/>
                <w:sz w:val="20"/>
              </w:rPr>
            </w:pPr>
            <w:r w:rsidRPr="0078065A">
              <w:rPr>
                <w:rFonts w:asciiTheme="minorHAnsi" w:hAnsiTheme="minorHAnsi" w:cstheme="minorHAnsi"/>
                <w:sz w:val="20"/>
              </w:rPr>
              <w:t>z autyzmem, w tym z zespołem Aspergera</w:t>
            </w:r>
          </w:p>
        </w:tc>
        <w:tc>
          <w:tcPr>
            <w:tcW w:w="1702" w:type="dxa"/>
          </w:tcPr>
          <w:p w:rsidR="00151039" w:rsidRPr="0078065A" w:rsidRDefault="0064688D" w:rsidP="00BE0E95">
            <w:pPr>
              <w:pStyle w:val="TableParagraph"/>
              <w:spacing w:before="30" w:line="25" w:lineRule="atLeast"/>
              <w:ind w:right="96"/>
              <w:jc w:val="left"/>
              <w:rPr>
                <w:rFonts w:asciiTheme="minorHAnsi" w:hAnsiTheme="minorHAnsi" w:cstheme="minorHAnsi"/>
                <w:sz w:val="20"/>
              </w:rPr>
            </w:pPr>
            <w:r w:rsidRPr="0078065A">
              <w:rPr>
                <w:rFonts w:asciiTheme="minorHAnsi" w:hAnsiTheme="minorHAnsi" w:cstheme="minorHAnsi"/>
                <w:w w:val="95"/>
                <w:sz w:val="20"/>
              </w:rPr>
              <w:t>41</w:t>
            </w:r>
          </w:p>
        </w:tc>
        <w:tc>
          <w:tcPr>
            <w:tcW w:w="1574" w:type="dxa"/>
          </w:tcPr>
          <w:p w:rsidR="00151039" w:rsidRPr="0078065A" w:rsidRDefault="0064688D" w:rsidP="00BE0E95">
            <w:pPr>
              <w:pStyle w:val="TableParagraph"/>
              <w:spacing w:before="30" w:line="25" w:lineRule="atLeast"/>
              <w:ind w:right="95"/>
              <w:jc w:val="left"/>
              <w:rPr>
                <w:rFonts w:asciiTheme="minorHAnsi" w:hAnsiTheme="minorHAnsi" w:cstheme="minorHAnsi"/>
                <w:sz w:val="20"/>
              </w:rPr>
            </w:pPr>
            <w:r w:rsidRPr="0078065A">
              <w:rPr>
                <w:rFonts w:asciiTheme="minorHAnsi" w:hAnsiTheme="minorHAnsi" w:cstheme="minorHAnsi"/>
                <w:w w:val="95"/>
                <w:sz w:val="20"/>
              </w:rPr>
              <w:t>48</w:t>
            </w:r>
          </w:p>
        </w:tc>
        <w:tc>
          <w:tcPr>
            <w:tcW w:w="1680" w:type="dxa"/>
          </w:tcPr>
          <w:p w:rsidR="00151039" w:rsidRPr="0078065A" w:rsidRDefault="0064688D" w:rsidP="00BE0E95">
            <w:pPr>
              <w:pStyle w:val="TableParagraph"/>
              <w:spacing w:before="30" w:line="25" w:lineRule="atLeast"/>
              <w:ind w:right="98"/>
              <w:jc w:val="left"/>
              <w:rPr>
                <w:rFonts w:asciiTheme="minorHAnsi" w:hAnsiTheme="minorHAnsi" w:cstheme="minorHAnsi"/>
                <w:sz w:val="20"/>
              </w:rPr>
            </w:pPr>
            <w:r w:rsidRPr="0078065A">
              <w:rPr>
                <w:rFonts w:asciiTheme="minorHAnsi" w:hAnsiTheme="minorHAnsi" w:cstheme="minorHAnsi"/>
                <w:w w:val="95"/>
                <w:sz w:val="20"/>
              </w:rPr>
              <w:t>+7</w:t>
            </w:r>
          </w:p>
        </w:tc>
      </w:tr>
      <w:tr w:rsidR="00005E8B" w:rsidRPr="0078065A" w:rsidTr="002A58FF">
        <w:trPr>
          <w:trHeight w:val="427"/>
          <w:tblHeader/>
        </w:trPr>
        <w:tc>
          <w:tcPr>
            <w:tcW w:w="4107" w:type="dxa"/>
          </w:tcPr>
          <w:p w:rsidR="00151039" w:rsidRPr="0078065A" w:rsidRDefault="0064688D" w:rsidP="00C71ADF">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sz w:val="20"/>
              </w:rPr>
              <w:t>z niepełnosprawnością intelektualną w stopniu</w:t>
            </w:r>
            <w:r w:rsidR="00C71ADF">
              <w:rPr>
                <w:rFonts w:asciiTheme="minorHAnsi" w:hAnsiTheme="minorHAnsi" w:cstheme="minorHAnsi"/>
                <w:sz w:val="20"/>
              </w:rPr>
              <w:t xml:space="preserve"> </w:t>
            </w:r>
            <w:r w:rsidRPr="0078065A">
              <w:rPr>
                <w:rFonts w:asciiTheme="minorHAnsi" w:hAnsiTheme="minorHAnsi" w:cstheme="minorHAnsi"/>
                <w:sz w:val="20"/>
              </w:rPr>
              <w:t>umiarkowanym lub znacznym</w:t>
            </w:r>
          </w:p>
        </w:tc>
        <w:tc>
          <w:tcPr>
            <w:tcW w:w="1702" w:type="dxa"/>
          </w:tcPr>
          <w:p w:rsidR="00151039" w:rsidRPr="0078065A" w:rsidRDefault="0064688D" w:rsidP="00BE0E95">
            <w:pPr>
              <w:pStyle w:val="TableParagraph"/>
              <w:spacing w:before="140" w:line="25" w:lineRule="atLeast"/>
              <w:ind w:right="96"/>
              <w:jc w:val="left"/>
              <w:rPr>
                <w:rFonts w:asciiTheme="minorHAnsi" w:hAnsiTheme="minorHAnsi" w:cstheme="minorHAnsi"/>
                <w:sz w:val="20"/>
              </w:rPr>
            </w:pPr>
            <w:r w:rsidRPr="0078065A">
              <w:rPr>
                <w:rFonts w:asciiTheme="minorHAnsi" w:hAnsiTheme="minorHAnsi" w:cstheme="minorHAnsi"/>
                <w:w w:val="95"/>
                <w:sz w:val="20"/>
              </w:rPr>
              <w:t>14</w:t>
            </w:r>
          </w:p>
        </w:tc>
        <w:tc>
          <w:tcPr>
            <w:tcW w:w="1574" w:type="dxa"/>
          </w:tcPr>
          <w:p w:rsidR="00151039" w:rsidRPr="0078065A" w:rsidRDefault="0064688D" w:rsidP="00BE0E95">
            <w:pPr>
              <w:pStyle w:val="TableParagraph"/>
              <w:spacing w:before="140" w:line="25" w:lineRule="atLeast"/>
              <w:ind w:right="95"/>
              <w:jc w:val="left"/>
              <w:rPr>
                <w:rFonts w:asciiTheme="minorHAnsi" w:hAnsiTheme="minorHAnsi" w:cstheme="minorHAnsi"/>
                <w:sz w:val="20"/>
              </w:rPr>
            </w:pPr>
            <w:r w:rsidRPr="0078065A">
              <w:rPr>
                <w:rFonts w:asciiTheme="minorHAnsi" w:hAnsiTheme="minorHAnsi" w:cstheme="minorHAnsi"/>
                <w:w w:val="95"/>
                <w:sz w:val="20"/>
              </w:rPr>
              <w:t>12</w:t>
            </w:r>
          </w:p>
        </w:tc>
        <w:tc>
          <w:tcPr>
            <w:tcW w:w="1680" w:type="dxa"/>
          </w:tcPr>
          <w:p w:rsidR="00151039" w:rsidRPr="0078065A" w:rsidRDefault="0064688D" w:rsidP="00BE0E95">
            <w:pPr>
              <w:pStyle w:val="TableParagraph"/>
              <w:spacing w:before="140" w:line="25" w:lineRule="atLeast"/>
              <w:ind w:right="97"/>
              <w:jc w:val="left"/>
              <w:rPr>
                <w:rFonts w:asciiTheme="minorHAnsi" w:hAnsiTheme="minorHAnsi" w:cstheme="minorHAnsi"/>
                <w:sz w:val="20"/>
              </w:rPr>
            </w:pPr>
            <w:r w:rsidRPr="0078065A">
              <w:rPr>
                <w:rFonts w:asciiTheme="minorHAnsi" w:hAnsiTheme="minorHAnsi" w:cstheme="minorHAnsi"/>
                <w:sz w:val="20"/>
              </w:rPr>
              <w:t>-2</w:t>
            </w:r>
          </w:p>
        </w:tc>
      </w:tr>
      <w:tr w:rsidR="00005E8B" w:rsidRPr="0078065A" w:rsidTr="002A58FF">
        <w:trPr>
          <w:trHeight w:val="421"/>
          <w:tblHeader/>
        </w:trPr>
        <w:tc>
          <w:tcPr>
            <w:tcW w:w="4107" w:type="dxa"/>
          </w:tcPr>
          <w:p w:rsidR="00151039" w:rsidRPr="0078065A" w:rsidRDefault="0064688D" w:rsidP="00C71ADF">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sz w:val="20"/>
              </w:rPr>
              <w:t>z niepełnosprawnością intelektualną w stopniu</w:t>
            </w:r>
            <w:r w:rsidR="00C71ADF">
              <w:rPr>
                <w:rFonts w:asciiTheme="minorHAnsi" w:hAnsiTheme="minorHAnsi" w:cstheme="minorHAnsi"/>
                <w:sz w:val="20"/>
              </w:rPr>
              <w:t xml:space="preserve"> </w:t>
            </w:r>
            <w:r w:rsidRPr="0078065A">
              <w:rPr>
                <w:rFonts w:asciiTheme="minorHAnsi" w:hAnsiTheme="minorHAnsi" w:cstheme="minorHAnsi"/>
                <w:sz w:val="20"/>
              </w:rPr>
              <w:t>lekkim</w:t>
            </w:r>
          </w:p>
        </w:tc>
        <w:tc>
          <w:tcPr>
            <w:tcW w:w="1702" w:type="dxa"/>
          </w:tcPr>
          <w:p w:rsidR="00151039" w:rsidRPr="0078065A" w:rsidRDefault="0064688D" w:rsidP="00BE0E95">
            <w:pPr>
              <w:pStyle w:val="TableParagraph"/>
              <w:spacing w:before="140" w:line="25" w:lineRule="atLeast"/>
              <w:ind w:right="96"/>
              <w:jc w:val="left"/>
              <w:rPr>
                <w:rFonts w:asciiTheme="minorHAnsi" w:hAnsiTheme="minorHAnsi" w:cstheme="minorHAnsi"/>
                <w:sz w:val="20"/>
              </w:rPr>
            </w:pPr>
            <w:r w:rsidRPr="0078065A">
              <w:rPr>
                <w:rFonts w:asciiTheme="minorHAnsi" w:hAnsiTheme="minorHAnsi" w:cstheme="minorHAnsi"/>
                <w:w w:val="95"/>
                <w:sz w:val="20"/>
              </w:rPr>
              <w:t>10</w:t>
            </w:r>
          </w:p>
        </w:tc>
        <w:tc>
          <w:tcPr>
            <w:tcW w:w="1574" w:type="dxa"/>
          </w:tcPr>
          <w:p w:rsidR="00151039" w:rsidRPr="0078065A" w:rsidRDefault="0064688D" w:rsidP="00BE0E95">
            <w:pPr>
              <w:pStyle w:val="TableParagraph"/>
              <w:spacing w:before="140" w:line="25" w:lineRule="atLeast"/>
              <w:ind w:right="95"/>
              <w:jc w:val="left"/>
              <w:rPr>
                <w:rFonts w:asciiTheme="minorHAnsi" w:hAnsiTheme="minorHAnsi" w:cstheme="minorHAnsi"/>
                <w:sz w:val="20"/>
              </w:rPr>
            </w:pPr>
            <w:r w:rsidRPr="0078065A">
              <w:rPr>
                <w:rFonts w:asciiTheme="minorHAnsi" w:hAnsiTheme="minorHAnsi" w:cstheme="minorHAnsi"/>
                <w:w w:val="95"/>
                <w:sz w:val="20"/>
              </w:rPr>
              <w:t>17</w:t>
            </w:r>
          </w:p>
        </w:tc>
        <w:tc>
          <w:tcPr>
            <w:tcW w:w="1680" w:type="dxa"/>
          </w:tcPr>
          <w:p w:rsidR="00151039" w:rsidRPr="0078065A" w:rsidRDefault="0064688D" w:rsidP="00BE0E95">
            <w:pPr>
              <w:pStyle w:val="TableParagraph"/>
              <w:spacing w:before="140" w:line="25" w:lineRule="atLeast"/>
              <w:ind w:right="98"/>
              <w:jc w:val="left"/>
              <w:rPr>
                <w:rFonts w:asciiTheme="minorHAnsi" w:hAnsiTheme="minorHAnsi" w:cstheme="minorHAnsi"/>
                <w:sz w:val="20"/>
              </w:rPr>
            </w:pPr>
            <w:r w:rsidRPr="0078065A">
              <w:rPr>
                <w:rFonts w:asciiTheme="minorHAnsi" w:hAnsiTheme="minorHAnsi" w:cstheme="minorHAnsi"/>
                <w:w w:val="95"/>
                <w:sz w:val="20"/>
              </w:rPr>
              <w:t>+7</w:t>
            </w:r>
          </w:p>
        </w:tc>
      </w:tr>
      <w:tr w:rsidR="00005E8B" w:rsidRPr="0078065A" w:rsidTr="002A58FF">
        <w:trPr>
          <w:trHeight w:val="340"/>
          <w:tblHeader/>
        </w:trPr>
        <w:tc>
          <w:tcPr>
            <w:tcW w:w="4107" w:type="dxa"/>
          </w:tcPr>
          <w:p w:rsidR="00151039" w:rsidRPr="0078065A" w:rsidRDefault="0064688D" w:rsidP="00BE0E95">
            <w:pPr>
              <w:pStyle w:val="TableParagraph"/>
              <w:spacing w:before="30" w:line="25" w:lineRule="atLeast"/>
              <w:ind w:right="95"/>
              <w:jc w:val="left"/>
              <w:rPr>
                <w:rFonts w:asciiTheme="minorHAnsi" w:hAnsiTheme="minorHAnsi" w:cstheme="minorHAnsi"/>
                <w:sz w:val="20"/>
              </w:rPr>
            </w:pPr>
            <w:r w:rsidRPr="0078065A">
              <w:rPr>
                <w:rFonts w:asciiTheme="minorHAnsi" w:hAnsiTheme="minorHAnsi" w:cstheme="minorHAnsi"/>
                <w:sz w:val="20"/>
              </w:rPr>
              <w:t>słabowidzący</w:t>
            </w:r>
          </w:p>
        </w:tc>
        <w:tc>
          <w:tcPr>
            <w:tcW w:w="1702" w:type="dxa"/>
          </w:tcPr>
          <w:p w:rsidR="00151039" w:rsidRPr="0078065A" w:rsidRDefault="0064688D" w:rsidP="00BE0E95">
            <w:pPr>
              <w:pStyle w:val="TableParagraph"/>
              <w:spacing w:before="30" w:line="25" w:lineRule="atLeast"/>
              <w:ind w:right="96"/>
              <w:jc w:val="left"/>
              <w:rPr>
                <w:rFonts w:asciiTheme="minorHAnsi" w:hAnsiTheme="minorHAnsi" w:cstheme="minorHAnsi"/>
                <w:sz w:val="20"/>
              </w:rPr>
            </w:pPr>
            <w:r w:rsidRPr="0078065A">
              <w:rPr>
                <w:rFonts w:asciiTheme="minorHAnsi" w:hAnsiTheme="minorHAnsi" w:cstheme="minorHAnsi"/>
                <w:w w:val="99"/>
                <w:sz w:val="20"/>
              </w:rPr>
              <w:t>7</w:t>
            </w:r>
          </w:p>
        </w:tc>
        <w:tc>
          <w:tcPr>
            <w:tcW w:w="1574" w:type="dxa"/>
          </w:tcPr>
          <w:p w:rsidR="00151039" w:rsidRPr="0078065A" w:rsidRDefault="0064688D" w:rsidP="00BE0E95">
            <w:pPr>
              <w:pStyle w:val="TableParagraph"/>
              <w:spacing w:before="30" w:line="25" w:lineRule="atLeast"/>
              <w:ind w:right="95"/>
              <w:jc w:val="left"/>
              <w:rPr>
                <w:rFonts w:asciiTheme="minorHAnsi" w:hAnsiTheme="minorHAnsi" w:cstheme="minorHAnsi"/>
                <w:sz w:val="20"/>
              </w:rPr>
            </w:pPr>
            <w:r w:rsidRPr="0078065A">
              <w:rPr>
                <w:rFonts w:asciiTheme="minorHAnsi" w:hAnsiTheme="minorHAnsi" w:cstheme="minorHAnsi"/>
                <w:w w:val="99"/>
                <w:sz w:val="20"/>
              </w:rPr>
              <w:t>0</w:t>
            </w:r>
          </w:p>
        </w:tc>
        <w:tc>
          <w:tcPr>
            <w:tcW w:w="1680" w:type="dxa"/>
          </w:tcPr>
          <w:p w:rsidR="00151039" w:rsidRPr="0078065A" w:rsidRDefault="0064688D" w:rsidP="00BE0E95">
            <w:pPr>
              <w:pStyle w:val="TableParagraph"/>
              <w:spacing w:before="30" w:line="25" w:lineRule="atLeast"/>
              <w:ind w:right="97"/>
              <w:jc w:val="left"/>
              <w:rPr>
                <w:rFonts w:asciiTheme="minorHAnsi" w:hAnsiTheme="minorHAnsi" w:cstheme="minorHAnsi"/>
                <w:sz w:val="20"/>
              </w:rPr>
            </w:pPr>
            <w:r w:rsidRPr="0078065A">
              <w:rPr>
                <w:rFonts w:asciiTheme="minorHAnsi" w:hAnsiTheme="minorHAnsi" w:cstheme="minorHAnsi"/>
                <w:sz w:val="20"/>
              </w:rPr>
              <w:t>-7</w:t>
            </w:r>
          </w:p>
        </w:tc>
      </w:tr>
      <w:tr w:rsidR="00005E8B" w:rsidRPr="0078065A" w:rsidTr="002A58FF">
        <w:trPr>
          <w:trHeight w:val="340"/>
          <w:tblHeader/>
        </w:trPr>
        <w:tc>
          <w:tcPr>
            <w:tcW w:w="4107" w:type="dxa"/>
          </w:tcPr>
          <w:p w:rsidR="00151039" w:rsidRPr="0078065A" w:rsidRDefault="0064688D" w:rsidP="00BE0E95">
            <w:pPr>
              <w:pStyle w:val="TableParagraph"/>
              <w:spacing w:before="30" w:line="25" w:lineRule="atLeast"/>
              <w:ind w:right="95"/>
              <w:jc w:val="left"/>
              <w:rPr>
                <w:rFonts w:asciiTheme="minorHAnsi" w:hAnsiTheme="minorHAnsi" w:cstheme="minorHAnsi"/>
                <w:sz w:val="20"/>
              </w:rPr>
            </w:pPr>
            <w:r w:rsidRPr="0078065A">
              <w:rPr>
                <w:rFonts w:asciiTheme="minorHAnsi" w:hAnsiTheme="minorHAnsi" w:cstheme="minorHAnsi"/>
                <w:sz w:val="20"/>
              </w:rPr>
              <w:t>słabosłyszący</w:t>
            </w:r>
          </w:p>
        </w:tc>
        <w:tc>
          <w:tcPr>
            <w:tcW w:w="1702" w:type="dxa"/>
          </w:tcPr>
          <w:p w:rsidR="00151039" w:rsidRPr="0078065A" w:rsidRDefault="0064688D" w:rsidP="00BE0E95">
            <w:pPr>
              <w:pStyle w:val="TableParagraph"/>
              <w:spacing w:before="30" w:line="25" w:lineRule="atLeast"/>
              <w:ind w:right="96"/>
              <w:jc w:val="left"/>
              <w:rPr>
                <w:rFonts w:asciiTheme="minorHAnsi" w:hAnsiTheme="minorHAnsi" w:cstheme="minorHAnsi"/>
                <w:sz w:val="20"/>
              </w:rPr>
            </w:pPr>
            <w:r w:rsidRPr="0078065A">
              <w:rPr>
                <w:rFonts w:asciiTheme="minorHAnsi" w:hAnsiTheme="minorHAnsi" w:cstheme="minorHAnsi"/>
                <w:w w:val="99"/>
                <w:sz w:val="20"/>
              </w:rPr>
              <w:t>5</w:t>
            </w:r>
          </w:p>
        </w:tc>
        <w:tc>
          <w:tcPr>
            <w:tcW w:w="1574" w:type="dxa"/>
          </w:tcPr>
          <w:p w:rsidR="00151039" w:rsidRPr="0078065A" w:rsidRDefault="0064688D" w:rsidP="00BE0E95">
            <w:pPr>
              <w:pStyle w:val="TableParagraph"/>
              <w:spacing w:before="30" w:line="25" w:lineRule="atLeast"/>
              <w:ind w:right="95"/>
              <w:jc w:val="left"/>
              <w:rPr>
                <w:rFonts w:asciiTheme="minorHAnsi" w:hAnsiTheme="minorHAnsi" w:cstheme="minorHAnsi"/>
                <w:sz w:val="20"/>
              </w:rPr>
            </w:pPr>
            <w:r w:rsidRPr="0078065A">
              <w:rPr>
                <w:rFonts w:asciiTheme="minorHAnsi" w:hAnsiTheme="minorHAnsi" w:cstheme="minorHAnsi"/>
                <w:w w:val="99"/>
                <w:sz w:val="20"/>
              </w:rPr>
              <w:t>4</w:t>
            </w:r>
          </w:p>
        </w:tc>
        <w:tc>
          <w:tcPr>
            <w:tcW w:w="1680" w:type="dxa"/>
          </w:tcPr>
          <w:p w:rsidR="00151039" w:rsidRPr="0078065A" w:rsidRDefault="0064688D" w:rsidP="00BE0E95">
            <w:pPr>
              <w:pStyle w:val="TableParagraph"/>
              <w:spacing w:before="30" w:line="25" w:lineRule="atLeast"/>
              <w:ind w:right="97"/>
              <w:jc w:val="left"/>
              <w:rPr>
                <w:rFonts w:asciiTheme="minorHAnsi" w:hAnsiTheme="minorHAnsi" w:cstheme="minorHAnsi"/>
                <w:sz w:val="20"/>
              </w:rPr>
            </w:pPr>
            <w:r w:rsidRPr="0078065A">
              <w:rPr>
                <w:rFonts w:asciiTheme="minorHAnsi" w:hAnsiTheme="minorHAnsi" w:cstheme="minorHAnsi"/>
                <w:sz w:val="20"/>
              </w:rPr>
              <w:t>-1</w:t>
            </w:r>
          </w:p>
        </w:tc>
      </w:tr>
      <w:tr w:rsidR="00005E8B" w:rsidRPr="0078065A" w:rsidTr="002A58FF">
        <w:trPr>
          <w:trHeight w:val="340"/>
          <w:tblHeader/>
        </w:trPr>
        <w:tc>
          <w:tcPr>
            <w:tcW w:w="4107" w:type="dxa"/>
          </w:tcPr>
          <w:p w:rsidR="00151039" w:rsidRPr="0078065A" w:rsidRDefault="0064688D" w:rsidP="00BE0E95">
            <w:pPr>
              <w:pStyle w:val="TableParagraph"/>
              <w:spacing w:before="27" w:line="25" w:lineRule="atLeast"/>
              <w:ind w:right="97"/>
              <w:jc w:val="left"/>
              <w:rPr>
                <w:rFonts w:asciiTheme="minorHAnsi" w:hAnsiTheme="minorHAnsi" w:cstheme="minorHAnsi"/>
                <w:sz w:val="20"/>
              </w:rPr>
            </w:pPr>
            <w:r w:rsidRPr="0078065A">
              <w:rPr>
                <w:rFonts w:asciiTheme="minorHAnsi" w:hAnsiTheme="minorHAnsi" w:cstheme="minorHAnsi"/>
                <w:sz w:val="20"/>
              </w:rPr>
              <w:t>niesłyszący</w:t>
            </w:r>
          </w:p>
        </w:tc>
        <w:tc>
          <w:tcPr>
            <w:tcW w:w="1702" w:type="dxa"/>
          </w:tcPr>
          <w:p w:rsidR="00151039" w:rsidRPr="0078065A" w:rsidRDefault="0064688D" w:rsidP="00BE0E95">
            <w:pPr>
              <w:pStyle w:val="TableParagraph"/>
              <w:spacing w:before="27" w:line="25" w:lineRule="atLeast"/>
              <w:ind w:right="96"/>
              <w:jc w:val="left"/>
              <w:rPr>
                <w:rFonts w:asciiTheme="minorHAnsi" w:hAnsiTheme="minorHAnsi" w:cstheme="minorHAnsi"/>
                <w:sz w:val="20"/>
              </w:rPr>
            </w:pPr>
            <w:r w:rsidRPr="0078065A">
              <w:rPr>
                <w:rFonts w:asciiTheme="minorHAnsi" w:hAnsiTheme="minorHAnsi" w:cstheme="minorHAnsi"/>
                <w:w w:val="99"/>
                <w:sz w:val="20"/>
              </w:rPr>
              <w:t>2</w:t>
            </w:r>
          </w:p>
        </w:tc>
        <w:tc>
          <w:tcPr>
            <w:tcW w:w="1574" w:type="dxa"/>
          </w:tcPr>
          <w:p w:rsidR="00151039" w:rsidRPr="0078065A" w:rsidRDefault="0064688D" w:rsidP="00BE0E95">
            <w:pPr>
              <w:pStyle w:val="TableParagraph"/>
              <w:spacing w:before="27" w:line="25" w:lineRule="atLeast"/>
              <w:ind w:right="95"/>
              <w:jc w:val="left"/>
              <w:rPr>
                <w:rFonts w:asciiTheme="minorHAnsi" w:hAnsiTheme="minorHAnsi" w:cstheme="minorHAnsi"/>
                <w:sz w:val="20"/>
              </w:rPr>
            </w:pPr>
            <w:r w:rsidRPr="0078065A">
              <w:rPr>
                <w:rFonts w:asciiTheme="minorHAnsi" w:hAnsiTheme="minorHAnsi" w:cstheme="minorHAnsi"/>
                <w:w w:val="99"/>
                <w:sz w:val="20"/>
              </w:rPr>
              <w:t>4</w:t>
            </w:r>
          </w:p>
        </w:tc>
        <w:tc>
          <w:tcPr>
            <w:tcW w:w="1680" w:type="dxa"/>
          </w:tcPr>
          <w:p w:rsidR="00151039" w:rsidRPr="0078065A" w:rsidRDefault="0064688D" w:rsidP="00BE0E95">
            <w:pPr>
              <w:pStyle w:val="TableParagraph"/>
              <w:spacing w:before="27" w:line="25" w:lineRule="atLeast"/>
              <w:ind w:right="98"/>
              <w:jc w:val="left"/>
              <w:rPr>
                <w:rFonts w:asciiTheme="minorHAnsi" w:hAnsiTheme="minorHAnsi" w:cstheme="minorHAnsi"/>
                <w:sz w:val="20"/>
              </w:rPr>
            </w:pPr>
            <w:r w:rsidRPr="0078065A">
              <w:rPr>
                <w:rFonts w:asciiTheme="minorHAnsi" w:hAnsiTheme="minorHAnsi" w:cstheme="minorHAnsi"/>
                <w:w w:val="95"/>
                <w:sz w:val="20"/>
              </w:rPr>
              <w:t>+2</w:t>
            </w:r>
          </w:p>
        </w:tc>
      </w:tr>
      <w:tr w:rsidR="00005E8B" w:rsidRPr="0078065A" w:rsidTr="002A58FF">
        <w:trPr>
          <w:trHeight w:val="340"/>
          <w:tblHeader/>
        </w:trPr>
        <w:tc>
          <w:tcPr>
            <w:tcW w:w="4107" w:type="dxa"/>
          </w:tcPr>
          <w:p w:rsidR="00151039" w:rsidRPr="0078065A" w:rsidRDefault="0064688D" w:rsidP="00BE0E95">
            <w:pPr>
              <w:pStyle w:val="TableParagraph"/>
              <w:spacing w:before="27" w:line="25" w:lineRule="atLeast"/>
              <w:ind w:right="96"/>
              <w:jc w:val="left"/>
              <w:rPr>
                <w:rFonts w:asciiTheme="minorHAnsi" w:hAnsiTheme="minorHAnsi" w:cstheme="minorHAnsi"/>
                <w:sz w:val="20"/>
              </w:rPr>
            </w:pPr>
            <w:r w:rsidRPr="0078065A">
              <w:rPr>
                <w:rFonts w:asciiTheme="minorHAnsi" w:hAnsiTheme="minorHAnsi" w:cstheme="minorHAnsi"/>
                <w:sz w:val="20"/>
              </w:rPr>
              <w:t>niewidomi</w:t>
            </w:r>
          </w:p>
        </w:tc>
        <w:tc>
          <w:tcPr>
            <w:tcW w:w="1702" w:type="dxa"/>
          </w:tcPr>
          <w:p w:rsidR="00151039" w:rsidRPr="0078065A" w:rsidRDefault="0064688D" w:rsidP="00BE0E95">
            <w:pPr>
              <w:pStyle w:val="TableParagraph"/>
              <w:spacing w:before="27" w:line="25" w:lineRule="atLeast"/>
              <w:ind w:right="96"/>
              <w:jc w:val="left"/>
              <w:rPr>
                <w:rFonts w:asciiTheme="minorHAnsi" w:hAnsiTheme="minorHAnsi" w:cstheme="minorHAnsi"/>
                <w:sz w:val="20"/>
              </w:rPr>
            </w:pPr>
            <w:r w:rsidRPr="0078065A">
              <w:rPr>
                <w:rFonts w:asciiTheme="minorHAnsi" w:hAnsiTheme="minorHAnsi" w:cstheme="minorHAnsi"/>
                <w:w w:val="99"/>
                <w:sz w:val="20"/>
              </w:rPr>
              <w:t>0</w:t>
            </w:r>
          </w:p>
        </w:tc>
        <w:tc>
          <w:tcPr>
            <w:tcW w:w="1574" w:type="dxa"/>
          </w:tcPr>
          <w:p w:rsidR="00151039" w:rsidRPr="0078065A" w:rsidRDefault="0064688D" w:rsidP="00BE0E95">
            <w:pPr>
              <w:pStyle w:val="TableParagraph"/>
              <w:spacing w:before="27" w:line="25" w:lineRule="atLeast"/>
              <w:ind w:right="95"/>
              <w:jc w:val="left"/>
              <w:rPr>
                <w:rFonts w:asciiTheme="minorHAnsi" w:hAnsiTheme="minorHAnsi" w:cstheme="minorHAnsi"/>
                <w:sz w:val="20"/>
              </w:rPr>
            </w:pPr>
            <w:r w:rsidRPr="0078065A">
              <w:rPr>
                <w:rFonts w:asciiTheme="minorHAnsi" w:hAnsiTheme="minorHAnsi" w:cstheme="minorHAnsi"/>
                <w:w w:val="99"/>
                <w:sz w:val="20"/>
              </w:rPr>
              <w:t>0</w:t>
            </w:r>
          </w:p>
        </w:tc>
        <w:tc>
          <w:tcPr>
            <w:tcW w:w="1680" w:type="dxa"/>
          </w:tcPr>
          <w:p w:rsidR="00151039" w:rsidRPr="0078065A" w:rsidRDefault="0064688D" w:rsidP="00BE0E95">
            <w:pPr>
              <w:pStyle w:val="TableParagraph"/>
              <w:spacing w:before="27" w:line="25" w:lineRule="atLeast"/>
              <w:ind w:right="95"/>
              <w:jc w:val="left"/>
              <w:rPr>
                <w:rFonts w:asciiTheme="minorHAnsi" w:hAnsiTheme="minorHAnsi" w:cstheme="minorHAnsi"/>
                <w:sz w:val="20"/>
              </w:rPr>
            </w:pPr>
            <w:r w:rsidRPr="0078065A">
              <w:rPr>
                <w:rFonts w:asciiTheme="minorHAnsi" w:hAnsiTheme="minorHAnsi" w:cstheme="minorHAnsi"/>
                <w:w w:val="99"/>
                <w:sz w:val="20"/>
              </w:rPr>
              <w:t>0</w:t>
            </w:r>
          </w:p>
        </w:tc>
      </w:tr>
      <w:tr w:rsidR="00005E8B" w:rsidRPr="0078065A" w:rsidTr="002A58FF">
        <w:trPr>
          <w:trHeight w:val="337"/>
          <w:tblHeader/>
        </w:trPr>
        <w:tc>
          <w:tcPr>
            <w:tcW w:w="4107" w:type="dxa"/>
          </w:tcPr>
          <w:p w:rsidR="00151039" w:rsidRPr="0078065A" w:rsidRDefault="0064688D" w:rsidP="00BE0E95">
            <w:pPr>
              <w:pStyle w:val="TableParagraph"/>
              <w:spacing w:before="27" w:line="25" w:lineRule="atLeast"/>
              <w:ind w:right="97"/>
              <w:jc w:val="left"/>
              <w:rPr>
                <w:rFonts w:asciiTheme="minorHAnsi" w:hAnsiTheme="minorHAnsi" w:cstheme="minorHAnsi"/>
                <w:sz w:val="20"/>
              </w:rPr>
            </w:pPr>
            <w:r w:rsidRPr="0078065A">
              <w:rPr>
                <w:rFonts w:asciiTheme="minorHAnsi" w:hAnsiTheme="minorHAnsi" w:cstheme="minorHAnsi"/>
                <w:sz w:val="20"/>
              </w:rPr>
              <w:t>niedostosowani społecznie</w:t>
            </w:r>
          </w:p>
        </w:tc>
        <w:tc>
          <w:tcPr>
            <w:tcW w:w="1702" w:type="dxa"/>
          </w:tcPr>
          <w:p w:rsidR="00151039" w:rsidRPr="0078065A" w:rsidRDefault="0064688D" w:rsidP="00BE0E95">
            <w:pPr>
              <w:pStyle w:val="TableParagraph"/>
              <w:spacing w:before="27" w:line="25" w:lineRule="atLeast"/>
              <w:ind w:right="96"/>
              <w:jc w:val="left"/>
              <w:rPr>
                <w:rFonts w:asciiTheme="minorHAnsi" w:hAnsiTheme="minorHAnsi" w:cstheme="minorHAnsi"/>
                <w:sz w:val="20"/>
              </w:rPr>
            </w:pPr>
            <w:r w:rsidRPr="0078065A">
              <w:rPr>
                <w:rFonts w:asciiTheme="minorHAnsi" w:hAnsiTheme="minorHAnsi" w:cstheme="minorHAnsi"/>
                <w:w w:val="99"/>
                <w:sz w:val="20"/>
              </w:rPr>
              <w:t>0</w:t>
            </w:r>
          </w:p>
        </w:tc>
        <w:tc>
          <w:tcPr>
            <w:tcW w:w="1574" w:type="dxa"/>
          </w:tcPr>
          <w:p w:rsidR="00151039" w:rsidRPr="0078065A" w:rsidRDefault="0064688D" w:rsidP="00BE0E95">
            <w:pPr>
              <w:pStyle w:val="TableParagraph"/>
              <w:spacing w:before="27" w:line="25" w:lineRule="atLeast"/>
              <w:ind w:right="95"/>
              <w:jc w:val="left"/>
              <w:rPr>
                <w:rFonts w:asciiTheme="minorHAnsi" w:hAnsiTheme="minorHAnsi" w:cstheme="minorHAnsi"/>
                <w:sz w:val="20"/>
              </w:rPr>
            </w:pPr>
            <w:r w:rsidRPr="0078065A">
              <w:rPr>
                <w:rFonts w:asciiTheme="minorHAnsi" w:hAnsiTheme="minorHAnsi" w:cstheme="minorHAnsi"/>
                <w:w w:val="99"/>
                <w:sz w:val="20"/>
              </w:rPr>
              <w:t>0</w:t>
            </w:r>
          </w:p>
        </w:tc>
        <w:tc>
          <w:tcPr>
            <w:tcW w:w="1680" w:type="dxa"/>
          </w:tcPr>
          <w:p w:rsidR="00151039" w:rsidRPr="0078065A" w:rsidRDefault="0064688D" w:rsidP="00BE0E95">
            <w:pPr>
              <w:pStyle w:val="TableParagraph"/>
              <w:spacing w:before="27" w:line="25" w:lineRule="atLeast"/>
              <w:ind w:right="95"/>
              <w:jc w:val="left"/>
              <w:rPr>
                <w:rFonts w:asciiTheme="minorHAnsi" w:hAnsiTheme="minorHAnsi" w:cstheme="minorHAnsi"/>
                <w:sz w:val="20"/>
              </w:rPr>
            </w:pPr>
            <w:r w:rsidRPr="0078065A">
              <w:rPr>
                <w:rFonts w:asciiTheme="minorHAnsi" w:hAnsiTheme="minorHAnsi" w:cstheme="minorHAnsi"/>
                <w:w w:val="99"/>
                <w:sz w:val="20"/>
              </w:rPr>
              <w:t>0</w:t>
            </w:r>
          </w:p>
        </w:tc>
      </w:tr>
      <w:tr w:rsidR="00005E8B" w:rsidRPr="0078065A" w:rsidTr="002A58FF">
        <w:trPr>
          <w:trHeight w:val="340"/>
          <w:tblHeader/>
        </w:trPr>
        <w:tc>
          <w:tcPr>
            <w:tcW w:w="4107" w:type="dxa"/>
          </w:tcPr>
          <w:p w:rsidR="00151039" w:rsidRPr="0078065A" w:rsidRDefault="0064688D" w:rsidP="00BE0E95">
            <w:pPr>
              <w:pStyle w:val="TableParagraph"/>
              <w:spacing w:before="30" w:line="25" w:lineRule="atLeast"/>
              <w:ind w:right="98"/>
              <w:jc w:val="left"/>
              <w:rPr>
                <w:rFonts w:asciiTheme="minorHAnsi" w:hAnsiTheme="minorHAnsi" w:cstheme="minorHAnsi"/>
                <w:sz w:val="20"/>
              </w:rPr>
            </w:pPr>
            <w:r w:rsidRPr="0078065A">
              <w:rPr>
                <w:rFonts w:asciiTheme="minorHAnsi" w:hAnsiTheme="minorHAnsi" w:cstheme="minorHAnsi"/>
                <w:sz w:val="20"/>
              </w:rPr>
              <w:t>zagrożeni niedostosowaniem społecznym</w:t>
            </w:r>
          </w:p>
        </w:tc>
        <w:tc>
          <w:tcPr>
            <w:tcW w:w="1702" w:type="dxa"/>
          </w:tcPr>
          <w:p w:rsidR="00151039" w:rsidRPr="0078065A" w:rsidRDefault="0064688D" w:rsidP="00BE0E95">
            <w:pPr>
              <w:pStyle w:val="TableParagraph"/>
              <w:spacing w:before="30" w:line="25" w:lineRule="atLeast"/>
              <w:ind w:right="96"/>
              <w:jc w:val="left"/>
              <w:rPr>
                <w:rFonts w:asciiTheme="minorHAnsi" w:hAnsiTheme="minorHAnsi" w:cstheme="minorHAnsi"/>
                <w:sz w:val="20"/>
              </w:rPr>
            </w:pPr>
            <w:r w:rsidRPr="0078065A">
              <w:rPr>
                <w:rFonts w:asciiTheme="minorHAnsi" w:hAnsiTheme="minorHAnsi" w:cstheme="minorHAnsi"/>
                <w:w w:val="99"/>
                <w:sz w:val="20"/>
              </w:rPr>
              <w:t>0</w:t>
            </w:r>
          </w:p>
        </w:tc>
        <w:tc>
          <w:tcPr>
            <w:tcW w:w="1574" w:type="dxa"/>
          </w:tcPr>
          <w:p w:rsidR="00151039" w:rsidRPr="0078065A" w:rsidRDefault="0064688D" w:rsidP="00BE0E95">
            <w:pPr>
              <w:pStyle w:val="TableParagraph"/>
              <w:spacing w:before="30" w:line="25" w:lineRule="atLeast"/>
              <w:ind w:right="95"/>
              <w:jc w:val="left"/>
              <w:rPr>
                <w:rFonts w:asciiTheme="minorHAnsi" w:hAnsiTheme="minorHAnsi" w:cstheme="minorHAnsi"/>
                <w:sz w:val="20"/>
              </w:rPr>
            </w:pPr>
            <w:r w:rsidRPr="0078065A">
              <w:rPr>
                <w:rFonts w:asciiTheme="minorHAnsi" w:hAnsiTheme="minorHAnsi" w:cstheme="minorHAnsi"/>
                <w:w w:val="99"/>
                <w:sz w:val="20"/>
              </w:rPr>
              <w:t>0</w:t>
            </w:r>
          </w:p>
        </w:tc>
        <w:tc>
          <w:tcPr>
            <w:tcW w:w="1680" w:type="dxa"/>
          </w:tcPr>
          <w:p w:rsidR="00151039" w:rsidRPr="0078065A" w:rsidRDefault="0064688D" w:rsidP="00BE0E95">
            <w:pPr>
              <w:pStyle w:val="TableParagraph"/>
              <w:spacing w:before="30" w:line="25" w:lineRule="atLeast"/>
              <w:ind w:right="95"/>
              <w:jc w:val="left"/>
              <w:rPr>
                <w:rFonts w:asciiTheme="minorHAnsi" w:hAnsiTheme="minorHAnsi" w:cstheme="minorHAnsi"/>
                <w:sz w:val="20"/>
              </w:rPr>
            </w:pPr>
            <w:r w:rsidRPr="0078065A">
              <w:rPr>
                <w:rFonts w:asciiTheme="minorHAnsi" w:hAnsiTheme="minorHAnsi" w:cstheme="minorHAnsi"/>
                <w:w w:val="99"/>
                <w:sz w:val="20"/>
              </w:rPr>
              <w:t>0</w:t>
            </w:r>
          </w:p>
        </w:tc>
      </w:tr>
      <w:tr w:rsidR="00005E8B" w:rsidRPr="0078065A" w:rsidTr="002A58FF">
        <w:trPr>
          <w:trHeight w:val="340"/>
          <w:tblHeader/>
        </w:trPr>
        <w:tc>
          <w:tcPr>
            <w:tcW w:w="4107" w:type="dxa"/>
          </w:tcPr>
          <w:p w:rsidR="00151039" w:rsidRPr="0078065A" w:rsidRDefault="0064688D" w:rsidP="00BE0E95">
            <w:pPr>
              <w:pStyle w:val="TableParagraph"/>
              <w:spacing w:before="30" w:line="25" w:lineRule="atLeast"/>
              <w:ind w:right="95"/>
              <w:jc w:val="left"/>
              <w:rPr>
                <w:rFonts w:asciiTheme="minorHAnsi" w:hAnsiTheme="minorHAnsi" w:cstheme="minorHAnsi"/>
                <w:sz w:val="20"/>
              </w:rPr>
            </w:pPr>
            <w:r w:rsidRPr="0078065A">
              <w:rPr>
                <w:rFonts w:asciiTheme="minorHAnsi" w:hAnsiTheme="minorHAnsi" w:cstheme="minorHAnsi"/>
                <w:sz w:val="20"/>
              </w:rPr>
              <w:t>z zaburzeniami zachowania</w:t>
            </w:r>
          </w:p>
        </w:tc>
        <w:tc>
          <w:tcPr>
            <w:tcW w:w="1702" w:type="dxa"/>
          </w:tcPr>
          <w:p w:rsidR="00151039" w:rsidRPr="0078065A" w:rsidRDefault="0064688D" w:rsidP="00BE0E95">
            <w:pPr>
              <w:pStyle w:val="TableParagraph"/>
              <w:spacing w:before="30" w:line="25" w:lineRule="atLeast"/>
              <w:ind w:right="96"/>
              <w:jc w:val="left"/>
              <w:rPr>
                <w:rFonts w:asciiTheme="minorHAnsi" w:hAnsiTheme="minorHAnsi" w:cstheme="minorHAnsi"/>
                <w:sz w:val="20"/>
              </w:rPr>
            </w:pPr>
            <w:r w:rsidRPr="0078065A">
              <w:rPr>
                <w:rFonts w:asciiTheme="minorHAnsi" w:hAnsiTheme="minorHAnsi" w:cstheme="minorHAnsi"/>
                <w:w w:val="99"/>
                <w:sz w:val="20"/>
              </w:rPr>
              <w:t>0</w:t>
            </w:r>
          </w:p>
        </w:tc>
        <w:tc>
          <w:tcPr>
            <w:tcW w:w="1574" w:type="dxa"/>
          </w:tcPr>
          <w:p w:rsidR="00151039" w:rsidRPr="0078065A" w:rsidRDefault="0064688D" w:rsidP="00BE0E95">
            <w:pPr>
              <w:pStyle w:val="TableParagraph"/>
              <w:spacing w:before="30" w:line="25" w:lineRule="atLeast"/>
              <w:ind w:right="95"/>
              <w:jc w:val="left"/>
              <w:rPr>
                <w:rFonts w:asciiTheme="minorHAnsi" w:hAnsiTheme="minorHAnsi" w:cstheme="minorHAnsi"/>
                <w:sz w:val="20"/>
              </w:rPr>
            </w:pPr>
            <w:r w:rsidRPr="0078065A">
              <w:rPr>
                <w:rFonts w:asciiTheme="minorHAnsi" w:hAnsiTheme="minorHAnsi" w:cstheme="minorHAnsi"/>
                <w:w w:val="99"/>
                <w:sz w:val="20"/>
              </w:rPr>
              <w:t>0</w:t>
            </w:r>
          </w:p>
        </w:tc>
        <w:tc>
          <w:tcPr>
            <w:tcW w:w="1680" w:type="dxa"/>
          </w:tcPr>
          <w:p w:rsidR="00151039" w:rsidRPr="0078065A" w:rsidRDefault="0064688D" w:rsidP="00BE0E95">
            <w:pPr>
              <w:pStyle w:val="TableParagraph"/>
              <w:spacing w:before="30" w:line="25" w:lineRule="atLeast"/>
              <w:ind w:right="95"/>
              <w:jc w:val="left"/>
              <w:rPr>
                <w:rFonts w:asciiTheme="minorHAnsi" w:hAnsiTheme="minorHAnsi" w:cstheme="minorHAnsi"/>
                <w:sz w:val="20"/>
              </w:rPr>
            </w:pPr>
            <w:r w:rsidRPr="0078065A">
              <w:rPr>
                <w:rFonts w:asciiTheme="minorHAnsi" w:hAnsiTheme="minorHAnsi" w:cstheme="minorHAnsi"/>
                <w:w w:val="99"/>
                <w:sz w:val="20"/>
              </w:rPr>
              <w:t>0</w:t>
            </w:r>
          </w:p>
        </w:tc>
      </w:tr>
      <w:tr w:rsidR="00005E8B" w:rsidRPr="0078065A" w:rsidTr="002A58FF">
        <w:trPr>
          <w:trHeight w:val="340"/>
          <w:tblHeader/>
        </w:trPr>
        <w:tc>
          <w:tcPr>
            <w:tcW w:w="4107" w:type="dxa"/>
          </w:tcPr>
          <w:p w:rsidR="00151039" w:rsidRPr="0078065A" w:rsidRDefault="0064688D" w:rsidP="00BE0E95">
            <w:pPr>
              <w:pStyle w:val="TableParagraph"/>
              <w:spacing w:before="30" w:line="25" w:lineRule="atLeast"/>
              <w:ind w:right="96"/>
              <w:jc w:val="left"/>
              <w:rPr>
                <w:rFonts w:asciiTheme="minorHAnsi" w:hAnsiTheme="minorHAnsi" w:cstheme="minorHAnsi"/>
                <w:b/>
                <w:sz w:val="20"/>
              </w:rPr>
            </w:pPr>
            <w:r w:rsidRPr="0078065A">
              <w:rPr>
                <w:rFonts w:asciiTheme="minorHAnsi" w:hAnsiTheme="minorHAnsi" w:cstheme="minorHAnsi"/>
                <w:b/>
                <w:sz w:val="20"/>
              </w:rPr>
              <w:t>SUMA:</w:t>
            </w:r>
          </w:p>
        </w:tc>
        <w:tc>
          <w:tcPr>
            <w:tcW w:w="1702" w:type="dxa"/>
          </w:tcPr>
          <w:p w:rsidR="00151039" w:rsidRPr="0078065A" w:rsidRDefault="0064688D" w:rsidP="00BE0E95">
            <w:pPr>
              <w:pStyle w:val="TableParagraph"/>
              <w:spacing w:before="30" w:line="25" w:lineRule="atLeast"/>
              <w:ind w:right="98"/>
              <w:jc w:val="left"/>
              <w:rPr>
                <w:rFonts w:asciiTheme="minorHAnsi" w:hAnsiTheme="minorHAnsi" w:cstheme="minorHAnsi"/>
                <w:b/>
                <w:sz w:val="20"/>
              </w:rPr>
            </w:pPr>
            <w:r w:rsidRPr="0078065A">
              <w:rPr>
                <w:rFonts w:asciiTheme="minorHAnsi" w:hAnsiTheme="minorHAnsi" w:cstheme="minorHAnsi"/>
                <w:b/>
                <w:w w:val="95"/>
                <w:sz w:val="20"/>
              </w:rPr>
              <w:t>136</w:t>
            </w:r>
          </w:p>
        </w:tc>
        <w:tc>
          <w:tcPr>
            <w:tcW w:w="1574" w:type="dxa"/>
          </w:tcPr>
          <w:p w:rsidR="00151039" w:rsidRPr="0078065A" w:rsidRDefault="0064688D" w:rsidP="00BE0E95">
            <w:pPr>
              <w:pStyle w:val="TableParagraph"/>
              <w:spacing w:before="30" w:line="25" w:lineRule="atLeast"/>
              <w:ind w:right="98"/>
              <w:jc w:val="left"/>
              <w:rPr>
                <w:rFonts w:asciiTheme="minorHAnsi" w:hAnsiTheme="minorHAnsi" w:cstheme="minorHAnsi"/>
                <w:b/>
                <w:sz w:val="20"/>
              </w:rPr>
            </w:pPr>
            <w:r w:rsidRPr="0078065A">
              <w:rPr>
                <w:rFonts w:asciiTheme="minorHAnsi" w:hAnsiTheme="minorHAnsi" w:cstheme="minorHAnsi"/>
                <w:b/>
                <w:w w:val="95"/>
                <w:sz w:val="20"/>
              </w:rPr>
              <w:t>149</w:t>
            </w:r>
          </w:p>
        </w:tc>
        <w:tc>
          <w:tcPr>
            <w:tcW w:w="1680" w:type="dxa"/>
          </w:tcPr>
          <w:p w:rsidR="00151039" w:rsidRPr="0078065A" w:rsidRDefault="0064688D" w:rsidP="00BE0E95">
            <w:pPr>
              <w:pStyle w:val="TableParagraph"/>
              <w:spacing w:before="30" w:line="25" w:lineRule="atLeast"/>
              <w:ind w:right="97"/>
              <w:jc w:val="left"/>
              <w:rPr>
                <w:rFonts w:asciiTheme="minorHAnsi" w:hAnsiTheme="minorHAnsi" w:cstheme="minorHAnsi"/>
                <w:b/>
                <w:sz w:val="20"/>
              </w:rPr>
            </w:pPr>
            <w:r w:rsidRPr="0078065A">
              <w:rPr>
                <w:rFonts w:asciiTheme="minorHAnsi" w:hAnsiTheme="minorHAnsi" w:cstheme="minorHAnsi"/>
                <w:b/>
                <w:sz w:val="20"/>
              </w:rPr>
              <w:t>+13</w:t>
            </w:r>
          </w:p>
        </w:tc>
      </w:tr>
    </w:tbl>
    <w:p w:rsidR="00151039" w:rsidRPr="006F3CED" w:rsidRDefault="0064688D" w:rsidP="00BE0E95">
      <w:pPr>
        <w:spacing w:before="119" w:line="25" w:lineRule="atLeast"/>
        <w:ind w:left="276"/>
        <w:rPr>
          <w:rFonts w:asciiTheme="minorHAnsi" w:hAnsiTheme="minorHAnsi" w:cstheme="minorHAnsi"/>
        </w:rPr>
      </w:pPr>
      <w:r w:rsidRPr="006F3CED">
        <w:rPr>
          <w:rFonts w:asciiTheme="minorHAnsi" w:hAnsiTheme="minorHAnsi" w:cstheme="minorHAnsi"/>
        </w:rPr>
        <w:t>Źródło: Wydział Oświaty i Wychowania UML</w:t>
      </w:r>
    </w:p>
    <w:p w:rsidR="00151039" w:rsidRPr="0078065A" w:rsidRDefault="0064688D" w:rsidP="00C71ADF">
      <w:pPr>
        <w:pStyle w:val="Tekstpodstawowy"/>
        <w:spacing w:before="240" w:line="25" w:lineRule="atLeast"/>
        <w:rPr>
          <w:rFonts w:asciiTheme="minorHAnsi" w:hAnsiTheme="minorHAnsi" w:cstheme="minorHAnsi"/>
        </w:rPr>
      </w:pPr>
      <w:r w:rsidRPr="0078065A">
        <w:rPr>
          <w:rFonts w:asciiTheme="minorHAnsi" w:hAnsiTheme="minorHAnsi" w:cstheme="minorHAnsi"/>
        </w:rPr>
        <w:t>Z przedstawionych danych można zauważyć:</w:t>
      </w:r>
    </w:p>
    <w:p w:rsidR="00151039" w:rsidRPr="0078065A" w:rsidRDefault="0064688D" w:rsidP="00BE0E95">
      <w:pPr>
        <w:pStyle w:val="Akapitzlist"/>
        <w:numPr>
          <w:ilvl w:val="4"/>
          <w:numId w:val="49"/>
        </w:numPr>
        <w:tabs>
          <w:tab w:val="left" w:pos="1279"/>
          <w:tab w:val="left" w:pos="1280"/>
        </w:tabs>
        <w:spacing w:before="43" w:line="25" w:lineRule="atLeast"/>
        <w:ind w:hanging="361"/>
        <w:rPr>
          <w:rFonts w:asciiTheme="minorHAnsi" w:hAnsiTheme="minorHAnsi" w:cstheme="minorHAnsi"/>
        </w:rPr>
      </w:pPr>
      <w:r w:rsidRPr="0078065A">
        <w:rPr>
          <w:rFonts w:asciiTheme="minorHAnsi" w:hAnsiTheme="minorHAnsi" w:cstheme="minorHAnsi"/>
        </w:rPr>
        <w:t>wzrost ogółem liczby dzieci z niepełnosprawnością o 13 dzieci, co stanowi wzrost 9,56%,</w:t>
      </w:r>
    </w:p>
    <w:p w:rsidR="00151039" w:rsidRPr="0078065A" w:rsidRDefault="0064688D" w:rsidP="00BE0E95">
      <w:pPr>
        <w:pStyle w:val="Akapitzlist"/>
        <w:numPr>
          <w:ilvl w:val="4"/>
          <w:numId w:val="49"/>
        </w:numPr>
        <w:tabs>
          <w:tab w:val="left" w:pos="1279"/>
          <w:tab w:val="left" w:pos="1280"/>
        </w:tabs>
        <w:spacing w:line="25" w:lineRule="atLeast"/>
        <w:ind w:right="762"/>
        <w:rPr>
          <w:rFonts w:asciiTheme="minorHAnsi" w:hAnsiTheme="minorHAnsi" w:cstheme="minorHAnsi"/>
        </w:rPr>
      </w:pPr>
      <w:r w:rsidRPr="0078065A">
        <w:rPr>
          <w:rFonts w:asciiTheme="minorHAnsi" w:hAnsiTheme="minorHAnsi" w:cstheme="minorHAnsi"/>
        </w:rPr>
        <w:t>największy wzrost możemy zauważyć u dzieci z niepełnosprawnością sprzężoną – wzrost o 15 dzieci, co stanowi wzrost 136,36%,</w:t>
      </w:r>
    </w:p>
    <w:p w:rsidR="00151039" w:rsidRPr="0078065A" w:rsidRDefault="0064688D" w:rsidP="00BE0E95">
      <w:pPr>
        <w:pStyle w:val="Akapitzlist"/>
        <w:numPr>
          <w:ilvl w:val="4"/>
          <w:numId w:val="49"/>
        </w:numPr>
        <w:tabs>
          <w:tab w:val="left" w:pos="1279"/>
          <w:tab w:val="left" w:pos="1280"/>
        </w:tabs>
        <w:spacing w:line="25" w:lineRule="atLeast"/>
        <w:ind w:right="736"/>
        <w:rPr>
          <w:rFonts w:asciiTheme="minorHAnsi" w:hAnsiTheme="minorHAnsi" w:cstheme="minorHAnsi"/>
        </w:rPr>
      </w:pPr>
      <w:r w:rsidRPr="0078065A">
        <w:rPr>
          <w:rFonts w:asciiTheme="minorHAnsi" w:hAnsiTheme="minorHAnsi" w:cstheme="minorHAnsi"/>
        </w:rPr>
        <w:t>największy spadek o 8 dzieci zauważamy u dzieci z niepełnosprawnością ruchową, w tym z afazją, co stanowi spadek o 17,39%.</w:t>
      </w:r>
    </w:p>
    <w:p w:rsidR="00151039" w:rsidRPr="0078065A" w:rsidRDefault="00C71ADF" w:rsidP="00C71ADF">
      <w:pPr>
        <w:pStyle w:val="Tekstpodstawowy"/>
        <w:spacing w:before="120" w:line="25" w:lineRule="atLeast"/>
        <w:rPr>
          <w:rFonts w:asciiTheme="minorHAnsi" w:hAnsiTheme="minorHAnsi" w:cstheme="minorHAnsi"/>
        </w:rPr>
      </w:pPr>
      <w:r>
        <w:rPr>
          <w:rFonts w:asciiTheme="minorHAnsi" w:hAnsiTheme="minorHAnsi" w:cstheme="minorHAnsi"/>
        </w:rPr>
        <w:t>D</w:t>
      </w:r>
      <w:r w:rsidR="0064688D" w:rsidRPr="0078065A">
        <w:rPr>
          <w:rFonts w:asciiTheme="minorHAnsi" w:hAnsiTheme="minorHAnsi" w:cstheme="minorHAnsi"/>
        </w:rPr>
        <w:t>zieci z niepełnosprawnościami przyjmowane są do następujących przedszkoli samorządowych:</w:t>
      </w:r>
    </w:p>
    <w:p w:rsidR="00151039" w:rsidRPr="0078065A" w:rsidRDefault="0064688D" w:rsidP="00BE0E95">
      <w:pPr>
        <w:pStyle w:val="Akapitzlist"/>
        <w:numPr>
          <w:ilvl w:val="4"/>
          <w:numId w:val="49"/>
        </w:numPr>
        <w:tabs>
          <w:tab w:val="left" w:pos="1279"/>
          <w:tab w:val="left" w:pos="1280"/>
        </w:tabs>
        <w:spacing w:before="43" w:line="25" w:lineRule="atLeast"/>
        <w:ind w:hanging="361"/>
        <w:rPr>
          <w:rFonts w:asciiTheme="minorHAnsi" w:hAnsiTheme="minorHAnsi" w:cstheme="minorHAnsi"/>
        </w:rPr>
      </w:pPr>
      <w:r w:rsidRPr="0078065A">
        <w:rPr>
          <w:rFonts w:asciiTheme="minorHAnsi" w:hAnsiTheme="minorHAnsi" w:cstheme="minorHAnsi"/>
        </w:rPr>
        <w:t>Przedszkola Specjalnego nr 11 przy ul. Młodej Polski 30,</w:t>
      </w:r>
    </w:p>
    <w:p w:rsidR="00151039" w:rsidRPr="0078065A" w:rsidRDefault="0064688D" w:rsidP="00BE0E95">
      <w:pPr>
        <w:pStyle w:val="Akapitzlist"/>
        <w:numPr>
          <w:ilvl w:val="4"/>
          <w:numId w:val="49"/>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Przedszkoli Integracyjnych:</w:t>
      </w:r>
    </w:p>
    <w:p w:rsidR="00151039" w:rsidRPr="0078065A" w:rsidRDefault="0064688D" w:rsidP="004B2622">
      <w:pPr>
        <w:pStyle w:val="Akapitzlist"/>
        <w:numPr>
          <w:ilvl w:val="5"/>
          <w:numId w:val="98"/>
        </w:numPr>
        <w:tabs>
          <w:tab w:val="left" w:pos="1418"/>
        </w:tabs>
        <w:spacing w:line="25" w:lineRule="atLeast"/>
        <w:ind w:left="1389" w:hanging="227"/>
        <w:rPr>
          <w:rFonts w:asciiTheme="minorHAnsi" w:hAnsiTheme="minorHAnsi" w:cstheme="minorHAnsi"/>
        </w:rPr>
      </w:pPr>
      <w:r w:rsidRPr="0078065A">
        <w:rPr>
          <w:rFonts w:asciiTheme="minorHAnsi" w:hAnsiTheme="minorHAnsi" w:cstheme="minorHAnsi"/>
        </w:rPr>
        <w:t>Przedszkole Integracyjne nr 39 przy ul. Balladyny 14 – 5 oddziałów integracyjnych,</w:t>
      </w:r>
    </w:p>
    <w:p w:rsidR="00151039" w:rsidRPr="0078065A" w:rsidRDefault="0064688D" w:rsidP="004B2622">
      <w:pPr>
        <w:pStyle w:val="Akapitzlist"/>
        <w:numPr>
          <w:ilvl w:val="5"/>
          <w:numId w:val="98"/>
        </w:numPr>
        <w:tabs>
          <w:tab w:val="left" w:pos="1398"/>
        </w:tabs>
        <w:spacing w:line="25" w:lineRule="atLeast"/>
        <w:ind w:left="1389" w:right="1374" w:hanging="227"/>
        <w:rPr>
          <w:rFonts w:asciiTheme="minorHAnsi" w:hAnsiTheme="minorHAnsi" w:cstheme="minorHAnsi"/>
        </w:rPr>
      </w:pPr>
      <w:r w:rsidRPr="0078065A">
        <w:rPr>
          <w:rFonts w:asciiTheme="minorHAnsi" w:hAnsiTheme="minorHAnsi" w:cstheme="minorHAnsi"/>
        </w:rPr>
        <w:t>Publiczne Przedszkole Integracyjne nr 40 przy ul. Gospodarczej 18 – 5 oddziałów integracyjnych,</w:t>
      </w:r>
    </w:p>
    <w:p w:rsidR="00151039" w:rsidRPr="0078065A" w:rsidRDefault="0064688D" w:rsidP="00BE0E95">
      <w:pPr>
        <w:pStyle w:val="Akapitzlist"/>
        <w:numPr>
          <w:ilvl w:val="4"/>
          <w:numId w:val="49"/>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Przedszkoli z oddziałami integracyjnymi:</w:t>
      </w:r>
    </w:p>
    <w:p w:rsidR="00151039" w:rsidRPr="0078065A" w:rsidRDefault="0064688D" w:rsidP="004B2622">
      <w:pPr>
        <w:pStyle w:val="Akapitzlist"/>
        <w:numPr>
          <w:ilvl w:val="5"/>
          <w:numId w:val="99"/>
        </w:numPr>
        <w:tabs>
          <w:tab w:val="left" w:pos="1398"/>
        </w:tabs>
        <w:spacing w:line="25" w:lineRule="atLeast"/>
        <w:ind w:left="1389" w:hanging="227"/>
        <w:rPr>
          <w:rFonts w:asciiTheme="minorHAnsi" w:hAnsiTheme="minorHAnsi" w:cstheme="minorHAnsi"/>
        </w:rPr>
      </w:pPr>
      <w:r w:rsidRPr="0078065A">
        <w:rPr>
          <w:rFonts w:asciiTheme="minorHAnsi" w:hAnsiTheme="minorHAnsi" w:cstheme="minorHAnsi"/>
        </w:rPr>
        <w:t>Przedszkole nr 12 przy ul. Wolskiej 5 – 6 oddziałów integracyjnych,</w:t>
      </w:r>
    </w:p>
    <w:p w:rsidR="00151039" w:rsidRPr="0078065A" w:rsidRDefault="0064688D" w:rsidP="004B2622">
      <w:pPr>
        <w:pStyle w:val="Akapitzlist"/>
        <w:numPr>
          <w:ilvl w:val="5"/>
          <w:numId w:val="99"/>
        </w:numPr>
        <w:tabs>
          <w:tab w:val="left" w:pos="1398"/>
        </w:tabs>
        <w:spacing w:line="25" w:lineRule="atLeast"/>
        <w:ind w:left="1389" w:hanging="227"/>
        <w:rPr>
          <w:rFonts w:asciiTheme="minorHAnsi" w:hAnsiTheme="minorHAnsi" w:cstheme="minorHAnsi"/>
        </w:rPr>
      </w:pPr>
      <w:r w:rsidRPr="0078065A">
        <w:rPr>
          <w:rFonts w:asciiTheme="minorHAnsi" w:hAnsiTheme="minorHAnsi" w:cstheme="minorHAnsi"/>
        </w:rPr>
        <w:t>Przedszkole nr 36 przy ul. Wallenroda 4 – 4 oddziały integracyjne,</w:t>
      </w:r>
    </w:p>
    <w:p w:rsidR="00151039" w:rsidRPr="00C71ADF" w:rsidRDefault="0064688D" w:rsidP="004B2622">
      <w:pPr>
        <w:pStyle w:val="Akapitzlist"/>
        <w:numPr>
          <w:ilvl w:val="5"/>
          <w:numId w:val="99"/>
        </w:numPr>
        <w:tabs>
          <w:tab w:val="left" w:pos="1398"/>
        </w:tabs>
        <w:spacing w:before="1" w:line="25" w:lineRule="atLeast"/>
        <w:ind w:left="1389" w:hanging="227"/>
        <w:rPr>
          <w:rFonts w:asciiTheme="minorHAnsi" w:hAnsiTheme="minorHAnsi" w:cstheme="minorHAnsi"/>
        </w:rPr>
      </w:pPr>
      <w:r w:rsidRPr="0078065A">
        <w:rPr>
          <w:rFonts w:asciiTheme="minorHAnsi" w:hAnsiTheme="minorHAnsi" w:cstheme="minorHAnsi"/>
        </w:rPr>
        <w:t>Przedszkole nr 70 przy ul. Smyczkowej 2 – 1 oddział integracyjny.</w:t>
      </w:r>
    </w:p>
    <w:p w:rsidR="00151039" w:rsidRPr="0078065A" w:rsidRDefault="0064688D" w:rsidP="00CD0DBC">
      <w:pPr>
        <w:pStyle w:val="Tekstpodstawowy"/>
        <w:spacing w:before="120" w:line="25" w:lineRule="atLeast"/>
        <w:rPr>
          <w:rFonts w:asciiTheme="minorHAnsi" w:hAnsiTheme="minorHAnsi" w:cstheme="minorHAnsi"/>
        </w:rPr>
      </w:pPr>
      <w:r w:rsidRPr="0078065A">
        <w:rPr>
          <w:rFonts w:asciiTheme="minorHAnsi" w:hAnsiTheme="minorHAnsi" w:cstheme="minorHAnsi"/>
        </w:rPr>
        <w:t>P</w:t>
      </w:r>
      <w:r w:rsidR="00C71ADF">
        <w:rPr>
          <w:rFonts w:asciiTheme="minorHAnsi" w:hAnsiTheme="minorHAnsi" w:cstheme="minorHAnsi"/>
        </w:rPr>
        <w:t xml:space="preserve">onadto lubelskie przedszkola samorządowe przygotowane są na przyjęcie </w:t>
      </w:r>
      <w:r w:rsidRPr="0078065A">
        <w:rPr>
          <w:rFonts w:asciiTheme="minorHAnsi" w:hAnsiTheme="minorHAnsi" w:cstheme="minorHAnsi"/>
        </w:rPr>
        <w:t>dzieci z dysfunkcjami.</w:t>
      </w:r>
    </w:p>
    <w:p w:rsidR="00151039" w:rsidRPr="0078065A" w:rsidRDefault="0064688D" w:rsidP="00CD0DBC">
      <w:pPr>
        <w:pStyle w:val="Tekstpodstawowy"/>
        <w:spacing w:line="25" w:lineRule="atLeast"/>
        <w:rPr>
          <w:rFonts w:asciiTheme="minorHAnsi" w:hAnsiTheme="minorHAnsi" w:cstheme="minorHAnsi"/>
        </w:rPr>
      </w:pPr>
      <w:r w:rsidRPr="0078065A">
        <w:rPr>
          <w:rFonts w:asciiTheme="minorHAnsi" w:hAnsiTheme="minorHAnsi" w:cstheme="minorHAnsi"/>
        </w:rPr>
        <w:t>W jedynym w Lublinie, 10-oddziałowym publicznym Przedszkolu Specjalnym nr 11, prowadzone są indywidualne zajęcia rewalidacyjno-wychowawcze oraz zajęcia z zakresu wczesnego wspomagania rozwoju dziecka. Placówka specjalizuje się w opiece nad dziećmi autystycznymi, z ni</w:t>
      </w:r>
      <w:r w:rsidR="00C71ADF">
        <w:rPr>
          <w:rFonts w:asciiTheme="minorHAnsi" w:hAnsiTheme="minorHAnsi" w:cstheme="minorHAnsi"/>
        </w:rPr>
        <w:t xml:space="preserve">epełnosprawnością intelektualną w </w:t>
      </w:r>
      <w:r w:rsidRPr="0078065A">
        <w:rPr>
          <w:rFonts w:asciiTheme="minorHAnsi" w:hAnsiTheme="minorHAnsi" w:cstheme="minorHAnsi"/>
        </w:rPr>
        <w:t>stopniu</w:t>
      </w:r>
      <w:r w:rsidR="00C71ADF">
        <w:rPr>
          <w:rFonts w:asciiTheme="minorHAnsi" w:hAnsiTheme="minorHAnsi" w:cstheme="minorHAnsi"/>
        </w:rPr>
        <w:t xml:space="preserve"> lekkim i umiarkowanym.</w:t>
      </w:r>
      <w:r w:rsidRPr="0078065A">
        <w:rPr>
          <w:rFonts w:asciiTheme="minorHAnsi" w:hAnsiTheme="minorHAnsi" w:cstheme="minorHAnsi"/>
        </w:rPr>
        <w:t xml:space="preserve"> W roku szkolnym 2019/2020 z placówki korzysta 45 dzieci.</w:t>
      </w:r>
      <w:r w:rsidR="00C71ADF">
        <w:rPr>
          <w:rFonts w:asciiTheme="minorHAnsi" w:hAnsiTheme="minorHAnsi" w:cstheme="minorHAnsi"/>
        </w:rPr>
        <w:t xml:space="preserve"> Prowadzona jest terapia dzieci</w:t>
      </w:r>
      <w:r w:rsidRPr="0078065A">
        <w:rPr>
          <w:rFonts w:asciiTheme="minorHAnsi" w:hAnsiTheme="minorHAnsi" w:cstheme="minorHAnsi"/>
        </w:rPr>
        <w:t xml:space="preserve"> z różnorodnymi zaburzeniami rozwoju, niepełnosprawnością intelektualną, mózgowym porażeniem dziecięcym, autyzmem, zespołem Downa. Terapię prowadzi zespół wysoko wykwalifikowanych specjalistów: pedagodzy specjalni, psychologowie, </w:t>
      </w:r>
      <w:proofErr w:type="spellStart"/>
      <w:r w:rsidRPr="0078065A">
        <w:rPr>
          <w:rFonts w:asciiTheme="minorHAnsi" w:hAnsiTheme="minorHAnsi" w:cstheme="minorHAnsi"/>
        </w:rPr>
        <w:t>neurologopedzi</w:t>
      </w:r>
      <w:proofErr w:type="spellEnd"/>
      <w:r w:rsidRPr="0078065A">
        <w:rPr>
          <w:rFonts w:asciiTheme="minorHAnsi" w:hAnsiTheme="minorHAnsi" w:cstheme="minorHAnsi"/>
        </w:rPr>
        <w:t>, rehabilitanci, terapeuci NDT-</w:t>
      </w:r>
      <w:proofErr w:type="spellStart"/>
      <w:r w:rsidRPr="0078065A">
        <w:rPr>
          <w:rFonts w:asciiTheme="minorHAnsi" w:hAnsiTheme="minorHAnsi" w:cstheme="minorHAnsi"/>
        </w:rPr>
        <w:t>Bobath</w:t>
      </w:r>
      <w:proofErr w:type="spellEnd"/>
      <w:r w:rsidRPr="0078065A">
        <w:rPr>
          <w:rFonts w:asciiTheme="minorHAnsi" w:hAnsiTheme="minorHAnsi" w:cstheme="minorHAnsi"/>
        </w:rPr>
        <w:t>, terapeuci Integracji Sensorycznej.</w:t>
      </w:r>
    </w:p>
    <w:p w:rsidR="00151039" w:rsidRPr="0078065A" w:rsidRDefault="0064688D" w:rsidP="00CD0DBC">
      <w:pPr>
        <w:pStyle w:val="Tekstpodstawowy"/>
        <w:spacing w:line="25" w:lineRule="atLeast"/>
        <w:rPr>
          <w:rFonts w:asciiTheme="minorHAnsi" w:hAnsiTheme="minorHAnsi" w:cstheme="minorHAnsi"/>
        </w:rPr>
      </w:pPr>
      <w:r w:rsidRPr="0078065A">
        <w:rPr>
          <w:rFonts w:asciiTheme="minorHAnsi" w:hAnsiTheme="minorHAnsi" w:cstheme="minorHAnsi"/>
        </w:rPr>
        <w:t xml:space="preserve">Zajęcia prowadzone są w specjalistycznych gabinetach oraz salach dostosowanych do potrzeb i </w:t>
      </w:r>
      <w:r w:rsidR="00C71ADF">
        <w:rPr>
          <w:rFonts w:asciiTheme="minorHAnsi" w:hAnsiTheme="minorHAnsi" w:cstheme="minorHAnsi"/>
        </w:rPr>
        <w:t>możliwości dzieci, które dysponują bogatym zestawem</w:t>
      </w:r>
      <w:r w:rsidRPr="0078065A">
        <w:rPr>
          <w:rFonts w:asciiTheme="minorHAnsi" w:hAnsiTheme="minorHAnsi" w:cstheme="minorHAnsi"/>
        </w:rPr>
        <w:t xml:space="preserve"> pomocy dydaktycznych i terapeutycznych.</w:t>
      </w:r>
    </w:p>
    <w:p w:rsidR="00151039" w:rsidRPr="00C71ADF" w:rsidRDefault="0064688D" w:rsidP="00834B0B">
      <w:pPr>
        <w:spacing w:before="240" w:after="4" w:line="25" w:lineRule="atLeast"/>
        <w:ind w:left="278"/>
        <w:rPr>
          <w:rFonts w:asciiTheme="minorHAnsi" w:hAnsiTheme="minorHAnsi" w:cstheme="minorHAnsi"/>
        </w:rPr>
      </w:pPr>
      <w:r w:rsidRPr="0078065A">
        <w:rPr>
          <w:rFonts w:asciiTheme="minorHAnsi" w:hAnsiTheme="minorHAnsi" w:cstheme="minorHAnsi"/>
        </w:rPr>
        <w:t>Tabela 23: Liczba wychowanków i oddziałów w Przedszkolu Specjalnym nr 11</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2"/>
        <w:gridCol w:w="1431"/>
        <w:gridCol w:w="1389"/>
        <w:gridCol w:w="1552"/>
        <w:gridCol w:w="1296"/>
        <w:gridCol w:w="1834"/>
      </w:tblGrid>
      <w:tr w:rsidR="005B1DFB" w:rsidRPr="0078065A" w:rsidTr="002A58FF">
        <w:trPr>
          <w:trHeight w:val="459"/>
          <w:tblHeader/>
        </w:trPr>
        <w:tc>
          <w:tcPr>
            <w:tcW w:w="1572" w:type="dxa"/>
            <w:shd w:val="clear" w:color="auto" w:fill="D9D9D9"/>
            <w:vAlign w:val="center"/>
          </w:tcPr>
          <w:p w:rsidR="005B1DFB" w:rsidRPr="0078065A" w:rsidRDefault="005B1DFB"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lastRenderedPageBreak/>
              <w:t xml:space="preserve">Nazwa </w:t>
            </w:r>
            <w:r w:rsidRPr="0078065A">
              <w:rPr>
                <w:rFonts w:asciiTheme="minorHAnsi" w:hAnsiTheme="minorHAnsi" w:cstheme="minorHAnsi"/>
                <w:b/>
                <w:w w:val="95"/>
                <w:sz w:val="20"/>
              </w:rPr>
              <w:t>placówki</w:t>
            </w:r>
          </w:p>
        </w:tc>
        <w:tc>
          <w:tcPr>
            <w:tcW w:w="1431" w:type="dxa"/>
            <w:shd w:val="clear" w:color="auto" w:fill="D9D9D9"/>
            <w:vAlign w:val="center"/>
          </w:tcPr>
          <w:p w:rsidR="005B1DFB" w:rsidRPr="0078065A" w:rsidRDefault="005B1DFB"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Adres</w:t>
            </w:r>
          </w:p>
        </w:tc>
        <w:tc>
          <w:tcPr>
            <w:tcW w:w="1389" w:type="dxa"/>
            <w:shd w:val="clear" w:color="auto" w:fill="D9D9D9"/>
            <w:vAlign w:val="center"/>
          </w:tcPr>
          <w:p w:rsidR="005B1DFB" w:rsidRPr="0078065A" w:rsidRDefault="005B1DFB"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dzieci</w:t>
            </w:r>
          </w:p>
        </w:tc>
        <w:tc>
          <w:tcPr>
            <w:tcW w:w="1552" w:type="dxa"/>
            <w:shd w:val="clear" w:color="auto" w:fill="D9D9D9"/>
            <w:vAlign w:val="center"/>
          </w:tcPr>
          <w:p w:rsidR="005B1DFB" w:rsidRPr="0078065A" w:rsidRDefault="005B1DFB"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oddziałów</w:t>
            </w:r>
          </w:p>
        </w:tc>
        <w:tc>
          <w:tcPr>
            <w:tcW w:w="1296" w:type="dxa"/>
            <w:shd w:val="clear" w:color="auto" w:fill="D9D9D9"/>
            <w:vAlign w:val="center"/>
          </w:tcPr>
          <w:p w:rsidR="005B1DFB" w:rsidRPr="0078065A" w:rsidRDefault="005B1DFB"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Zmiana w liczbie dzieci</w:t>
            </w:r>
          </w:p>
        </w:tc>
        <w:tc>
          <w:tcPr>
            <w:tcW w:w="1834" w:type="dxa"/>
            <w:shd w:val="clear" w:color="auto" w:fill="D9D9D9"/>
            <w:vAlign w:val="center"/>
          </w:tcPr>
          <w:p w:rsidR="005B1DFB" w:rsidRPr="0078065A" w:rsidRDefault="005B1DFB"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w w:val="95"/>
                <w:sz w:val="20"/>
              </w:rPr>
              <w:t xml:space="preserve">Specjalizacja </w:t>
            </w:r>
            <w:r w:rsidRPr="0078065A">
              <w:rPr>
                <w:rFonts w:asciiTheme="minorHAnsi" w:hAnsiTheme="minorHAnsi" w:cstheme="minorHAnsi"/>
                <w:b/>
                <w:sz w:val="20"/>
              </w:rPr>
              <w:t>placówki</w:t>
            </w:r>
          </w:p>
        </w:tc>
      </w:tr>
      <w:tr w:rsidR="00005E8B" w:rsidRPr="0078065A" w:rsidTr="002A58FF">
        <w:trPr>
          <w:trHeight w:val="2443"/>
          <w:tblHeader/>
        </w:trPr>
        <w:tc>
          <w:tcPr>
            <w:tcW w:w="1572" w:type="dxa"/>
            <w:vAlign w:val="center"/>
          </w:tcPr>
          <w:p w:rsidR="00151039" w:rsidRPr="0078065A" w:rsidRDefault="003B21D1" w:rsidP="00C71ADF">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P</w:t>
            </w:r>
            <w:r w:rsidR="0064688D" w:rsidRPr="0078065A">
              <w:rPr>
                <w:rFonts w:asciiTheme="minorHAnsi" w:hAnsiTheme="minorHAnsi" w:cstheme="minorHAnsi"/>
                <w:sz w:val="20"/>
              </w:rPr>
              <w:t>rzedszkole Specjalne nr 11</w:t>
            </w:r>
            <w:r w:rsidRPr="0078065A">
              <w:rPr>
                <w:rFonts w:asciiTheme="minorHAnsi" w:hAnsiTheme="minorHAnsi" w:cstheme="minorHAnsi"/>
                <w:sz w:val="20"/>
              </w:rPr>
              <w:t xml:space="preserve"> </w:t>
            </w:r>
            <w:r w:rsidR="0064688D" w:rsidRPr="0078065A">
              <w:rPr>
                <w:rFonts w:asciiTheme="minorHAnsi" w:hAnsiTheme="minorHAnsi" w:cstheme="minorHAnsi"/>
                <w:sz w:val="20"/>
              </w:rPr>
              <w:t>w Lublinie</w:t>
            </w:r>
          </w:p>
        </w:tc>
        <w:tc>
          <w:tcPr>
            <w:tcW w:w="1431" w:type="dxa"/>
            <w:vAlign w:val="center"/>
          </w:tcPr>
          <w:p w:rsidR="00151039" w:rsidRPr="0078065A" w:rsidRDefault="0064688D" w:rsidP="00C71ADF">
            <w:pPr>
              <w:pStyle w:val="TableParagraph"/>
              <w:spacing w:line="25" w:lineRule="atLeast"/>
              <w:ind w:right="97"/>
              <w:jc w:val="left"/>
              <w:rPr>
                <w:rFonts w:asciiTheme="minorHAnsi" w:hAnsiTheme="minorHAnsi" w:cstheme="minorHAnsi"/>
                <w:sz w:val="20"/>
              </w:rPr>
            </w:pPr>
            <w:r w:rsidRPr="0078065A">
              <w:rPr>
                <w:rFonts w:asciiTheme="minorHAnsi" w:hAnsiTheme="minorHAnsi" w:cstheme="minorHAnsi"/>
                <w:sz w:val="20"/>
              </w:rPr>
              <w:t>ul. Młodej</w:t>
            </w:r>
            <w:r w:rsidRPr="0078065A">
              <w:rPr>
                <w:rFonts w:asciiTheme="minorHAnsi" w:hAnsiTheme="minorHAnsi" w:cstheme="minorHAnsi"/>
                <w:w w:val="99"/>
                <w:sz w:val="20"/>
              </w:rPr>
              <w:t xml:space="preserve"> </w:t>
            </w:r>
            <w:r w:rsidRPr="0078065A">
              <w:rPr>
                <w:rFonts w:asciiTheme="minorHAnsi" w:hAnsiTheme="minorHAnsi" w:cstheme="minorHAnsi"/>
                <w:sz w:val="20"/>
              </w:rPr>
              <w:t>Polski 30</w:t>
            </w:r>
          </w:p>
          <w:p w:rsidR="00151039" w:rsidRPr="0078065A" w:rsidRDefault="0064688D" w:rsidP="00C71ADF">
            <w:pPr>
              <w:pStyle w:val="TableParagraph"/>
              <w:spacing w:before="1" w:line="25" w:lineRule="atLeast"/>
              <w:ind w:right="98"/>
              <w:jc w:val="left"/>
              <w:rPr>
                <w:rFonts w:asciiTheme="minorHAnsi" w:hAnsiTheme="minorHAnsi" w:cstheme="minorHAnsi"/>
                <w:sz w:val="20"/>
              </w:rPr>
            </w:pPr>
            <w:r w:rsidRPr="0078065A">
              <w:rPr>
                <w:rFonts w:asciiTheme="minorHAnsi" w:hAnsiTheme="minorHAnsi" w:cstheme="minorHAnsi"/>
                <w:sz w:val="20"/>
              </w:rPr>
              <w:t>20-820 Lublin</w:t>
            </w:r>
          </w:p>
        </w:tc>
        <w:tc>
          <w:tcPr>
            <w:tcW w:w="1389" w:type="dxa"/>
            <w:vAlign w:val="center"/>
          </w:tcPr>
          <w:p w:rsidR="00151039" w:rsidRPr="0078065A" w:rsidRDefault="0064688D" w:rsidP="00C71ADF">
            <w:pPr>
              <w:pStyle w:val="TableParagraph"/>
              <w:spacing w:line="25" w:lineRule="atLeast"/>
              <w:jc w:val="left"/>
              <w:rPr>
                <w:rFonts w:asciiTheme="minorHAnsi" w:hAnsiTheme="minorHAnsi" w:cstheme="minorHAnsi"/>
                <w:sz w:val="20"/>
              </w:rPr>
            </w:pPr>
            <w:r w:rsidRPr="0078065A">
              <w:rPr>
                <w:rFonts w:asciiTheme="minorHAnsi" w:hAnsiTheme="minorHAnsi" w:cstheme="minorHAnsi"/>
                <w:sz w:val="20"/>
              </w:rPr>
              <w:t>60 / 45</w:t>
            </w:r>
          </w:p>
        </w:tc>
        <w:tc>
          <w:tcPr>
            <w:tcW w:w="1552" w:type="dxa"/>
            <w:vAlign w:val="center"/>
          </w:tcPr>
          <w:p w:rsidR="00151039" w:rsidRPr="0078065A" w:rsidRDefault="0064688D" w:rsidP="00C71ADF">
            <w:pPr>
              <w:pStyle w:val="TableParagraph"/>
              <w:spacing w:line="25" w:lineRule="atLeast"/>
              <w:jc w:val="left"/>
              <w:rPr>
                <w:rFonts w:asciiTheme="minorHAnsi" w:hAnsiTheme="minorHAnsi" w:cstheme="minorHAnsi"/>
                <w:sz w:val="20"/>
              </w:rPr>
            </w:pPr>
            <w:r w:rsidRPr="0078065A">
              <w:rPr>
                <w:rFonts w:asciiTheme="minorHAnsi" w:hAnsiTheme="minorHAnsi" w:cstheme="minorHAnsi"/>
                <w:sz w:val="20"/>
              </w:rPr>
              <w:t>9 / 10</w:t>
            </w:r>
          </w:p>
        </w:tc>
        <w:tc>
          <w:tcPr>
            <w:tcW w:w="1296" w:type="dxa"/>
            <w:vAlign w:val="center"/>
          </w:tcPr>
          <w:p w:rsidR="00151039" w:rsidRPr="0078065A" w:rsidRDefault="0064688D" w:rsidP="00C71ADF">
            <w:pPr>
              <w:pStyle w:val="TableParagraph"/>
              <w:spacing w:line="25" w:lineRule="atLeast"/>
              <w:jc w:val="left"/>
              <w:rPr>
                <w:rFonts w:asciiTheme="minorHAnsi" w:hAnsiTheme="minorHAnsi" w:cstheme="minorHAnsi"/>
                <w:b/>
                <w:sz w:val="20"/>
              </w:rPr>
            </w:pPr>
            <w:r w:rsidRPr="0078065A">
              <w:rPr>
                <w:rFonts w:asciiTheme="minorHAnsi" w:hAnsiTheme="minorHAnsi" w:cstheme="minorHAnsi"/>
                <w:b/>
                <w:sz w:val="20"/>
              </w:rPr>
              <w:t>-15 / -25%</w:t>
            </w:r>
          </w:p>
        </w:tc>
        <w:tc>
          <w:tcPr>
            <w:tcW w:w="1834" w:type="dxa"/>
            <w:vAlign w:val="center"/>
          </w:tcPr>
          <w:p w:rsidR="00151039" w:rsidRPr="0078065A" w:rsidRDefault="0064688D" w:rsidP="00C71ADF">
            <w:pPr>
              <w:pStyle w:val="TableParagraph"/>
              <w:spacing w:line="25" w:lineRule="atLeast"/>
              <w:ind w:right="94"/>
              <w:jc w:val="left"/>
              <w:rPr>
                <w:rFonts w:asciiTheme="minorHAnsi" w:hAnsiTheme="minorHAnsi" w:cstheme="minorHAnsi"/>
                <w:b/>
                <w:sz w:val="20"/>
              </w:rPr>
            </w:pPr>
            <w:r w:rsidRPr="0078065A">
              <w:rPr>
                <w:rFonts w:asciiTheme="minorHAnsi" w:hAnsiTheme="minorHAnsi" w:cstheme="minorHAnsi"/>
                <w:b/>
                <w:sz w:val="20"/>
              </w:rPr>
              <w:t>niepełnosprawność ruchowa, w tym afazja; autyzm w tym z zespołem</w:t>
            </w:r>
            <w:r w:rsidR="003B21D1" w:rsidRPr="0078065A">
              <w:rPr>
                <w:rFonts w:asciiTheme="minorHAnsi" w:hAnsiTheme="minorHAnsi" w:cstheme="minorHAnsi"/>
                <w:b/>
                <w:sz w:val="20"/>
              </w:rPr>
              <w:t xml:space="preserve"> </w:t>
            </w:r>
            <w:r w:rsidRPr="0078065A">
              <w:rPr>
                <w:rFonts w:asciiTheme="minorHAnsi" w:hAnsiTheme="minorHAnsi" w:cstheme="minorHAnsi"/>
                <w:b/>
                <w:sz w:val="20"/>
              </w:rPr>
              <w:t xml:space="preserve">Aspergera, </w:t>
            </w:r>
            <w:r w:rsidRPr="0078065A">
              <w:rPr>
                <w:rFonts w:asciiTheme="minorHAnsi" w:hAnsiTheme="minorHAnsi" w:cstheme="minorHAnsi"/>
                <w:b/>
                <w:w w:val="95"/>
                <w:sz w:val="20"/>
              </w:rPr>
              <w:t>niepełnosprawność</w:t>
            </w:r>
            <w:r w:rsidR="003B21D1" w:rsidRPr="0078065A">
              <w:rPr>
                <w:rFonts w:asciiTheme="minorHAnsi" w:hAnsiTheme="minorHAnsi" w:cstheme="minorHAnsi"/>
                <w:b/>
                <w:w w:val="95"/>
                <w:sz w:val="20"/>
              </w:rPr>
              <w:t xml:space="preserve"> </w:t>
            </w:r>
            <w:r w:rsidRPr="0078065A">
              <w:rPr>
                <w:rFonts w:asciiTheme="minorHAnsi" w:hAnsiTheme="minorHAnsi" w:cstheme="minorHAnsi"/>
                <w:b/>
                <w:sz w:val="20"/>
              </w:rPr>
              <w:t>intelektualna w stopniu</w:t>
            </w:r>
            <w:r w:rsidRPr="0078065A">
              <w:rPr>
                <w:rFonts w:asciiTheme="minorHAnsi" w:hAnsiTheme="minorHAnsi" w:cstheme="minorHAnsi"/>
                <w:b/>
                <w:w w:val="99"/>
                <w:sz w:val="20"/>
              </w:rPr>
              <w:t xml:space="preserve"> </w:t>
            </w:r>
            <w:r w:rsidRPr="0078065A">
              <w:rPr>
                <w:rFonts w:asciiTheme="minorHAnsi" w:hAnsiTheme="minorHAnsi" w:cstheme="minorHAnsi"/>
                <w:b/>
                <w:sz w:val="20"/>
              </w:rPr>
              <w:t>umiarkowanym i</w:t>
            </w:r>
            <w:r w:rsidR="003B21D1" w:rsidRPr="0078065A">
              <w:rPr>
                <w:rFonts w:asciiTheme="minorHAnsi" w:hAnsiTheme="minorHAnsi" w:cstheme="minorHAnsi"/>
                <w:b/>
                <w:sz w:val="20"/>
              </w:rPr>
              <w:t xml:space="preserve"> </w:t>
            </w:r>
            <w:r w:rsidRPr="0078065A">
              <w:rPr>
                <w:rFonts w:asciiTheme="minorHAnsi" w:hAnsiTheme="minorHAnsi" w:cstheme="minorHAnsi"/>
                <w:b/>
                <w:sz w:val="20"/>
              </w:rPr>
              <w:t>znacznym</w:t>
            </w:r>
          </w:p>
        </w:tc>
      </w:tr>
    </w:tbl>
    <w:p w:rsidR="00151039" w:rsidRPr="006F3CED" w:rsidRDefault="0064688D" w:rsidP="00BE0E95">
      <w:pPr>
        <w:spacing w:before="119" w:line="25" w:lineRule="atLeast"/>
        <w:ind w:left="276"/>
        <w:rPr>
          <w:rFonts w:asciiTheme="minorHAnsi" w:hAnsiTheme="minorHAnsi" w:cstheme="minorHAnsi"/>
        </w:rPr>
      </w:pPr>
      <w:r w:rsidRPr="006F3CED">
        <w:rPr>
          <w:rFonts w:asciiTheme="minorHAnsi" w:hAnsiTheme="minorHAnsi" w:cstheme="minorHAnsi"/>
        </w:rPr>
        <w:t>Źródło: Wydział Oświaty i Wychowania UML (dane na dzień 30 września 2014 oraz 30 września 2019 [SIO])</w:t>
      </w:r>
    </w:p>
    <w:p w:rsidR="00151039" w:rsidRPr="0078065A" w:rsidRDefault="0064688D" w:rsidP="00CD0DBC">
      <w:pPr>
        <w:pStyle w:val="Tekstpodstawowy"/>
        <w:spacing w:before="240" w:line="25" w:lineRule="atLeast"/>
        <w:rPr>
          <w:rFonts w:asciiTheme="minorHAnsi" w:hAnsiTheme="minorHAnsi" w:cstheme="minorHAnsi"/>
        </w:rPr>
      </w:pPr>
      <w:r w:rsidRPr="0078065A">
        <w:rPr>
          <w:rFonts w:asciiTheme="minorHAnsi" w:hAnsiTheme="minorHAnsi" w:cstheme="minorHAnsi"/>
        </w:rPr>
        <w:t>W ewidencji szkół niepublicznych zarejestrowano 3 przedszkola specjalne, prowadzone przez inne podmioty niż jednostki samorządowe.</w:t>
      </w:r>
    </w:p>
    <w:p w:rsidR="00151039" w:rsidRPr="0078065A" w:rsidRDefault="0064688D" w:rsidP="00CD0DBC">
      <w:pPr>
        <w:pStyle w:val="Tekstpodstawowy"/>
        <w:spacing w:before="39" w:line="25" w:lineRule="atLeast"/>
        <w:rPr>
          <w:rFonts w:asciiTheme="minorHAnsi" w:hAnsiTheme="minorHAnsi" w:cstheme="minorHAnsi"/>
        </w:rPr>
      </w:pPr>
      <w:r w:rsidRPr="0078065A">
        <w:rPr>
          <w:rFonts w:asciiTheme="minorHAnsi" w:hAnsiTheme="minorHAnsi" w:cstheme="minorHAnsi"/>
        </w:rPr>
        <w:t>Niepubliczne placówki prowadzą także oddziały integracyjne, do których uczęszcza 271 dzieci z niepełnosprawnościami.</w:t>
      </w:r>
    </w:p>
    <w:p w:rsidR="00151039" w:rsidRPr="0078065A" w:rsidRDefault="0064688D" w:rsidP="00CD0DBC">
      <w:pPr>
        <w:pStyle w:val="Tekstpodstawowy"/>
        <w:spacing w:before="240" w:line="25" w:lineRule="atLeast"/>
        <w:rPr>
          <w:rFonts w:asciiTheme="minorHAnsi" w:hAnsiTheme="minorHAnsi" w:cstheme="minorHAnsi"/>
        </w:rPr>
      </w:pPr>
      <w:r w:rsidRPr="0078065A">
        <w:rPr>
          <w:rFonts w:asciiTheme="minorHAnsi" w:hAnsiTheme="minorHAnsi" w:cstheme="minorHAnsi"/>
        </w:rPr>
        <w:t>Z analizy danych możemy zauważyć:</w:t>
      </w:r>
    </w:p>
    <w:p w:rsidR="00151039" w:rsidRPr="0078065A" w:rsidRDefault="0064688D" w:rsidP="00BE0E95">
      <w:pPr>
        <w:pStyle w:val="Akapitzlist"/>
        <w:numPr>
          <w:ilvl w:val="0"/>
          <w:numId w:val="4"/>
        </w:numPr>
        <w:tabs>
          <w:tab w:val="left" w:pos="1279"/>
          <w:tab w:val="left" w:pos="1280"/>
        </w:tabs>
        <w:spacing w:before="161" w:line="25" w:lineRule="atLeast"/>
        <w:ind w:hanging="361"/>
        <w:rPr>
          <w:rFonts w:asciiTheme="minorHAnsi" w:hAnsiTheme="minorHAnsi" w:cstheme="minorHAnsi"/>
        </w:rPr>
      </w:pPr>
      <w:r w:rsidRPr="0078065A">
        <w:rPr>
          <w:rFonts w:asciiTheme="minorHAnsi" w:hAnsiTheme="minorHAnsi" w:cstheme="minorHAnsi"/>
        </w:rPr>
        <w:t>wzrost ogółem liczby wychowanków o 145 wychowanków (115,08%),</w:t>
      </w:r>
    </w:p>
    <w:p w:rsidR="00151039" w:rsidRPr="0078065A" w:rsidRDefault="0064688D" w:rsidP="00BE0E95">
      <w:pPr>
        <w:pStyle w:val="Akapitzlist"/>
        <w:numPr>
          <w:ilvl w:val="0"/>
          <w:numId w:val="4"/>
        </w:numPr>
        <w:tabs>
          <w:tab w:val="left" w:pos="1279"/>
          <w:tab w:val="left" w:pos="1280"/>
        </w:tabs>
        <w:spacing w:line="25" w:lineRule="atLeast"/>
        <w:ind w:right="933"/>
        <w:rPr>
          <w:rFonts w:asciiTheme="minorHAnsi" w:hAnsiTheme="minorHAnsi" w:cstheme="minorHAnsi"/>
        </w:rPr>
      </w:pPr>
      <w:r w:rsidRPr="0078065A">
        <w:rPr>
          <w:rFonts w:asciiTheme="minorHAnsi" w:hAnsiTheme="minorHAnsi" w:cstheme="minorHAnsi"/>
        </w:rPr>
        <w:t>największy wzrost o 82 liczby wychowanków z autyzmem w tym z zespołem Aspergera przedszkolach oraz punktach przedszkolnych (94,25%).</w:t>
      </w:r>
    </w:p>
    <w:p w:rsidR="00151039" w:rsidRPr="0078065A" w:rsidRDefault="0064688D" w:rsidP="00834B0B">
      <w:pPr>
        <w:pStyle w:val="Nagwek3"/>
        <w:numPr>
          <w:ilvl w:val="3"/>
          <w:numId w:val="49"/>
        </w:numPr>
        <w:tabs>
          <w:tab w:val="left" w:pos="1220"/>
        </w:tabs>
        <w:spacing w:before="240" w:after="240" w:line="25" w:lineRule="atLeast"/>
        <w:ind w:left="1213" w:hanging="941"/>
        <w:rPr>
          <w:rFonts w:asciiTheme="minorHAnsi" w:hAnsiTheme="minorHAnsi" w:cstheme="minorHAnsi"/>
        </w:rPr>
      </w:pPr>
      <w:bookmarkStart w:id="113" w:name="_Toc119488766"/>
      <w:bookmarkStart w:id="114" w:name="_Toc120529381"/>
      <w:r w:rsidRPr="0078065A">
        <w:rPr>
          <w:rFonts w:asciiTheme="minorHAnsi" w:hAnsiTheme="minorHAnsi" w:cstheme="minorHAnsi"/>
        </w:rPr>
        <w:t>Wczesne wspomaganie rozwoju w przedszkolach ogólnodostępnych</w:t>
      </w:r>
      <w:bookmarkEnd w:id="113"/>
      <w:bookmarkEnd w:id="114"/>
    </w:p>
    <w:p w:rsidR="00151039" w:rsidRPr="0078065A" w:rsidRDefault="0064688D" w:rsidP="00CD0DBC">
      <w:pPr>
        <w:pStyle w:val="Tekstpodstawowy"/>
        <w:spacing w:before="1" w:line="25" w:lineRule="atLeast"/>
        <w:rPr>
          <w:rFonts w:asciiTheme="minorHAnsi" w:hAnsiTheme="minorHAnsi" w:cstheme="minorHAnsi"/>
        </w:rPr>
      </w:pPr>
      <w:r w:rsidRPr="0078065A">
        <w:rPr>
          <w:rFonts w:asciiTheme="minorHAnsi" w:hAnsiTheme="minorHAnsi" w:cstheme="minorHAnsi"/>
        </w:rPr>
        <w:t>W roku szkolnym 2019/2020 wczesnym wspomaganiem rozwoju objętych jest w Lublinie 613 dzieci, z tego 130 w przedszkolach i specjalnych ośrodkach szkolno-wychowawczych prowadzonych przez Miasto Lublin oraz 483 dzieci w podmiotach prowadzonych przez osoby fizyczne i prawne.</w:t>
      </w:r>
    </w:p>
    <w:p w:rsidR="00151039" w:rsidRPr="0078065A" w:rsidRDefault="0000538E" w:rsidP="00CD0DBC">
      <w:pPr>
        <w:pStyle w:val="Tekstpodstawowy"/>
        <w:spacing w:before="121" w:line="25" w:lineRule="atLeast"/>
        <w:rPr>
          <w:rFonts w:asciiTheme="minorHAnsi" w:hAnsiTheme="minorHAnsi" w:cstheme="minorHAnsi"/>
        </w:rPr>
      </w:pPr>
      <w:r>
        <w:rPr>
          <w:rFonts w:asciiTheme="minorHAnsi" w:hAnsiTheme="minorHAnsi" w:cstheme="minorHAnsi"/>
        </w:rPr>
        <w:t xml:space="preserve">W roku szkolnym 2019/2020 do </w:t>
      </w:r>
      <w:r w:rsidR="0064688D" w:rsidRPr="0078065A">
        <w:rPr>
          <w:rFonts w:asciiTheme="minorHAnsi" w:hAnsiTheme="minorHAnsi" w:cstheme="minorHAnsi"/>
        </w:rPr>
        <w:t>lubels</w:t>
      </w:r>
      <w:r>
        <w:rPr>
          <w:rFonts w:asciiTheme="minorHAnsi" w:hAnsiTheme="minorHAnsi" w:cstheme="minorHAnsi"/>
        </w:rPr>
        <w:t xml:space="preserve">kich przedszkoli samorządowych uczęszczało 27 dzieci z opinią o potrzebie wczesnego wspomagania rozwoju oraz 149 dzieci </w:t>
      </w:r>
      <w:r w:rsidR="0064688D" w:rsidRPr="0078065A">
        <w:rPr>
          <w:rFonts w:asciiTheme="minorHAnsi" w:hAnsiTheme="minorHAnsi" w:cstheme="minorHAnsi"/>
        </w:rPr>
        <w:t>z orzeczeniem o potrzebie kształcenia specjalnego. Miasto Lublin jest organem prowadzącym dla 4 specjalnych ośrodków szkolno-wychowawczych. W dwóch z nich: Specjalnym Ośrodku Szkolno-Wychowawczym dla Dzieci i Młodzieży Niepełnosprawnych im. Prof. Zofii Sękowskiej w Lublinie oraz w Specjalnym Ośrodku Szkolno-Wychowawczym dla Dzieci i Młodzieży Niesłyszącej i Słabo Słyszącej im. Jana Pawła II w Lublinie w roku szkolnym 2019/20 wczesnym wspomaganiem rozwoju w ośrodkach było objętych 103 dzieci.</w:t>
      </w:r>
    </w:p>
    <w:p w:rsidR="00151039" w:rsidRPr="0000538E" w:rsidRDefault="0000538E" w:rsidP="00CD0DBC">
      <w:pPr>
        <w:pStyle w:val="Tekstpodstawowy"/>
        <w:spacing w:before="120" w:line="25" w:lineRule="atLeast"/>
        <w:rPr>
          <w:rFonts w:asciiTheme="minorHAnsi" w:hAnsiTheme="minorHAnsi" w:cstheme="minorHAnsi"/>
          <w:b/>
        </w:rPr>
      </w:pPr>
      <w:r>
        <w:rPr>
          <w:rFonts w:asciiTheme="minorHAnsi" w:hAnsiTheme="minorHAnsi" w:cstheme="minorHAnsi"/>
        </w:rPr>
        <w:t xml:space="preserve">Dane porównawcze </w:t>
      </w:r>
      <w:r w:rsidR="0064688D" w:rsidRPr="0078065A">
        <w:rPr>
          <w:rFonts w:asciiTheme="minorHAnsi" w:hAnsiTheme="minorHAnsi" w:cstheme="minorHAnsi"/>
        </w:rPr>
        <w:t xml:space="preserve">dotyczące </w:t>
      </w:r>
      <w:r>
        <w:rPr>
          <w:rFonts w:asciiTheme="minorHAnsi" w:hAnsiTheme="minorHAnsi" w:cstheme="minorHAnsi"/>
        </w:rPr>
        <w:t xml:space="preserve">wczesnego wspomaganiem rozwoju w przedszkolach </w:t>
      </w:r>
      <w:r w:rsidR="0064688D" w:rsidRPr="0078065A">
        <w:rPr>
          <w:rFonts w:asciiTheme="minorHAnsi" w:hAnsiTheme="minorHAnsi" w:cstheme="minorHAnsi"/>
        </w:rPr>
        <w:t>i specjalnych ośrodkach szkolno-wychowawczych w roku szkolnym 2014/2015 i 2019/2020 zawarte są w poniższej tabeli</w:t>
      </w:r>
      <w:r w:rsidR="0064688D" w:rsidRPr="0078065A">
        <w:rPr>
          <w:rFonts w:asciiTheme="minorHAnsi" w:hAnsiTheme="minorHAnsi" w:cstheme="minorHAnsi"/>
          <w:b/>
        </w:rPr>
        <w:t>.</w:t>
      </w:r>
    </w:p>
    <w:p w:rsidR="00151039" w:rsidRPr="0078065A" w:rsidRDefault="0064688D" w:rsidP="0000538E">
      <w:pPr>
        <w:spacing w:before="240" w:after="4" w:line="25" w:lineRule="atLeast"/>
        <w:ind w:left="278"/>
        <w:rPr>
          <w:rFonts w:asciiTheme="minorHAnsi" w:hAnsiTheme="minorHAnsi" w:cstheme="minorHAnsi"/>
        </w:rPr>
      </w:pPr>
      <w:r w:rsidRPr="0078065A">
        <w:rPr>
          <w:rFonts w:asciiTheme="minorHAnsi" w:hAnsiTheme="minorHAnsi" w:cstheme="minorHAnsi"/>
        </w:rPr>
        <w:t>Tabela 24: Zestawienie porównawcze – wczesne wspomaganie rozwoju w przedszkolach i specjalnych ośrodkach szkolno-wychowawczych w roku 2014/2015 oraz 2019/2020</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3"/>
        <w:gridCol w:w="1477"/>
        <w:gridCol w:w="1489"/>
        <w:gridCol w:w="1296"/>
      </w:tblGrid>
      <w:tr w:rsidR="00005E8B" w:rsidRPr="0078065A" w:rsidTr="002A58FF">
        <w:trPr>
          <w:trHeight w:val="486"/>
          <w:tblHeader/>
        </w:trPr>
        <w:tc>
          <w:tcPr>
            <w:tcW w:w="4813" w:type="dxa"/>
            <w:shd w:val="clear" w:color="auto" w:fill="D9D9D9"/>
            <w:vAlign w:val="center"/>
          </w:tcPr>
          <w:p w:rsidR="00151039" w:rsidRPr="0078065A" w:rsidRDefault="00151039" w:rsidP="0029633A">
            <w:pPr>
              <w:pStyle w:val="TableParagraph"/>
              <w:spacing w:line="25" w:lineRule="atLeast"/>
              <w:jc w:val="center"/>
              <w:rPr>
                <w:rFonts w:asciiTheme="minorHAnsi" w:hAnsiTheme="minorHAnsi" w:cstheme="minorHAnsi"/>
              </w:rPr>
            </w:pPr>
          </w:p>
        </w:tc>
        <w:tc>
          <w:tcPr>
            <w:tcW w:w="1477"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Rok szkolny</w:t>
            </w:r>
            <w:r w:rsidR="0029633A">
              <w:rPr>
                <w:rFonts w:asciiTheme="minorHAnsi" w:hAnsiTheme="minorHAnsi" w:cstheme="minorHAnsi"/>
                <w:b/>
                <w:sz w:val="20"/>
              </w:rPr>
              <w:t xml:space="preserve"> </w:t>
            </w:r>
            <w:r w:rsidRPr="0078065A">
              <w:rPr>
                <w:rFonts w:asciiTheme="minorHAnsi" w:hAnsiTheme="minorHAnsi" w:cstheme="minorHAnsi"/>
                <w:b/>
                <w:sz w:val="20"/>
              </w:rPr>
              <w:t>2014/2015</w:t>
            </w:r>
          </w:p>
        </w:tc>
        <w:tc>
          <w:tcPr>
            <w:tcW w:w="1489"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Rok szkolny</w:t>
            </w:r>
            <w:r w:rsidR="0029633A">
              <w:rPr>
                <w:rFonts w:asciiTheme="minorHAnsi" w:hAnsiTheme="minorHAnsi" w:cstheme="minorHAnsi"/>
                <w:b/>
                <w:sz w:val="20"/>
              </w:rPr>
              <w:t xml:space="preserve"> </w:t>
            </w:r>
            <w:r w:rsidRPr="0078065A">
              <w:rPr>
                <w:rFonts w:asciiTheme="minorHAnsi" w:hAnsiTheme="minorHAnsi" w:cstheme="minorHAnsi"/>
                <w:b/>
                <w:sz w:val="20"/>
              </w:rPr>
              <w:t>2019/2020</w:t>
            </w:r>
          </w:p>
        </w:tc>
        <w:tc>
          <w:tcPr>
            <w:tcW w:w="1296"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Zmiana</w:t>
            </w:r>
          </w:p>
        </w:tc>
      </w:tr>
      <w:tr w:rsidR="00005E8B" w:rsidRPr="0078065A" w:rsidTr="002A58FF">
        <w:trPr>
          <w:trHeight w:val="489"/>
          <w:tblHeader/>
        </w:trPr>
        <w:tc>
          <w:tcPr>
            <w:tcW w:w="4813" w:type="dxa"/>
          </w:tcPr>
          <w:p w:rsidR="00151039" w:rsidRPr="0078065A" w:rsidRDefault="0064688D" w:rsidP="0000538E">
            <w:pPr>
              <w:pStyle w:val="TableParagraph"/>
              <w:spacing w:line="25" w:lineRule="atLeast"/>
              <w:ind w:right="56"/>
              <w:jc w:val="left"/>
              <w:rPr>
                <w:rFonts w:asciiTheme="minorHAnsi" w:hAnsiTheme="minorHAnsi" w:cstheme="minorHAnsi"/>
                <w:sz w:val="20"/>
              </w:rPr>
            </w:pPr>
            <w:r w:rsidRPr="0078065A">
              <w:rPr>
                <w:rFonts w:asciiTheme="minorHAnsi" w:hAnsiTheme="minorHAnsi" w:cstheme="minorHAnsi"/>
                <w:sz w:val="20"/>
              </w:rPr>
              <w:t>Liczba dzieci z opinią o potrzebie wczesnego</w:t>
            </w:r>
            <w:r w:rsidR="0000538E">
              <w:rPr>
                <w:rFonts w:asciiTheme="minorHAnsi" w:hAnsiTheme="minorHAnsi" w:cstheme="minorHAnsi"/>
                <w:sz w:val="20"/>
              </w:rPr>
              <w:t xml:space="preserve"> </w:t>
            </w:r>
            <w:r w:rsidRPr="0078065A">
              <w:rPr>
                <w:rFonts w:asciiTheme="minorHAnsi" w:hAnsiTheme="minorHAnsi" w:cstheme="minorHAnsi"/>
                <w:sz w:val="20"/>
              </w:rPr>
              <w:t>wspomagania rozwoju</w:t>
            </w:r>
          </w:p>
        </w:tc>
        <w:tc>
          <w:tcPr>
            <w:tcW w:w="1477" w:type="dxa"/>
          </w:tcPr>
          <w:p w:rsidR="00151039" w:rsidRPr="0078065A" w:rsidRDefault="0064688D" w:rsidP="00BE0E95">
            <w:pPr>
              <w:pStyle w:val="TableParagraph"/>
              <w:spacing w:before="121" w:line="25" w:lineRule="atLeast"/>
              <w:ind w:right="58"/>
              <w:jc w:val="left"/>
              <w:rPr>
                <w:rFonts w:asciiTheme="minorHAnsi" w:hAnsiTheme="minorHAnsi" w:cstheme="minorHAnsi"/>
                <w:sz w:val="20"/>
              </w:rPr>
            </w:pPr>
            <w:r w:rsidRPr="0078065A">
              <w:rPr>
                <w:rFonts w:asciiTheme="minorHAnsi" w:hAnsiTheme="minorHAnsi" w:cstheme="minorHAnsi"/>
                <w:w w:val="95"/>
                <w:sz w:val="20"/>
              </w:rPr>
              <w:t>30</w:t>
            </w:r>
          </w:p>
        </w:tc>
        <w:tc>
          <w:tcPr>
            <w:tcW w:w="1489" w:type="dxa"/>
          </w:tcPr>
          <w:p w:rsidR="00151039" w:rsidRPr="0078065A" w:rsidRDefault="0064688D" w:rsidP="00BE0E95">
            <w:pPr>
              <w:pStyle w:val="TableParagraph"/>
              <w:spacing w:before="121" w:line="25" w:lineRule="atLeast"/>
              <w:ind w:right="59"/>
              <w:jc w:val="left"/>
              <w:rPr>
                <w:rFonts w:asciiTheme="minorHAnsi" w:hAnsiTheme="minorHAnsi" w:cstheme="minorHAnsi"/>
                <w:sz w:val="20"/>
              </w:rPr>
            </w:pPr>
            <w:r w:rsidRPr="0078065A">
              <w:rPr>
                <w:rFonts w:asciiTheme="minorHAnsi" w:hAnsiTheme="minorHAnsi" w:cstheme="minorHAnsi"/>
                <w:w w:val="95"/>
                <w:sz w:val="20"/>
              </w:rPr>
              <w:t>27</w:t>
            </w:r>
          </w:p>
        </w:tc>
        <w:tc>
          <w:tcPr>
            <w:tcW w:w="1296" w:type="dxa"/>
          </w:tcPr>
          <w:p w:rsidR="00151039" w:rsidRPr="0078065A" w:rsidRDefault="0064688D" w:rsidP="00BE0E95">
            <w:pPr>
              <w:pStyle w:val="TableParagraph"/>
              <w:spacing w:before="121" w:line="25" w:lineRule="atLeast"/>
              <w:ind w:right="60"/>
              <w:jc w:val="left"/>
              <w:rPr>
                <w:rFonts w:asciiTheme="minorHAnsi" w:hAnsiTheme="minorHAnsi" w:cstheme="minorHAnsi"/>
                <w:sz w:val="20"/>
              </w:rPr>
            </w:pPr>
            <w:r w:rsidRPr="0078065A">
              <w:rPr>
                <w:rFonts w:asciiTheme="minorHAnsi" w:hAnsiTheme="minorHAnsi" w:cstheme="minorHAnsi"/>
                <w:sz w:val="20"/>
              </w:rPr>
              <w:t>-3 / -10%</w:t>
            </w:r>
          </w:p>
        </w:tc>
      </w:tr>
      <w:tr w:rsidR="00005E8B" w:rsidRPr="0078065A" w:rsidTr="002A58FF">
        <w:trPr>
          <w:trHeight w:val="489"/>
          <w:tblHeader/>
        </w:trPr>
        <w:tc>
          <w:tcPr>
            <w:tcW w:w="4813" w:type="dxa"/>
          </w:tcPr>
          <w:p w:rsidR="00151039" w:rsidRPr="0078065A" w:rsidRDefault="0064688D" w:rsidP="0000538E">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sz w:val="20"/>
              </w:rPr>
              <w:t>Liczba dzieci z orzeczeniem o potrzebie kształcenia</w:t>
            </w:r>
            <w:r w:rsidR="0000538E">
              <w:rPr>
                <w:rFonts w:asciiTheme="minorHAnsi" w:hAnsiTheme="minorHAnsi" w:cstheme="minorHAnsi"/>
                <w:sz w:val="20"/>
              </w:rPr>
              <w:t xml:space="preserve"> </w:t>
            </w:r>
            <w:r w:rsidRPr="0078065A">
              <w:rPr>
                <w:rFonts w:asciiTheme="minorHAnsi" w:hAnsiTheme="minorHAnsi" w:cstheme="minorHAnsi"/>
                <w:sz w:val="20"/>
              </w:rPr>
              <w:t>specjalnego</w:t>
            </w:r>
          </w:p>
        </w:tc>
        <w:tc>
          <w:tcPr>
            <w:tcW w:w="1477" w:type="dxa"/>
          </w:tcPr>
          <w:p w:rsidR="00151039" w:rsidRPr="0078065A" w:rsidRDefault="0064688D" w:rsidP="00BE0E95">
            <w:pPr>
              <w:pStyle w:val="TableParagraph"/>
              <w:spacing w:before="121" w:line="25" w:lineRule="atLeast"/>
              <w:ind w:right="58"/>
              <w:jc w:val="left"/>
              <w:rPr>
                <w:rFonts w:asciiTheme="minorHAnsi" w:hAnsiTheme="minorHAnsi" w:cstheme="minorHAnsi"/>
                <w:sz w:val="20"/>
              </w:rPr>
            </w:pPr>
            <w:r w:rsidRPr="0078065A">
              <w:rPr>
                <w:rFonts w:asciiTheme="minorHAnsi" w:hAnsiTheme="minorHAnsi" w:cstheme="minorHAnsi"/>
                <w:w w:val="95"/>
                <w:sz w:val="20"/>
              </w:rPr>
              <w:t>75</w:t>
            </w:r>
          </w:p>
        </w:tc>
        <w:tc>
          <w:tcPr>
            <w:tcW w:w="1489" w:type="dxa"/>
          </w:tcPr>
          <w:p w:rsidR="00151039" w:rsidRPr="0078065A" w:rsidRDefault="0064688D" w:rsidP="00BE0E95">
            <w:pPr>
              <w:pStyle w:val="TableParagraph"/>
              <w:spacing w:before="121" w:line="25" w:lineRule="atLeast"/>
              <w:ind w:right="62"/>
              <w:jc w:val="left"/>
              <w:rPr>
                <w:rFonts w:asciiTheme="minorHAnsi" w:hAnsiTheme="minorHAnsi" w:cstheme="minorHAnsi"/>
                <w:sz w:val="20"/>
              </w:rPr>
            </w:pPr>
            <w:r w:rsidRPr="0078065A">
              <w:rPr>
                <w:rFonts w:asciiTheme="minorHAnsi" w:hAnsiTheme="minorHAnsi" w:cstheme="minorHAnsi"/>
                <w:w w:val="95"/>
                <w:sz w:val="20"/>
              </w:rPr>
              <w:t>149</w:t>
            </w:r>
          </w:p>
        </w:tc>
        <w:tc>
          <w:tcPr>
            <w:tcW w:w="1296" w:type="dxa"/>
          </w:tcPr>
          <w:p w:rsidR="00151039" w:rsidRPr="0078065A" w:rsidRDefault="0064688D" w:rsidP="00BE0E95">
            <w:pPr>
              <w:pStyle w:val="TableParagraph"/>
              <w:spacing w:before="121" w:line="25" w:lineRule="atLeast"/>
              <w:ind w:right="61"/>
              <w:jc w:val="left"/>
              <w:rPr>
                <w:rFonts w:asciiTheme="minorHAnsi" w:hAnsiTheme="minorHAnsi" w:cstheme="minorHAnsi"/>
                <w:sz w:val="20"/>
              </w:rPr>
            </w:pPr>
            <w:r w:rsidRPr="0078065A">
              <w:rPr>
                <w:rFonts w:asciiTheme="minorHAnsi" w:hAnsiTheme="minorHAnsi" w:cstheme="minorHAnsi"/>
                <w:sz w:val="20"/>
              </w:rPr>
              <w:t>+74 / 98,67%</w:t>
            </w:r>
          </w:p>
        </w:tc>
      </w:tr>
      <w:tr w:rsidR="00005E8B" w:rsidRPr="0078065A" w:rsidTr="002A58FF">
        <w:trPr>
          <w:trHeight w:val="486"/>
          <w:tblHeader/>
        </w:trPr>
        <w:tc>
          <w:tcPr>
            <w:tcW w:w="4813" w:type="dxa"/>
          </w:tcPr>
          <w:p w:rsidR="00151039" w:rsidRPr="0078065A" w:rsidRDefault="0064688D" w:rsidP="0000538E">
            <w:pPr>
              <w:pStyle w:val="TableParagraph"/>
              <w:spacing w:line="25" w:lineRule="atLeast"/>
              <w:ind w:right="61"/>
              <w:jc w:val="left"/>
              <w:rPr>
                <w:rFonts w:asciiTheme="minorHAnsi" w:hAnsiTheme="minorHAnsi" w:cstheme="minorHAnsi"/>
                <w:sz w:val="20"/>
              </w:rPr>
            </w:pPr>
            <w:r w:rsidRPr="0078065A">
              <w:rPr>
                <w:rFonts w:asciiTheme="minorHAnsi" w:hAnsiTheme="minorHAnsi" w:cstheme="minorHAnsi"/>
                <w:sz w:val="20"/>
              </w:rPr>
              <w:t>Liczba dzieci objętych wczesnym wspomaganiem rozwoju</w:t>
            </w:r>
            <w:r w:rsidR="0000538E">
              <w:rPr>
                <w:rFonts w:asciiTheme="minorHAnsi" w:hAnsiTheme="minorHAnsi" w:cstheme="minorHAnsi"/>
                <w:sz w:val="20"/>
              </w:rPr>
              <w:t xml:space="preserve"> </w:t>
            </w:r>
            <w:r w:rsidRPr="0078065A">
              <w:rPr>
                <w:rFonts w:asciiTheme="minorHAnsi" w:hAnsiTheme="minorHAnsi" w:cstheme="minorHAnsi"/>
                <w:sz w:val="20"/>
              </w:rPr>
              <w:t>w ośrodkach</w:t>
            </w:r>
          </w:p>
        </w:tc>
        <w:tc>
          <w:tcPr>
            <w:tcW w:w="1477" w:type="dxa"/>
          </w:tcPr>
          <w:p w:rsidR="00151039" w:rsidRPr="0078065A" w:rsidRDefault="0064688D" w:rsidP="00BE0E95">
            <w:pPr>
              <w:pStyle w:val="TableParagraph"/>
              <w:spacing w:before="121" w:line="25" w:lineRule="atLeast"/>
              <w:ind w:right="61"/>
              <w:jc w:val="left"/>
              <w:rPr>
                <w:rFonts w:asciiTheme="minorHAnsi" w:hAnsiTheme="minorHAnsi" w:cstheme="minorHAnsi"/>
                <w:sz w:val="20"/>
              </w:rPr>
            </w:pPr>
            <w:r w:rsidRPr="0078065A">
              <w:rPr>
                <w:rFonts w:asciiTheme="minorHAnsi" w:hAnsiTheme="minorHAnsi" w:cstheme="minorHAnsi"/>
                <w:w w:val="95"/>
                <w:sz w:val="20"/>
              </w:rPr>
              <w:t>126</w:t>
            </w:r>
          </w:p>
        </w:tc>
        <w:tc>
          <w:tcPr>
            <w:tcW w:w="1489" w:type="dxa"/>
          </w:tcPr>
          <w:p w:rsidR="00151039" w:rsidRPr="0078065A" w:rsidRDefault="0064688D" w:rsidP="00BE0E95">
            <w:pPr>
              <w:pStyle w:val="TableParagraph"/>
              <w:spacing w:before="121" w:line="25" w:lineRule="atLeast"/>
              <w:ind w:right="62"/>
              <w:jc w:val="left"/>
              <w:rPr>
                <w:rFonts w:asciiTheme="minorHAnsi" w:hAnsiTheme="minorHAnsi" w:cstheme="minorHAnsi"/>
                <w:sz w:val="20"/>
              </w:rPr>
            </w:pPr>
            <w:r w:rsidRPr="0078065A">
              <w:rPr>
                <w:rFonts w:asciiTheme="minorHAnsi" w:hAnsiTheme="minorHAnsi" w:cstheme="minorHAnsi"/>
                <w:w w:val="95"/>
                <w:sz w:val="20"/>
              </w:rPr>
              <w:t>103</w:t>
            </w:r>
          </w:p>
        </w:tc>
        <w:tc>
          <w:tcPr>
            <w:tcW w:w="1296" w:type="dxa"/>
          </w:tcPr>
          <w:p w:rsidR="00151039" w:rsidRPr="0078065A" w:rsidRDefault="0064688D" w:rsidP="00BE0E95">
            <w:pPr>
              <w:pStyle w:val="TableParagraph"/>
              <w:spacing w:before="121" w:line="25" w:lineRule="atLeast"/>
              <w:ind w:right="61"/>
              <w:jc w:val="left"/>
              <w:rPr>
                <w:rFonts w:asciiTheme="minorHAnsi" w:hAnsiTheme="minorHAnsi" w:cstheme="minorHAnsi"/>
                <w:sz w:val="20"/>
              </w:rPr>
            </w:pPr>
            <w:r w:rsidRPr="0078065A">
              <w:rPr>
                <w:rFonts w:asciiTheme="minorHAnsi" w:hAnsiTheme="minorHAnsi" w:cstheme="minorHAnsi"/>
                <w:sz w:val="20"/>
              </w:rPr>
              <w:t>-23 / -18,25%</w:t>
            </w:r>
          </w:p>
        </w:tc>
      </w:tr>
      <w:tr w:rsidR="00005E8B" w:rsidRPr="0078065A" w:rsidTr="002A58FF">
        <w:trPr>
          <w:trHeight w:val="340"/>
          <w:tblHeader/>
        </w:trPr>
        <w:tc>
          <w:tcPr>
            <w:tcW w:w="4813" w:type="dxa"/>
          </w:tcPr>
          <w:p w:rsidR="00151039" w:rsidRPr="0078065A" w:rsidRDefault="0064688D" w:rsidP="00BE0E95">
            <w:pPr>
              <w:pStyle w:val="TableParagraph"/>
              <w:spacing w:before="47" w:line="25" w:lineRule="atLeast"/>
              <w:ind w:right="58"/>
              <w:jc w:val="left"/>
              <w:rPr>
                <w:rFonts w:asciiTheme="minorHAnsi" w:hAnsiTheme="minorHAnsi" w:cstheme="minorHAnsi"/>
                <w:b/>
                <w:sz w:val="20"/>
              </w:rPr>
            </w:pPr>
            <w:r w:rsidRPr="0078065A">
              <w:rPr>
                <w:rFonts w:asciiTheme="minorHAnsi" w:hAnsiTheme="minorHAnsi" w:cstheme="minorHAnsi"/>
                <w:b/>
                <w:sz w:val="20"/>
              </w:rPr>
              <w:t>SUMA:</w:t>
            </w:r>
          </w:p>
        </w:tc>
        <w:tc>
          <w:tcPr>
            <w:tcW w:w="1477" w:type="dxa"/>
          </w:tcPr>
          <w:p w:rsidR="00151039" w:rsidRPr="0078065A" w:rsidRDefault="0064688D" w:rsidP="00BE0E95">
            <w:pPr>
              <w:pStyle w:val="TableParagraph"/>
              <w:spacing w:before="47" w:line="25" w:lineRule="atLeast"/>
              <w:ind w:right="61"/>
              <w:jc w:val="left"/>
              <w:rPr>
                <w:rFonts w:asciiTheme="minorHAnsi" w:hAnsiTheme="minorHAnsi" w:cstheme="minorHAnsi"/>
                <w:b/>
                <w:sz w:val="20"/>
              </w:rPr>
            </w:pPr>
            <w:r w:rsidRPr="0078065A">
              <w:rPr>
                <w:rFonts w:asciiTheme="minorHAnsi" w:hAnsiTheme="minorHAnsi" w:cstheme="minorHAnsi"/>
                <w:b/>
                <w:w w:val="95"/>
                <w:sz w:val="20"/>
              </w:rPr>
              <w:t>231</w:t>
            </w:r>
          </w:p>
        </w:tc>
        <w:tc>
          <w:tcPr>
            <w:tcW w:w="1489" w:type="dxa"/>
          </w:tcPr>
          <w:p w:rsidR="00151039" w:rsidRPr="0078065A" w:rsidRDefault="0064688D" w:rsidP="00BE0E95">
            <w:pPr>
              <w:pStyle w:val="TableParagraph"/>
              <w:spacing w:before="47" w:line="25" w:lineRule="atLeast"/>
              <w:ind w:right="62"/>
              <w:jc w:val="left"/>
              <w:rPr>
                <w:rFonts w:asciiTheme="minorHAnsi" w:hAnsiTheme="minorHAnsi" w:cstheme="minorHAnsi"/>
                <w:b/>
                <w:sz w:val="20"/>
              </w:rPr>
            </w:pPr>
            <w:r w:rsidRPr="0078065A">
              <w:rPr>
                <w:rFonts w:asciiTheme="minorHAnsi" w:hAnsiTheme="minorHAnsi" w:cstheme="minorHAnsi"/>
                <w:b/>
                <w:w w:val="95"/>
                <w:sz w:val="20"/>
              </w:rPr>
              <w:t>279</w:t>
            </w:r>
          </w:p>
        </w:tc>
        <w:tc>
          <w:tcPr>
            <w:tcW w:w="1296" w:type="dxa"/>
          </w:tcPr>
          <w:p w:rsidR="00151039" w:rsidRPr="0078065A" w:rsidRDefault="0064688D" w:rsidP="00BE0E95">
            <w:pPr>
              <w:pStyle w:val="TableParagraph"/>
              <w:spacing w:before="47" w:line="25" w:lineRule="atLeast"/>
              <w:ind w:right="60"/>
              <w:jc w:val="left"/>
              <w:rPr>
                <w:rFonts w:asciiTheme="minorHAnsi" w:hAnsiTheme="minorHAnsi" w:cstheme="minorHAnsi"/>
                <w:b/>
                <w:sz w:val="20"/>
              </w:rPr>
            </w:pPr>
            <w:r w:rsidRPr="0078065A">
              <w:rPr>
                <w:rFonts w:asciiTheme="minorHAnsi" w:hAnsiTheme="minorHAnsi" w:cstheme="minorHAnsi"/>
                <w:b/>
                <w:w w:val="95"/>
                <w:sz w:val="20"/>
              </w:rPr>
              <w:t>48/20,78%</w:t>
            </w:r>
          </w:p>
        </w:tc>
      </w:tr>
    </w:tbl>
    <w:p w:rsidR="00151039" w:rsidRPr="006F3CED" w:rsidRDefault="0064688D" w:rsidP="00BE0E95">
      <w:pPr>
        <w:spacing w:before="119" w:line="25" w:lineRule="atLeast"/>
        <w:ind w:left="276"/>
        <w:rPr>
          <w:rFonts w:asciiTheme="minorHAnsi" w:hAnsiTheme="minorHAnsi" w:cstheme="minorHAnsi"/>
        </w:rPr>
      </w:pPr>
      <w:r w:rsidRPr="006F3CED">
        <w:rPr>
          <w:rFonts w:asciiTheme="minorHAnsi" w:hAnsiTheme="minorHAnsi" w:cstheme="minorHAnsi"/>
        </w:rPr>
        <w:lastRenderedPageBreak/>
        <w:t>Źródło: Wydział Oświaty i Wychowania UML</w:t>
      </w:r>
    </w:p>
    <w:p w:rsidR="00151039" w:rsidRPr="0078065A" w:rsidRDefault="0064688D" w:rsidP="0000538E">
      <w:pPr>
        <w:pStyle w:val="Tekstpodstawowy"/>
        <w:spacing w:before="240" w:line="25" w:lineRule="atLeast"/>
        <w:rPr>
          <w:rFonts w:asciiTheme="minorHAnsi" w:hAnsiTheme="minorHAnsi" w:cstheme="minorHAnsi"/>
        </w:rPr>
      </w:pPr>
      <w:r w:rsidRPr="0078065A">
        <w:rPr>
          <w:rFonts w:asciiTheme="minorHAnsi" w:hAnsiTheme="minorHAnsi" w:cstheme="minorHAnsi"/>
        </w:rPr>
        <w:t>Z analizy przedstawionych danych możemy zauważyć:</w:t>
      </w:r>
    </w:p>
    <w:p w:rsidR="00151039" w:rsidRPr="0078065A" w:rsidRDefault="0064688D" w:rsidP="00BE0E95">
      <w:pPr>
        <w:pStyle w:val="Akapitzlist"/>
        <w:numPr>
          <w:ilvl w:val="0"/>
          <w:numId w:val="3"/>
        </w:numPr>
        <w:tabs>
          <w:tab w:val="left" w:pos="1279"/>
          <w:tab w:val="left" w:pos="1280"/>
        </w:tabs>
        <w:spacing w:before="166" w:line="25" w:lineRule="atLeast"/>
        <w:ind w:right="971"/>
        <w:rPr>
          <w:rFonts w:asciiTheme="minorHAnsi" w:hAnsiTheme="minorHAnsi" w:cstheme="minorHAnsi"/>
        </w:rPr>
      </w:pPr>
      <w:r w:rsidRPr="0078065A">
        <w:rPr>
          <w:rFonts w:asciiTheme="minorHAnsi" w:hAnsiTheme="minorHAnsi" w:cstheme="minorHAnsi"/>
        </w:rPr>
        <w:t>największy wzrost o 74 liczby dzieci z orzeczeniem o potrzebie kształcenia specjalnego (98,67%),</w:t>
      </w:r>
    </w:p>
    <w:p w:rsidR="00151039" w:rsidRPr="0078065A" w:rsidRDefault="0064688D" w:rsidP="00BE0E95">
      <w:pPr>
        <w:pStyle w:val="Akapitzlist"/>
        <w:numPr>
          <w:ilvl w:val="0"/>
          <w:numId w:val="3"/>
        </w:numPr>
        <w:tabs>
          <w:tab w:val="left" w:pos="1279"/>
          <w:tab w:val="left" w:pos="1280"/>
        </w:tabs>
        <w:spacing w:before="1" w:line="25" w:lineRule="atLeast"/>
        <w:ind w:right="1423"/>
        <w:rPr>
          <w:rFonts w:asciiTheme="minorHAnsi" w:hAnsiTheme="minorHAnsi" w:cstheme="minorHAnsi"/>
        </w:rPr>
      </w:pPr>
      <w:r w:rsidRPr="0078065A">
        <w:rPr>
          <w:rFonts w:asciiTheme="minorHAnsi" w:hAnsiTheme="minorHAnsi" w:cstheme="minorHAnsi"/>
        </w:rPr>
        <w:t>największy spadek o 23 liczby dzieci objętych wczesnym wspomaganiem rozwoju w ośrodkach (-18,25%).</w:t>
      </w:r>
    </w:p>
    <w:p w:rsidR="00151039" w:rsidRPr="0078065A" w:rsidRDefault="0064688D" w:rsidP="00834B0B">
      <w:pPr>
        <w:pStyle w:val="Nagwek3"/>
        <w:numPr>
          <w:ilvl w:val="3"/>
          <w:numId w:val="49"/>
        </w:numPr>
        <w:tabs>
          <w:tab w:val="left" w:pos="1227"/>
        </w:tabs>
        <w:spacing w:before="240" w:after="240" w:line="25" w:lineRule="atLeast"/>
        <w:ind w:left="278" w:right="578" w:firstLine="0"/>
        <w:rPr>
          <w:rFonts w:asciiTheme="minorHAnsi" w:hAnsiTheme="minorHAnsi" w:cstheme="minorHAnsi"/>
        </w:rPr>
      </w:pPr>
      <w:bookmarkStart w:id="115" w:name="_Toc119488767"/>
      <w:bookmarkStart w:id="116" w:name="_Toc120529382"/>
      <w:r w:rsidRPr="0078065A">
        <w:rPr>
          <w:rFonts w:asciiTheme="minorHAnsi" w:hAnsiTheme="minorHAnsi" w:cstheme="minorHAnsi"/>
        </w:rPr>
        <w:t xml:space="preserve">Liczba wychowanków z niepełnosprawnością w jednostkach prowadzonych przez osoby fizyczne i prawne inne niż </w:t>
      </w:r>
      <w:proofErr w:type="spellStart"/>
      <w:r w:rsidRPr="0078065A">
        <w:rPr>
          <w:rFonts w:asciiTheme="minorHAnsi" w:hAnsiTheme="minorHAnsi" w:cstheme="minorHAnsi"/>
        </w:rPr>
        <w:t>jst</w:t>
      </w:r>
      <w:proofErr w:type="spellEnd"/>
      <w:r w:rsidRPr="0078065A">
        <w:rPr>
          <w:rFonts w:asciiTheme="minorHAnsi" w:hAnsiTheme="minorHAnsi" w:cstheme="minorHAnsi"/>
        </w:rPr>
        <w:t xml:space="preserve"> na terenie miasta Lublin w roku 2019/2020</w:t>
      </w:r>
      <w:bookmarkEnd w:id="115"/>
      <w:bookmarkEnd w:id="116"/>
    </w:p>
    <w:p w:rsidR="00151039" w:rsidRPr="0078065A" w:rsidRDefault="0064688D" w:rsidP="00CD0DBC">
      <w:pPr>
        <w:pStyle w:val="Tekstpodstawowy"/>
        <w:spacing w:line="25" w:lineRule="atLeast"/>
        <w:rPr>
          <w:rFonts w:asciiTheme="minorHAnsi" w:hAnsiTheme="minorHAnsi" w:cstheme="minorHAnsi"/>
        </w:rPr>
      </w:pPr>
      <w:r w:rsidRPr="0078065A">
        <w:rPr>
          <w:rFonts w:asciiTheme="minorHAnsi" w:hAnsiTheme="minorHAnsi" w:cstheme="minorHAnsi"/>
        </w:rPr>
        <w:t>W roku 2019/2020 w Lublinie działają 64 jednostki prowadzone przez osoby fizyczne i prawne, do których uczęszcza 476 dzieci i młodzieży posiadających orzeczenia o potrzebie kształcenia specjalnego. Wczesne wspomaganie rozwoju realizuje 483 dzieci w 20 jednostkach. Szczegółowo informacje w tym zakresie przedstawia poniższa tabela.</w:t>
      </w:r>
    </w:p>
    <w:p w:rsidR="00151039" w:rsidRPr="0078065A" w:rsidRDefault="00834B0B" w:rsidP="002A58FF">
      <w:pPr>
        <w:spacing w:before="240" w:after="4" w:line="25" w:lineRule="atLeast"/>
        <w:ind w:left="278"/>
        <w:rPr>
          <w:rFonts w:asciiTheme="minorHAnsi" w:hAnsiTheme="minorHAnsi" w:cstheme="minorHAnsi"/>
        </w:rPr>
      </w:pPr>
      <w:r w:rsidRPr="002B6698">
        <w:rPr>
          <w:rFonts w:asciiTheme="minorHAnsi" w:hAnsiTheme="minorHAnsi" w:cstheme="minorHAnsi"/>
        </w:rPr>
        <w:t xml:space="preserve">Tabela </w:t>
      </w:r>
      <w:r w:rsidR="0064688D" w:rsidRPr="002B6698">
        <w:rPr>
          <w:rFonts w:asciiTheme="minorHAnsi" w:hAnsiTheme="minorHAnsi" w:cstheme="minorHAnsi"/>
        </w:rPr>
        <w:t>25: Liczba wychowanków posiadających orzeczenie o potrzebie kształcenia specjalnego w jednostkach prowadzonych przez osoby fizyczne i prawne na terenie miasta Lublin w roku 2014/2015 oraz 2019/2020</w:t>
      </w:r>
      <w:r w:rsidR="002A58FF" w:rsidRPr="002B6698">
        <w:rPr>
          <w:rFonts w:asciiTheme="minorHAnsi" w:hAnsiTheme="minorHAnsi" w:cstheme="minorHAnsi"/>
        </w:rPr>
        <w:t xml:space="preserve"> (pod</w:t>
      </w:r>
      <w:r w:rsidR="002A58FF" w:rsidRPr="00973F87">
        <w:rPr>
          <w:rFonts w:asciiTheme="minorHAnsi" w:hAnsiTheme="minorHAnsi" w:cstheme="minorHAnsi"/>
        </w:rPr>
        <w:t xml:space="preserve"> </w:t>
      </w:r>
      <w:r w:rsidR="002A58FF">
        <w:rPr>
          <w:rFonts w:asciiTheme="minorHAnsi" w:hAnsiTheme="minorHAnsi" w:cstheme="minorHAnsi"/>
        </w:rPr>
        <w:t>tabelą</w:t>
      </w:r>
      <w:r w:rsidR="002A58FF" w:rsidRPr="00AE62F6">
        <w:rPr>
          <w:rFonts w:asciiTheme="minorHAnsi" w:hAnsiTheme="minorHAnsi" w:cstheme="minorHAnsi"/>
        </w:rPr>
        <w:t xml:space="preserve"> przedstawia na podstawie</w:t>
      </w:r>
      <w:r w:rsidR="002A58FF">
        <w:rPr>
          <w:rFonts w:asciiTheme="minorHAnsi" w:hAnsiTheme="minorHAnsi" w:cstheme="minorHAnsi"/>
        </w:rPr>
        <w:t xml:space="preserve"> danych</w:t>
      </w:r>
      <w:r w:rsidR="002A58FF" w:rsidRPr="00AE62F6">
        <w:rPr>
          <w:rFonts w:asciiTheme="minorHAnsi" w:hAnsiTheme="minorHAnsi" w:cstheme="minorHAnsi"/>
        </w:rPr>
        <w:t xml:space="preserve"> z </w:t>
      </w:r>
      <w:r w:rsidR="002A58FF">
        <w:rPr>
          <w:rFonts w:asciiTheme="minorHAnsi" w:hAnsiTheme="minorHAnsi" w:cstheme="minorHAnsi"/>
        </w:rPr>
        <w:t>tabeli</w:t>
      </w:r>
      <w:r w:rsidR="002A58FF" w:rsidRPr="00AE62F6">
        <w:rPr>
          <w:rFonts w:asciiTheme="minorHAnsi" w:hAnsiTheme="minorHAnsi" w:cstheme="minorHAnsi"/>
        </w:rPr>
        <w:t xml:space="preserve"> jako </w:t>
      </w:r>
      <w:r w:rsidR="002A58FF">
        <w:rPr>
          <w:rFonts w:asciiTheme="minorHAnsi" w:hAnsiTheme="minorHAnsi" w:cstheme="minorHAnsi"/>
        </w:rPr>
        <w:t>opis</w:t>
      </w:r>
      <w:r w:rsidR="002A58FF" w:rsidRPr="00AE62F6">
        <w:rPr>
          <w:rFonts w:asciiTheme="minorHAnsi" w:hAnsiTheme="minorHAnsi" w:cstheme="minorHAnsi"/>
        </w:rPr>
        <w:t xml:space="preserve"> alternatywny)</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1"/>
        <w:gridCol w:w="1386"/>
        <w:gridCol w:w="1109"/>
        <w:gridCol w:w="1234"/>
        <w:gridCol w:w="1370"/>
        <w:gridCol w:w="1368"/>
        <w:gridCol w:w="1190"/>
      </w:tblGrid>
      <w:tr w:rsidR="00005E8B" w:rsidRPr="0078065A" w:rsidTr="0029633A">
        <w:trPr>
          <w:trHeight w:val="1268"/>
          <w:tblHeader/>
        </w:trPr>
        <w:tc>
          <w:tcPr>
            <w:tcW w:w="1661"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18"/>
              </w:rPr>
            </w:pPr>
            <w:r w:rsidRPr="0078065A">
              <w:rPr>
                <w:rFonts w:asciiTheme="minorHAnsi" w:hAnsiTheme="minorHAnsi" w:cstheme="minorHAnsi"/>
                <w:b/>
                <w:sz w:val="18"/>
              </w:rPr>
              <w:t>Rodzaj placówki niepublicznej</w:t>
            </w:r>
          </w:p>
        </w:tc>
        <w:tc>
          <w:tcPr>
            <w:tcW w:w="1386"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18"/>
              </w:rPr>
            </w:pPr>
            <w:r w:rsidRPr="0078065A">
              <w:rPr>
                <w:rFonts w:asciiTheme="minorHAnsi" w:hAnsiTheme="minorHAnsi" w:cstheme="minorHAnsi"/>
                <w:b/>
                <w:sz w:val="18"/>
              </w:rPr>
              <w:t>Liczba</w:t>
            </w:r>
            <w:r w:rsidR="0000538E">
              <w:rPr>
                <w:rFonts w:asciiTheme="minorHAnsi" w:hAnsiTheme="minorHAnsi" w:cstheme="minorHAnsi"/>
                <w:b/>
                <w:sz w:val="18"/>
              </w:rPr>
              <w:t xml:space="preserve"> </w:t>
            </w:r>
            <w:r w:rsidRPr="0078065A">
              <w:rPr>
                <w:rFonts w:asciiTheme="minorHAnsi" w:hAnsiTheme="minorHAnsi" w:cstheme="minorHAnsi"/>
                <w:b/>
                <w:sz w:val="18"/>
              </w:rPr>
              <w:t>placówek, do których uczęszczają osoby</w:t>
            </w:r>
            <w:r w:rsidR="0000538E">
              <w:rPr>
                <w:rFonts w:asciiTheme="minorHAnsi" w:hAnsiTheme="minorHAnsi" w:cstheme="minorHAnsi"/>
                <w:b/>
                <w:sz w:val="18"/>
              </w:rPr>
              <w:t xml:space="preserve"> </w:t>
            </w:r>
            <w:r w:rsidRPr="0078065A">
              <w:rPr>
                <w:rFonts w:asciiTheme="minorHAnsi" w:hAnsiTheme="minorHAnsi" w:cstheme="minorHAnsi"/>
                <w:b/>
                <w:sz w:val="18"/>
              </w:rPr>
              <w:t>posiadające orzeczenie</w:t>
            </w:r>
            <w:r w:rsidR="0000538E">
              <w:rPr>
                <w:rFonts w:asciiTheme="minorHAnsi" w:hAnsiTheme="minorHAnsi" w:cstheme="minorHAnsi"/>
                <w:b/>
                <w:sz w:val="18"/>
              </w:rPr>
              <w:t xml:space="preserve"> </w:t>
            </w:r>
            <w:r w:rsidRPr="0078065A">
              <w:rPr>
                <w:rFonts w:asciiTheme="minorHAnsi" w:hAnsiTheme="minorHAnsi" w:cstheme="minorHAnsi"/>
                <w:b/>
                <w:sz w:val="18"/>
              </w:rPr>
              <w:t>2014/2019</w:t>
            </w:r>
          </w:p>
        </w:tc>
        <w:tc>
          <w:tcPr>
            <w:tcW w:w="1109"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18"/>
              </w:rPr>
            </w:pPr>
            <w:r w:rsidRPr="0078065A">
              <w:rPr>
                <w:rFonts w:asciiTheme="minorHAnsi" w:hAnsiTheme="minorHAnsi" w:cstheme="minorHAnsi"/>
                <w:b/>
                <w:sz w:val="18"/>
              </w:rPr>
              <w:t>Liczba uczniów orzeczenie 2014/2019</w:t>
            </w:r>
          </w:p>
        </w:tc>
        <w:tc>
          <w:tcPr>
            <w:tcW w:w="1234"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18"/>
              </w:rPr>
            </w:pPr>
            <w:r w:rsidRPr="0078065A">
              <w:rPr>
                <w:rFonts w:asciiTheme="minorHAnsi" w:hAnsiTheme="minorHAnsi" w:cstheme="minorHAnsi"/>
                <w:b/>
                <w:sz w:val="18"/>
              </w:rPr>
              <w:t>Zmiana</w:t>
            </w:r>
          </w:p>
        </w:tc>
        <w:tc>
          <w:tcPr>
            <w:tcW w:w="1370"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18"/>
              </w:rPr>
            </w:pPr>
            <w:r w:rsidRPr="0078065A">
              <w:rPr>
                <w:rFonts w:asciiTheme="minorHAnsi" w:hAnsiTheme="minorHAnsi" w:cstheme="minorHAnsi"/>
                <w:b/>
                <w:sz w:val="18"/>
              </w:rPr>
              <w:t>Liczba placówek realizujących wczesne wspomaganie rozwoju 2014/2019</w:t>
            </w:r>
          </w:p>
        </w:tc>
        <w:tc>
          <w:tcPr>
            <w:tcW w:w="1368"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18"/>
              </w:rPr>
            </w:pPr>
            <w:r w:rsidRPr="0078065A">
              <w:rPr>
                <w:rFonts w:asciiTheme="minorHAnsi" w:hAnsiTheme="minorHAnsi" w:cstheme="minorHAnsi"/>
                <w:b/>
                <w:sz w:val="18"/>
              </w:rPr>
              <w:t>Liczba dzieci objętych wczesnym wspomaganiem rozwoju 2014/2019</w:t>
            </w:r>
          </w:p>
        </w:tc>
        <w:tc>
          <w:tcPr>
            <w:tcW w:w="1190" w:type="dxa"/>
            <w:shd w:val="clear" w:color="auto" w:fill="D9D9D9"/>
            <w:vAlign w:val="center"/>
          </w:tcPr>
          <w:p w:rsidR="00151039" w:rsidRPr="0078065A" w:rsidRDefault="0064688D" w:rsidP="0029633A">
            <w:pPr>
              <w:pStyle w:val="TableParagraph"/>
              <w:spacing w:line="25" w:lineRule="atLeast"/>
              <w:jc w:val="center"/>
              <w:rPr>
                <w:rFonts w:asciiTheme="minorHAnsi" w:hAnsiTheme="minorHAnsi" w:cstheme="minorHAnsi"/>
                <w:b/>
                <w:sz w:val="18"/>
              </w:rPr>
            </w:pPr>
            <w:r w:rsidRPr="0078065A">
              <w:rPr>
                <w:rFonts w:asciiTheme="minorHAnsi" w:hAnsiTheme="minorHAnsi" w:cstheme="minorHAnsi"/>
                <w:b/>
                <w:sz w:val="18"/>
              </w:rPr>
              <w:t>Zmiana w liczbach</w:t>
            </w:r>
            <w:r w:rsidR="0000538E">
              <w:rPr>
                <w:rFonts w:asciiTheme="minorHAnsi" w:hAnsiTheme="minorHAnsi" w:cstheme="minorHAnsi"/>
                <w:b/>
                <w:sz w:val="18"/>
              </w:rPr>
              <w:t xml:space="preserve"> </w:t>
            </w:r>
            <w:r w:rsidRPr="0078065A">
              <w:rPr>
                <w:rFonts w:asciiTheme="minorHAnsi" w:hAnsiTheme="minorHAnsi" w:cstheme="minorHAnsi"/>
                <w:b/>
                <w:sz w:val="18"/>
              </w:rPr>
              <w:t>dzieci</w:t>
            </w:r>
          </w:p>
        </w:tc>
      </w:tr>
      <w:tr w:rsidR="00005E8B" w:rsidRPr="0078065A" w:rsidTr="0000538E">
        <w:trPr>
          <w:trHeight w:val="486"/>
          <w:tblHeader/>
        </w:trPr>
        <w:tc>
          <w:tcPr>
            <w:tcW w:w="1661" w:type="dxa"/>
          </w:tcPr>
          <w:p w:rsidR="00151039" w:rsidRPr="0078065A" w:rsidRDefault="0000538E" w:rsidP="0000538E">
            <w:pPr>
              <w:pStyle w:val="TableParagraph"/>
              <w:spacing w:line="25" w:lineRule="atLeast"/>
              <w:jc w:val="left"/>
              <w:rPr>
                <w:rFonts w:asciiTheme="minorHAnsi" w:hAnsiTheme="minorHAnsi" w:cstheme="minorHAnsi"/>
                <w:sz w:val="20"/>
              </w:rPr>
            </w:pPr>
            <w:r>
              <w:rPr>
                <w:rFonts w:asciiTheme="minorHAnsi" w:hAnsiTheme="minorHAnsi" w:cstheme="minorHAnsi"/>
                <w:sz w:val="20"/>
              </w:rPr>
              <w:t xml:space="preserve">przedszkole </w:t>
            </w:r>
            <w:r w:rsidR="0064688D" w:rsidRPr="0078065A">
              <w:rPr>
                <w:rFonts w:asciiTheme="minorHAnsi" w:hAnsiTheme="minorHAnsi" w:cstheme="minorHAnsi"/>
                <w:sz w:val="20"/>
              </w:rPr>
              <w:t>niepubliczne</w:t>
            </w:r>
          </w:p>
        </w:tc>
        <w:tc>
          <w:tcPr>
            <w:tcW w:w="1386" w:type="dxa"/>
          </w:tcPr>
          <w:p w:rsidR="00151039" w:rsidRPr="0078065A" w:rsidRDefault="0064688D" w:rsidP="00BE0E95">
            <w:pPr>
              <w:pStyle w:val="TableParagraph"/>
              <w:spacing w:before="121" w:line="25" w:lineRule="atLeast"/>
              <w:ind w:right="61"/>
              <w:jc w:val="left"/>
              <w:rPr>
                <w:rFonts w:asciiTheme="minorHAnsi" w:hAnsiTheme="minorHAnsi" w:cstheme="minorHAnsi"/>
                <w:sz w:val="20"/>
              </w:rPr>
            </w:pPr>
            <w:r w:rsidRPr="0078065A">
              <w:rPr>
                <w:rFonts w:asciiTheme="minorHAnsi" w:hAnsiTheme="minorHAnsi" w:cstheme="minorHAnsi"/>
                <w:w w:val="95"/>
                <w:sz w:val="20"/>
              </w:rPr>
              <w:t>34/35</w:t>
            </w:r>
          </w:p>
        </w:tc>
        <w:tc>
          <w:tcPr>
            <w:tcW w:w="1109" w:type="dxa"/>
          </w:tcPr>
          <w:p w:rsidR="00151039" w:rsidRPr="0078065A" w:rsidRDefault="0064688D" w:rsidP="00BE0E95">
            <w:pPr>
              <w:pStyle w:val="TableParagraph"/>
              <w:spacing w:before="121" w:line="25" w:lineRule="atLeast"/>
              <w:ind w:right="58"/>
              <w:jc w:val="left"/>
              <w:rPr>
                <w:rFonts w:asciiTheme="minorHAnsi" w:hAnsiTheme="minorHAnsi" w:cstheme="minorHAnsi"/>
                <w:sz w:val="20"/>
              </w:rPr>
            </w:pPr>
            <w:r w:rsidRPr="0078065A">
              <w:rPr>
                <w:rFonts w:asciiTheme="minorHAnsi" w:hAnsiTheme="minorHAnsi" w:cstheme="minorHAnsi"/>
                <w:w w:val="95"/>
                <w:sz w:val="20"/>
              </w:rPr>
              <w:t>166/258</w:t>
            </w:r>
          </w:p>
        </w:tc>
        <w:tc>
          <w:tcPr>
            <w:tcW w:w="1234" w:type="dxa"/>
          </w:tcPr>
          <w:p w:rsidR="00151039" w:rsidRPr="0078065A" w:rsidRDefault="0064688D" w:rsidP="00BE0E95">
            <w:pPr>
              <w:pStyle w:val="TableParagraph"/>
              <w:spacing w:before="121" w:line="25" w:lineRule="atLeast"/>
              <w:ind w:right="58"/>
              <w:jc w:val="left"/>
              <w:rPr>
                <w:rFonts w:asciiTheme="minorHAnsi" w:hAnsiTheme="minorHAnsi" w:cstheme="minorHAnsi"/>
                <w:sz w:val="20"/>
              </w:rPr>
            </w:pPr>
            <w:r w:rsidRPr="0078065A">
              <w:rPr>
                <w:rFonts w:asciiTheme="minorHAnsi" w:hAnsiTheme="minorHAnsi" w:cstheme="minorHAnsi"/>
                <w:w w:val="95"/>
                <w:sz w:val="20"/>
              </w:rPr>
              <w:t>92</w:t>
            </w:r>
          </w:p>
        </w:tc>
        <w:tc>
          <w:tcPr>
            <w:tcW w:w="1370" w:type="dxa"/>
          </w:tcPr>
          <w:p w:rsidR="00151039" w:rsidRPr="0078065A" w:rsidRDefault="0064688D" w:rsidP="00BE0E95">
            <w:pPr>
              <w:pStyle w:val="TableParagraph"/>
              <w:spacing w:before="121" w:line="25" w:lineRule="atLeast"/>
              <w:ind w:right="60"/>
              <w:jc w:val="left"/>
              <w:rPr>
                <w:rFonts w:asciiTheme="minorHAnsi" w:hAnsiTheme="minorHAnsi" w:cstheme="minorHAnsi"/>
                <w:sz w:val="20"/>
              </w:rPr>
            </w:pPr>
            <w:r w:rsidRPr="0078065A">
              <w:rPr>
                <w:rFonts w:asciiTheme="minorHAnsi" w:hAnsiTheme="minorHAnsi" w:cstheme="minorHAnsi"/>
                <w:w w:val="95"/>
                <w:sz w:val="20"/>
              </w:rPr>
              <w:t>10/10</w:t>
            </w:r>
          </w:p>
        </w:tc>
        <w:tc>
          <w:tcPr>
            <w:tcW w:w="1368" w:type="dxa"/>
          </w:tcPr>
          <w:p w:rsidR="00151039" w:rsidRPr="0078065A" w:rsidRDefault="0064688D" w:rsidP="00BE0E95">
            <w:pPr>
              <w:pStyle w:val="TableParagraph"/>
              <w:spacing w:before="121" w:line="25" w:lineRule="atLeast"/>
              <w:ind w:right="58"/>
              <w:jc w:val="left"/>
              <w:rPr>
                <w:rFonts w:asciiTheme="minorHAnsi" w:hAnsiTheme="minorHAnsi" w:cstheme="minorHAnsi"/>
                <w:sz w:val="20"/>
              </w:rPr>
            </w:pPr>
            <w:r w:rsidRPr="0078065A">
              <w:rPr>
                <w:rFonts w:asciiTheme="minorHAnsi" w:hAnsiTheme="minorHAnsi" w:cstheme="minorHAnsi"/>
                <w:w w:val="95"/>
                <w:sz w:val="20"/>
              </w:rPr>
              <w:t>38/148</w:t>
            </w:r>
          </w:p>
        </w:tc>
        <w:tc>
          <w:tcPr>
            <w:tcW w:w="1190" w:type="dxa"/>
          </w:tcPr>
          <w:p w:rsidR="00151039" w:rsidRPr="0078065A" w:rsidRDefault="0064688D" w:rsidP="00BE0E95">
            <w:pPr>
              <w:pStyle w:val="TableParagraph"/>
              <w:spacing w:before="121" w:line="25" w:lineRule="atLeast"/>
              <w:ind w:right="59"/>
              <w:jc w:val="left"/>
              <w:rPr>
                <w:rFonts w:asciiTheme="minorHAnsi" w:hAnsiTheme="minorHAnsi" w:cstheme="minorHAnsi"/>
                <w:sz w:val="20"/>
              </w:rPr>
            </w:pPr>
            <w:r w:rsidRPr="0078065A">
              <w:rPr>
                <w:rFonts w:asciiTheme="minorHAnsi" w:hAnsiTheme="minorHAnsi" w:cstheme="minorHAnsi"/>
                <w:w w:val="95"/>
                <w:sz w:val="20"/>
              </w:rPr>
              <w:t>110</w:t>
            </w:r>
          </w:p>
        </w:tc>
      </w:tr>
      <w:tr w:rsidR="00005E8B" w:rsidRPr="0078065A" w:rsidTr="00BC6452">
        <w:trPr>
          <w:trHeight w:val="1221"/>
          <w:tblHeader/>
        </w:trPr>
        <w:tc>
          <w:tcPr>
            <w:tcW w:w="1661" w:type="dxa"/>
          </w:tcPr>
          <w:p w:rsidR="00151039" w:rsidRPr="0078065A" w:rsidRDefault="0064688D" w:rsidP="0000538E">
            <w:pPr>
              <w:pStyle w:val="TableParagraph"/>
              <w:spacing w:before="1" w:line="25" w:lineRule="atLeast"/>
              <w:ind w:right="58"/>
              <w:jc w:val="left"/>
              <w:rPr>
                <w:rFonts w:asciiTheme="minorHAnsi" w:hAnsiTheme="minorHAnsi" w:cstheme="minorHAnsi"/>
                <w:sz w:val="20"/>
              </w:rPr>
            </w:pPr>
            <w:r w:rsidRPr="0078065A">
              <w:rPr>
                <w:rFonts w:asciiTheme="minorHAnsi" w:hAnsiTheme="minorHAnsi" w:cstheme="minorHAnsi"/>
                <w:sz w:val="20"/>
              </w:rPr>
              <w:t>oddziały przedszkolne w niepublicznych</w:t>
            </w:r>
            <w:r w:rsidR="0000538E">
              <w:rPr>
                <w:rFonts w:asciiTheme="minorHAnsi" w:hAnsiTheme="minorHAnsi" w:cstheme="minorHAnsi"/>
                <w:sz w:val="20"/>
              </w:rPr>
              <w:t xml:space="preserve"> </w:t>
            </w:r>
            <w:r w:rsidRPr="0078065A">
              <w:rPr>
                <w:rFonts w:asciiTheme="minorHAnsi" w:hAnsiTheme="minorHAnsi" w:cstheme="minorHAnsi"/>
                <w:sz w:val="20"/>
              </w:rPr>
              <w:t>szkołach</w:t>
            </w:r>
            <w:r w:rsidR="0000538E">
              <w:rPr>
                <w:rFonts w:asciiTheme="minorHAnsi" w:hAnsiTheme="minorHAnsi" w:cstheme="minorHAnsi"/>
                <w:sz w:val="20"/>
              </w:rPr>
              <w:t xml:space="preserve"> </w:t>
            </w:r>
            <w:r w:rsidRPr="0078065A">
              <w:rPr>
                <w:rFonts w:asciiTheme="minorHAnsi" w:hAnsiTheme="minorHAnsi" w:cstheme="minorHAnsi"/>
                <w:sz w:val="20"/>
              </w:rPr>
              <w:t>podstawowych</w:t>
            </w:r>
          </w:p>
        </w:tc>
        <w:tc>
          <w:tcPr>
            <w:tcW w:w="1386" w:type="dxa"/>
            <w:vAlign w:val="center"/>
          </w:tcPr>
          <w:p w:rsidR="00151039" w:rsidRPr="0078065A" w:rsidRDefault="0064688D" w:rsidP="00BC6452">
            <w:pPr>
              <w:pStyle w:val="TableParagraph"/>
              <w:spacing w:line="25" w:lineRule="atLeast"/>
              <w:ind w:right="61"/>
              <w:jc w:val="left"/>
              <w:rPr>
                <w:rFonts w:asciiTheme="minorHAnsi" w:hAnsiTheme="minorHAnsi" w:cstheme="minorHAnsi"/>
                <w:sz w:val="20"/>
              </w:rPr>
            </w:pPr>
            <w:r w:rsidRPr="0078065A">
              <w:rPr>
                <w:rFonts w:asciiTheme="minorHAnsi" w:hAnsiTheme="minorHAnsi" w:cstheme="minorHAnsi"/>
                <w:w w:val="95"/>
                <w:sz w:val="20"/>
              </w:rPr>
              <w:t>1/1</w:t>
            </w:r>
          </w:p>
        </w:tc>
        <w:tc>
          <w:tcPr>
            <w:tcW w:w="1109" w:type="dxa"/>
            <w:vAlign w:val="center"/>
          </w:tcPr>
          <w:p w:rsidR="00151039" w:rsidRPr="0078065A" w:rsidRDefault="0064688D" w:rsidP="00BC6452">
            <w:pPr>
              <w:pStyle w:val="TableParagraph"/>
              <w:spacing w:line="25" w:lineRule="atLeast"/>
              <w:ind w:right="58"/>
              <w:jc w:val="left"/>
              <w:rPr>
                <w:rFonts w:asciiTheme="minorHAnsi" w:hAnsiTheme="minorHAnsi" w:cstheme="minorHAnsi"/>
                <w:sz w:val="20"/>
              </w:rPr>
            </w:pPr>
            <w:r w:rsidRPr="0078065A">
              <w:rPr>
                <w:rFonts w:asciiTheme="minorHAnsi" w:hAnsiTheme="minorHAnsi" w:cstheme="minorHAnsi"/>
                <w:sz w:val="20"/>
              </w:rPr>
              <w:t>2/1</w:t>
            </w:r>
          </w:p>
        </w:tc>
        <w:tc>
          <w:tcPr>
            <w:tcW w:w="1234" w:type="dxa"/>
            <w:vAlign w:val="center"/>
          </w:tcPr>
          <w:p w:rsidR="00151039" w:rsidRPr="0078065A" w:rsidRDefault="0064688D" w:rsidP="00BC6452">
            <w:pPr>
              <w:pStyle w:val="TableParagraph"/>
              <w:spacing w:line="25" w:lineRule="atLeast"/>
              <w:ind w:right="61"/>
              <w:jc w:val="left"/>
              <w:rPr>
                <w:rFonts w:asciiTheme="minorHAnsi" w:hAnsiTheme="minorHAnsi" w:cstheme="minorHAnsi"/>
                <w:sz w:val="20"/>
              </w:rPr>
            </w:pPr>
            <w:r w:rsidRPr="0078065A">
              <w:rPr>
                <w:rFonts w:asciiTheme="minorHAnsi" w:hAnsiTheme="minorHAnsi" w:cstheme="minorHAnsi"/>
                <w:sz w:val="20"/>
              </w:rPr>
              <w:t>-1</w:t>
            </w:r>
          </w:p>
        </w:tc>
        <w:tc>
          <w:tcPr>
            <w:tcW w:w="1370" w:type="dxa"/>
            <w:vAlign w:val="center"/>
          </w:tcPr>
          <w:p w:rsidR="00151039" w:rsidRPr="0078065A" w:rsidRDefault="00151039" w:rsidP="00BC6452">
            <w:pPr>
              <w:pStyle w:val="TableParagraph"/>
              <w:spacing w:line="25" w:lineRule="atLeast"/>
              <w:jc w:val="left"/>
              <w:rPr>
                <w:rFonts w:asciiTheme="minorHAnsi" w:hAnsiTheme="minorHAnsi" w:cstheme="minorHAnsi"/>
                <w:sz w:val="20"/>
              </w:rPr>
            </w:pPr>
          </w:p>
        </w:tc>
        <w:tc>
          <w:tcPr>
            <w:tcW w:w="1368" w:type="dxa"/>
            <w:vAlign w:val="center"/>
          </w:tcPr>
          <w:p w:rsidR="00151039" w:rsidRPr="0078065A" w:rsidRDefault="00151039" w:rsidP="00BC6452">
            <w:pPr>
              <w:pStyle w:val="TableParagraph"/>
              <w:spacing w:line="25" w:lineRule="atLeast"/>
              <w:jc w:val="left"/>
              <w:rPr>
                <w:rFonts w:asciiTheme="minorHAnsi" w:hAnsiTheme="minorHAnsi" w:cstheme="minorHAnsi"/>
                <w:sz w:val="20"/>
              </w:rPr>
            </w:pPr>
          </w:p>
        </w:tc>
        <w:tc>
          <w:tcPr>
            <w:tcW w:w="1190" w:type="dxa"/>
            <w:vAlign w:val="center"/>
          </w:tcPr>
          <w:p w:rsidR="00151039" w:rsidRPr="0078065A" w:rsidRDefault="00151039" w:rsidP="00BC6452">
            <w:pPr>
              <w:pStyle w:val="TableParagraph"/>
              <w:spacing w:line="25" w:lineRule="atLeast"/>
              <w:jc w:val="left"/>
              <w:rPr>
                <w:rFonts w:asciiTheme="minorHAnsi" w:hAnsiTheme="minorHAnsi" w:cstheme="minorHAnsi"/>
                <w:sz w:val="20"/>
              </w:rPr>
            </w:pPr>
          </w:p>
        </w:tc>
      </w:tr>
      <w:tr w:rsidR="00005E8B" w:rsidRPr="0078065A" w:rsidTr="00BC6452">
        <w:trPr>
          <w:trHeight w:val="397"/>
          <w:tblHeader/>
        </w:trPr>
        <w:tc>
          <w:tcPr>
            <w:tcW w:w="1661" w:type="dxa"/>
          </w:tcPr>
          <w:p w:rsidR="00151039" w:rsidRPr="0078065A" w:rsidRDefault="0064688D" w:rsidP="0000538E">
            <w:pPr>
              <w:pStyle w:val="TableParagraph"/>
              <w:spacing w:before="35" w:line="25" w:lineRule="atLeast"/>
              <w:ind w:right="44"/>
              <w:jc w:val="left"/>
              <w:rPr>
                <w:rFonts w:asciiTheme="minorHAnsi" w:hAnsiTheme="minorHAnsi" w:cstheme="minorHAnsi"/>
                <w:sz w:val="20"/>
              </w:rPr>
            </w:pPr>
            <w:r w:rsidRPr="0078065A">
              <w:rPr>
                <w:rFonts w:asciiTheme="minorHAnsi" w:hAnsiTheme="minorHAnsi" w:cstheme="minorHAnsi"/>
                <w:sz w:val="20"/>
              </w:rPr>
              <w:t xml:space="preserve">punkty </w:t>
            </w:r>
            <w:r w:rsidRPr="0078065A">
              <w:rPr>
                <w:rFonts w:asciiTheme="minorHAnsi" w:hAnsiTheme="minorHAnsi" w:cstheme="minorHAnsi"/>
                <w:w w:val="95"/>
                <w:sz w:val="20"/>
              </w:rPr>
              <w:t>przedszkolne</w:t>
            </w:r>
          </w:p>
        </w:tc>
        <w:tc>
          <w:tcPr>
            <w:tcW w:w="1386" w:type="dxa"/>
          </w:tcPr>
          <w:p w:rsidR="00151039" w:rsidRPr="0078065A" w:rsidRDefault="0064688D" w:rsidP="00BE0E95">
            <w:pPr>
              <w:pStyle w:val="TableParagraph"/>
              <w:spacing w:before="157" w:line="25" w:lineRule="atLeast"/>
              <w:ind w:right="61"/>
              <w:jc w:val="left"/>
              <w:rPr>
                <w:rFonts w:asciiTheme="minorHAnsi" w:hAnsiTheme="minorHAnsi" w:cstheme="minorHAnsi"/>
                <w:sz w:val="20"/>
              </w:rPr>
            </w:pPr>
            <w:r w:rsidRPr="0078065A">
              <w:rPr>
                <w:rFonts w:asciiTheme="minorHAnsi" w:hAnsiTheme="minorHAnsi" w:cstheme="minorHAnsi"/>
                <w:w w:val="95"/>
                <w:sz w:val="20"/>
              </w:rPr>
              <w:t>1/2</w:t>
            </w:r>
          </w:p>
        </w:tc>
        <w:tc>
          <w:tcPr>
            <w:tcW w:w="1109" w:type="dxa"/>
          </w:tcPr>
          <w:p w:rsidR="00151039" w:rsidRPr="0078065A" w:rsidRDefault="0064688D" w:rsidP="00BE0E95">
            <w:pPr>
              <w:pStyle w:val="TableParagraph"/>
              <w:spacing w:before="157" w:line="25" w:lineRule="atLeast"/>
              <w:ind w:right="58"/>
              <w:jc w:val="left"/>
              <w:rPr>
                <w:rFonts w:asciiTheme="minorHAnsi" w:hAnsiTheme="minorHAnsi" w:cstheme="minorHAnsi"/>
                <w:sz w:val="20"/>
              </w:rPr>
            </w:pPr>
            <w:r w:rsidRPr="0078065A">
              <w:rPr>
                <w:rFonts w:asciiTheme="minorHAnsi" w:hAnsiTheme="minorHAnsi" w:cstheme="minorHAnsi"/>
                <w:w w:val="95"/>
                <w:sz w:val="20"/>
              </w:rPr>
              <w:t>1/17</w:t>
            </w:r>
          </w:p>
        </w:tc>
        <w:tc>
          <w:tcPr>
            <w:tcW w:w="1234" w:type="dxa"/>
          </w:tcPr>
          <w:p w:rsidR="00151039" w:rsidRPr="0078065A" w:rsidRDefault="0064688D" w:rsidP="00BE0E95">
            <w:pPr>
              <w:pStyle w:val="TableParagraph"/>
              <w:spacing w:before="157" w:line="25" w:lineRule="atLeast"/>
              <w:ind w:right="58"/>
              <w:jc w:val="left"/>
              <w:rPr>
                <w:rFonts w:asciiTheme="minorHAnsi" w:hAnsiTheme="minorHAnsi" w:cstheme="minorHAnsi"/>
                <w:sz w:val="20"/>
              </w:rPr>
            </w:pPr>
            <w:r w:rsidRPr="0078065A">
              <w:rPr>
                <w:rFonts w:asciiTheme="minorHAnsi" w:hAnsiTheme="minorHAnsi" w:cstheme="minorHAnsi"/>
                <w:w w:val="95"/>
                <w:sz w:val="20"/>
              </w:rPr>
              <w:t>16</w:t>
            </w:r>
          </w:p>
        </w:tc>
        <w:tc>
          <w:tcPr>
            <w:tcW w:w="1370" w:type="dxa"/>
            <w:vAlign w:val="center"/>
          </w:tcPr>
          <w:p w:rsidR="00151039" w:rsidRPr="0078065A" w:rsidRDefault="00151039" w:rsidP="00BC6452">
            <w:pPr>
              <w:pStyle w:val="TableParagraph"/>
              <w:spacing w:line="25" w:lineRule="atLeast"/>
              <w:jc w:val="left"/>
              <w:rPr>
                <w:rFonts w:asciiTheme="minorHAnsi" w:hAnsiTheme="minorHAnsi" w:cstheme="minorHAnsi"/>
                <w:sz w:val="20"/>
              </w:rPr>
            </w:pPr>
          </w:p>
        </w:tc>
        <w:tc>
          <w:tcPr>
            <w:tcW w:w="1368" w:type="dxa"/>
            <w:vAlign w:val="center"/>
          </w:tcPr>
          <w:p w:rsidR="00151039" w:rsidRPr="0078065A" w:rsidRDefault="00151039" w:rsidP="00BC6452">
            <w:pPr>
              <w:pStyle w:val="TableParagraph"/>
              <w:spacing w:line="25" w:lineRule="atLeast"/>
              <w:jc w:val="left"/>
              <w:rPr>
                <w:rFonts w:asciiTheme="minorHAnsi" w:hAnsiTheme="minorHAnsi" w:cstheme="minorHAnsi"/>
                <w:sz w:val="20"/>
              </w:rPr>
            </w:pPr>
          </w:p>
        </w:tc>
        <w:tc>
          <w:tcPr>
            <w:tcW w:w="1190" w:type="dxa"/>
            <w:vAlign w:val="center"/>
          </w:tcPr>
          <w:p w:rsidR="00151039" w:rsidRPr="0078065A" w:rsidRDefault="00151039" w:rsidP="00BC6452">
            <w:pPr>
              <w:pStyle w:val="TableParagraph"/>
              <w:spacing w:line="25" w:lineRule="atLeast"/>
              <w:jc w:val="left"/>
              <w:rPr>
                <w:rFonts w:asciiTheme="minorHAnsi" w:hAnsiTheme="minorHAnsi" w:cstheme="minorHAnsi"/>
                <w:sz w:val="20"/>
              </w:rPr>
            </w:pPr>
          </w:p>
        </w:tc>
      </w:tr>
      <w:tr w:rsidR="00005E8B" w:rsidRPr="0078065A" w:rsidTr="00BC6452">
        <w:trPr>
          <w:trHeight w:val="454"/>
          <w:tblHeader/>
        </w:trPr>
        <w:tc>
          <w:tcPr>
            <w:tcW w:w="1661" w:type="dxa"/>
          </w:tcPr>
          <w:p w:rsidR="00151039" w:rsidRPr="0078065A" w:rsidRDefault="0064688D" w:rsidP="0000538E">
            <w:pPr>
              <w:pStyle w:val="TableParagraph"/>
              <w:spacing w:line="25" w:lineRule="atLeast"/>
              <w:ind w:right="56"/>
              <w:jc w:val="left"/>
              <w:rPr>
                <w:rFonts w:asciiTheme="minorHAnsi" w:hAnsiTheme="minorHAnsi" w:cstheme="minorHAnsi"/>
                <w:sz w:val="20"/>
              </w:rPr>
            </w:pPr>
            <w:r w:rsidRPr="0078065A">
              <w:rPr>
                <w:rFonts w:asciiTheme="minorHAnsi" w:hAnsiTheme="minorHAnsi" w:cstheme="minorHAnsi"/>
                <w:sz w:val="20"/>
              </w:rPr>
              <w:t>szkoły podstawowe (w</w:t>
            </w:r>
            <w:r w:rsidR="0000538E">
              <w:rPr>
                <w:rFonts w:asciiTheme="minorHAnsi" w:hAnsiTheme="minorHAnsi" w:cstheme="minorHAnsi"/>
                <w:sz w:val="20"/>
              </w:rPr>
              <w:t xml:space="preserve"> </w:t>
            </w:r>
            <w:r w:rsidRPr="0078065A">
              <w:rPr>
                <w:rFonts w:asciiTheme="minorHAnsi" w:hAnsiTheme="minorHAnsi" w:cstheme="minorHAnsi"/>
                <w:sz w:val="20"/>
              </w:rPr>
              <w:t>tym gimnazja)</w:t>
            </w:r>
          </w:p>
        </w:tc>
        <w:tc>
          <w:tcPr>
            <w:tcW w:w="1386" w:type="dxa"/>
            <w:vAlign w:val="center"/>
          </w:tcPr>
          <w:p w:rsidR="00151039" w:rsidRPr="0078065A" w:rsidRDefault="0064688D" w:rsidP="00BC6452">
            <w:pPr>
              <w:pStyle w:val="TableParagraph"/>
              <w:spacing w:before="1" w:line="25" w:lineRule="atLeast"/>
              <w:ind w:right="61"/>
              <w:jc w:val="left"/>
              <w:rPr>
                <w:rFonts w:asciiTheme="minorHAnsi" w:hAnsiTheme="minorHAnsi" w:cstheme="minorHAnsi"/>
                <w:sz w:val="20"/>
              </w:rPr>
            </w:pPr>
            <w:r w:rsidRPr="0078065A">
              <w:rPr>
                <w:rFonts w:asciiTheme="minorHAnsi" w:hAnsiTheme="minorHAnsi" w:cstheme="minorHAnsi"/>
                <w:sz w:val="20"/>
              </w:rPr>
              <w:t>17*/14</w:t>
            </w:r>
          </w:p>
        </w:tc>
        <w:tc>
          <w:tcPr>
            <w:tcW w:w="1109" w:type="dxa"/>
            <w:vAlign w:val="center"/>
          </w:tcPr>
          <w:p w:rsidR="00151039" w:rsidRPr="0078065A" w:rsidRDefault="0064688D" w:rsidP="00BC6452">
            <w:pPr>
              <w:pStyle w:val="TableParagraph"/>
              <w:spacing w:before="1" w:line="25" w:lineRule="atLeast"/>
              <w:ind w:right="58"/>
              <w:jc w:val="left"/>
              <w:rPr>
                <w:rFonts w:asciiTheme="minorHAnsi" w:hAnsiTheme="minorHAnsi" w:cstheme="minorHAnsi"/>
                <w:sz w:val="20"/>
              </w:rPr>
            </w:pPr>
            <w:r w:rsidRPr="0078065A">
              <w:rPr>
                <w:rFonts w:asciiTheme="minorHAnsi" w:hAnsiTheme="minorHAnsi" w:cstheme="minorHAnsi"/>
                <w:sz w:val="20"/>
              </w:rPr>
              <w:t>63*/160</w:t>
            </w:r>
          </w:p>
        </w:tc>
        <w:tc>
          <w:tcPr>
            <w:tcW w:w="1234" w:type="dxa"/>
            <w:vAlign w:val="center"/>
          </w:tcPr>
          <w:p w:rsidR="00151039" w:rsidRPr="0078065A" w:rsidRDefault="0064688D" w:rsidP="00BC6452">
            <w:pPr>
              <w:pStyle w:val="TableParagraph"/>
              <w:spacing w:before="1" w:line="25" w:lineRule="atLeast"/>
              <w:ind w:right="58"/>
              <w:jc w:val="left"/>
              <w:rPr>
                <w:rFonts w:asciiTheme="minorHAnsi" w:hAnsiTheme="minorHAnsi" w:cstheme="minorHAnsi"/>
                <w:b/>
                <w:sz w:val="20"/>
              </w:rPr>
            </w:pPr>
            <w:r w:rsidRPr="0078065A">
              <w:rPr>
                <w:rFonts w:asciiTheme="minorHAnsi" w:hAnsiTheme="minorHAnsi" w:cstheme="minorHAnsi"/>
                <w:b/>
                <w:w w:val="95"/>
                <w:sz w:val="20"/>
              </w:rPr>
              <w:t>97</w:t>
            </w:r>
          </w:p>
        </w:tc>
        <w:tc>
          <w:tcPr>
            <w:tcW w:w="1370" w:type="dxa"/>
            <w:vAlign w:val="center"/>
          </w:tcPr>
          <w:p w:rsidR="00151039" w:rsidRPr="0078065A" w:rsidRDefault="0064688D" w:rsidP="00BC6452">
            <w:pPr>
              <w:pStyle w:val="TableParagraph"/>
              <w:spacing w:before="1" w:line="25" w:lineRule="atLeast"/>
              <w:ind w:right="60"/>
              <w:jc w:val="left"/>
              <w:rPr>
                <w:rFonts w:asciiTheme="minorHAnsi" w:hAnsiTheme="minorHAnsi" w:cstheme="minorHAnsi"/>
                <w:sz w:val="20"/>
              </w:rPr>
            </w:pPr>
            <w:r w:rsidRPr="0078065A">
              <w:rPr>
                <w:rFonts w:asciiTheme="minorHAnsi" w:hAnsiTheme="minorHAnsi" w:cstheme="minorHAnsi"/>
                <w:w w:val="95"/>
                <w:sz w:val="20"/>
              </w:rPr>
              <w:t>-/1</w:t>
            </w:r>
          </w:p>
        </w:tc>
        <w:tc>
          <w:tcPr>
            <w:tcW w:w="1368" w:type="dxa"/>
            <w:vAlign w:val="center"/>
          </w:tcPr>
          <w:p w:rsidR="00151039" w:rsidRPr="0078065A" w:rsidRDefault="0064688D" w:rsidP="00BC6452">
            <w:pPr>
              <w:pStyle w:val="TableParagraph"/>
              <w:spacing w:before="1" w:line="25" w:lineRule="atLeast"/>
              <w:ind w:right="57"/>
              <w:jc w:val="left"/>
              <w:rPr>
                <w:rFonts w:asciiTheme="minorHAnsi" w:hAnsiTheme="minorHAnsi" w:cstheme="minorHAnsi"/>
                <w:sz w:val="20"/>
              </w:rPr>
            </w:pPr>
            <w:r w:rsidRPr="0078065A">
              <w:rPr>
                <w:rFonts w:asciiTheme="minorHAnsi" w:hAnsiTheme="minorHAnsi" w:cstheme="minorHAnsi"/>
                <w:w w:val="95"/>
                <w:sz w:val="20"/>
              </w:rPr>
              <w:t>-/1</w:t>
            </w:r>
          </w:p>
        </w:tc>
        <w:tc>
          <w:tcPr>
            <w:tcW w:w="1190" w:type="dxa"/>
            <w:vAlign w:val="center"/>
          </w:tcPr>
          <w:p w:rsidR="00151039" w:rsidRPr="0078065A" w:rsidRDefault="00151039" w:rsidP="00BC6452">
            <w:pPr>
              <w:pStyle w:val="TableParagraph"/>
              <w:spacing w:line="25" w:lineRule="atLeast"/>
              <w:jc w:val="left"/>
              <w:rPr>
                <w:rFonts w:asciiTheme="minorHAnsi" w:hAnsiTheme="minorHAnsi" w:cstheme="minorHAnsi"/>
                <w:sz w:val="20"/>
              </w:rPr>
            </w:pPr>
          </w:p>
        </w:tc>
      </w:tr>
      <w:tr w:rsidR="00005E8B" w:rsidRPr="0078065A" w:rsidTr="0000538E">
        <w:trPr>
          <w:trHeight w:val="300"/>
          <w:tblHeader/>
        </w:trPr>
        <w:tc>
          <w:tcPr>
            <w:tcW w:w="1661" w:type="dxa"/>
          </w:tcPr>
          <w:p w:rsidR="00151039" w:rsidRPr="0078065A" w:rsidRDefault="0064688D" w:rsidP="00BE0E95">
            <w:pPr>
              <w:pStyle w:val="TableParagraph"/>
              <w:spacing w:before="28" w:line="25" w:lineRule="atLeast"/>
              <w:ind w:right="60"/>
              <w:jc w:val="left"/>
              <w:rPr>
                <w:rFonts w:asciiTheme="minorHAnsi" w:hAnsiTheme="minorHAnsi" w:cstheme="minorHAnsi"/>
                <w:sz w:val="20"/>
              </w:rPr>
            </w:pPr>
            <w:r w:rsidRPr="0078065A">
              <w:rPr>
                <w:rFonts w:asciiTheme="minorHAnsi" w:hAnsiTheme="minorHAnsi" w:cstheme="minorHAnsi"/>
                <w:sz w:val="20"/>
              </w:rPr>
              <w:t>licea</w:t>
            </w:r>
          </w:p>
        </w:tc>
        <w:tc>
          <w:tcPr>
            <w:tcW w:w="1386" w:type="dxa"/>
          </w:tcPr>
          <w:p w:rsidR="00151039" w:rsidRPr="0078065A" w:rsidRDefault="0064688D" w:rsidP="00BE0E95">
            <w:pPr>
              <w:pStyle w:val="TableParagraph"/>
              <w:spacing w:before="28" w:line="25" w:lineRule="atLeast"/>
              <w:ind w:right="61"/>
              <w:jc w:val="left"/>
              <w:rPr>
                <w:rFonts w:asciiTheme="minorHAnsi" w:hAnsiTheme="minorHAnsi" w:cstheme="minorHAnsi"/>
                <w:sz w:val="20"/>
              </w:rPr>
            </w:pPr>
            <w:r w:rsidRPr="0078065A">
              <w:rPr>
                <w:rFonts w:asciiTheme="minorHAnsi" w:hAnsiTheme="minorHAnsi" w:cstheme="minorHAnsi"/>
                <w:w w:val="95"/>
                <w:sz w:val="20"/>
              </w:rPr>
              <w:t>8/9</w:t>
            </w:r>
          </w:p>
        </w:tc>
        <w:tc>
          <w:tcPr>
            <w:tcW w:w="1109" w:type="dxa"/>
          </w:tcPr>
          <w:p w:rsidR="00151039" w:rsidRPr="0078065A" w:rsidRDefault="0064688D" w:rsidP="00BE0E95">
            <w:pPr>
              <w:pStyle w:val="TableParagraph"/>
              <w:spacing w:before="28" w:line="25" w:lineRule="atLeast"/>
              <w:ind w:right="58"/>
              <w:jc w:val="left"/>
              <w:rPr>
                <w:rFonts w:asciiTheme="minorHAnsi" w:hAnsiTheme="minorHAnsi" w:cstheme="minorHAnsi"/>
                <w:sz w:val="20"/>
              </w:rPr>
            </w:pPr>
            <w:r w:rsidRPr="0078065A">
              <w:rPr>
                <w:rFonts w:asciiTheme="minorHAnsi" w:hAnsiTheme="minorHAnsi" w:cstheme="minorHAnsi"/>
                <w:w w:val="95"/>
                <w:sz w:val="20"/>
              </w:rPr>
              <w:t>11/43</w:t>
            </w:r>
          </w:p>
        </w:tc>
        <w:tc>
          <w:tcPr>
            <w:tcW w:w="1234" w:type="dxa"/>
          </w:tcPr>
          <w:p w:rsidR="00151039" w:rsidRPr="0078065A" w:rsidRDefault="0064688D" w:rsidP="00BE0E95">
            <w:pPr>
              <w:pStyle w:val="TableParagraph"/>
              <w:spacing w:before="28" w:line="25" w:lineRule="atLeast"/>
              <w:ind w:right="58"/>
              <w:jc w:val="left"/>
              <w:rPr>
                <w:rFonts w:asciiTheme="minorHAnsi" w:hAnsiTheme="minorHAnsi" w:cstheme="minorHAnsi"/>
                <w:sz w:val="20"/>
              </w:rPr>
            </w:pPr>
            <w:r w:rsidRPr="0078065A">
              <w:rPr>
                <w:rFonts w:asciiTheme="minorHAnsi" w:hAnsiTheme="minorHAnsi" w:cstheme="minorHAnsi"/>
                <w:w w:val="95"/>
                <w:sz w:val="20"/>
              </w:rPr>
              <w:t>32</w:t>
            </w:r>
          </w:p>
        </w:tc>
        <w:tc>
          <w:tcPr>
            <w:tcW w:w="1370" w:type="dxa"/>
          </w:tcPr>
          <w:p w:rsidR="00151039" w:rsidRPr="0078065A" w:rsidRDefault="00151039" w:rsidP="00BE0E95">
            <w:pPr>
              <w:pStyle w:val="TableParagraph"/>
              <w:spacing w:line="25" w:lineRule="atLeast"/>
              <w:jc w:val="left"/>
              <w:rPr>
                <w:rFonts w:asciiTheme="minorHAnsi" w:hAnsiTheme="minorHAnsi" w:cstheme="minorHAnsi"/>
                <w:sz w:val="20"/>
              </w:rPr>
            </w:pPr>
          </w:p>
        </w:tc>
        <w:tc>
          <w:tcPr>
            <w:tcW w:w="1368" w:type="dxa"/>
          </w:tcPr>
          <w:p w:rsidR="00151039" w:rsidRPr="0078065A" w:rsidRDefault="00151039" w:rsidP="00BE0E95">
            <w:pPr>
              <w:pStyle w:val="TableParagraph"/>
              <w:spacing w:line="25" w:lineRule="atLeast"/>
              <w:jc w:val="left"/>
              <w:rPr>
                <w:rFonts w:asciiTheme="minorHAnsi" w:hAnsiTheme="minorHAnsi" w:cstheme="minorHAnsi"/>
                <w:sz w:val="20"/>
              </w:rPr>
            </w:pPr>
          </w:p>
        </w:tc>
        <w:tc>
          <w:tcPr>
            <w:tcW w:w="1190" w:type="dxa"/>
          </w:tcPr>
          <w:p w:rsidR="00151039" w:rsidRPr="0078065A" w:rsidRDefault="00151039" w:rsidP="00BE0E95">
            <w:pPr>
              <w:pStyle w:val="TableParagraph"/>
              <w:spacing w:line="25" w:lineRule="atLeast"/>
              <w:jc w:val="left"/>
              <w:rPr>
                <w:rFonts w:asciiTheme="minorHAnsi" w:hAnsiTheme="minorHAnsi" w:cstheme="minorHAnsi"/>
                <w:sz w:val="20"/>
              </w:rPr>
            </w:pPr>
          </w:p>
        </w:tc>
      </w:tr>
      <w:tr w:rsidR="00005E8B" w:rsidRPr="0078065A" w:rsidTr="0000538E">
        <w:trPr>
          <w:trHeight w:val="299"/>
          <w:tblHeader/>
        </w:trPr>
        <w:tc>
          <w:tcPr>
            <w:tcW w:w="1661" w:type="dxa"/>
          </w:tcPr>
          <w:p w:rsidR="00151039" w:rsidRPr="0078065A" w:rsidRDefault="0064688D" w:rsidP="00BE0E95">
            <w:pPr>
              <w:pStyle w:val="TableParagraph"/>
              <w:spacing w:before="27" w:line="25" w:lineRule="atLeast"/>
              <w:ind w:right="59"/>
              <w:jc w:val="left"/>
              <w:rPr>
                <w:rFonts w:asciiTheme="minorHAnsi" w:hAnsiTheme="minorHAnsi" w:cstheme="minorHAnsi"/>
                <w:sz w:val="20"/>
              </w:rPr>
            </w:pPr>
            <w:r w:rsidRPr="0078065A">
              <w:rPr>
                <w:rFonts w:asciiTheme="minorHAnsi" w:hAnsiTheme="minorHAnsi" w:cstheme="minorHAnsi"/>
                <w:w w:val="95"/>
                <w:sz w:val="20"/>
              </w:rPr>
              <w:t>technikum</w:t>
            </w:r>
          </w:p>
        </w:tc>
        <w:tc>
          <w:tcPr>
            <w:tcW w:w="1386" w:type="dxa"/>
          </w:tcPr>
          <w:p w:rsidR="00151039" w:rsidRPr="0078065A" w:rsidRDefault="0064688D" w:rsidP="00BE0E95">
            <w:pPr>
              <w:pStyle w:val="TableParagraph"/>
              <w:spacing w:before="27" w:line="25" w:lineRule="atLeast"/>
              <w:ind w:right="60"/>
              <w:jc w:val="left"/>
              <w:rPr>
                <w:rFonts w:asciiTheme="minorHAnsi" w:hAnsiTheme="minorHAnsi" w:cstheme="minorHAnsi"/>
                <w:sz w:val="20"/>
              </w:rPr>
            </w:pPr>
            <w:r w:rsidRPr="0078065A">
              <w:rPr>
                <w:rFonts w:asciiTheme="minorHAnsi" w:hAnsiTheme="minorHAnsi" w:cstheme="minorHAnsi"/>
                <w:sz w:val="20"/>
              </w:rPr>
              <w:t>-/3</w:t>
            </w:r>
          </w:p>
        </w:tc>
        <w:tc>
          <w:tcPr>
            <w:tcW w:w="1109" w:type="dxa"/>
          </w:tcPr>
          <w:p w:rsidR="00151039" w:rsidRPr="0078065A" w:rsidRDefault="0064688D" w:rsidP="00BE0E95">
            <w:pPr>
              <w:pStyle w:val="TableParagraph"/>
              <w:spacing w:before="27" w:line="25" w:lineRule="atLeast"/>
              <w:ind w:right="58"/>
              <w:jc w:val="left"/>
              <w:rPr>
                <w:rFonts w:asciiTheme="minorHAnsi" w:hAnsiTheme="minorHAnsi" w:cstheme="minorHAnsi"/>
                <w:sz w:val="20"/>
              </w:rPr>
            </w:pPr>
            <w:r w:rsidRPr="0078065A">
              <w:rPr>
                <w:rFonts w:asciiTheme="minorHAnsi" w:hAnsiTheme="minorHAnsi" w:cstheme="minorHAnsi"/>
                <w:sz w:val="20"/>
              </w:rPr>
              <w:t>-/4</w:t>
            </w:r>
          </w:p>
        </w:tc>
        <w:tc>
          <w:tcPr>
            <w:tcW w:w="1234" w:type="dxa"/>
          </w:tcPr>
          <w:p w:rsidR="00151039" w:rsidRPr="0078065A" w:rsidRDefault="00151039" w:rsidP="00BE0E95">
            <w:pPr>
              <w:pStyle w:val="TableParagraph"/>
              <w:spacing w:line="25" w:lineRule="atLeast"/>
              <w:jc w:val="left"/>
              <w:rPr>
                <w:rFonts w:asciiTheme="minorHAnsi" w:hAnsiTheme="minorHAnsi" w:cstheme="minorHAnsi"/>
                <w:sz w:val="20"/>
              </w:rPr>
            </w:pPr>
          </w:p>
        </w:tc>
        <w:tc>
          <w:tcPr>
            <w:tcW w:w="1370" w:type="dxa"/>
          </w:tcPr>
          <w:p w:rsidR="00151039" w:rsidRPr="0078065A" w:rsidRDefault="00151039" w:rsidP="00BE0E95">
            <w:pPr>
              <w:pStyle w:val="TableParagraph"/>
              <w:spacing w:line="25" w:lineRule="atLeast"/>
              <w:jc w:val="left"/>
              <w:rPr>
                <w:rFonts w:asciiTheme="minorHAnsi" w:hAnsiTheme="minorHAnsi" w:cstheme="minorHAnsi"/>
                <w:sz w:val="20"/>
              </w:rPr>
            </w:pPr>
          </w:p>
        </w:tc>
        <w:tc>
          <w:tcPr>
            <w:tcW w:w="1368" w:type="dxa"/>
          </w:tcPr>
          <w:p w:rsidR="00151039" w:rsidRPr="0078065A" w:rsidRDefault="00151039" w:rsidP="00BE0E95">
            <w:pPr>
              <w:pStyle w:val="TableParagraph"/>
              <w:spacing w:line="25" w:lineRule="atLeast"/>
              <w:jc w:val="left"/>
              <w:rPr>
                <w:rFonts w:asciiTheme="minorHAnsi" w:hAnsiTheme="minorHAnsi" w:cstheme="minorHAnsi"/>
                <w:sz w:val="20"/>
              </w:rPr>
            </w:pPr>
          </w:p>
        </w:tc>
        <w:tc>
          <w:tcPr>
            <w:tcW w:w="1190" w:type="dxa"/>
          </w:tcPr>
          <w:p w:rsidR="00151039" w:rsidRPr="0078065A" w:rsidRDefault="00151039" w:rsidP="00BE0E95">
            <w:pPr>
              <w:pStyle w:val="TableParagraph"/>
              <w:spacing w:line="25" w:lineRule="atLeast"/>
              <w:jc w:val="left"/>
              <w:rPr>
                <w:rFonts w:asciiTheme="minorHAnsi" w:hAnsiTheme="minorHAnsi" w:cstheme="minorHAnsi"/>
                <w:sz w:val="20"/>
              </w:rPr>
            </w:pPr>
          </w:p>
        </w:tc>
      </w:tr>
      <w:tr w:rsidR="00005E8B" w:rsidRPr="0078065A" w:rsidTr="0000538E">
        <w:trPr>
          <w:trHeight w:val="301"/>
          <w:tblHeader/>
        </w:trPr>
        <w:tc>
          <w:tcPr>
            <w:tcW w:w="1661" w:type="dxa"/>
          </w:tcPr>
          <w:p w:rsidR="00151039" w:rsidRPr="0078065A" w:rsidRDefault="0064688D" w:rsidP="00BE0E95">
            <w:pPr>
              <w:pStyle w:val="TableParagraph"/>
              <w:spacing w:before="27" w:line="25" w:lineRule="atLeast"/>
              <w:ind w:right="58"/>
              <w:jc w:val="left"/>
              <w:rPr>
                <w:rFonts w:asciiTheme="minorHAnsi" w:hAnsiTheme="minorHAnsi" w:cstheme="minorHAnsi"/>
                <w:sz w:val="20"/>
              </w:rPr>
            </w:pPr>
            <w:r w:rsidRPr="0078065A">
              <w:rPr>
                <w:rFonts w:asciiTheme="minorHAnsi" w:hAnsiTheme="minorHAnsi" w:cstheme="minorHAnsi"/>
                <w:w w:val="95"/>
                <w:sz w:val="20"/>
              </w:rPr>
              <w:t>poradnie</w:t>
            </w:r>
          </w:p>
        </w:tc>
        <w:tc>
          <w:tcPr>
            <w:tcW w:w="1386" w:type="dxa"/>
          </w:tcPr>
          <w:p w:rsidR="00151039" w:rsidRPr="0078065A" w:rsidRDefault="00151039" w:rsidP="00BE0E95">
            <w:pPr>
              <w:pStyle w:val="TableParagraph"/>
              <w:spacing w:line="25" w:lineRule="atLeast"/>
              <w:jc w:val="left"/>
              <w:rPr>
                <w:rFonts w:asciiTheme="minorHAnsi" w:hAnsiTheme="minorHAnsi" w:cstheme="minorHAnsi"/>
                <w:sz w:val="20"/>
              </w:rPr>
            </w:pPr>
          </w:p>
        </w:tc>
        <w:tc>
          <w:tcPr>
            <w:tcW w:w="1109" w:type="dxa"/>
          </w:tcPr>
          <w:p w:rsidR="00151039" w:rsidRPr="0078065A" w:rsidRDefault="00151039" w:rsidP="00BE0E95">
            <w:pPr>
              <w:pStyle w:val="TableParagraph"/>
              <w:spacing w:line="25" w:lineRule="atLeast"/>
              <w:jc w:val="left"/>
              <w:rPr>
                <w:rFonts w:asciiTheme="minorHAnsi" w:hAnsiTheme="minorHAnsi" w:cstheme="minorHAnsi"/>
                <w:sz w:val="20"/>
              </w:rPr>
            </w:pPr>
          </w:p>
        </w:tc>
        <w:tc>
          <w:tcPr>
            <w:tcW w:w="1234" w:type="dxa"/>
          </w:tcPr>
          <w:p w:rsidR="00151039" w:rsidRPr="0078065A" w:rsidRDefault="00151039" w:rsidP="00BE0E95">
            <w:pPr>
              <w:pStyle w:val="TableParagraph"/>
              <w:spacing w:line="25" w:lineRule="atLeast"/>
              <w:jc w:val="left"/>
              <w:rPr>
                <w:rFonts w:asciiTheme="minorHAnsi" w:hAnsiTheme="minorHAnsi" w:cstheme="minorHAnsi"/>
                <w:sz w:val="20"/>
              </w:rPr>
            </w:pPr>
          </w:p>
        </w:tc>
        <w:tc>
          <w:tcPr>
            <w:tcW w:w="1370" w:type="dxa"/>
          </w:tcPr>
          <w:p w:rsidR="00151039" w:rsidRPr="0078065A" w:rsidRDefault="0064688D" w:rsidP="00BE0E95">
            <w:pPr>
              <w:pStyle w:val="TableParagraph"/>
              <w:spacing w:before="27" w:line="25" w:lineRule="atLeast"/>
              <w:ind w:right="60"/>
              <w:jc w:val="left"/>
              <w:rPr>
                <w:rFonts w:asciiTheme="minorHAnsi" w:hAnsiTheme="minorHAnsi" w:cstheme="minorHAnsi"/>
                <w:sz w:val="20"/>
              </w:rPr>
            </w:pPr>
            <w:r w:rsidRPr="0078065A">
              <w:rPr>
                <w:rFonts w:asciiTheme="minorHAnsi" w:hAnsiTheme="minorHAnsi" w:cstheme="minorHAnsi"/>
                <w:w w:val="95"/>
                <w:sz w:val="20"/>
              </w:rPr>
              <w:t>7/8</w:t>
            </w:r>
          </w:p>
        </w:tc>
        <w:tc>
          <w:tcPr>
            <w:tcW w:w="1368" w:type="dxa"/>
          </w:tcPr>
          <w:p w:rsidR="00151039" w:rsidRPr="0078065A" w:rsidRDefault="0064688D" w:rsidP="00BE0E95">
            <w:pPr>
              <w:pStyle w:val="TableParagraph"/>
              <w:spacing w:before="27" w:line="25" w:lineRule="atLeast"/>
              <w:ind w:right="58"/>
              <w:jc w:val="left"/>
              <w:rPr>
                <w:rFonts w:asciiTheme="minorHAnsi" w:hAnsiTheme="minorHAnsi" w:cstheme="minorHAnsi"/>
                <w:sz w:val="20"/>
              </w:rPr>
            </w:pPr>
            <w:r w:rsidRPr="0078065A">
              <w:rPr>
                <w:rFonts w:asciiTheme="minorHAnsi" w:hAnsiTheme="minorHAnsi" w:cstheme="minorHAnsi"/>
                <w:w w:val="95"/>
                <w:sz w:val="20"/>
              </w:rPr>
              <w:t>532/331</w:t>
            </w:r>
          </w:p>
        </w:tc>
        <w:tc>
          <w:tcPr>
            <w:tcW w:w="1190" w:type="dxa"/>
          </w:tcPr>
          <w:p w:rsidR="00151039" w:rsidRPr="0078065A" w:rsidRDefault="0064688D" w:rsidP="00BE0E95">
            <w:pPr>
              <w:pStyle w:val="TableParagraph"/>
              <w:spacing w:before="27" w:line="25" w:lineRule="atLeast"/>
              <w:ind w:right="51"/>
              <w:jc w:val="left"/>
              <w:rPr>
                <w:rFonts w:asciiTheme="minorHAnsi" w:hAnsiTheme="minorHAnsi" w:cstheme="minorHAnsi"/>
                <w:sz w:val="20"/>
              </w:rPr>
            </w:pPr>
            <w:r w:rsidRPr="0078065A">
              <w:rPr>
                <w:rFonts w:asciiTheme="minorHAnsi" w:hAnsiTheme="minorHAnsi" w:cstheme="minorHAnsi"/>
                <w:b/>
                <w:sz w:val="20"/>
              </w:rPr>
              <w:t>-201</w:t>
            </w:r>
            <w:r w:rsidRPr="0078065A">
              <w:rPr>
                <w:rFonts w:asciiTheme="minorHAnsi" w:hAnsiTheme="minorHAnsi" w:cstheme="minorHAnsi"/>
                <w:sz w:val="20"/>
              </w:rPr>
              <w:t>/-37,78%</w:t>
            </w:r>
          </w:p>
        </w:tc>
      </w:tr>
      <w:tr w:rsidR="00005E8B" w:rsidRPr="0078065A" w:rsidTr="0000538E">
        <w:trPr>
          <w:trHeight w:val="486"/>
          <w:tblHeader/>
        </w:trPr>
        <w:tc>
          <w:tcPr>
            <w:tcW w:w="1661" w:type="dxa"/>
          </w:tcPr>
          <w:p w:rsidR="00151039" w:rsidRPr="0078065A" w:rsidRDefault="0064688D" w:rsidP="0000538E">
            <w:pPr>
              <w:pStyle w:val="TableParagraph"/>
              <w:spacing w:line="25" w:lineRule="atLeast"/>
              <w:ind w:right="58"/>
              <w:jc w:val="left"/>
              <w:rPr>
                <w:rFonts w:asciiTheme="minorHAnsi" w:hAnsiTheme="minorHAnsi" w:cstheme="minorHAnsi"/>
                <w:sz w:val="20"/>
              </w:rPr>
            </w:pPr>
            <w:r w:rsidRPr="0078065A">
              <w:rPr>
                <w:rFonts w:asciiTheme="minorHAnsi" w:hAnsiTheme="minorHAnsi" w:cstheme="minorHAnsi"/>
                <w:sz w:val="20"/>
              </w:rPr>
              <w:t>specjalne ośrodki</w:t>
            </w:r>
            <w:r w:rsidR="0000538E">
              <w:rPr>
                <w:rFonts w:asciiTheme="minorHAnsi" w:hAnsiTheme="minorHAnsi" w:cstheme="minorHAnsi"/>
                <w:sz w:val="20"/>
              </w:rPr>
              <w:t xml:space="preserve"> </w:t>
            </w:r>
            <w:r w:rsidRPr="0078065A">
              <w:rPr>
                <w:rFonts w:asciiTheme="minorHAnsi" w:hAnsiTheme="minorHAnsi" w:cstheme="minorHAnsi"/>
                <w:w w:val="95"/>
                <w:sz w:val="20"/>
              </w:rPr>
              <w:t>wychowawcze</w:t>
            </w:r>
          </w:p>
        </w:tc>
        <w:tc>
          <w:tcPr>
            <w:tcW w:w="1386" w:type="dxa"/>
          </w:tcPr>
          <w:p w:rsidR="00151039" w:rsidRPr="0078065A" w:rsidRDefault="0064688D" w:rsidP="00BE0E95">
            <w:pPr>
              <w:pStyle w:val="TableParagraph"/>
              <w:spacing w:before="121" w:line="25" w:lineRule="atLeast"/>
              <w:ind w:right="60"/>
              <w:jc w:val="left"/>
              <w:rPr>
                <w:rFonts w:asciiTheme="minorHAnsi" w:hAnsiTheme="minorHAnsi" w:cstheme="minorHAnsi"/>
                <w:sz w:val="20"/>
              </w:rPr>
            </w:pPr>
            <w:r w:rsidRPr="0078065A">
              <w:rPr>
                <w:rFonts w:asciiTheme="minorHAnsi" w:hAnsiTheme="minorHAnsi" w:cstheme="minorHAnsi"/>
                <w:sz w:val="20"/>
              </w:rPr>
              <w:t>1/-</w:t>
            </w:r>
          </w:p>
        </w:tc>
        <w:tc>
          <w:tcPr>
            <w:tcW w:w="1109" w:type="dxa"/>
          </w:tcPr>
          <w:p w:rsidR="00151039" w:rsidRPr="0078065A" w:rsidRDefault="0064688D" w:rsidP="00BE0E95">
            <w:pPr>
              <w:pStyle w:val="TableParagraph"/>
              <w:spacing w:before="121" w:line="25" w:lineRule="atLeast"/>
              <w:ind w:right="57"/>
              <w:jc w:val="left"/>
              <w:rPr>
                <w:rFonts w:asciiTheme="minorHAnsi" w:hAnsiTheme="minorHAnsi" w:cstheme="minorHAnsi"/>
                <w:sz w:val="20"/>
              </w:rPr>
            </w:pPr>
            <w:r w:rsidRPr="0078065A">
              <w:rPr>
                <w:rFonts w:asciiTheme="minorHAnsi" w:hAnsiTheme="minorHAnsi" w:cstheme="minorHAnsi"/>
                <w:w w:val="95"/>
                <w:sz w:val="20"/>
              </w:rPr>
              <w:t>36/-</w:t>
            </w:r>
          </w:p>
        </w:tc>
        <w:tc>
          <w:tcPr>
            <w:tcW w:w="1234" w:type="dxa"/>
          </w:tcPr>
          <w:p w:rsidR="00151039" w:rsidRPr="0078065A" w:rsidRDefault="00151039" w:rsidP="00BE0E95">
            <w:pPr>
              <w:pStyle w:val="TableParagraph"/>
              <w:spacing w:line="25" w:lineRule="atLeast"/>
              <w:jc w:val="left"/>
              <w:rPr>
                <w:rFonts w:asciiTheme="minorHAnsi" w:hAnsiTheme="minorHAnsi" w:cstheme="minorHAnsi"/>
                <w:sz w:val="20"/>
              </w:rPr>
            </w:pPr>
          </w:p>
        </w:tc>
        <w:tc>
          <w:tcPr>
            <w:tcW w:w="1370" w:type="dxa"/>
          </w:tcPr>
          <w:p w:rsidR="00151039" w:rsidRPr="0078065A" w:rsidRDefault="0064688D" w:rsidP="00BE0E95">
            <w:pPr>
              <w:pStyle w:val="TableParagraph"/>
              <w:spacing w:before="121" w:line="25" w:lineRule="atLeast"/>
              <w:ind w:right="60"/>
              <w:jc w:val="left"/>
              <w:rPr>
                <w:rFonts w:asciiTheme="minorHAnsi" w:hAnsiTheme="minorHAnsi" w:cstheme="minorHAnsi"/>
                <w:sz w:val="20"/>
              </w:rPr>
            </w:pPr>
            <w:r w:rsidRPr="0078065A">
              <w:rPr>
                <w:rFonts w:asciiTheme="minorHAnsi" w:hAnsiTheme="minorHAnsi" w:cstheme="minorHAnsi"/>
                <w:w w:val="95"/>
                <w:sz w:val="20"/>
              </w:rPr>
              <w:t>-/1</w:t>
            </w:r>
          </w:p>
        </w:tc>
        <w:tc>
          <w:tcPr>
            <w:tcW w:w="1368" w:type="dxa"/>
          </w:tcPr>
          <w:p w:rsidR="00151039" w:rsidRPr="0078065A" w:rsidRDefault="0064688D" w:rsidP="00BE0E95">
            <w:pPr>
              <w:pStyle w:val="TableParagraph"/>
              <w:spacing w:before="121" w:line="25" w:lineRule="atLeast"/>
              <w:ind w:right="57"/>
              <w:jc w:val="left"/>
              <w:rPr>
                <w:rFonts w:asciiTheme="minorHAnsi" w:hAnsiTheme="minorHAnsi" w:cstheme="minorHAnsi"/>
                <w:sz w:val="20"/>
              </w:rPr>
            </w:pPr>
            <w:r w:rsidRPr="0078065A">
              <w:rPr>
                <w:rFonts w:asciiTheme="minorHAnsi" w:hAnsiTheme="minorHAnsi" w:cstheme="minorHAnsi"/>
                <w:sz w:val="20"/>
              </w:rPr>
              <w:t>-/ 3</w:t>
            </w:r>
          </w:p>
        </w:tc>
        <w:tc>
          <w:tcPr>
            <w:tcW w:w="1190" w:type="dxa"/>
          </w:tcPr>
          <w:p w:rsidR="00151039" w:rsidRPr="0078065A" w:rsidRDefault="00151039" w:rsidP="00BE0E95">
            <w:pPr>
              <w:pStyle w:val="TableParagraph"/>
              <w:spacing w:line="25" w:lineRule="atLeast"/>
              <w:jc w:val="left"/>
              <w:rPr>
                <w:rFonts w:asciiTheme="minorHAnsi" w:hAnsiTheme="minorHAnsi" w:cstheme="minorHAnsi"/>
                <w:sz w:val="20"/>
              </w:rPr>
            </w:pPr>
          </w:p>
        </w:tc>
      </w:tr>
      <w:tr w:rsidR="00005E8B" w:rsidRPr="0078065A" w:rsidTr="0000538E">
        <w:trPr>
          <w:trHeight w:val="460"/>
          <w:tblHeader/>
        </w:trPr>
        <w:tc>
          <w:tcPr>
            <w:tcW w:w="1661" w:type="dxa"/>
          </w:tcPr>
          <w:p w:rsidR="00151039" w:rsidRPr="0078065A" w:rsidRDefault="0064688D" w:rsidP="00BE0E95">
            <w:pPr>
              <w:pStyle w:val="TableParagraph"/>
              <w:spacing w:before="107" w:line="25" w:lineRule="atLeast"/>
              <w:ind w:right="61"/>
              <w:jc w:val="left"/>
              <w:rPr>
                <w:rFonts w:asciiTheme="minorHAnsi" w:hAnsiTheme="minorHAnsi" w:cstheme="minorHAnsi"/>
                <w:b/>
                <w:sz w:val="20"/>
              </w:rPr>
            </w:pPr>
            <w:r w:rsidRPr="0078065A">
              <w:rPr>
                <w:rFonts w:asciiTheme="minorHAnsi" w:hAnsiTheme="minorHAnsi" w:cstheme="minorHAnsi"/>
                <w:b/>
                <w:sz w:val="20"/>
              </w:rPr>
              <w:t>RAZEM:</w:t>
            </w:r>
          </w:p>
        </w:tc>
        <w:tc>
          <w:tcPr>
            <w:tcW w:w="1386" w:type="dxa"/>
          </w:tcPr>
          <w:p w:rsidR="00151039" w:rsidRPr="0078065A" w:rsidRDefault="0064688D" w:rsidP="00BE0E95">
            <w:pPr>
              <w:pStyle w:val="TableParagraph"/>
              <w:spacing w:before="107" w:line="25" w:lineRule="atLeast"/>
              <w:ind w:right="61"/>
              <w:jc w:val="left"/>
              <w:rPr>
                <w:rFonts w:asciiTheme="minorHAnsi" w:hAnsiTheme="minorHAnsi" w:cstheme="minorHAnsi"/>
                <w:b/>
                <w:sz w:val="20"/>
              </w:rPr>
            </w:pPr>
            <w:r w:rsidRPr="0078065A">
              <w:rPr>
                <w:rFonts w:asciiTheme="minorHAnsi" w:hAnsiTheme="minorHAnsi" w:cstheme="minorHAnsi"/>
                <w:b/>
                <w:w w:val="95"/>
                <w:sz w:val="20"/>
              </w:rPr>
              <w:t>62/64</w:t>
            </w:r>
          </w:p>
        </w:tc>
        <w:tc>
          <w:tcPr>
            <w:tcW w:w="1109" w:type="dxa"/>
          </w:tcPr>
          <w:p w:rsidR="00151039" w:rsidRPr="0078065A" w:rsidRDefault="0064688D" w:rsidP="00BE0E95">
            <w:pPr>
              <w:pStyle w:val="TableParagraph"/>
              <w:spacing w:before="107" w:line="25" w:lineRule="atLeast"/>
              <w:ind w:right="58"/>
              <w:jc w:val="left"/>
              <w:rPr>
                <w:rFonts w:asciiTheme="minorHAnsi" w:hAnsiTheme="minorHAnsi" w:cstheme="minorHAnsi"/>
                <w:b/>
                <w:sz w:val="20"/>
              </w:rPr>
            </w:pPr>
            <w:r w:rsidRPr="0078065A">
              <w:rPr>
                <w:rFonts w:asciiTheme="minorHAnsi" w:hAnsiTheme="minorHAnsi" w:cstheme="minorHAnsi"/>
                <w:b/>
                <w:w w:val="95"/>
                <w:sz w:val="20"/>
              </w:rPr>
              <w:t>279/476</w:t>
            </w:r>
          </w:p>
        </w:tc>
        <w:tc>
          <w:tcPr>
            <w:tcW w:w="1234" w:type="dxa"/>
          </w:tcPr>
          <w:p w:rsidR="00151039" w:rsidRPr="0078065A" w:rsidRDefault="0064688D" w:rsidP="00BE0E95">
            <w:pPr>
              <w:pStyle w:val="TableParagraph"/>
              <w:spacing w:before="107" w:line="25" w:lineRule="atLeast"/>
              <w:ind w:right="62"/>
              <w:jc w:val="left"/>
              <w:rPr>
                <w:rFonts w:asciiTheme="minorHAnsi" w:hAnsiTheme="minorHAnsi" w:cstheme="minorHAnsi"/>
                <w:b/>
                <w:sz w:val="20"/>
              </w:rPr>
            </w:pPr>
            <w:r w:rsidRPr="0078065A">
              <w:rPr>
                <w:rFonts w:asciiTheme="minorHAnsi" w:hAnsiTheme="minorHAnsi" w:cstheme="minorHAnsi"/>
                <w:b/>
                <w:w w:val="95"/>
                <w:sz w:val="20"/>
              </w:rPr>
              <w:t>197/70,61%</w:t>
            </w:r>
          </w:p>
        </w:tc>
        <w:tc>
          <w:tcPr>
            <w:tcW w:w="1370" w:type="dxa"/>
          </w:tcPr>
          <w:p w:rsidR="00151039" w:rsidRPr="0078065A" w:rsidRDefault="0064688D" w:rsidP="00BE0E95">
            <w:pPr>
              <w:pStyle w:val="TableParagraph"/>
              <w:spacing w:before="107" w:line="25" w:lineRule="atLeast"/>
              <w:ind w:right="60"/>
              <w:jc w:val="left"/>
              <w:rPr>
                <w:rFonts w:asciiTheme="minorHAnsi" w:hAnsiTheme="minorHAnsi" w:cstheme="minorHAnsi"/>
                <w:b/>
                <w:sz w:val="20"/>
              </w:rPr>
            </w:pPr>
            <w:r w:rsidRPr="0078065A">
              <w:rPr>
                <w:rFonts w:asciiTheme="minorHAnsi" w:hAnsiTheme="minorHAnsi" w:cstheme="minorHAnsi"/>
                <w:b/>
                <w:w w:val="95"/>
                <w:sz w:val="20"/>
              </w:rPr>
              <w:t>17/20</w:t>
            </w:r>
          </w:p>
        </w:tc>
        <w:tc>
          <w:tcPr>
            <w:tcW w:w="1368" w:type="dxa"/>
          </w:tcPr>
          <w:p w:rsidR="00151039" w:rsidRPr="0078065A" w:rsidRDefault="0064688D" w:rsidP="00BE0E95">
            <w:pPr>
              <w:pStyle w:val="TableParagraph"/>
              <w:spacing w:before="107" w:line="25" w:lineRule="atLeast"/>
              <w:ind w:right="58"/>
              <w:jc w:val="left"/>
              <w:rPr>
                <w:rFonts w:asciiTheme="minorHAnsi" w:hAnsiTheme="minorHAnsi" w:cstheme="minorHAnsi"/>
                <w:b/>
                <w:sz w:val="20"/>
              </w:rPr>
            </w:pPr>
            <w:r w:rsidRPr="0078065A">
              <w:rPr>
                <w:rFonts w:asciiTheme="minorHAnsi" w:hAnsiTheme="minorHAnsi" w:cstheme="minorHAnsi"/>
                <w:b/>
                <w:w w:val="95"/>
                <w:sz w:val="20"/>
              </w:rPr>
              <w:t>570/483</w:t>
            </w:r>
          </w:p>
        </w:tc>
        <w:tc>
          <w:tcPr>
            <w:tcW w:w="1190" w:type="dxa"/>
          </w:tcPr>
          <w:p w:rsidR="00151039" w:rsidRPr="0078065A" w:rsidRDefault="0064688D" w:rsidP="00BE0E95">
            <w:pPr>
              <w:pStyle w:val="TableParagraph"/>
              <w:spacing w:before="107" w:line="25" w:lineRule="atLeast"/>
              <w:ind w:right="60"/>
              <w:jc w:val="left"/>
              <w:rPr>
                <w:rFonts w:asciiTheme="minorHAnsi" w:hAnsiTheme="minorHAnsi" w:cstheme="minorHAnsi"/>
                <w:b/>
                <w:sz w:val="20"/>
              </w:rPr>
            </w:pPr>
            <w:r w:rsidRPr="0078065A">
              <w:rPr>
                <w:rFonts w:asciiTheme="minorHAnsi" w:hAnsiTheme="minorHAnsi" w:cstheme="minorHAnsi"/>
                <w:b/>
                <w:sz w:val="20"/>
              </w:rPr>
              <w:t>-87/-15,26%</w:t>
            </w:r>
          </w:p>
        </w:tc>
      </w:tr>
    </w:tbl>
    <w:p w:rsidR="00151039" w:rsidRPr="006F3CED" w:rsidRDefault="0064688D" w:rsidP="00BE0E95">
      <w:pPr>
        <w:spacing w:before="119" w:line="25" w:lineRule="atLeast"/>
        <w:ind w:left="276"/>
        <w:rPr>
          <w:rFonts w:asciiTheme="minorHAnsi" w:hAnsiTheme="minorHAnsi" w:cstheme="minorHAnsi"/>
        </w:rPr>
      </w:pPr>
      <w:r w:rsidRPr="006F3CED">
        <w:rPr>
          <w:rFonts w:asciiTheme="minorHAnsi" w:hAnsiTheme="minorHAnsi" w:cstheme="minorHAnsi"/>
        </w:rPr>
        <w:t>Źródło: Wydział Oświaty i Wychowania UML</w:t>
      </w:r>
    </w:p>
    <w:p w:rsidR="00151039" w:rsidRDefault="0064688D" w:rsidP="00BE0E95">
      <w:pPr>
        <w:spacing w:before="157" w:line="25" w:lineRule="atLeast"/>
        <w:ind w:left="276" w:right="578"/>
        <w:rPr>
          <w:rFonts w:asciiTheme="minorHAnsi" w:hAnsiTheme="minorHAnsi" w:cstheme="minorHAnsi"/>
        </w:rPr>
      </w:pPr>
      <w:r w:rsidRPr="006F3CED">
        <w:rPr>
          <w:rFonts w:asciiTheme="minorHAnsi" w:hAnsiTheme="minorHAnsi" w:cstheme="minorHAnsi"/>
        </w:rPr>
        <w:t>*</w:t>
      </w:r>
      <w:r w:rsidR="00972192">
        <w:rPr>
          <w:rFonts w:asciiTheme="minorHAnsi" w:hAnsiTheme="minorHAnsi" w:cstheme="minorHAnsi"/>
        </w:rPr>
        <w:t xml:space="preserve"> </w:t>
      </w:r>
      <w:r w:rsidRPr="006F3CED">
        <w:rPr>
          <w:rFonts w:asciiTheme="minorHAnsi" w:hAnsiTheme="minorHAnsi" w:cstheme="minorHAnsi"/>
        </w:rPr>
        <w:t>wliczono dane z gimnazjów do szkół podstawowych (zmiany wprowadzone w systemie oświaty od roku szkolnego 2017/2018)</w:t>
      </w:r>
    </w:p>
    <w:p w:rsidR="008C658B" w:rsidRPr="002A58FF" w:rsidRDefault="008C658B" w:rsidP="00FA632F">
      <w:pPr>
        <w:spacing w:before="120" w:line="25" w:lineRule="atLeast"/>
        <w:ind w:left="278" w:right="578"/>
        <w:rPr>
          <w:rFonts w:asciiTheme="minorHAnsi" w:hAnsiTheme="minorHAnsi" w:cstheme="minorHAnsi"/>
        </w:rPr>
      </w:pPr>
      <w:r w:rsidRPr="002A58FF">
        <w:rPr>
          <w:rFonts w:asciiTheme="minorHAnsi" w:hAnsiTheme="minorHAnsi" w:cstheme="minorHAnsi"/>
        </w:rPr>
        <w:t>Rodzaj placówki niepublicznej:</w:t>
      </w:r>
    </w:p>
    <w:p w:rsidR="008C658B" w:rsidRPr="002A58FF" w:rsidRDefault="0038466D" w:rsidP="00FA632F">
      <w:pPr>
        <w:pStyle w:val="Akapitzlist"/>
        <w:numPr>
          <w:ilvl w:val="0"/>
          <w:numId w:val="150"/>
        </w:numPr>
        <w:spacing w:line="25" w:lineRule="atLeast"/>
        <w:ind w:right="578"/>
        <w:rPr>
          <w:rFonts w:asciiTheme="minorHAnsi" w:hAnsiTheme="minorHAnsi" w:cstheme="minorHAnsi"/>
        </w:rPr>
      </w:pPr>
      <w:r w:rsidRPr="002A58FF">
        <w:rPr>
          <w:rFonts w:asciiTheme="minorHAnsi" w:hAnsiTheme="minorHAnsi" w:cstheme="minorHAnsi"/>
        </w:rPr>
        <w:t>przedszkole niepubliczne:</w:t>
      </w:r>
    </w:p>
    <w:p w:rsidR="0038466D" w:rsidRPr="002A58FF" w:rsidRDefault="0038466D" w:rsidP="00FA632F">
      <w:pPr>
        <w:pStyle w:val="Akapitzlist"/>
        <w:numPr>
          <w:ilvl w:val="1"/>
          <w:numId w:val="150"/>
        </w:numPr>
        <w:spacing w:line="25" w:lineRule="atLeast"/>
        <w:ind w:left="1418" w:right="578"/>
        <w:rPr>
          <w:rFonts w:asciiTheme="minorHAnsi" w:hAnsiTheme="minorHAnsi" w:cstheme="minorHAnsi"/>
        </w:rPr>
      </w:pPr>
      <w:r w:rsidRPr="002A58FF">
        <w:rPr>
          <w:rFonts w:asciiTheme="minorHAnsi" w:hAnsiTheme="minorHAnsi" w:cstheme="minorHAnsi"/>
        </w:rPr>
        <w:t>liczba placówek, do których uczęszczają osoby posiadające orzeczenie</w:t>
      </w:r>
      <w:r w:rsidR="005C135D" w:rsidRPr="002A58FF">
        <w:rPr>
          <w:rFonts w:asciiTheme="minorHAnsi" w:hAnsiTheme="minorHAnsi" w:cstheme="minorHAnsi"/>
        </w:rPr>
        <w:t>:</w:t>
      </w:r>
    </w:p>
    <w:p w:rsidR="0038466D" w:rsidRPr="002A58FF" w:rsidRDefault="0038466D" w:rsidP="00FA632F">
      <w:pPr>
        <w:pStyle w:val="Akapitzlist"/>
        <w:numPr>
          <w:ilvl w:val="2"/>
          <w:numId w:val="150"/>
        </w:numPr>
        <w:spacing w:line="25" w:lineRule="atLeast"/>
        <w:ind w:left="1560" w:right="578"/>
        <w:rPr>
          <w:rFonts w:asciiTheme="minorHAnsi" w:hAnsiTheme="minorHAnsi" w:cstheme="minorHAnsi"/>
        </w:rPr>
      </w:pPr>
      <w:r w:rsidRPr="002A58FF">
        <w:rPr>
          <w:rFonts w:asciiTheme="minorHAnsi" w:hAnsiTheme="minorHAnsi" w:cstheme="minorHAnsi"/>
        </w:rPr>
        <w:t>2014 r.:</w:t>
      </w:r>
      <w:r w:rsidR="005C135D" w:rsidRPr="002A58FF">
        <w:rPr>
          <w:rFonts w:asciiTheme="minorHAnsi" w:hAnsiTheme="minorHAnsi" w:cstheme="minorHAnsi"/>
        </w:rPr>
        <w:t xml:space="preserve"> </w:t>
      </w:r>
      <w:r w:rsidRPr="002A58FF">
        <w:rPr>
          <w:rFonts w:asciiTheme="minorHAnsi" w:hAnsiTheme="minorHAnsi" w:cstheme="minorHAnsi"/>
        </w:rPr>
        <w:t>34;</w:t>
      </w:r>
    </w:p>
    <w:p w:rsidR="0038466D" w:rsidRPr="002A58FF" w:rsidRDefault="0038466D" w:rsidP="00FA632F">
      <w:pPr>
        <w:pStyle w:val="Akapitzlist"/>
        <w:numPr>
          <w:ilvl w:val="2"/>
          <w:numId w:val="150"/>
        </w:numPr>
        <w:spacing w:line="25" w:lineRule="atLeast"/>
        <w:ind w:left="1560" w:right="578"/>
        <w:rPr>
          <w:rFonts w:asciiTheme="minorHAnsi" w:hAnsiTheme="minorHAnsi" w:cstheme="minorHAnsi"/>
        </w:rPr>
      </w:pPr>
      <w:r w:rsidRPr="002A58FF">
        <w:rPr>
          <w:rFonts w:asciiTheme="minorHAnsi" w:hAnsiTheme="minorHAnsi" w:cstheme="minorHAnsi"/>
        </w:rPr>
        <w:t>2019 r.: 35;</w:t>
      </w:r>
    </w:p>
    <w:p w:rsidR="0038466D" w:rsidRPr="002A58FF" w:rsidRDefault="0038466D" w:rsidP="00FA632F">
      <w:pPr>
        <w:pStyle w:val="Akapitzlist"/>
        <w:numPr>
          <w:ilvl w:val="1"/>
          <w:numId w:val="150"/>
        </w:numPr>
        <w:spacing w:line="25" w:lineRule="atLeast"/>
        <w:ind w:left="1418" w:right="578"/>
        <w:rPr>
          <w:rFonts w:asciiTheme="minorHAnsi" w:hAnsiTheme="minorHAnsi" w:cstheme="minorHAnsi"/>
        </w:rPr>
      </w:pPr>
      <w:r w:rsidRPr="002A58FF">
        <w:rPr>
          <w:rFonts w:asciiTheme="minorHAnsi" w:hAnsiTheme="minorHAnsi" w:cstheme="minorHAnsi"/>
        </w:rPr>
        <w:t>liczba uczniów orzeczenie</w:t>
      </w:r>
      <w:r w:rsidR="005C135D" w:rsidRPr="002A58FF">
        <w:rPr>
          <w:rFonts w:asciiTheme="minorHAnsi" w:hAnsiTheme="minorHAnsi" w:cstheme="minorHAnsi"/>
        </w:rPr>
        <w:t>:</w:t>
      </w:r>
    </w:p>
    <w:p w:rsidR="0038466D" w:rsidRPr="002A58FF" w:rsidRDefault="0038466D" w:rsidP="00FA632F">
      <w:pPr>
        <w:pStyle w:val="Akapitzlist"/>
        <w:numPr>
          <w:ilvl w:val="2"/>
          <w:numId w:val="150"/>
        </w:numPr>
        <w:spacing w:line="25" w:lineRule="atLeast"/>
        <w:ind w:left="1560" w:right="578"/>
        <w:rPr>
          <w:rFonts w:asciiTheme="minorHAnsi" w:hAnsiTheme="minorHAnsi" w:cstheme="minorHAnsi"/>
        </w:rPr>
      </w:pPr>
      <w:r w:rsidRPr="002A58FF">
        <w:rPr>
          <w:rFonts w:asciiTheme="minorHAnsi" w:hAnsiTheme="minorHAnsi" w:cstheme="minorHAnsi"/>
        </w:rPr>
        <w:t>2014 r.: 166;</w:t>
      </w:r>
    </w:p>
    <w:p w:rsidR="0038466D" w:rsidRPr="002A58FF" w:rsidRDefault="0038466D" w:rsidP="00FA632F">
      <w:pPr>
        <w:pStyle w:val="Akapitzlist"/>
        <w:numPr>
          <w:ilvl w:val="2"/>
          <w:numId w:val="150"/>
        </w:numPr>
        <w:spacing w:line="25" w:lineRule="atLeast"/>
        <w:ind w:left="1560" w:right="578"/>
        <w:rPr>
          <w:rFonts w:asciiTheme="minorHAnsi" w:hAnsiTheme="minorHAnsi" w:cstheme="minorHAnsi"/>
        </w:rPr>
      </w:pPr>
      <w:r w:rsidRPr="002A58FF">
        <w:rPr>
          <w:rFonts w:asciiTheme="minorHAnsi" w:hAnsiTheme="minorHAnsi" w:cstheme="minorHAnsi"/>
        </w:rPr>
        <w:t>2019 r.: 258</w:t>
      </w:r>
      <w:r w:rsidR="005C135D" w:rsidRPr="002A58FF">
        <w:rPr>
          <w:rFonts w:asciiTheme="minorHAnsi" w:hAnsiTheme="minorHAnsi" w:cstheme="minorHAnsi"/>
        </w:rPr>
        <w:t>;</w:t>
      </w:r>
    </w:p>
    <w:p w:rsidR="0038466D" w:rsidRPr="002A58FF" w:rsidRDefault="0038466D" w:rsidP="00FA632F">
      <w:pPr>
        <w:pStyle w:val="Akapitzlist"/>
        <w:numPr>
          <w:ilvl w:val="2"/>
          <w:numId w:val="150"/>
        </w:numPr>
        <w:spacing w:line="25" w:lineRule="atLeast"/>
        <w:ind w:left="1560" w:right="578"/>
        <w:rPr>
          <w:rFonts w:asciiTheme="minorHAnsi" w:hAnsiTheme="minorHAnsi" w:cstheme="minorHAnsi"/>
        </w:rPr>
      </w:pPr>
      <w:r w:rsidRPr="002A58FF">
        <w:rPr>
          <w:rFonts w:asciiTheme="minorHAnsi" w:hAnsiTheme="minorHAnsi" w:cstheme="minorHAnsi"/>
        </w:rPr>
        <w:lastRenderedPageBreak/>
        <w:t>Zmiana</w:t>
      </w:r>
      <w:r w:rsidR="00B94A90">
        <w:rPr>
          <w:rFonts w:asciiTheme="minorHAnsi" w:hAnsiTheme="minorHAnsi" w:cstheme="minorHAnsi"/>
        </w:rPr>
        <w:t xml:space="preserve"> 2014-2019</w:t>
      </w:r>
      <w:r w:rsidRPr="002A58FF">
        <w:rPr>
          <w:rFonts w:asciiTheme="minorHAnsi" w:hAnsiTheme="minorHAnsi" w:cstheme="minorHAnsi"/>
        </w:rPr>
        <w:t>: 92;</w:t>
      </w:r>
    </w:p>
    <w:p w:rsidR="0038466D" w:rsidRPr="002A58FF" w:rsidRDefault="0038466D" w:rsidP="00FA632F">
      <w:pPr>
        <w:pStyle w:val="Akapitzlist"/>
        <w:numPr>
          <w:ilvl w:val="1"/>
          <w:numId w:val="150"/>
        </w:numPr>
        <w:spacing w:line="25" w:lineRule="atLeast"/>
        <w:ind w:left="1418" w:right="578"/>
        <w:rPr>
          <w:rFonts w:asciiTheme="minorHAnsi" w:hAnsiTheme="minorHAnsi" w:cstheme="minorHAnsi"/>
        </w:rPr>
      </w:pPr>
      <w:r w:rsidRPr="002A58FF">
        <w:rPr>
          <w:rFonts w:asciiTheme="minorHAnsi" w:hAnsiTheme="minorHAnsi" w:cstheme="minorHAnsi"/>
        </w:rPr>
        <w:t>liczba placówek realizujących wczesne wspomaganie rozwoju:</w:t>
      </w:r>
    </w:p>
    <w:p w:rsidR="0038466D" w:rsidRPr="002A58FF" w:rsidRDefault="0038466D" w:rsidP="00FA632F">
      <w:pPr>
        <w:pStyle w:val="Akapitzlist"/>
        <w:numPr>
          <w:ilvl w:val="2"/>
          <w:numId w:val="150"/>
        </w:numPr>
        <w:spacing w:line="25" w:lineRule="atLeast"/>
        <w:ind w:left="1560" w:right="578"/>
        <w:rPr>
          <w:rFonts w:asciiTheme="minorHAnsi" w:hAnsiTheme="minorHAnsi" w:cstheme="minorHAnsi"/>
        </w:rPr>
      </w:pPr>
      <w:r w:rsidRPr="002A58FF">
        <w:rPr>
          <w:rFonts w:asciiTheme="minorHAnsi" w:hAnsiTheme="minorHAnsi" w:cstheme="minorHAnsi"/>
        </w:rPr>
        <w:t>2014 r.: 10;</w:t>
      </w:r>
    </w:p>
    <w:p w:rsidR="0038466D" w:rsidRPr="002A58FF" w:rsidRDefault="0038466D" w:rsidP="00FA632F">
      <w:pPr>
        <w:pStyle w:val="Akapitzlist"/>
        <w:numPr>
          <w:ilvl w:val="2"/>
          <w:numId w:val="150"/>
        </w:numPr>
        <w:spacing w:line="25" w:lineRule="atLeast"/>
        <w:ind w:left="1560" w:right="578"/>
        <w:rPr>
          <w:rFonts w:asciiTheme="minorHAnsi" w:hAnsiTheme="minorHAnsi" w:cstheme="minorHAnsi"/>
        </w:rPr>
      </w:pPr>
      <w:r w:rsidRPr="002A58FF">
        <w:rPr>
          <w:rFonts w:asciiTheme="minorHAnsi" w:hAnsiTheme="minorHAnsi" w:cstheme="minorHAnsi"/>
        </w:rPr>
        <w:t>2019 r.: 10</w:t>
      </w:r>
      <w:r w:rsidR="005C135D" w:rsidRPr="002A58FF">
        <w:rPr>
          <w:rFonts w:asciiTheme="minorHAnsi" w:hAnsiTheme="minorHAnsi" w:cstheme="minorHAnsi"/>
        </w:rPr>
        <w:t>;</w:t>
      </w:r>
    </w:p>
    <w:p w:rsidR="0038466D" w:rsidRPr="002A58FF" w:rsidRDefault="0038466D" w:rsidP="00FA632F">
      <w:pPr>
        <w:pStyle w:val="Akapitzlist"/>
        <w:numPr>
          <w:ilvl w:val="1"/>
          <w:numId w:val="150"/>
        </w:numPr>
        <w:spacing w:line="25" w:lineRule="atLeast"/>
        <w:ind w:left="1418" w:right="578"/>
        <w:rPr>
          <w:rFonts w:asciiTheme="minorHAnsi" w:hAnsiTheme="minorHAnsi" w:cstheme="minorHAnsi"/>
        </w:rPr>
      </w:pPr>
      <w:r w:rsidRPr="002A58FF">
        <w:rPr>
          <w:rFonts w:asciiTheme="minorHAnsi" w:hAnsiTheme="minorHAnsi" w:cstheme="minorHAnsi"/>
        </w:rPr>
        <w:t>liczba dzieci objętych wczesnym wspomaganiem rozwoju</w:t>
      </w:r>
      <w:r w:rsidR="005C135D" w:rsidRPr="002A58FF">
        <w:rPr>
          <w:rFonts w:asciiTheme="minorHAnsi" w:hAnsiTheme="minorHAnsi" w:cstheme="minorHAnsi"/>
        </w:rPr>
        <w:t>:</w:t>
      </w:r>
    </w:p>
    <w:p w:rsidR="0038466D" w:rsidRPr="002A58FF" w:rsidRDefault="0038466D" w:rsidP="00FA632F">
      <w:pPr>
        <w:pStyle w:val="Akapitzlist"/>
        <w:numPr>
          <w:ilvl w:val="2"/>
          <w:numId w:val="150"/>
        </w:numPr>
        <w:spacing w:line="25" w:lineRule="atLeast"/>
        <w:ind w:left="1560" w:right="578"/>
        <w:rPr>
          <w:rFonts w:asciiTheme="minorHAnsi" w:hAnsiTheme="minorHAnsi" w:cstheme="minorHAnsi"/>
        </w:rPr>
      </w:pPr>
      <w:r w:rsidRPr="002A58FF">
        <w:rPr>
          <w:rFonts w:asciiTheme="minorHAnsi" w:hAnsiTheme="minorHAnsi" w:cstheme="minorHAnsi"/>
        </w:rPr>
        <w:t>2014 r.: 38;</w:t>
      </w:r>
    </w:p>
    <w:p w:rsidR="0038466D" w:rsidRPr="00FA632F" w:rsidRDefault="0038466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2019 r.: 148</w:t>
      </w:r>
      <w:r w:rsidR="005C135D" w:rsidRPr="00FA632F">
        <w:rPr>
          <w:rFonts w:asciiTheme="minorHAnsi" w:hAnsiTheme="minorHAnsi" w:cstheme="minorHAnsi"/>
        </w:rPr>
        <w:t>;</w:t>
      </w:r>
    </w:p>
    <w:p w:rsidR="0038466D" w:rsidRPr="00FA632F" w:rsidRDefault="0038466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Zmiana w liczbach dzieci</w:t>
      </w:r>
      <w:r w:rsidR="00B94A90">
        <w:rPr>
          <w:rFonts w:asciiTheme="minorHAnsi" w:hAnsiTheme="minorHAnsi" w:cstheme="minorHAnsi"/>
        </w:rPr>
        <w:t xml:space="preserve"> 2014-2019</w:t>
      </w:r>
      <w:r w:rsidRPr="00FA632F">
        <w:rPr>
          <w:rFonts w:asciiTheme="minorHAnsi" w:hAnsiTheme="minorHAnsi" w:cstheme="minorHAnsi"/>
        </w:rPr>
        <w:t>: 110;</w:t>
      </w:r>
    </w:p>
    <w:p w:rsidR="0038466D" w:rsidRPr="00FA632F" w:rsidRDefault="0038466D" w:rsidP="00FA632F">
      <w:pPr>
        <w:pStyle w:val="Akapitzlist"/>
        <w:numPr>
          <w:ilvl w:val="0"/>
          <w:numId w:val="150"/>
        </w:numPr>
        <w:spacing w:line="25" w:lineRule="atLeast"/>
        <w:ind w:right="578"/>
        <w:rPr>
          <w:rFonts w:asciiTheme="minorHAnsi" w:hAnsiTheme="minorHAnsi" w:cstheme="minorHAnsi"/>
        </w:rPr>
      </w:pPr>
      <w:r w:rsidRPr="00FA632F">
        <w:rPr>
          <w:rFonts w:asciiTheme="minorHAnsi" w:hAnsiTheme="minorHAnsi" w:cstheme="minorHAnsi"/>
        </w:rPr>
        <w:t>oddziały przedszkolne w niepublicznych szkołach podstawowych</w:t>
      </w:r>
      <w:r w:rsidR="005C135D" w:rsidRPr="00FA632F">
        <w:rPr>
          <w:rFonts w:asciiTheme="minorHAnsi" w:hAnsiTheme="minorHAnsi" w:cstheme="minorHAnsi"/>
        </w:rPr>
        <w:t>:</w:t>
      </w:r>
    </w:p>
    <w:p w:rsidR="005C135D" w:rsidRPr="00FA632F" w:rsidRDefault="005C135D" w:rsidP="00FA632F">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placówek, do których uczęszczają osoby posiadające orzeczenie:</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2014 r.: </w:t>
      </w:r>
      <w:r w:rsidR="002A58FF">
        <w:rPr>
          <w:rFonts w:asciiTheme="minorHAnsi" w:hAnsiTheme="minorHAnsi" w:cstheme="minorHAnsi"/>
        </w:rPr>
        <w:t>1</w:t>
      </w:r>
      <w:r w:rsidRPr="00FA632F">
        <w:rPr>
          <w:rFonts w:asciiTheme="minorHAnsi" w:hAnsiTheme="minorHAnsi" w:cstheme="minorHAnsi"/>
        </w:rPr>
        <w:t>;</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2019 r.: </w:t>
      </w:r>
      <w:r w:rsidR="002A58FF">
        <w:rPr>
          <w:rFonts w:asciiTheme="minorHAnsi" w:hAnsiTheme="minorHAnsi" w:cstheme="minorHAnsi"/>
        </w:rPr>
        <w:t>1</w:t>
      </w:r>
      <w:r w:rsidRPr="00FA632F">
        <w:rPr>
          <w:rFonts w:asciiTheme="minorHAnsi" w:hAnsiTheme="minorHAnsi" w:cstheme="minorHAnsi"/>
        </w:rPr>
        <w:t>;</w:t>
      </w:r>
    </w:p>
    <w:p w:rsidR="005C135D" w:rsidRPr="00FA632F" w:rsidRDefault="005C135D" w:rsidP="00FA632F">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uczniów orzeczenie:</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2014 r.: </w:t>
      </w:r>
      <w:r w:rsidR="002A58FF">
        <w:rPr>
          <w:rFonts w:asciiTheme="minorHAnsi" w:hAnsiTheme="minorHAnsi" w:cstheme="minorHAnsi"/>
        </w:rPr>
        <w:t>2</w:t>
      </w:r>
      <w:r w:rsidRPr="00FA632F">
        <w:rPr>
          <w:rFonts w:asciiTheme="minorHAnsi" w:hAnsiTheme="minorHAnsi" w:cstheme="minorHAnsi"/>
        </w:rPr>
        <w:t>;</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2019 r.: </w:t>
      </w:r>
      <w:r w:rsidR="002A58FF">
        <w:rPr>
          <w:rFonts w:asciiTheme="minorHAnsi" w:hAnsiTheme="minorHAnsi" w:cstheme="minorHAnsi"/>
        </w:rPr>
        <w:t>1</w:t>
      </w:r>
      <w:r w:rsidRPr="00FA632F">
        <w:rPr>
          <w:rFonts w:asciiTheme="minorHAnsi" w:hAnsiTheme="minorHAnsi" w:cstheme="minorHAnsi"/>
        </w:rPr>
        <w:t>;</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Zmiana</w:t>
      </w:r>
      <w:r w:rsidR="00B94A90">
        <w:rPr>
          <w:rFonts w:asciiTheme="minorHAnsi" w:hAnsiTheme="minorHAnsi" w:cstheme="minorHAnsi"/>
        </w:rPr>
        <w:t xml:space="preserve"> 2014-2019</w:t>
      </w:r>
      <w:r w:rsidRPr="00FA632F">
        <w:rPr>
          <w:rFonts w:asciiTheme="minorHAnsi" w:hAnsiTheme="minorHAnsi" w:cstheme="minorHAnsi"/>
        </w:rPr>
        <w:t xml:space="preserve">: </w:t>
      </w:r>
      <w:r w:rsidR="002A58FF">
        <w:rPr>
          <w:rFonts w:asciiTheme="minorHAnsi" w:hAnsiTheme="minorHAnsi" w:cstheme="minorHAnsi"/>
        </w:rPr>
        <w:t>minus 1</w:t>
      </w:r>
      <w:r w:rsidRPr="00FA632F">
        <w:rPr>
          <w:rFonts w:asciiTheme="minorHAnsi" w:hAnsiTheme="minorHAnsi" w:cstheme="minorHAnsi"/>
        </w:rPr>
        <w:t>;</w:t>
      </w:r>
    </w:p>
    <w:p w:rsidR="0038466D" w:rsidRPr="00FA632F" w:rsidRDefault="0038466D" w:rsidP="00FA632F">
      <w:pPr>
        <w:pStyle w:val="Akapitzlist"/>
        <w:numPr>
          <w:ilvl w:val="0"/>
          <w:numId w:val="150"/>
        </w:numPr>
        <w:spacing w:line="25" w:lineRule="atLeast"/>
        <w:ind w:right="578"/>
        <w:rPr>
          <w:rFonts w:asciiTheme="minorHAnsi" w:hAnsiTheme="minorHAnsi" w:cstheme="minorHAnsi"/>
        </w:rPr>
      </w:pPr>
      <w:r w:rsidRPr="00FA632F">
        <w:rPr>
          <w:rFonts w:asciiTheme="minorHAnsi" w:hAnsiTheme="minorHAnsi" w:cstheme="minorHAnsi"/>
        </w:rPr>
        <w:t xml:space="preserve">punkty </w:t>
      </w:r>
      <w:r w:rsidRPr="00FA632F">
        <w:rPr>
          <w:rFonts w:asciiTheme="minorHAnsi" w:hAnsiTheme="minorHAnsi" w:cstheme="minorHAnsi"/>
          <w:w w:val="95"/>
        </w:rPr>
        <w:t>przedszkolne</w:t>
      </w:r>
      <w:r w:rsidR="005C135D" w:rsidRPr="00FA632F">
        <w:rPr>
          <w:rFonts w:asciiTheme="minorHAnsi" w:hAnsiTheme="minorHAnsi" w:cstheme="minorHAnsi"/>
          <w:w w:val="95"/>
        </w:rPr>
        <w:t>:</w:t>
      </w:r>
    </w:p>
    <w:p w:rsidR="005C135D" w:rsidRPr="00FA632F" w:rsidRDefault="005C135D" w:rsidP="00FA632F">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placówek, do których uczęszczają osoby posiadające orzeczenie:</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2014 r.: </w:t>
      </w:r>
      <w:r w:rsidR="002A58FF">
        <w:rPr>
          <w:rFonts w:asciiTheme="minorHAnsi" w:hAnsiTheme="minorHAnsi" w:cstheme="minorHAnsi"/>
        </w:rPr>
        <w:t>1</w:t>
      </w:r>
      <w:r w:rsidRPr="00FA632F">
        <w:rPr>
          <w:rFonts w:asciiTheme="minorHAnsi" w:hAnsiTheme="minorHAnsi" w:cstheme="minorHAnsi"/>
        </w:rPr>
        <w:t>;</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2019 r.: </w:t>
      </w:r>
      <w:r w:rsidR="002A58FF">
        <w:rPr>
          <w:rFonts w:asciiTheme="minorHAnsi" w:hAnsiTheme="minorHAnsi" w:cstheme="minorHAnsi"/>
        </w:rPr>
        <w:t>2</w:t>
      </w:r>
      <w:r w:rsidRPr="00FA632F">
        <w:rPr>
          <w:rFonts w:asciiTheme="minorHAnsi" w:hAnsiTheme="minorHAnsi" w:cstheme="minorHAnsi"/>
        </w:rPr>
        <w:t>;</w:t>
      </w:r>
    </w:p>
    <w:p w:rsidR="005C135D" w:rsidRPr="00FA632F" w:rsidRDefault="005C135D" w:rsidP="00FA632F">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uczniów orzeczenie:</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2014 r.: </w:t>
      </w:r>
      <w:r w:rsidR="002A58FF">
        <w:rPr>
          <w:rFonts w:asciiTheme="minorHAnsi" w:hAnsiTheme="minorHAnsi" w:cstheme="minorHAnsi"/>
        </w:rPr>
        <w:t>1</w:t>
      </w:r>
      <w:r w:rsidRPr="00FA632F">
        <w:rPr>
          <w:rFonts w:asciiTheme="minorHAnsi" w:hAnsiTheme="minorHAnsi" w:cstheme="minorHAnsi"/>
        </w:rPr>
        <w:t>;</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2019 r.: </w:t>
      </w:r>
      <w:r w:rsidR="002A58FF">
        <w:rPr>
          <w:rFonts w:asciiTheme="minorHAnsi" w:hAnsiTheme="minorHAnsi" w:cstheme="minorHAnsi"/>
        </w:rPr>
        <w:t>17</w:t>
      </w:r>
      <w:r w:rsidRPr="00FA632F">
        <w:rPr>
          <w:rFonts w:asciiTheme="minorHAnsi" w:hAnsiTheme="minorHAnsi" w:cstheme="minorHAnsi"/>
        </w:rPr>
        <w:t>;</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Zmiana</w:t>
      </w:r>
      <w:r w:rsidR="00B94A90">
        <w:rPr>
          <w:rFonts w:asciiTheme="minorHAnsi" w:hAnsiTheme="minorHAnsi" w:cstheme="minorHAnsi"/>
        </w:rPr>
        <w:t xml:space="preserve"> 2014-2019</w:t>
      </w:r>
      <w:r w:rsidRPr="00FA632F">
        <w:rPr>
          <w:rFonts w:asciiTheme="minorHAnsi" w:hAnsiTheme="minorHAnsi" w:cstheme="minorHAnsi"/>
        </w:rPr>
        <w:t xml:space="preserve">: </w:t>
      </w:r>
      <w:r w:rsidR="002A58FF">
        <w:rPr>
          <w:rFonts w:asciiTheme="minorHAnsi" w:hAnsiTheme="minorHAnsi" w:cstheme="minorHAnsi"/>
        </w:rPr>
        <w:t>16</w:t>
      </w:r>
      <w:r w:rsidRPr="00FA632F">
        <w:rPr>
          <w:rFonts w:asciiTheme="minorHAnsi" w:hAnsiTheme="minorHAnsi" w:cstheme="minorHAnsi"/>
        </w:rPr>
        <w:t>;</w:t>
      </w:r>
    </w:p>
    <w:p w:rsidR="0038466D" w:rsidRPr="00FA632F" w:rsidRDefault="0038466D" w:rsidP="00FA632F">
      <w:pPr>
        <w:pStyle w:val="Akapitzlist"/>
        <w:numPr>
          <w:ilvl w:val="0"/>
          <w:numId w:val="150"/>
        </w:numPr>
        <w:spacing w:line="25" w:lineRule="atLeast"/>
        <w:ind w:right="578"/>
        <w:rPr>
          <w:rFonts w:asciiTheme="minorHAnsi" w:hAnsiTheme="minorHAnsi" w:cstheme="minorHAnsi"/>
        </w:rPr>
      </w:pPr>
      <w:r w:rsidRPr="00FA632F">
        <w:rPr>
          <w:rFonts w:asciiTheme="minorHAnsi" w:hAnsiTheme="minorHAnsi" w:cstheme="minorHAnsi"/>
        </w:rPr>
        <w:t>szkoły podstawowe (w tym gimnazja)</w:t>
      </w:r>
      <w:r w:rsidR="005C135D" w:rsidRPr="00FA632F">
        <w:rPr>
          <w:rFonts w:asciiTheme="minorHAnsi" w:hAnsiTheme="minorHAnsi" w:cstheme="minorHAnsi"/>
        </w:rPr>
        <w:t>:</w:t>
      </w:r>
    </w:p>
    <w:p w:rsidR="005C135D" w:rsidRPr="00FA632F" w:rsidRDefault="005C135D" w:rsidP="00FA632F">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placówek, do których uczęszczają osoby posiadające orzeczenie:</w:t>
      </w:r>
    </w:p>
    <w:p w:rsidR="005C135D" w:rsidRPr="00B94A90" w:rsidRDefault="005C135D" w:rsidP="00FA632F">
      <w:pPr>
        <w:pStyle w:val="Akapitzlist"/>
        <w:numPr>
          <w:ilvl w:val="2"/>
          <w:numId w:val="150"/>
        </w:numPr>
        <w:spacing w:line="25" w:lineRule="atLeast"/>
        <w:ind w:left="1560" w:right="578"/>
        <w:rPr>
          <w:rFonts w:asciiTheme="minorHAnsi" w:hAnsiTheme="minorHAnsi" w:cstheme="minorHAnsi"/>
        </w:rPr>
      </w:pPr>
      <w:r w:rsidRPr="00B94A90">
        <w:rPr>
          <w:rFonts w:asciiTheme="minorHAnsi" w:hAnsiTheme="minorHAnsi" w:cstheme="minorHAnsi"/>
        </w:rPr>
        <w:t xml:space="preserve">2014 r.: </w:t>
      </w:r>
      <w:r w:rsidR="002A58FF" w:rsidRPr="00B94A90">
        <w:rPr>
          <w:rFonts w:asciiTheme="minorHAnsi" w:hAnsiTheme="minorHAnsi" w:cstheme="minorHAnsi"/>
        </w:rPr>
        <w:t>17</w:t>
      </w:r>
      <w:r w:rsidR="009E7272" w:rsidRPr="00B94A90">
        <w:rPr>
          <w:rFonts w:asciiTheme="minorHAnsi" w:hAnsiTheme="minorHAnsi" w:cstheme="minorHAnsi"/>
        </w:rPr>
        <w:t>*</w:t>
      </w:r>
      <w:r w:rsidRPr="00B94A90">
        <w:rPr>
          <w:rFonts w:asciiTheme="minorHAnsi" w:hAnsiTheme="minorHAnsi" w:cstheme="minorHAnsi"/>
        </w:rPr>
        <w:t>;</w:t>
      </w:r>
    </w:p>
    <w:p w:rsidR="005C135D" w:rsidRPr="00B94A90" w:rsidRDefault="005C135D" w:rsidP="00FA632F">
      <w:pPr>
        <w:pStyle w:val="Akapitzlist"/>
        <w:numPr>
          <w:ilvl w:val="2"/>
          <w:numId w:val="150"/>
        </w:numPr>
        <w:spacing w:line="25" w:lineRule="atLeast"/>
        <w:ind w:left="1560" w:right="578"/>
        <w:rPr>
          <w:rFonts w:asciiTheme="minorHAnsi" w:hAnsiTheme="minorHAnsi" w:cstheme="minorHAnsi"/>
        </w:rPr>
      </w:pPr>
      <w:r w:rsidRPr="00B94A90">
        <w:rPr>
          <w:rFonts w:asciiTheme="minorHAnsi" w:hAnsiTheme="minorHAnsi" w:cstheme="minorHAnsi"/>
        </w:rPr>
        <w:t xml:space="preserve">2019 r.: </w:t>
      </w:r>
      <w:r w:rsidR="009E7272" w:rsidRPr="00B94A90">
        <w:rPr>
          <w:rFonts w:asciiTheme="minorHAnsi" w:hAnsiTheme="minorHAnsi" w:cstheme="minorHAnsi"/>
        </w:rPr>
        <w:t>14</w:t>
      </w:r>
      <w:r w:rsidRPr="00B94A90">
        <w:rPr>
          <w:rFonts w:asciiTheme="minorHAnsi" w:hAnsiTheme="minorHAnsi" w:cstheme="minorHAnsi"/>
        </w:rPr>
        <w:t>;</w:t>
      </w:r>
    </w:p>
    <w:p w:rsidR="005C135D" w:rsidRPr="00B94A90" w:rsidRDefault="005C135D" w:rsidP="00FA632F">
      <w:pPr>
        <w:pStyle w:val="Akapitzlist"/>
        <w:numPr>
          <w:ilvl w:val="1"/>
          <w:numId w:val="150"/>
        </w:numPr>
        <w:spacing w:line="25" w:lineRule="atLeast"/>
        <w:ind w:left="1418" w:right="578"/>
        <w:rPr>
          <w:rFonts w:asciiTheme="minorHAnsi" w:hAnsiTheme="minorHAnsi" w:cstheme="minorHAnsi"/>
        </w:rPr>
      </w:pPr>
      <w:r w:rsidRPr="00B94A90">
        <w:rPr>
          <w:rFonts w:asciiTheme="minorHAnsi" w:hAnsiTheme="minorHAnsi" w:cstheme="minorHAnsi"/>
        </w:rPr>
        <w:t>liczba uczniów orzeczenie:</w:t>
      </w:r>
    </w:p>
    <w:p w:rsidR="005C135D" w:rsidRPr="00B94A90" w:rsidRDefault="005C135D" w:rsidP="00FA632F">
      <w:pPr>
        <w:pStyle w:val="Akapitzlist"/>
        <w:numPr>
          <w:ilvl w:val="2"/>
          <w:numId w:val="150"/>
        </w:numPr>
        <w:spacing w:line="25" w:lineRule="atLeast"/>
        <w:ind w:left="1560" w:right="578"/>
        <w:rPr>
          <w:rFonts w:asciiTheme="minorHAnsi" w:hAnsiTheme="minorHAnsi" w:cstheme="minorHAnsi"/>
        </w:rPr>
      </w:pPr>
      <w:r w:rsidRPr="00B94A90">
        <w:rPr>
          <w:rFonts w:asciiTheme="minorHAnsi" w:hAnsiTheme="minorHAnsi" w:cstheme="minorHAnsi"/>
        </w:rPr>
        <w:t xml:space="preserve">2014 r.: </w:t>
      </w:r>
      <w:r w:rsidR="009E7272" w:rsidRPr="00B94A90">
        <w:rPr>
          <w:rFonts w:asciiTheme="minorHAnsi" w:hAnsiTheme="minorHAnsi" w:cstheme="minorHAnsi"/>
        </w:rPr>
        <w:t>63*</w:t>
      </w:r>
      <w:r w:rsidRPr="00B94A90">
        <w:rPr>
          <w:rFonts w:asciiTheme="minorHAnsi" w:hAnsiTheme="minorHAnsi" w:cstheme="minorHAnsi"/>
        </w:rPr>
        <w:t>;</w:t>
      </w:r>
    </w:p>
    <w:p w:rsidR="005C135D" w:rsidRPr="00B94A90" w:rsidRDefault="005C135D" w:rsidP="00FA632F">
      <w:pPr>
        <w:pStyle w:val="Akapitzlist"/>
        <w:numPr>
          <w:ilvl w:val="2"/>
          <w:numId w:val="150"/>
        </w:numPr>
        <w:spacing w:line="25" w:lineRule="atLeast"/>
        <w:ind w:left="1560" w:right="578"/>
        <w:rPr>
          <w:rFonts w:asciiTheme="minorHAnsi" w:hAnsiTheme="minorHAnsi" w:cstheme="minorHAnsi"/>
        </w:rPr>
      </w:pPr>
      <w:r w:rsidRPr="00B94A90">
        <w:rPr>
          <w:rFonts w:asciiTheme="minorHAnsi" w:hAnsiTheme="minorHAnsi" w:cstheme="minorHAnsi"/>
        </w:rPr>
        <w:t xml:space="preserve">2019 r.: </w:t>
      </w:r>
      <w:r w:rsidR="009E7272" w:rsidRPr="00B94A90">
        <w:rPr>
          <w:rFonts w:asciiTheme="minorHAnsi" w:hAnsiTheme="minorHAnsi" w:cstheme="minorHAnsi"/>
        </w:rPr>
        <w:t>160</w:t>
      </w:r>
      <w:r w:rsidRPr="00B94A90">
        <w:rPr>
          <w:rFonts w:asciiTheme="minorHAnsi" w:hAnsiTheme="minorHAnsi" w:cstheme="minorHAnsi"/>
        </w:rPr>
        <w:t>;</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Zmiana</w:t>
      </w:r>
      <w:r w:rsidR="00B94A90">
        <w:rPr>
          <w:rFonts w:asciiTheme="minorHAnsi" w:hAnsiTheme="minorHAnsi" w:cstheme="minorHAnsi"/>
        </w:rPr>
        <w:t xml:space="preserve"> 2014-2019</w:t>
      </w:r>
      <w:r w:rsidRPr="00FA632F">
        <w:rPr>
          <w:rFonts w:asciiTheme="minorHAnsi" w:hAnsiTheme="minorHAnsi" w:cstheme="minorHAnsi"/>
        </w:rPr>
        <w:t>: 9</w:t>
      </w:r>
      <w:r w:rsidR="009E7272">
        <w:rPr>
          <w:rFonts w:asciiTheme="minorHAnsi" w:hAnsiTheme="minorHAnsi" w:cstheme="minorHAnsi"/>
        </w:rPr>
        <w:t>7</w:t>
      </w:r>
      <w:r w:rsidRPr="00FA632F">
        <w:rPr>
          <w:rFonts w:asciiTheme="minorHAnsi" w:hAnsiTheme="minorHAnsi" w:cstheme="minorHAnsi"/>
        </w:rPr>
        <w:t>;</w:t>
      </w:r>
    </w:p>
    <w:p w:rsidR="005C135D" w:rsidRPr="00FA632F" w:rsidRDefault="005C135D" w:rsidP="00FA632F">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placówek realizujących wczesne wspomaganie rozwoju:</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2019 r.: 1;</w:t>
      </w:r>
    </w:p>
    <w:p w:rsidR="005C135D" w:rsidRPr="009E7272" w:rsidRDefault="005C135D" w:rsidP="009E7272">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dzieci objętych wczesnym wspomaganiem rozwoju:</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2019 r.: 1;</w:t>
      </w:r>
    </w:p>
    <w:p w:rsidR="0038466D" w:rsidRPr="00FA632F" w:rsidRDefault="009E7272" w:rsidP="00FA632F">
      <w:pPr>
        <w:pStyle w:val="Akapitzlist"/>
        <w:numPr>
          <w:ilvl w:val="0"/>
          <w:numId w:val="150"/>
        </w:numPr>
        <w:spacing w:line="25" w:lineRule="atLeast"/>
        <w:ind w:right="578"/>
        <w:rPr>
          <w:rFonts w:asciiTheme="minorHAnsi" w:hAnsiTheme="minorHAnsi" w:cstheme="minorHAnsi"/>
        </w:rPr>
      </w:pPr>
      <w:r>
        <w:rPr>
          <w:rFonts w:asciiTheme="minorHAnsi" w:hAnsiTheme="minorHAnsi" w:cstheme="minorHAnsi"/>
        </w:rPr>
        <w:t>licea</w:t>
      </w:r>
      <w:r w:rsidR="005C135D" w:rsidRPr="00FA632F">
        <w:rPr>
          <w:rFonts w:asciiTheme="minorHAnsi" w:hAnsiTheme="minorHAnsi" w:cstheme="minorHAnsi"/>
        </w:rPr>
        <w:t>:</w:t>
      </w:r>
    </w:p>
    <w:p w:rsidR="005C135D" w:rsidRPr="00FA632F" w:rsidRDefault="005C135D" w:rsidP="00FA632F">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placówek, do których uczęszczają osoby posiadające orzeczenie:</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2014 r.: </w:t>
      </w:r>
      <w:r w:rsidR="009E7272">
        <w:rPr>
          <w:rFonts w:asciiTheme="minorHAnsi" w:hAnsiTheme="minorHAnsi" w:cstheme="minorHAnsi"/>
        </w:rPr>
        <w:t>8</w:t>
      </w:r>
      <w:r w:rsidRPr="00FA632F">
        <w:rPr>
          <w:rFonts w:asciiTheme="minorHAnsi" w:hAnsiTheme="minorHAnsi" w:cstheme="minorHAnsi"/>
        </w:rPr>
        <w:t>;</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2019 r.: </w:t>
      </w:r>
      <w:r w:rsidR="009E7272">
        <w:rPr>
          <w:rFonts w:asciiTheme="minorHAnsi" w:hAnsiTheme="minorHAnsi" w:cstheme="minorHAnsi"/>
        </w:rPr>
        <w:t>9</w:t>
      </w:r>
      <w:r w:rsidRPr="00FA632F">
        <w:rPr>
          <w:rFonts w:asciiTheme="minorHAnsi" w:hAnsiTheme="minorHAnsi" w:cstheme="minorHAnsi"/>
        </w:rPr>
        <w:t>;</w:t>
      </w:r>
    </w:p>
    <w:p w:rsidR="005C135D" w:rsidRPr="00FA632F" w:rsidRDefault="005C135D" w:rsidP="00FA632F">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uczniów orzeczenie:</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2014 r.: 1</w:t>
      </w:r>
      <w:r w:rsidR="009E7272">
        <w:rPr>
          <w:rFonts w:asciiTheme="minorHAnsi" w:hAnsiTheme="minorHAnsi" w:cstheme="minorHAnsi"/>
        </w:rPr>
        <w:t>1</w:t>
      </w:r>
      <w:r w:rsidRPr="00FA632F">
        <w:rPr>
          <w:rFonts w:asciiTheme="minorHAnsi" w:hAnsiTheme="minorHAnsi" w:cstheme="minorHAnsi"/>
        </w:rPr>
        <w:t>;</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2019 r.: </w:t>
      </w:r>
      <w:r w:rsidR="009E7272">
        <w:rPr>
          <w:rFonts w:asciiTheme="minorHAnsi" w:hAnsiTheme="minorHAnsi" w:cstheme="minorHAnsi"/>
        </w:rPr>
        <w:t>43</w:t>
      </w:r>
      <w:r w:rsidRPr="00FA632F">
        <w:rPr>
          <w:rFonts w:asciiTheme="minorHAnsi" w:hAnsiTheme="minorHAnsi" w:cstheme="minorHAnsi"/>
        </w:rPr>
        <w:t>;</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Zmiana</w:t>
      </w:r>
      <w:r w:rsidR="00B94A90">
        <w:rPr>
          <w:rFonts w:asciiTheme="minorHAnsi" w:hAnsiTheme="minorHAnsi" w:cstheme="minorHAnsi"/>
        </w:rPr>
        <w:t xml:space="preserve"> 2014-2019</w:t>
      </w:r>
      <w:r w:rsidRPr="00FA632F">
        <w:rPr>
          <w:rFonts w:asciiTheme="minorHAnsi" w:hAnsiTheme="minorHAnsi" w:cstheme="minorHAnsi"/>
        </w:rPr>
        <w:t xml:space="preserve">: </w:t>
      </w:r>
      <w:r w:rsidR="009E7272">
        <w:rPr>
          <w:rFonts w:asciiTheme="minorHAnsi" w:hAnsiTheme="minorHAnsi" w:cstheme="minorHAnsi"/>
        </w:rPr>
        <w:t>3</w:t>
      </w:r>
      <w:r w:rsidRPr="00FA632F">
        <w:rPr>
          <w:rFonts w:asciiTheme="minorHAnsi" w:hAnsiTheme="minorHAnsi" w:cstheme="minorHAnsi"/>
        </w:rPr>
        <w:t>2;</w:t>
      </w:r>
    </w:p>
    <w:p w:rsidR="0038466D" w:rsidRPr="00FA632F" w:rsidRDefault="009E7272" w:rsidP="00FA632F">
      <w:pPr>
        <w:pStyle w:val="Akapitzlist"/>
        <w:numPr>
          <w:ilvl w:val="0"/>
          <w:numId w:val="150"/>
        </w:numPr>
        <w:spacing w:line="25" w:lineRule="atLeast"/>
        <w:ind w:right="578"/>
        <w:rPr>
          <w:rFonts w:asciiTheme="minorHAnsi" w:hAnsiTheme="minorHAnsi" w:cstheme="minorHAnsi"/>
        </w:rPr>
      </w:pPr>
      <w:r>
        <w:rPr>
          <w:rFonts w:asciiTheme="minorHAnsi" w:hAnsiTheme="minorHAnsi" w:cstheme="minorHAnsi"/>
        </w:rPr>
        <w:t>technikum</w:t>
      </w:r>
      <w:r w:rsidR="005C135D" w:rsidRPr="00FA632F">
        <w:rPr>
          <w:rFonts w:asciiTheme="minorHAnsi" w:hAnsiTheme="minorHAnsi" w:cstheme="minorHAnsi"/>
          <w:w w:val="95"/>
        </w:rPr>
        <w:t>:</w:t>
      </w:r>
    </w:p>
    <w:p w:rsidR="005C135D" w:rsidRPr="00FA632F" w:rsidRDefault="005C135D" w:rsidP="00FA632F">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placówek, do których uczęszczają osoby posiadające orzeczenie:</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2019 r.: 3;</w:t>
      </w:r>
    </w:p>
    <w:p w:rsidR="005C135D" w:rsidRPr="00FA632F" w:rsidRDefault="005C135D" w:rsidP="00FA632F">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uczniów orzeczenie:</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2019 r.: </w:t>
      </w:r>
      <w:r w:rsidR="009E7272">
        <w:rPr>
          <w:rFonts w:asciiTheme="minorHAnsi" w:hAnsiTheme="minorHAnsi" w:cstheme="minorHAnsi"/>
        </w:rPr>
        <w:t>4</w:t>
      </w:r>
      <w:r w:rsidRPr="00FA632F">
        <w:rPr>
          <w:rFonts w:asciiTheme="minorHAnsi" w:hAnsiTheme="minorHAnsi" w:cstheme="minorHAnsi"/>
        </w:rPr>
        <w:t>;</w:t>
      </w:r>
    </w:p>
    <w:p w:rsidR="0038466D" w:rsidRPr="00FA632F" w:rsidRDefault="009E7272" w:rsidP="00FA632F">
      <w:pPr>
        <w:pStyle w:val="Akapitzlist"/>
        <w:numPr>
          <w:ilvl w:val="0"/>
          <w:numId w:val="150"/>
        </w:numPr>
        <w:spacing w:line="25" w:lineRule="atLeast"/>
        <w:ind w:right="578"/>
        <w:rPr>
          <w:rFonts w:asciiTheme="minorHAnsi" w:hAnsiTheme="minorHAnsi" w:cstheme="minorHAnsi"/>
        </w:rPr>
      </w:pPr>
      <w:r>
        <w:rPr>
          <w:rFonts w:asciiTheme="minorHAnsi" w:hAnsiTheme="minorHAnsi" w:cstheme="minorHAnsi"/>
          <w:w w:val="95"/>
        </w:rPr>
        <w:t>poradnie</w:t>
      </w:r>
      <w:r w:rsidR="005C135D" w:rsidRPr="00FA632F">
        <w:rPr>
          <w:rFonts w:asciiTheme="minorHAnsi" w:hAnsiTheme="minorHAnsi" w:cstheme="minorHAnsi"/>
          <w:w w:val="95"/>
        </w:rPr>
        <w:t>:</w:t>
      </w:r>
    </w:p>
    <w:p w:rsidR="005C135D" w:rsidRPr="00FA632F" w:rsidRDefault="005C135D" w:rsidP="00FA632F">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placówek realizujących wczesne wspomaganie rozwoju:</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2014 r.: </w:t>
      </w:r>
      <w:r w:rsidR="009E7272">
        <w:rPr>
          <w:rFonts w:asciiTheme="minorHAnsi" w:hAnsiTheme="minorHAnsi" w:cstheme="minorHAnsi"/>
        </w:rPr>
        <w:t>7</w:t>
      </w:r>
      <w:r w:rsidRPr="00FA632F">
        <w:rPr>
          <w:rFonts w:asciiTheme="minorHAnsi" w:hAnsiTheme="minorHAnsi" w:cstheme="minorHAnsi"/>
        </w:rPr>
        <w:t>;</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2019 r.: </w:t>
      </w:r>
      <w:r w:rsidR="009E7272">
        <w:rPr>
          <w:rFonts w:asciiTheme="minorHAnsi" w:hAnsiTheme="minorHAnsi" w:cstheme="minorHAnsi"/>
        </w:rPr>
        <w:t>8</w:t>
      </w:r>
      <w:r w:rsidRPr="00FA632F">
        <w:rPr>
          <w:rFonts w:asciiTheme="minorHAnsi" w:hAnsiTheme="minorHAnsi" w:cstheme="minorHAnsi"/>
        </w:rPr>
        <w:t>;</w:t>
      </w:r>
    </w:p>
    <w:p w:rsidR="005C135D" w:rsidRPr="00FA632F" w:rsidRDefault="005C135D" w:rsidP="00FA632F">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dzieci objętych wczesnym wspomaganiem rozwoju:</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lastRenderedPageBreak/>
        <w:t xml:space="preserve">2014 r.: </w:t>
      </w:r>
      <w:r w:rsidR="009E7272">
        <w:rPr>
          <w:rFonts w:asciiTheme="minorHAnsi" w:hAnsiTheme="minorHAnsi" w:cstheme="minorHAnsi"/>
        </w:rPr>
        <w:t>532</w:t>
      </w:r>
      <w:r w:rsidRPr="00FA632F">
        <w:rPr>
          <w:rFonts w:asciiTheme="minorHAnsi" w:hAnsiTheme="minorHAnsi" w:cstheme="minorHAnsi"/>
        </w:rPr>
        <w:t>;</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2019 r.: </w:t>
      </w:r>
      <w:r w:rsidR="009E7272">
        <w:rPr>
          <w:rFonts w:asciiTheme="minorHAnsi" w:hAnsiTheme="minorHAnsi" w:cstheme="minorHAnsi"/>
        </w:rPr>
        <w:t>331</w:t>
      </w:r>
      <w:r w:rsidRPr="00FA632F">
        <w:rPr>
          <w:rFonts w:asciiTheme="minorHAnsi" w:hAnsiTheme="minorHAnsi" w:cstheme="minorHAnsi"/>
        </w:rPr>
        <w:t>;</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Zmiana w liczbach dzieci</w:t>
      </w:r>
      <w:r w:rsidR="00B94A90">
        <w:rPr>
          <w:rFonts w:asciiTheme="minorHAnsi" w:hAnsiTheme="minorHAnsi" w:cstheme="minorHAnsi"/>
        </w:rPr>
        <w:t xml:space="preserve"> 2014-2019</w:t>
      </w:r>
      <w:r w:rsidRPr="00FA632F">
        <w:rPr>
          <w:rFonts w:asciiTheme="minorHAnsi" w:hAnsiTheme="minorHAnsi" w:cstheme="minorHAnsi"/>
        </w:rPr>
        <w:t xml:space="preserve">: </w:t>
      </w:r>
      <w:r w:rsidR="009E7272">
        <w:rPr>
          <w:rFonts w:asciiTheme="minorHAnsi" w:hAnsiTheme="minorHAnsi" w:cstheme="minorHAnsi"/>
        </w:rPr>
        <w:t>minus 201 / minus 37,78%</w:t>
      </w:r>
      <w:r w:rsidRPr="00FA632F">
        <w:rPr>
          <w:rFonts w:asciiTheme="minorHAnsi" w:hAnsiTheme="minorHAnsi" w:cstheme="minorHAnsi"/>
        </w:rPr>
        <w:t>;</w:t>
      </w:r>
    </w:p>
    <w:p w:rsidR="0038466D" w:rsidRPr="00FA632F" w:rsidRDefault="0038466D" w:rsidP="00FA632F">
      <w:pPr>
        <w:pStyle w:val="Akapitzlist"/>
        <w:numPr>
          <w:ilvl w:val="0"/>
          <w:numId w:val="150"/>
        </w:numPr>
        <w:spacing w:line="25" w:lineRule="atLeast"/>
        <w:ind w:right="578"/>
        <w:rPr>
          <w:rFonts w:asciiTheme="minorHAnsi" w:hAnsiTheme="minorHAnsi" w:cstheme="minorHAnsi"/>
        </w:rPr>
      </w:pPr>
      <w:r w:rsidRPr="00FA632F">
        <w:rPr>
          <w:rFonts w:asciiTheme="minorHAnsi" w:hAnsiTheme="minorHAnsi" w:cstheme="minorHAnsi"/>
        </w:rPr>
        <w:t xml:space="preserve">specjalne ośrodki </w:t>
      </w:r>
      <w:r w:rsidRPr="00FA632F">
        <w:rPr>
          <w:rFonts w:asciiTheme="minorHAnsi" w:hAnsiTheme="minorHAnsi" w:cstheme="minorHAnsi"/>
          <w:w w:val="95"/>
        </w:rPr>
        <w:t>wychowawcze</w:t>
      </w:r>
      <w:r w:rsidR="005C135D" w:rsidRPr="00FA632F">
        <w:rPr>
          <w:rFonts w:asciiTheme="minorHAnsi" w:hAnsiTheme="minorHAnsi" w:cstheme="minorHAnsi"/>
          <w:w w:val="95"/>
        </w:rPr>
        <w:t>:</w:t>
      </w:r>
    </w:p>
    <w:p w:rsidR="005C135D" w:rsidRPr="00FA632F" w:rsidRDefault="005C135D" w:rsidP="00FA632F">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placówek, do których uczęszczają osoby posiadające orzeczenie:</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2014 r.: </w:t>
      </w:r>
      <w:r w:rsidR="009E7272">
        <w:rPr>
          <w:rFonts w:asciiTheme="minorHAnsi" w:hAnsiTheme="minorHAnsi" w:cstheme="minorHAnsi"/>
        </w:rPr>
        <w:t>1</w:t>
      </w:r>
      <w:r w:rsidRPr="00FA632F">
        <w:rPr>
          <w:rFonts w:asciiTheme="minorHAnsi" w:hAnsiTheme="minorHAnsi" w:cstheme="minorHAnsi"/>
        </w:rPr>
        <w:t>;</w:t>
      </w:r>
    </w:p>
    <w:p w:rsidR="005C135D" w:rsidRPr="00FA632F" w:rsidRDefault="005C135D" w:rsidP="00FA632F">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uczniów orzeczenie:</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2014 r.: </w:t>
      </w:r>
      <w:r w:rsidR="009E7272">
        <w:rPr>
          <w:rFonts w:asciiTheme="minorHAnsi" w:hAnsiTheme="minorHAnsi" w:cstheme="minorHAnsi"/>
        </w:rPr>
        <w:t>3</w:t>
      </w:r>
      <w:r w:rsidRPr="00FA632F">
        <w:rPr>
          <w:rFonts w:asciiTheme="minorHAnsi" w:hAnsiTheme="minorHAnsi" w:cstheme="minorHAnsi"/>
        </w:rPr>
        <w:t>6;</w:t>
      </w:r>
    </w:p>
    <w:p w:rsidR="005C135D" w:rsidRPr="00FA632F" w:rsidRDefault="005C135D" w:rsidP="00FA632F">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placówek realizujących wczesne wspomaganie rozwoju:</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2019 r.: 1;</w:t>
      </w:r>
    </w:p>
    <w:p w:rsidR="005C135D" w:rsidRPr="00FA632F" w:rsidRDefault="005C135D" w:rsidP="00FA632F">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dzieci objętych wczesnym wspomaganiem rozwoju:</w:t>
      </w:r>
    </w:p>
    <w:p w:rsidR="005C135D" w:rsidRPr="00FA632F" w:rsidRDefault="005C135D"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2019 r.: </w:t>
      </w:r>
      <w:r w:rsidR="009E7272">
        <w:rPr>
          <w:rFonts w:asciiTheme="minorHAnsi" w:hAnsiTheme="minorHAnsi" w:cstheme="minorHAnsi"/>
        </w:rPr>
        <w:t>3</w:t>
      </w:r>
      <w:r w:rsidRPr="00FA632F">
        <w:rPr>
          <w:rFonts w:asciiTheme="minorHAnsi" w:hAnsiTheme="minorHAnsi" w:cstheme="minorHAnsi"/>
        </w:rPr>
        <w:t>;</w:t>
      </w:r>
    </w:p>
    <w:p w:rsidR="0038466D" w:rsidRPr="00FA632F" w:rsidRDefault="0038466D" w:rsidP="00FA632F">
      <w:pPr>
        <w:spacing w:line="25" w:lineRule="atLeast"/>
        <w:ind w:left="278" w:right="578"/>
        <w:rPr>
          <w:rFonts w:asciiTheme="minorHAnsi" w:hAnsiTheme="minorHAnsi" w:cstheme="minorHAnsi"/>
        </w:rPr>
      </w:pPr>
      <w:r w:rsidRPr="00FA632F">
        <w:rPr>
          <w:rFonts w:asciiTheme="minorHAnsi" w:hAnsiTheme="minorHAnsi" w:cstheme="minorHAnsi"/>
        </w:rPr>
        <w:t>Podsumowanie:</w:t>
      </w:r>
    </w:p>
    <w:p w:rsidR="00FA632F" w:rsidRPr="00FA632F" w:rsidRDefault="00FA632F" w:rsidP="00FA632F">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placówek, do których uczęszczają osoby posiadające orzeczenie:</w:t>
      </w:r>
    </w:p>
    <w:p w:rsidR="00FA632F" w:rsidRPr="00FA632F" w:rsidRDefault="00FA632F"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2014 r.: </w:t>
      </w:r>
      <w:r w:rsidR="009E7272">
        <w:rPr>
          <w:rFonts w:asciiTheme="minorHAnsi" w:hAnsiTheme="minorHAnsi" w:cstheme="minorHAnsi"/>
        </w:rPr>
        <w:t>62</w:t>
      </w:r>
      <w:r w:rsidRPr="00FA632F">
        <w:rPr>
          <w:rFonts w:asciiTheme="minorHAnsi" w:hAnsiTheme="minorHAnsi" w:cstheme="minorHAnsi"/>
        </w:rPr>
        <w:t>;</w:t>
      </w:r>
    </w:p>
    <w:p w:rsidR="00FA632F" w:rsidRPr="00FA632F" w:rsidRDefault="00FA632F"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2019 r.: </w:t>
      </w:r>
      <w:r w:rsidR="009E7272">
        <w:rPr>
          <w:rFonts w:asciiTheme="minorHAnsi" w:hAnsiTheme="minorHAnsi" w:cstheme="minorHAnsi"/>
        </w:rPr>
        <w:t>64</w:t>
      </w:r>
      <w:r w:rsidRPr="00FA632F">
        <w:rPr>
          <w:rFonts w:asciiTheme="minorHAnsi" w:hAnsiTheme="minorHAnsi" w:cstheme="minorHAnsi"/>
        </w:rPr>
        <w:t>;</w:t>
      </w:r>
    </w:p>
    <w:p w:rsidR="00FA632F" w:rsidRPr="00FA632F" w:rsidRDefault="00FA632F" w:rsidP="00FA632F">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uczniów orzeczenie:</w:t>
      </w:r>
    </w:p>
    <w:p w:rsidR="00FA632F" w:rsidRPr="00FA632F" w:rsidRDefault="00FA632F"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2014 r.: </w:t>
      </w:r>
      <w:r w:rsidR="009E7272">
        <w:rPr>
          <w:rFonts w:asciiTheme="minorHAnsi" w:hAnsiTheme="minorHAnsi" w:cstheme="minorHAnsi"/>
        </w:rPr>
        <w:t>279</w:t>
      </w:r>
      <w:r w:rsidRPr="00FA632F">
        <w:rPr>
          <w:rFonts w:asciiTheme="minorHAnsi" w:hAnsiTheme="minorHAnsi" w:cstheme="minorHAnsi"/>
        </w:rPr>
        <w:t>;</w:t>
      </w:r>
    </w:p>
    <w:p w:rsidR="00FA632F" w:rsidRPr="00FA632F" w:rsidRDefault="00FA632F"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2019 r.: </w:t>
      </w:r>
      <w:r w:rsidR="009E7272">
        <w:rPr>
          <w:rFonts w:asciiTheme="minorHAnsi" w:hAnsiTheme="minorHAnsi" w:cstheme="minorHAnsi"/>
        </w:rPr>
        <w:t>476</w:t>
      </w:r>
      <w:r w:rsidRPr="00FA632F">
        <w:rPr>
          <w:rFonts w:asciiTheme="minorHAnsi" w:hAnsiTheme="minorHAnsi" w:cstheme="minorHAnsi"/>
        </w:rPr>
        <w:t>;</w:t>
      </w:r>
    </w:p>
    <w:p w:rsidR="00FA632F" w:rsidRPr="00FA632F" w:rsidRDefault="00FA632F"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Zmiana</w:t>
      </w:r>
      <w:r w:rsidR="00B94A90">
        <w:rPr>
          <w:rFonts w:asciiTheme="minorHAnsi" w:hAnsiTheme="minorHAnsi" w:cstheme="minorHAnsi"/>
        </w:rPr>
        <w:t xml:space="preserve"> 2014-2019</w:t>
      </w:r>
      <w:r w:rsidRPr="00FA632F">
        <w:rPr>
          <w:rFonts w:asciiTheme="minorHAnsi" w:hAnsiTheme="minorHAnsi" w:cstheme="minorHAnsi"/>
        </w:rPr>
        <w:t xml:space="preserve">: </w:t>
      </w:r>
      <w:r w:rsidR="009E7272">
        <w:rPr>
          <w:rFonts w:asciiTheme="minorHAnsi" w:hAnsiTheme="minorHAnsi" w:cstheme="minorHAnsi"/>
        </w:rPr>
        <w:t>197 / 70,61%</w:t>
      </w:r>
      <w:r w:rsidRPr="00FA632F">
        <w:rPr>
          <w:rFonts w:asciiTheme="minorHAnsi" w:hAnsiTheme="minorHAnsi" w:cstheme="minorHAnsi"/>
        </w:rPr>
        <w:t>;</w:t>
      </w:r>
    </w:p>
    <w:p w:rsidR="00FA632F" w:rsidRPr="00FA632F" w:rsidRDefault="00FA632F" w:rsidP="00FA632F">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placówek realizujących wczesne wspomaganie rozwoju:</w:t>
      </w:r>
    </w:p>
    <w:p w:rsidR="00FA632F" w:rsidRPr="00FA632F" w:rsidRDefault="00FA632F"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2014 r.: 1</w:t>
      </w:r>
      <w:r w:rsidR="009E7272">
        <w:rPr>
          <w:rFonts w:asciiTheme="minorHAnsi" w:hAnsiTheme="minorHAnsi" w:cstheme="minorHAnsi"/>
        </w:rPr>
        <w:t>7</w:t>
      </w:r>
      <w:r w:rsidRPr="00FA632F">
        <w:rPr>
          <w:rFonts w:asciiTheme="minorHAnsi" w:hAnsiTheme="minorHAnsi" w:cstheme="minorHAnsi"/>
        </w:rPr>
        <w:t>;</w:t>
      </w:r>
    </w:p>
    <w:p w:rsidR="00FA632F" w:rsidRPr="00FA632F" w:rsidRDefault="00FA632F"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2019 r.: </w:t>
      </w:r>
      <w:r w:rsidR="009E7272">
        <w:rPr>
          <w:rFonts w:asciiTheme="minorHAnsi" w:hAnsiTheme="minorHAnsi" w:cstheme="minorHAnsi"/>
        </w:rPr>
        <w:t>20</w:t>
      </w:r>
      <w:r w:rsidRPr="00FA632F">
        <w:rPr>
          <w:rFonts w:asciiTheme="minorHAnsi" w:hAnsiTheme="minorHAnsi" w:cstheme="minorHAnsi"/>
        </w:rPr>
        <w:t>;</w:t>
      </w:r>
    </w:p>
    <w:p w:rsidR="00FA632F" w:rsidRPr="00FA632F" w:rsidRDefault="00FA632F" w:rsidP="00FA632F">
      <w:pPr>
        <w:pStyle w:val="Akapitzlist"/>
        <w:numPr>
          <w:ilvl w:val="1"/>
          <w:numId w:val="150"/>
        </w:numPr>
        <w:spacing w:line="25" w:lineRule="atLeast"/>
        <w:ind w:left="1418" w:right="578"/>
        <w:rPr>
          <w:rFonts w:asciiTheme="minorHAnsi" w:hAnsiTheme="minorHAnsi" w:cstheme="minorHAnsi"/>
        </w:rPr>
      </w:pPr>
      <w:r w:rsidRPr="00FA632F">
        <w:rPr>
          <w:rFonts w:asciiTheme="minorHAnsi" w:hAnsiTheme="minorHAnsi" w:cstheme="minorHAnsi"/>
        </w:rPr>
        <w:t>liczba dzieci objętych wczesnym wspomaganiem rozwoju:</w:t>
      </w:r>
    </w:p>
    <w:p w:rsidR="00FA632F" w:rsidRPr="00FA632F" w:rsidRDefault="00FA632F"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2014 r.: </w:t>
      </w:r>
      <w:r w:rsidR="009E7272">
        <w:rPr>
          <w:rFonts w:asciiTheme="minorHAnsi" w:hAnsiTheme="minorHAnsi" w:cstheme="minorHAnsi"/>
        </w:rPr>
        <w:t>570</w:t>
      </w:r>
      <w:r w:rsidRPr="00FA632F">
        <w:rPr>
          <w:rFonts w:asciiTheme="minorHAnsi" w:hAnsiTheme="minorHAnsi" w:cstheme="minorHAnsi"/>
        </w:rPr>
        <w:t>;</w:t>
      </w:r>
    </w:p>
    <w:p w:rsidR="00FA632F" w:rsidRPr="00FA632F" w:rsidRDefault="00FA632F"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 xml:space="preserve">2019 r.: </w:t>
      </w:r>
      <w:r w:rsidR="009E7272">
        <w:rPr>
          <w:rFonts w:asciiTheme="minorHAnsi" w:hAnsiTheme="minorHAnsi" w:cstheme="minorHAnsi"/>
        </w:rPr>
        <w:t>483</w:t>
      </w:r>
      <w:r w:rsidRPr="00FA632F">
        <w:rPr>
          <w:rFonts w:asciiTheme="minorHAnsi" w:hAnsiTheme="minorHAnsi" w:cstheme="minorHAnsi"/>
        </w:rPr>
        <w:t>;</w:t>
      </w:r>
    </w:p>
    <w:p w:rsidR="0038466D" w:rsidRPr="00FA632F" w:rsidRDefault="00FA632F" w:rsidP="00FA632F">
      <w:pPr>
        <w:pStyle w:val="Akapitzlist"/>
        <w:numPr>
          <w:ilvl w:val="2"/>
          <w:numId w:val="150"/>
        </w:numPr>
        <w:spacing w:line="25" w:lineRule="atLeast"/>
        <w:ind w:left="1560" w:right="578"/>
        <w:rPr>
          <w:rFonts w:asciiTheme="minorHAnsi" w:hAnsiTheme="minorHAnsi" w:cstheme="minorHAnsi"/>
        </w:rPr>
      </w:pPr>
      <w:r w:rsidRPr="00FA632F">
        <w:rPr>
          <w:rFonts w:asciiTheme="minorHAnsi" w:hAnsiTheme="minorHAnsi" w:cstheme="minorHAnsi"/>
        </w:rPr>
        <w:t>Zmiana w liczbach dzieci</w:t>
      </w:r>
      <w:r w:rsidR="00B94A90">
        <w:rPr>
          <w:rFonts w:asciiTheme="minorHAnsi" w:hAnsiTheme="minorHAnsi" w:cstheme="minorHAnsi"/>
        </w:rPr>
        <w:t xml:space="preserve"> 2014-2019</w:t>
      </w:r>
      <w:r w:rsidRPr="00FA632F">
        <w:rPr>
          <w:rFonts w:asciiTheme="minorHAnsi" w:hAnsiTheme="minorHAnsi" w:cstheme="minorHAnsi"/>
        </w:rPr>
        <w:t xml:space="preserve">: </w:t>
      </w:r>
      <w:r w:rsidR="009E7272">
        <w:rPr>
          <w:rFonts w:asciiTheme="minorHAnsi" w:hAnsiTheme="minorHAnsi" w:cstheme="minorHAnsi"/>
        </w:rPr>
        <w:t>minus 87 / minus 15,26%</w:t>
      </w:r>
      <w:r w:rsidRPr="00FA632F">
        <w:rPr>
          <w:rFonts w:asciiTheme="minorHAnsi" w:hAnsiTheme="minorHAnsi" w:cstheme="minorHAnsi"/>
        </w:rPr>
        <w:t>.</w:t>
      </w:r>
    </w:p>
    <w:p w:rsidR="00151039" w:rsidRPr="0078065A" w:rsidRDefault="0064688D" w:rsidP="00CD0DBC">
      <w:pPr>
        <w:pStyle w:val="Tekstpodstawowy"/>
        <w:spacing w:before="240" w:line="25" w:lineRule="atLeast"/>
        <w:rPr>
          <w:rFonts w:asciiTheme="minorHAnsi" w:hAnsiTheme="minorHAnsi" w:cstheme="minorHAnsi"/>
        </w:rPr>
      </w:pPr>
      <w:r w:rsidRPr="0078065A">
        <w:rPr>
          <w:rFonts w:asciiTheme="minorHAnsi" w:hAnsiTheme="minorHAnsi" w:cstheme="minorHAnsi"/>
        </w:rPr>
        <w:t>Porównując rok szkolny 2014/2015 z rokiem szkolnym 2019/2020 przedstawionych danych możemy zauważyć:</w:t>
      </w:r>
    </w:p>
    <w:p w:rsidR="00151039" w:rsidRPr="0078065A" w:rsidRDefault="0064688D" w:rsidP="00BE0E95">
      <w:pPr>
        <w:pStyle w:val="Akapitzlist"/>
        <w:numPr>
          <w:ilvl w:val="4"/>
          <w:numId w:val="49"/>
        </w:numPr>
        <w:tabs>
          <w:tab w:val="left" w:pos="1279"/>
          <w:tab w:val="left" w:pos="1280"/>
        </w:tabs>
        <w:spacing w:before="113" w:line="25" w:lineRule="atLeast"/>
        <w:ind w:right="1331"/>
        <w:rPr>
          <w:rFonts w:asciiTheme="minorHAnsi" w:hAnsiTheme="minorHAnsi" w:cstheme="minorHAnsi"/>
        </w:rPr>
      </w:pPr>
      <w:r w:rsidRPr="0078065A">
        <w:rPr>
          <w:rFonts w:asciiTheme="minorHAnsi" w:hAnsiTheme="minorHAnsi" w:cstheme="minorHAnsi"/>
        </w:rPr>
        <w:t>wzrost ogółem o 197 liczby uczniów niepełnosprawnych posiadających orzeczenie o potrzebie kształcenia specjalnego (70,61%),</w:t>
      </w:r>
    </w:p>
    <w:p w:rsidR="00151039" w:rsidRPr="0078065A" w:rsidRDefault="0064688D" w:rsidP="00BE0E95">
      <w:pPr>
        <w:pStyle w:val="Akapitzlist"/>
        <w:numPr>
          <w:ilvl w:val="4"/>
          <w:numId w:val="49"/>
        </w:numPr>
        <w:tabs>
          <w:tab w:val="left" w:pos="1279"/>
          <w:tab w:val="left" w:pos="1280"/>
        </w:tabs>
        <w:spacing w:before="2" w:line="25" w:lineRule="atLeast"/>
        <w:ind w:right="1157"/>
        <w:rPr>
          <w:rFonts w:asciiTheme="minorHAnsi" w:hAnsiTheme="minorHAnsi" w:cstheme="minorHAnsi"/>
        </w:rPr>
      </w:pPr>
      <w:r w:rsidRPr="0078065A">
        <w:rPr>
          <w:rFonts w:asciiTheme="minorHAnsi" w:hAnsiTheme="minorHAnsi" w:cstheme="minorHAnsi"/>
        </w:rPr>
        <w:t>największy wzrost o 97 liczby uczniów niepełnosprawnych posiadających orzeczenie o potrzebie kształcenia specjalnego w szkołach podstawowych (153,97%),</w:t>
      </w:r>
    </w:p>
    <w:p w:rsidR="00151039" w:rsidRPr="0078065A" w:rsidRDefault="0064688D" w:rsidP="00BE0E95">
      <w:pPr>
        <w:pStyle w:val="Akapitzlist"/>
        <w:numPr>
          <w:ilvl w:val="4"/>
          <w:numId w:val="49"/>
        </w:numPr>
        <w:tabs>
          <w:tab w:val="left" w:pos="1279"/>
          <w:tab w:val="left" w:pos="1280"/>
        </w:tabs>
        <w:spacing w:before="2" w:line="25" w:lineRule="atLeast"/>
        <w:ind w:right="1041"/>
        <w:rPr>
          <w:rFonts w:asciiTheme="minorHAnsi" w:hAnsiTheme="minorHAnsi" w:cstheme="minorHAnsi"/>
        </w:rPr>
      </w:pPr>
      <w:r w:rsidRPr="0078065A">
        <w:rPr>
          <w:rFonts w:asciiTheme="minorHAnsi" w:hAnsiTheme="minorHAnsi" w:cstheme="minorHAnsi"/>
        </w:rPr>
        <w:t>największy spadek o 201 liczby dzieci objętych wczesnym wspomaganiem rozwoju na podstawie opinii w poradniach (-37,78%).</w:t>
      </w:r>
    </w:p>
    <w:p w:rsidR="00151039" w:rsidRPr="0078065A" w:rsidRDefault="0064688D" w:rsidP="004B2622">
      <w:pPr>
        <w:pStyle w:val="Nagwek2"/>
        <w:numPr>
          <w:ilvl w:val="2"/>
          <w:numId w:val="73"/>
        </w:numPr>
        <w:tabs>
          <w:tab w:val="left" w:pos="1158"/>
        </w:tabs>
        <w:spacing w:before="240" w:after="240" w:line="25" w:lineRule="atLeast"/>
        <w:ind w:left="1157" w:hanging="885"/>
        <w:rPr>
          <w:rFonts w:asciiTheme="minorHAnsi" w:hAnsiTheme="minorHAnsi" w:cstheme="minorHAnsi"/>
        </w:rPr>
      </w:pPr>
      <w:bookmarkStart w:id="117" w:name="_Toc120529383"/>
      <w:r w:rsidRPr="0078065A">
        <w:rPr>
          <w:rFonts w:asciiTheme="minorHAnsi" w:hAnsiTheme="minorHAnsi" w:cstheme="minorHAnsi"/>
        </w:rPr>
        <w:t>Szkoły</w:t>
      </w:r>
      <w:bookmarkEnd w:id="117"/>
    </w:p>
    <w:p w:rsidR="00151039" w:rsidRPr="0078065A" w:rsidRDefault="0064688D" w:rsidP="00CD0DBC">
      <w:pPr>
        <w:pStyle w:val="Tekstpodstawowy"/>
        <w:spacing w:line="25" w:lineRule="atLeast"/>
        <w:rPr>
          <w:rFonts w:asciiTheme="minorHAnsi" w:hAnsiTheme="minorHAnsi" w:cstheme="minorHAnsi"/>
        </w:rPr>
      </w:pPr>
      <w:r w:rsidRPr="0078065A">
        <w:rPr>
          <w:rFonts w:asciiTheme="minorHAnsi" w:hAnsiTheme="minorHAnsi" w:cstheme="minorHAnsi"/>
        </w:rPr>
        <w:t>Działania samorządu Miasta Lublin w obszarze szeroko rozumianej edukacji, ukierunkowane są na przeciwdziałanie wykluczeniu społecznemu. Dzieci i młodzież z niepełnosprawnościami mają możliwość pobierania nauki we wszystkich typach szkół zgodnie z indywidualnymi potrzebami rozwojowymi i edukacyjnymi oraz predyspozycjami. Organizuje się opiekę nad uczniami niepełnosprawnymi przez umożliwienie zindywidualizowanego procesu kształcenia, formy i programy nauczania oraz zajęcia rewalidacyjne, dostosowane do potrzeb i możliwości każdego dziecka.</w:t>
      </w:r>
    </w:p>
    <w:p w:rsidR="00151039" w:rsidRPr="0078065A" w:rsidRDefault="0064688D" w:rsidP="00CD0DBC">
      <w:pPr>
        <w:pStyle w:val="Tekstpodstawowy"/>
        <w:spacing w:before="121" w:line="25" w:lineRule="atLeast"/>
        <w:rPr>
          <w:rFonts w:asciiTheme="minorHAnsi" w:hAnsiTheme="minorHAnsi" w:cstheme="minorHAnsi"/>
        </w:rPr>
      </w:pPr>
      <w:r w:rsidRPr="0078065A">
        <w:rPr>
          <w:rFonts w:asciiTheme="minorHAnsi" w:hAnsiTheme="minorHAnsi" w:cstheme="minorHAnsi"/>
        </w:rPr>
        <w:t>Jedną z form jest zapewnienie możliwości wspólnego kształcenia dzieci niepełnosprawnych w f</w:t>
      </w:r>
      <w:r w:rsidR="0000538E">
        <w:rPr>
          <w:rFonts w:asciiTheme="minorHAnsi" w:hAnsiTheme="minorHAnsi" w:cstheme="minorHAnsi"/>
        </w:rPr>
        <w:t>ormie edukacji włączającej oraz</w:t>
      </w:r>
      <w:r w:rsidRPr="0078065A">
        <w:rPr>
          <w:rFonts w:asciiTheme="minorHAnsi" w:hAnsiTheme="minorHAnsi" w:cstheme="minorHAnsi"/>
        </w:rPr>
        <w:t xml:space="preserve"> w od</w:t>
      </w:r>
      <w:r w:rsidR="0000538E">
        <w:rPr>
          <w:rFonts w:asciiTheme="minorHAnsi" w:hAnsiTheme="minorHAnsi" w:cstheme="minorHAnsi"/>
        </w:rPr>
        <w:t>działach integracyjnych. Dzieci</w:t>
      </w:r>
      <w:r w:rsidRPr="0078065A">
        <w:rPr>
          <w:rFonts w:asciiTheme="minorHAnsi" w:hAnsiTheme="minorHAnsi" w:cstheme="minorHAnsi"/>
        </w:rPr>
        <w:t xml:space="preserve"> z niepełnosprawnościami przyjmowane są do oddziału integracyjnego na wniosek rodziców/prawnych opiekunów w oparciu o orzeczenie poradni psychologiczno- pedagogicznej. Do szkół z oddziałami integracyjnymi, prowadzonych przez Miasto Lublin uczęszczają uczniowie z różnorodnymi niepełnosprawnościami.</w:t>
      </w:r>
    </w:p>
    <w:p w:rsidR="00151039" w:rsidRPr="0078065A" w:rsidRDefault="0064688D" w:rsidP="00CD0DBC">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W pięciu ogólnodostępnych szkołach podstawowych utworzono w roku szkolnym 2019/2020 – 47 </w:t>
      </w:r>
      <w:r w:rsidRPr="0078065A">
        <w:rPr>
          <w:rFonts w:asciiTheme="minorHAnsi" w:hAnsiTheme="minorHAnsi" w:cstheme="minorHAnsi"/>
        </w:rPr>
        <w:lastRenderedPageBreak/>
        <w:t>oddziałów integracyjnych, do których uczęszcza 179 dzieci z niepełnosprawnościami. Wybierając liceum, młodzież z niepełnosprawnościami ma możliwość podjęcia nauki w XVII Specjalnym Liceum Ogólnokształcącym, w którym uczy się 19 osób niepełnosprawnych.</w:t>
      </w:r>
    </w:p>
    <w:p w:rsidR="00151039" w:rsidRPr="0078065A" w:rsidRDefault="009F1801" w:rsidP="00CD0DBC">
      <w:pPr>
        <w:pStyle w:val="Tekstpodstawowy"/>
        <w:spacing w:before="120" w:line="25" w:lineRule="atLeast"/>
        <w:rPr>
          <w:rFonts w:asciiTheme="minorHAnsi" w:hAnsiTheme="minorHAnsi" w:cstheme="minorHAnsi"/>
        </w:rPr>
      </w:pPr>
      <w:r>
        <w:rPr>
          <w:rFonts w:asciiTheme="minorHAnsi" w:hAnsiTheme="minorHAnsi" w:cstheme="minorHAnsi"/>
        </w:rPr>
        <w:t xml:space="preserve">W specjalnych szkołach zawodowych uczy się 442 osoby (221 w </w:t>
      </w:r>
      <w:r w:rsidR="0064688D" w:rsidRPr="0078065A">
        <w:rPr>
          <w:rFonts w:asciiTheme="minorHAnsi" w:hAnsiTheme="minorHAnsi" w:cstheme="minorHAnsi"/>
        </w:rPr>
        <w:t>branżowych, 97 w technikach, 101 w szkołach przysposabiających do pracy, 23 w szkole policealnej).</w:t>
      </w:r>
    </w:p>
    <w:p w:rsidR="00151039" w:rsidRPr="0078065A" w:rsidRDefault="009F1801" w:rsidP="00CD0DBC">
      <w:pPr>
        <w:pStyle w:val="Tekstpodstawowy"/>
        <w:spacing w:before="121" w:line="25" w:lineRule="atLeast"/>
        <w:rPr>
          <w:rFonts w:asciiTheme="minorHAnsi" w:hAnsiTheme="minorHAnsi" w:cstheme="minorHAnsi"/>
        </w:rPr>
      </w:pPr>
      <w:r>
        <w:rPr>
          <w:rFonts w:asciiTheme="minorHAnsi" w:hAnsiTheme="minorHAnsi" w:cstheme="minorHAnsi"/>
        </w:rPr>
        <w:t>W ogólnodostępnych szkołach zawodowych uczy się 18 osób z niepełnosprawnościami</w:t>
      </w:r>
      <w:r w:rsidR="0064688D" w:rsidRPr="0078065A">
        <w:rPr>
          <w:rFonts w:asciiTheme="minorHAnsi" w:hAnsiTheme="minorHAnsi" w:cstheme="minorHAnsi"/>
        </w:rPr>
        <w:t xml:space="preserve"> (8 w czterech branżowych i 10 w pięciu technikach).</w:t>
      </w:r>
    </w:p>
    <w:p w:rsidR="00151039" w:rsidRPr="0078065A" w:rsidRDefault="0064688D" w:rsidP="009F1801">
      <w:pPr>
        <w:spacing w:before="240" w:after="4" w:line="25" w:lineRule="atLeast"/>
        <w:ind w:left="278" w:right="584"/>
        <w:rPr>
          <w:rFonts w:asciiTheme="minorHAnsi" w:hAnsiTheme="minorHAnsi" w:cstheme="minorHAnsi"/>
        </w:rPr>
      </w:pPr>
      <w:r w:rsidRPr="00374884">
        <w:rPr>
          <w:rFonts w:asciiTheme="minorHAnsi" w:hAnsiTheme="minorHAnsi" w:cstheme="minorHAnsi"/>
        </w:rPr>
        <w:t>Tabela 26: Liczba uczniów niepełnosprawnych uczęszczających do szkół ogólnodostępnych w roku szkolnym 2019/2020</w:t>
      </w:r>
      <w:r w:rsidR="001B0042" w:rsidRPr="00374884">
        <w:rPr>
          <w:rFonts w:asciiTheme="minorHAnsi" w:hAnsiTheme="minorHAnsi" w:cstheme="minorHAnsi"/>
        </w:rPr>
        <w:t xml:space="preserve"> (pod</w:t>
      </w:r>
      <w:r w:rsidR="001B0042" w:rsidRPr="00973F87">
        <w:rPr>
          <w:rFonts w:asciiTheme="minorHAnsi" w:hAnsiTheme="minorHAnsi" w:cstheme="minorHAnsi"/>
        </w:rPr>
        <w:t xml:space="preserve"> </w:t>
      </w:r>
      <w:r w:rsidR="001B0042">
        <w:rPr>
          <w:rFonts w:asciiTheme="minorHAnsi" w:hAnsiTheme="minorHAnsi" w:cstheme="minorHAnsi"/>
        </w:rPr>
        <w:t>tabelą</w:t>
      </w:r>
      <w:r w:rsidR="001B0042" w:rsidRPr="00AE62F6">
        <w:rPr>
          <w:rFonts w:asciiTheme="minorHAnsi" w:hAnsiTheme="minorHAnsi" w:cstheme="minorHAnsi"/>
        </w:rPr>
        <w:t xml:space="preserve"> przedstawia na podstawie</w:t>
      </w:r>
      <w:r w:rsidR="001B0042">
        <w:rPr>
          <w:rFonts w:asciiTheme="minorHAnsi" w:hAnsiTheme="minorHAnsi" w:cstheme="minorHAnsi"/>
        </w:rPr>
        <w:t xml:space="preserve"> danych</w:t>
      </w:r>
      <w:r w:rsidR="001B0042" w:rsidRPr="00AE62F6">
        <w:rPr>
          <w:rFonts w:asciiTheme="minorHAnsi" w:hAnsiTheme="minorHAnsi" w:cstheme="minorHAnsi"/>
        </w:rPr>
        <w:t xml:space="preserve"> z </w:t>
      </w:r>
      <w:r w:rsidR="001B0042">
        <w:rPr>
          <w:rFonts w:asciiTheme="minorHAnsi" w:hAnsiTheme="minorHAnsi" w:cstheme="minorHAnsi"/>
        </w:rPr>
        <w:t>tabeli</w:t>
      </w:r>
      <w:r w:rsidR="001B0042" w:rsidRPr="00AE62F6">
        <w:rPr>
          <w:rFonts w:asciiTheme="minorHAnsi" w:hAnsiTheme="minorHAnsi" w:cstheme="minorHAnsi"/>
        </w:rPr>
        <w:t xml:space="preserve"> jako </w:t>
      </w:r>
      <w:r w:rsidR="001B0042">
        <w:rPr>
          <w:rFonts w:asciiTheme="minorHAnsi" w:hAnsiTheme="minorHAnsi" w:cstheme="minorHAnsi"/>
        </w:rPr>
        <w:t>opis</w:t>
      </w:r>
      <w:r w:rsidR="001B0042" w:rsidRPr="00AE62F6">
        <w:rPr>
          <w:rFonts w:asciiTheme="minorHAnsi" w:hAnsiTheme="minorHAnsi" w:cstheme="minorHAnsi"/>
        </w:rPr>
        <w:t xml:space="preserve"> alternatywny)</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1801"/>
        <w:gridCol w:w="1321"/>
        <w:gridCol w:w="1325"/>
        <w:gridCol w:w="1223"/>
        <w:gridCol w:w="1559"/>
        <w:gridCol w:w="1282"/>
      </w:tblGrid>
      <w:tr w:rsidR="00FF1028" w:rsidRPr="0078065A" w:rsidTr="002924B4">
        <w:trPr>
          <w:trHeight w:val="2390"/>
          <w:tblHeader/>
        </w:trPr>
        <w:tc>
          <w:tcPr>
            <w:tcW w:w="565" w:type="dxa"/>
            <w:shd w:val="clear" w:color="auto" w:fill="D0CECE"/>
            <w:vAlign w:val="center"/>
          </w:tcPr>
          <w:p w:rsidR="00FF1028" w:rsidRPr="0078065A" w:rsidRDefault="00FF1028" w:rsidP="0029633A">
            <w:pPr>
              <w:pStyle w:val="TableParagraph"/>
              <w:spacing w:line="25" w:lineRule="atLeast"/>
              <w:jc w:val="center"/>
              <w:rPr>
                <w:rFonts w:asciiTheme="minorHAnsi" w:hAnsiTheme="minorHAnsi" w:cstheme="minorHAnsi"/>
                <w:b/>
                <w:sz w:val="18"/>
                <w:szCs w:val="18"/>
              </w:rPr>
            </w:pPr>
            <w:r w:rsidRPr="0078065A">
              <w:rPr>
                <w:rFonts w:asciiTheme="minorHAnsi" w:hAnsiTheme="minorHAnsi" w:cstheme="minorHAnsi"/>
                <w:b/>
                <w:sz w:val="18"/>
                <w:szCs w:val="18"/>
              </w:rPr>
              <w:t>l.p.</w:t>
            </w:r>
          </w:p>
        </w:tc>
        <w:tc>
          <w:tcPr>
            <w:tcW w:w="1801" w:type="dxa"/>
            <w:shd w:val="clear" w:color="auto" w:fill="D0CECE"/>
            <w:vAlign w:val="center"/>
          </w:tcPr>
          <w:p w:rsidR="00FF1028" w:rsidRPr="0078065A" w:rsidRDefault="00FF1028" w:rsidP="0029633A">
            <w:pPr>
              <w:pStyle w:val="TableParagraph"/>
              <w:spacing w:line="25" w:lineRule="atLeast"/>
              <w:jc w:val="center"/>
              <w:rPr>
                <w:rFonts w:asciiTheme="minorHAnsi" w:hAnsiTheme="minorHAnsi" w:cstheme="minorHAnsi"/>
                <w:b/>
                <w:sz w:val="18"/>
                <w:szCs w:val="18"/>
              </w:rPr>
            </w:pPr>
            <w:r w:rsidRPr="0078065A">
              <w:rPr>
                <w:rFonts w:asciiTheme="minorHAnsi" w:hAnsiTheme="minorHAnsi" w:cstheme="minorHAnsi"/>
                <w:b/>
                <w:sz w:val="18"/>
                <w:szCs w:val="18"/>
              </w:rPr>
              <w:t>Typ szkoły</w:t>
            </w:r>
          </w:p>
        </w:tc>
        <w:tc>
          <w:tcPr>
            <w:tcW w:w="1321" w:type="dxa"/>
            <w:shd w:val="clear" w:color="auto" w:fill="D0CECE"/>
            <w:vAlign w:val="center"/>
          </w:tcPr>
          <w:p w:rsidR="00FF1028" w:rsidRPr="0078065A" w:rsidRDefault="00FF1028" w:rsidP="0029633A">
            <w:pPr>
              <w:pStyle w:val="TableParagraph"/>
              <w:spacing w:line="25" w:lineRule="atLeast"/>
              <w:jc w:val="center"/>
              <w:rPr>
                <w:rFonts w:asciiTheme="minorHAnsi" w:hAnsiTheme="minorHAnsi" w:cstheme="minorHAnsi"/>
                <w:b/>
                <w:sz w:val="18"/>
                <w:szCs w:val="18"/>
              </w:rPr>
            </w:pPr>
            <w:r w:rsidRPr="0078065A">
              <w:rPr>
                <w:rFonts w:asciiTheme="minorHAnsi" w:hAnsiTheme="minorHAnsi" w:cstheme="minorHAnsi"/>
                <w:b/>
                <w:sz w:val="18"/>
                <w:szCs w:val="18"/>
              </w:rPr>
              <w:t>Liczba uczniów niepełnosprawnych - ogółem</w:t>
            </w:r>
          </w:p>
        </w:tc>
        <w:tc>
          <w:tcPr>
            <w:tcW w:w="1325" w:type="dxa"/>
            <w:shd w:val="clear" w:color="auto" w:fill="D0CECE"/>
            <w:vAlign w:val="center"/>
          </w:tcPr>
          <w:p w:rsidR="00FF1028" w:rsidRPr="0078065A" w:rsidRDefault="00FF1028" w:rsidP="0029633A">
            <w:pPr>
              <w:pStyle w:val="TableParagraph"/>
              <w:spacing w:line="25" w:lineRule="atLeast"/>
              <w:jc w:val="center"/>
              <w:rPr>
                <w:rFonts w:asciiTheme="minorHAnsi" w:hAnsiTheme="minorHAnsi" w:cstheme="minorHAnsi"/>
                <w:b/>
                <w:sz w:val="18"/>
                <w:szCs w:val="18"/>
              </w:rPr>
            </w:pPr>
            <w:r w:rsidRPr="0078065A">
              <w:rPr>
                <w:rFonts w:asciiTheme="minorHAnsi" w:hAnsiTheme="minorHAnsi" w:cstheme="minorHAnsi"/>
                <w:b/>
                <w:sz w:val="18"/>
                <w:szCs w:val="18"/>
              </w:rPr>
              <w:t>Liczba uczniów niepełnosprawnych w tym w szkołach specjalnych</w:t>
            </w:r>
          </w:p>
        </w:tc>
        <w:tc>
          <w:tcPr>
            <w:tcW w:w="1223" w:type="dxa"/>
            <w:shd w:val="clear" w:color="auto" w:fill="D0CECE"/>
            <w:vAlign w:val="center"/>
          </w:tcPr>
          <w:p w:rsidR="00FF1028" w:rsidRPr="0078065A" w:rsidRDefault="00FF1028" w:rsidP="0029633A">
            <w:pPr>
              <w:pStyle w:val="TableParagraph"/>
              <w:spacing w:line="25" w:lineRule="atLeast"/>
              <w:jc w:val="center"/>
              <w:rPr>
                <w:rFonts w:asciiTheme="minorHAnsi" w:hAnsiTheme="minorHAnsi" w:cstheme="minorHAnsi"/>
                <w:b/>
                <w:sz w:val="18"/>
                <w:szCs w:val="18"/>
              </w:rPr>
            </w:pPr>
            <w:r w:rsidRPr="0078065A">
              <w:rPr>
                <w:rFonts w:asciiTheme="minorHAnsi" w:hAnsiTheme="minorHAnsi" w:cstheme="minorHAnsi"/>
                <w:b/>
                <w:sz w:val="18"/>
                <w:szCs w:val="18"/>
              </w:rPr>
              <w:t>Liczba uczniów niepełnosprawnych w oddziałach integracyjnych i szkołach ogólnodostępnych - ogółem</w:t>
            </w:r>
          </w:p>
        </w:tc>
        <w:tc>
          <w:tcPr>
            <w:tcW w:w="1559" w:type="dxa"/>
            <w:shd w:val="clear" w:color="auto" w:fill="D0CECE"/>
            <w:vAlign w:val="center"/>
          </w:tcPr>
          <w:p w:rsidR="00FF1028" w:rsidRPr="0078065A" w:rsidRDefault="00FF1028" w:rsidP="0029633A">
            <w:pPr>
              <w:pStyle w:val="TableParagraph"/>
              <w:spacing w:line="25" w:lineRule="atLeast"/>
              <w:jc w:val="center"/>
              <w:rPr>
                <w:rFonts w:asciiTheme="minorHAnsi" w:hAnsiTheme="minorHAnsi" w:cstheme="minorHAnsi"/>
                <w:b/>
                <w:sz w:val="18"/>
                <w:szCs w:val="18"/>
              </w:rPr>
            </w:pPr>
            <w:r w:rsidRPr="0078065A">
              <w:rPr>
                <w:rFonts w:asciiTheme="minorHAnsi" w:hAnsiTheme="minorHAnsi" w:cstheme="minorHAnsi"/>
                <w:b/>
                <w:sz w:val="18"/>
                <w:szCs w:val="18"/>
              </w:rPr>
              <w:t>Liczba uczniów niepełnosprawnych w oddziałach integracyjnych i szkołach ogólnodostępnych w tym w oddziałach integracyjnych w szkołach</w:t>
            </w:r>
          </w:p>
        </w:tc>
        <w:tc>
          <w:tcPr>
            <w:tcW w:w="1282" w:type="dxa"/>
            <w:shd w:val="clear" w:color="auto" w:fill="D0CECE"/>
            <w:vAlign w:val="center"/>
          </w:tcPr>
          <w:p w:rsidR="00FF1028" w:rsidRPr="0078065A" w:rsidRDefault="00FF1028" w:rsidP="0029633A">
            <w:pPr>
              <w:pStyle w:val="TableParagraph"/>
              <w:spacing w:line="25" w:lineRule="atLeast"/>
              <w:jc w:val="center"/>
              <w:rPr>
                <w:rFonts w:asciiTheme="minorHAnsi" w:hAnsiTheme="minorHAnsi" w:cstheme="minorHAnsi"/>
                <w:b/>
                <w:sz w:val="18"/>
                <w:szCs w:val="18"/>
              </w:rPr>
            </w:pPr>
            <w:r w:rsidRPr="0078065A">
              <w:rPr>
                <w:rFonts w:asciiTheme="minorHAnsi" w:hAnsiTheme="minorHAnsi" w:cstheme="minorHAnsi"/>
                <w:b/>
                <w:sz w:val="18"/>
                <w:szCs w:val="18"/>
              </w:rPr>
              <w:t>Liczba uczniów niepełnosprawnych w oddziałach integracyjnych i szkołach ogólnodostępnych w tym w oddziałach ogólnych w szkołach</w:t>
            </w:r>
          </w:p>
        </w:tc>
      </w:tr>
      <w:tr w:rsidR="00005E8B" w:rsidRPr="0078065A" w:rsidTr="002924B4">
        <w:trPr>
          <w:trHeight w:val="337"/>
        </w:trPr>
        <w:tc>
          <w:tcPr>
            <w:tcW w:w="565" w:type="dxa"/>
          </w:tcPr>
          <w:p w:rsidR="00151039" w:rsidRPr="0078065A" w:rsidRDefault="0064688D" w:rsidP="00BE0E95">
            <w:pPr>
              <w:pStyle w:val="TableParagraph"/>
              <w:spacing w:before="47" w:line="25" w:lineRule="atLeast"/>
              <w:ind w:right="96"/>
              <w:jc w:val="left"/>
              <w:rPr>
                <w:rFonts w:asciiTheme="minorHAnsi" w:hAnsiTheme="minorHAnsi" w:cstheme="minorHAnsi"/>
                <w:sz w:val="20"/>
              </w:rPr>
            </w:pPr>
            <w:r w:rsidRPr="0078065A">
              <w:rPr>
                <w:rFonts w:asciiTheme="minorHAnsi" w:hAnsiTheme="minorHAnsi" w:cstheme="minorHAnsi"/>
                <w:sz w:val="20"/>
              </w:rPr>
              <w:t>1.</w:t>
            </w:r>
          </w:p>
        </w:tc>
        <w:tc>
          <w:tcPr>
            <w:tcW w:w="1801" w:type="dxa"/>
          </w:tcPr>
          <w:p w:rsidR="00151039" w:rsidRPr="0078065A" w:rsidRDefault="0064688D" w:rsidP="00BE0E95">
            <w:pPr>
              <w:pStyle w:val="TableParagraph"/>
              <w:spacing w:before="47" w:line="25" w:lineRule="atLeast"/>
              <w:ind w:right="99"/>
              <w:jc w:val="left"/>
              <w:rPr>
                <w:rFonts w:asciiTheme="minorHAnsi" w:hAnsiTheme="minorHAnsi" w:cstheme="minorHAnsi"/>
                <w:sz w:val="20"/>
              </w:rPr>
            </w:pPr>
            <w:r w:rsidRPr="0078065A">
              <w:rPr>
                <w:rFonts w:asciiTheme="minorHAnsi" w:hAnsiTheme="minorHAnsi" w:cstheme="minorHAnsi"/>
                <w:sz w:val="20"/>
              </w:rPr>
              <w:t>Szkoły podstawowe</w:t>
            </w:r>
          </w:p>
        </w:tc>
        <w:tc>
          <w:tcPr>
            <w:tcW w:w="1321" w:type="dxa"/>
          </w:tcPr>
          <w:p w:rsidR="00151039" w:rsidRPr="0078065A" w:rsidRDefault="0064688D" w:rsidP="00BE0E95">
            <w:pPr>
              <w:pStyle w:val="TableParagraph"/>
              <w:spacing w:before="47" w:line="25" w:lineRule="atLeast"/>
              <w:ind w:right="98"/>
              <w:jc w:val="left"/>
              <w:rPr>
                <w:rFonts w:asciiTheme="minorHAnsi" w:hAnsiTheme="minorHAnsi" w:cstheme="minorHAnsi"/>
                <w:sz w:val="20"/>
              </w:rPr>
            </w:pPr>
            <w:r w:rsidRPr="0078065A">
              <w:rPr>
                <w:rFonts w:asciiTheme="minorHAnsi" w:hAnsiTheme="minorHAnsi" w:cstheme="minorHAnsi"/>
                <w:w w:val="95"/>
                <w:sz w:val="20"/>
              </w:rPr>
              <w:t>982</w:t>
            </w:r>
          </w:p>
        </w:tc>
        <w:tc>
          <w:tcPr>
            <w:tcW w:w="1325"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5"/>
                <w:sz w:val="20"/>
              </w:rPr>
              <w:t>571</w:t>
            </w:r>
          </w:p>
        </w:tc>
        <w:tc>
          <w:tcPr>
            <w:tcW w:w="1223" w:type="dxa"/>
          </w:tcPr>
          <w:p w:rsidR="00151039" w:rsidRPr="0078065A" w:rsidRDefault="0064688D" w:rsidP="00BE0E95">
            <w:pPr>
              <w:pStyle w:val="TableParagraph"/>
              <w:spacing w:before="47" w:line="25" w:lineRule="atLeast"/>
              <w:ind w:right="98"/>
              <w:jc w:val="left"/>
              <w:rPr>
                <w:rFonts w:asciiTheme="minorHAnsi" w:hAnsiTheme="minorHAnsi" w:cstheme="minorHAnsi"/>
                <w:sz w:val="20"/>
              </w:rPr>
            </w:pPr>
            <w:r w:rsidRPr="0078065A">
              <w:rPr>
                <w:rFonts w:asciiTheme="minorHAnsi" w:hAnsiTheme="minorHAnsi" w:cstheme="minorHAnsi"/>
                <w:w w:val="95"/>
                <w:sz w:val="20"/>
              </w:rPr>
              <w:t>411</w:t>
            </w:r>
          </w:p>
        </w:tc>
        <w:tc>
          <w:tcPr>
            <w:tcW w:w="1559" w:type="dxa"/>
          </w:tcPr>
          <w:p w:rsidR="00151039" w:rsidRPr="0078065A" w:rsidRDefault="0064688D" w:rsidP="00BE0E95">
            <w:pPr>
              <w:pStyle w:val="TableParagraph"/>
              <w:spacing w:before="47" w:line="25" w:lineRule="atLeast"/>
              <w:ind w:right="96"/>
              <w:jc w:val="left"/>
              <w:rPr>
                <w:rFonts w:asciiTheme="minorHAnsi" w:hAnsiTheme="minorHAnsi" w:cstheme="minorHAnsi"/>
                <w:sz w:val="20"/>
              </w:rPr>
            </w:pPr>
            <w:r w:rsidRPr="0078065A">
              <w:rPr>
                <w:rFonts w:asciiTheme="minorHAnsi" w:hAnsiTheme="minorHAnsi" w:cstheme="minorHAnsi"/>
                <w:w w:val="95"/>
                <w:sz w:val="20"/>
              </w:rPr>
              <w:t>179</w:t>
            </w:r>
          </w:p>
        </w:tc>
        <w:tc>
          <w:tcPr>
            <w:tcW w:w="1282"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5"/>
                <w:sz w:val="20"/>
              </w:rPr>
              <w:t>232</w:t>
            </w:r>
          </w:p>
        </w:tc>
      </w:tr>
      <w:tr w:rsidR="00005E8B" w:rsidRPr="0078065A" w:rsidTr="002924B4">
        <w:trPr>
          <w:trHeight w:val="489"/>
        </w:trPr>
        <w:tc>
          <w:tcPr>
            <w:tcW w:w="565" w:type="dxa"/>
          </w:tcPr>
          <w:p w:rsidR="00151039" w:rsidRPr="0078065A" w:rsidRDefault="0064688D" w:rsidP="00BE0E95">
            <w:pPr>
              <w:pStyle w:val="TableParagraph"/>
              <w:spacing w:before="121" w:line="25" w:lineRule="atLeast"/>
              <w:ind w:right="96"/>
              <w:jc w:val="left"/>
              <w:rPr>
                <w:rFonts w:asciiTheme="minorHAnsi" w:hAnsiTheme="minorHAnsi" w:cstheme="minorHAnsi"/>
                <w:sz w:val="20"/>
              </w:rPr>
            </w:pPr>
            <w:r w:rsidRPr="0078065A">
              <w:rPr>
                <w:rFonts w:asciiTheme="minorHAnsi" w:hAnsiTheme="minorHAnsi" w:cstheme="minorHAnsi"/>
                <w:sz w:val="20"/>
              </w:rPr>
              <w:t>2.</w:t>
            </w:r>
          </w:p>
        </w:tc>
        <w:tc>
          <w:tcPr>
            <w:tcW w:w="1801" w:type="dxa"/>
          </w:tcPr>
          <w:p w:rsidR="00151039" w:rsidRPr="0078065A" w:rsidRDefault="0064688D" w:rsidP="009F1801">
            <w:pPr>
              <w:pStyle w:val="TableParagraph"/>
              <w:spacing w:before="1" w:line="25" w:lineRule="atLeast"/>
              <w:ind w:right="96"/>
              <w:jc w:val="left"/>
              <w:rPr>
                <w:rFonts w:asciiTheme="minorHAnsi" w:hAnsiTheme="minorHAnsi" w:cstheme="minorHAnsi"/>
                <w:sz w:val="20"/>
              </w:rPr>
            </w:pPr>
            <w:r w:rsidRPr="0078065A">
              <w:rPr>
                <w:rFonts w:asciiTheme="minorHAnsi" w:hAnsiTheme="minorHAnsi" w:cstheme="minorHAnsi"/>
                <w:sz w:val="20"/>
              </w:rPr>
              <w:t>Licea</w:t>
            </w:r>
            <w:r w:rsidR="009F1801">
              <w:rPr>
                <w:rFonts w:asciiTheme="minorHAnsi" w:hAnsiTheme="minorHAnsi" w:cstheme="minorHAnsi"/>
                <w:sz w:val="20"/>
              </w:rPr>
              <w:t xml:space="preserve"> </w:t>
            </w:r>
            <w:r w:rsidRPr="0078065A">
              <w:rPr>
                <w:rFonts w:asciiTheme="minorHAnsi" w:hAnsiTheme="minorHAnsi" w:cstheme="minorHAnsi"/>
                <w:w w:val="95"/>
                <w:sz w:val="20"/>
              </w:rPr>
              <w:t>ogólnokształcące</w:t>
            </w:r>
          </w:p>
        </w:tc>
        <w:tc>
          <w:tcPr>
            <w:tcW w:w="1321" w:type="dxa"/>
          </w:tcPr>
          <w:p w:rsidR="00151039" w:rsidRPr="0078065A" w:rsidRDefault="0064688D" w:rsidP="00BE0E95">
            <w:pPr>
              <w:pStyle w:val="TableParagraph"/>
              <w:spacing w:before="121" w:line="25" w:lineRule="atLeast"/>
              <w:ind w:right="95"/>
              <w:jc w:val="left"/>
              <w:rPr>
                <w:rFonts w:asciiTheme="minorHAnsi" w:hAnsiTheme="minorHAnsi" w:cstheme="minorHAnsi"/>
                <w:sz w:val="20"/>
              </w:rPr>
            </w:pPr>
            <w:r w:rsidRPr="0078065A">
              <w:rPr>
                <w:rFonts w:asciiTheme="minorHAnsi" w:hAnsiTheme="minorHAnsi" w:cstheme="minorHAnsi"/>
                <w:w w:val="95"/>
                <w:sz w:val="20"/>
              </w:rPr>
              <w:t>46</w:t>
            </w:r>
          </w:p>
        </w:tc>
        <w:tc>
          <w:tcPr>
            <w:tcW w:w="1325" w:type="dxa"/>
          </w:tcPr>
          <w:p w:rsidR="00151039" w:rsidRPr="0078065A" w:rsidRDefault="0064688D" w:rsidP="00BE0E95">
            <w:pPr>
              <w:pStyle w:val="TableParagraph"/>
              <w:spacing w:before="121" w:line="25" w:lineRule="atLeast"/>
              <w:ind w:right="93"/>
              <w:jc w:val="left"/>
              <w:rPr>
                <w:rFonts w:asciiTheme="minorHAnsi" w:hAnsiTheme="minorHAnsi" w:cstheme="minorHAnsi"/>
                <w:sz w:val="20"/>
              </w:rPr>
            </w:pPr>
            <w:r w:rsidRPr="0078065A">
              <w:rPr>
                <w:rFonts w:asciiTheme="minorHAnsi" w:hAnsiTheme="minorHAnsi" w:cstheme="minorHAnsi"/>
                <w:w w:val="95"/>
                <w:sz w:val="20"/>
              </w:rPr>
              <w:t>19</w:t>
            </w:r>
          </w:p>
        </w:tc>
        <w:tc>
          <w:tcPr>
            <w:tcW w:w="1223" w:type="dxa"/>
          </w:tcPr>
          <w:p w:rsidR="00151039" w:rsidRPr="0078065A" w:rsidRDefault="0064688D" w:rsidP="00BE0E95">
            <w:pPr>
              <w:pStyle w:val="TableParagraph"/>
              <w:spacing w:before="121" w:line="25" w:lineRule="atLeast"/>
              <w:ind w:right="95"/>
              <w:jc w:val="left"/>
              <w:rPr>
                <w:rFonts w:asciiTheme="minorHAnsi" w:hAnsiTheme="minorHAnsi" w:cstheme="minorHAnsi"/>
                <w:sz w:val="20"/>
              </w:rPr>
            </w:pPr>
            <w:r w:rsidRPr="0078065A">
              <w:rPr>
                <w:rFonts w:asciiTheme="minorHAnsi" w:hAnsiTheme="minorHAnsi" w:cstheme="minorHAnsi"/>
                <w:w w:val="95"/>
                <w:sz w:val="20"/>
              </w:rPr>
              <w:t>27</w:t>
            </w:r>
          </w:p>
        </w:tc>
        <w:tc>
          <w:tcPr>
            <w:tcW w:w="1559" w:type="dxa"/>
          </w:tcPr>
          <w:p w:rsidR="00151039" w:rsidRPr="0078065A" w:rsidRDefault="0064688D" w:rsidP="00BE0E95">
            <w:pPr>
              <w:pStyle w:val="TableParagraph"/>
              <w:spacing w:before="121" w:line="25" w:lineRule="atLeast"/>
              <w:ind w:right="94"/>
              <w:jc w:val="left"/>
              <w:rPr>
                <w:rFonts w:asciiTheme="minorHAnsi" w:hAnsiTheme="minorHAnsi" w:cstheme="minorHAnsi"/>
                <w:sz w:val="20"/>
              </w:rPr>
            </w:pPr>
            <w:r w:rsidRPr="0078065A">
              <w:rPr>
                <w:rFonts w:asciiTheme="minorHAnsi" w:hAnsiTheme="minorHAnsi" w:cstheme="minorHAnsi"/>
                <w:w w:val="99"/>
                <w:sz w:val="20"/>
              </w:rPr>
              <w:t>-</w:t>
            </w:r>
          </w:p>
        </w:tc>
        <w:tc>
          <w:tcPr>
            <w:tcW w:w="1282" w:type="dxa"/>
          </w:tcPr>
          <w:p w:rsidR="00151039" w:rsidRPr="0078065A" w:rsidRDefault="0064688D" w:rsidP="00BE0E95">
            <w:pPr>
              <w:pStyle w:val="TableParagraph"/>
              <w:spacing w:before="121" w:line="25" w:lineRule="atLeast"/>
              <w:ind w:right="93"/>
              <w:jc w:val="left"/>
              <w:rPr>
                <w:rFonts w:asciiTheme="minorHAnsi" w:hAnsiTheme="minorHAnsi" w:cstheme="minorHAnsi"/>
                <w:sz w:val="20"/>
              </w:rPr>
            </w:pPr>
            <w:r w:rsidRPr="0078065A">
              <w:rPr>
                <w:rFonts w:asciiTheme="minorHAnsi" w:hAnsiTheme="minorHAnsi" w:cstheme="minorHAnsi"/>
                <w:w w:val="95"/>
                <w:sz w:val="20"/>
              </w:rPr>
              <w:t>27</w:t>
            </w:r>
          </w:p>
        </w:tc>
      </w:tr>
      <w:tr w:rsidR="00005E8B" w:rsidRPr="0078065A" w:rsidTr="002924B4">
        <w:trPr>
          <w:trHeight w:val="340"/>
        </w:trPr>
        <w:tc>
          <w:tcPr>
            <w:tcW w:w="565" w:type="dxa"/>
          </w:tcPr>
          <w:p w:rsidR="00151039" w:rsidRPr="0078065A" w:rsidRDefault="0064688D" w:rsidP="00BE0E95">
            <w:pPr>
              <w:pStyle w:val="TableParagraph"/>
              <w:spacing w:before="47" w:line="25" w:lineRule="atLeast"/>
              <w:ind w:right="96"/>
              <w:jc w:val="left"/>
              <w:rPr>
                <w:rFonts w:asciiTheme="minorHAnsi" w:hAnsiTheme="minorHAnsi" w:cstheme="minorHAnsi"/>
                <w:sz w:val="20"/>
              </w:rPr>
            </w:pPr>
            <w:r w:rsidRPr="0078065A">
              <w:rPr>
                <w:rFonts w:asciiTheme="minorHAnsi" w:hAnsiTheme="minorHAnsi" w:cstheme="minorHAnsi"/>
                <w:sz w:val="20"/>
              </w:rPr>
              <w:t>3.</w:t>
            </w:r>
          </w:p>
        </w:tc>
        <w:tc>
          <w:tcPr>
            <w:tcW w:w="1801" w:type="dxa"/>
          </w:tcPr>
          <w:p w:rsidR="00151039" w:rsidRPr="0078065A" w:rsidRDefault="0064688D" w:rsidP="00BE0E95">
            <w:pPr>
              <w:pStyle w:val="TableParagraph"/>
              <w:spacing w:before="47" w:line="25" w:lineRule="atLeast"/>
              <w:ind w:right="99"/>
              <w:jc w:val="left"/>
              <w:rPr>
                <w:rFonts w:asciiTheme="minorHAnsi" w:hAnsiTheme="minorHAnsi" w:cstheme="minorHAnsi"/>
                <w:sz w:val="20"/>
              </w:rPr>
            </w:pPr>
            <w:r w:rsidRPr="0078065A">
              <w:rPr>
                <w:rFonts w:asciiTheme="minorHAnsi" w:hAnsiTheme="minorHAnsi" w:cstheme="minorHAnsi"/>
                <w:sz w:val="20"/>
              </w:rPr>
              <w:t>Technika</w:t>
            </w:r>
          </w:p>
        </w:tc>
        <w:tc>
          <w:tcPr>
            <w:tcW w:w="1321" w:type="dxa"/>
          </w:tcPr>
          <w:p w:rsidR="00151039" w:rsidRPr="0078065A" w:rsidRDefault="0064688D" w:rsidP="00BE0E95">
            <w:pPr>
              <w:pStyle w:val="TableParagraph"/>
              <w:spacing w:before="47" w:line="25" w:lineRule="atLeast"/>
              <w:ind w:right="98"/>
              <w:jc w:val="left"/>
              <w:rPr>
                <w:rFonts w:asciiTheme="minorHAnsi" w:hAnsiTheme="minorHAnsi" w:cstheme="minorHAnsi"/>
                <w:sz w:val="20"/>
              </w:rPr>
            </w:pPr>
            <w:r w:rsidRPr="0078065A">
              <w:rPr>
                <w:rFonts w:asciiTheme="minorHAnsi" w:hAnsiTheme="minorHAnsi" w:cstheme="minorHAnsi"/>
                <w:w w:val="95"/>
                <w:sz w:val="20"/>
              </w:rPr>
              <w:t>107</w:t>
            </w:r>
          </w:p>
        </w:tc>
        <w:tc>
          <w:tcPr>
            <w:tcW w:w="1325" w:type="dxa"/>
          </w:tcPr>
          <w:p w:rsidR="00151039" w:rsidRPr="0078065A" w:rsidRDefault="0064688D" w:rsidP="00BE0E95">
            <w:pPr>
              <w:pStyle w:val="TableParagraph"/>
              <w:spacing w:before="47" w:line="25" w:lineRule="atLeast"/>
              <w:ind w:right="93"/>
              <w:jc w:val="left"/>
              <w:rPr>
                <w:rFonts w:asciiTheme="minorHAnsi" w:hAnsiTheme="minorHAnsi" w:cstheme="minorHAnsi"/>
                <w:sz w:val="20"/>
              </w:rPr>
            </w:pPr>
            <w:r w:rsidRPr="0078065A">
              <w:rPr>
                <w:rFonts w:asciiTheme="minorHAnsi" w:hAnsiTheme="minorHAnsi" w:cstheme="minorHAnsi"/>
                <w:w w:val="95"/>
                <w:sz w:val="20"/>
              </w:rPr>
              <w:t>97</w:t>
            </w:r>
          </w:p>
        </w:tc>
        <w:tc>
          <w:tcPr>
            <w:tcW w:w="1223"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5"/>
                <w:sz w:val="20"/>
              </w:rPr>
              <w:t>10</w:t>
            </w:r>
          </w:p>
        </w:tc>
        <w:tc>
          <w:tcPr>
            <w:tcW w:w="1559" w:type="dxa"/>
          </w:tcPr>
          <w:p w:rsidR="00151039" w:rsidRPr="0078065A" w:rsidRDefault="0064688D" w:rsidP="00BE0E95">
            <w:pPr>
              <w:pStyle w:val="TableParagraph"/>
              <w:spacing w:before="47" w:line="25" w:lineRule="atLeast"/>
              <w:ind w:right="93"/>
              <w:jc w:val="left"/>
              <w:rPr>
                <w:rFonts w:asciiTheme="minorHAnsi" w:hAnsiTheme="minorHAnsi" w:cstheme="minorHAnsi"/>
                <w:sz w:val="20"/>
              </w:rPr>
            </w:pPr>
            <w:r w:rsidRPr="0078065A">
              <w:rPr>
                <w:rFonts w:asciiTheme="minorHAnsi" w:hAnsiTheme="minorHAnsi" w:cstheme="minorHAnsi"/>
                <w:w w:val="99"/>
                <w:sz w:val="20"/>
              </w:rPr>
              <w:t>0</w:t>
            </w:r>
          </w:p>
        </w:tc>
        <w:tc>
          <w:tcPr>
            <w:tcW w:w="1282" w:type="dxa"/>
          </w:tcPr>
          <w:p w:rsidR="00151039" w:rsidRPr="0078065A" w:rsidRDefault="0064688D" w:rsidP="00BE0E95">
            <w:pPr>
              <w:pStyle w:val="TableParagraph"/>
              <w:spacing w:before="47" w:line="25" w:lineRule="atLeast"/>
              <w:ind w:right="93"/>
              <w:jc w:val="left"/>
              <w:rPr>
                <w:rFonts w:asciiTheme="minorHAnsi" w:hAnsiTheme="minorHAnsi" w:cstheme="minorHAnsi"/>
                <w:sz w:val="20"/>
              </w:rPr>
            </w:pPr>
            <w:r w:rsidRPr="0078065A">
              <w:rPr>
                <w:rFonts w:asciiTheme="minorHAnsi" w:hAnsiTheme="minorHAnsi" w:cstheme="minorHAnsi"/>
                <w:w w:val="95"/>
                <w:sz w:val="20"/>
              </w:rPr>
              <w:t>10</w:t>
            </w:r>
          </w:p>
        </w:tc>
      </w:tr>
      <w:tr w:rsidR="00005E8B" w:rsidRPr="0078065A" w:rsidTr="002924B4">
        <w:trPr>
          <w:trHeight w:val="340"/>
        </w:trPr>
        <w:tc>
          <w:tcPr>
            <w:tcW w:w="565" w:type="dxa"/>
          </w:tcPr>
          <w:p w:rsidR="00151039" w:rsidRPr="0078065A" w:rsidRDefault="0064688D" w:rsidP="00BE0E95">
            <w:pPr>
              <w:pStyle w:val="TableParagraph"/>
              <w:spacing w:before="47" w:line="25" w:lineRule="atLeast"/>
              <w:ind w:right="96"/>
              <w:jc w:val="left"/>
              <w:rPr>
                <w:rFonts w:asciiTheme="minorHAnsi" w:hAnsiTheme="minorHAnsi" w:cstheme="minorHAnsi"/>
                <w:sz w:val="20"/>
              </w:rPr>
            </w:pPr>
            <w:r w:rsidRPr="0078065A">
              <w:rPr>
                <w:rFonts w:asciiTheme="minorHAnsi" w:hAnsiTheme="minorHAnsi" w:cstheme="minorHAnsi"/>
                <w:sz w:val="20"/>
              </w:rPr>
              <w:t>4.</w:t>
            </w:r>
          </w:p>
        </w:tc>
        <w:tc>
          <w:tcPr>
            <w:tcW w:w="1801" w:type="dxa"/>
          </w:tcPr>
          <w:p w:rsidR="00151039" w:rsidRPr="0078065A" w:rsidRDefault="0064688D" w:rsidP="00BE0E95">
            <w:pPr>
              <w:pStyle w:val="TableParagraph"/>
              <w:spacing w:before="47" w:line="25" w:lineRule="atLeast"/>
              <w:ind w:right="97"/>
              <w:jc w:val="left"/>
              <w:rPr>
                <w:rFonts w:asciiTheme="minorHAnsi" w:hAnsiTheme="minorHAnsi" w:cstheme="minorHAnsi"/>
                <w:sz w:val="20"/>
              </w:rPr>
            </w:pPr>
            <w:r w:rsidRPr="0078065A">
              <w:rPr>
                <w:rFonts w:asciiTheme="minorHAnsi" w:hAnsiTheme="minorHAnsi" w:cstheme="minorHAnsi"/>
                <w:w w:val="95"/>
                <w:sz w:val="20"/>
              </w:rPr>
              <w:t>Branżowe</w:t>
            </w:r>
          </w:p>
        </w:tc>
        <w:tc>
          <w:tcPr>
            <w:tcW w:w="1321" w:type="dxa"/>
          </w:tcPr>
          <w:p w:rsidR="00151039" w:rsidRPr="0078065A" w:rsidRDefault="0064688D" w:rsidP="00BE0E95">
            <w:pPr>
              <w:pStyle w:val="TableParagraph"/>
              <w:spacing w:before="47" w:line="25" w:lineRule="atLeast"/>
              <w:ind w:right="98"/>
              <w:jc w:val="left"/>
              <w:rPr>
                <w:rFonts w:asciiTheme="minorHAnsi" w:hAnsiTheme="minorHAnsi" w:cstheme="minorHAnsi"/>
                <w:sz w:val="20"/>
              </w:rPr>
            </w:pPr>
            <w:r w:rsidRPr="0078065A">
              <w:rPr>
                <w:rFonts w:asciiTheme="minorHAnsi" w:hAnsiTheme="minorHAnsi" w:cstheme="minorHAnsi"/>
                <w:w w:val="95"/>
                <w:sz w:val="20"/>
              </w:rPr>
              <w:t>229</w:t>
            </w:r>
          </w:p>
        </w:tc>
        <w:tc>
          <w:tcPr>
            <w:tcW w:w="1325"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5"/>
                <w:sz w:val="20"/>
              </w:rPr>
              <w:t>221</w:t>
            </w:r>
          </w:p>
        </w:tc>
        <w:tc>
          <w:tcPr>
            <w:tcW w:w="1223"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9"/>
                <w:sz w:val="20"/>
              </w:rPr>
              <w:t>8</w:t>
            </w:r>
          </w:p>
        </w:tc>
        <w:tc>
          <w:tcPr>
            <w:tcW w:w="1559" w:type="dxa"/>
          </w:tcPr>
          <w:p w:rsidR="00151039" w:rsidRPr="0078065A" w:rsidRDefault="0064688D" w:rsidP="00BE0E95">
            <w:pPr>
              <w:pStyle w:val="TableParagraph"/>
              <w:spacing w:before="47" w:line="25" w:lineRule="atLeast"/>
              <w:ind w:right="93"/>
              <w:jc w:val="left"/>
              <w:rPr>
                <w:rFonts w:asciiTheme="minorHAnsi" w:hAnsiTheme="minorHAnsi" w:cstheme="minorHAnsi"/>
                <w:sz w:val="20"/>
              </w:rPr>
            </w:pPr>
            <w:r w:rsidRPr="0078065A">
              <w:rPr>
                <w:rFonts w:asciiTheme="minorHAnsi" w:hAnsiTheme="minorHAnsi" w:cstheme="minorHAnsi"/>
                <w:w w:val="99"/>
                <w:sz w:val="20"/>
              </w:rPr>
              <w:t>0</w:t>
            </w:r>
          </w:p>
        </w:tc>
        <w:tc>
          <w:tcPr>
            <w:tcW w:w="1282" w:type="dxa"/>
          </w:tcPr>
          <w:p w:rsidR="00151039" w:rsidRPr="0078065A" w:rsidRDefault="0064688D" w:rsidP="00BE0E95">
            <w:pPr>
              <w:pStyle w:val="TableParagraph"/>
              <w:spacing w:before="47" w:line="25" w:lineRule="atLeast"/>
              <w:ind w:right="93"/>
              <w:jc w:val="left"/>
              <w:rPr>
                <w:rFonts w:asciiTheme="minorHAnsi" w:hAnsiTheme="minorHAnsi" w:cstheme="minorHAnsi"/>
                <w:sz w:val="20"/>
              </w:rPr>
            </w:pPr>
            <w:r w:rsidRPr="0078065A">
              <w:rPr>
                <w:rFonts w:asciiTheme="minorHAnsi" w:hAnsiTheme="minorHAnsi" w:cstheme="minorHAnsi"/>
                <w:w w:val="99"/>
                <w:sz w:val="20"/>
              </w:rPr>
              <w:t>8</w:t>
            </w:r>
          </w:p>
        </w:tc>
      </w:tr>
      <w:tr w:rsidR="00005E8B" w:rsidRPr="0078065A" w:rsidTr="002924B4">
        <w:trPr>
          <w:trHeight w:val="487"/>
        </w:trPr>
        <w:tc>
          <w:tcPr>
            <w:tcW w:w="565" w:type="dxa"/>
          </w:tcPr>
          <w:p w:rsidR="00151039" w:rsidRPr="0078065A" w:rsidRDefault="0064688D" w:rsidP="00BE0E95">
            <w:pPr>
              <w:pStyle w:val="TableParagraph"/>
              <w:spacing w:before="121" w:line="25" w:lineRule="atLeast"/>
              <w:ind w:right="96"/>
              <w:jc w:val="left"/>
              <w:rPr>
                <w:rFonts w:asciiTheme="minorHAnsi" w:hAnsiTheme="minorHAnsi" w:cstheme="minorHAnsi"/>
                <w:sz w:val="20"/>
              </w:rPr>
            </w:pPr>
            <w:r w:rsidRPr="0078065A">
              <w:rPr>
                <w:rFonts w:asciiTheme="minorHAnsi" w:hAnsiTheme="minorHAnsi" w:cstheme="minorHAnsi"/>
                <w:sz w:val="20"/>
              </w:rPr>
              <w:t>5.</w:t>
            </w:r>
          </w:p>
        </w:tc>
        <w:tc>
          <w:tcPr>
            <w:tcW w:w="1801" w:type="dxa"/>
          </w:tcPr>
          <w:p w:rsidR="00151039" w:rsidRPr="0078065A" w:rsidRDefault="0064688D" w:rsidP="009F1801">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Przysposabiające</w:t>
            </w:r>
            <w:r w:rsidR="009F1801">
              <w:rPr>
                <w:rFonts w:asciiTheme="minorHAnsi" w:hAnsiTheme="minorHAnsi" w:cstheme="minorHAnsi"/>
                <w:sz w:val="20"/>
              </w:rPr>
              <w:t xml:space="preserve"> </w:t>
            </w:r>
            <w:r w:rsidRPr="0078065A">
              <w:rPr>
                <w:rFonts w:asciiTheme="minorHAnsi" w:hAnsiTheme="minorHAnsi" w:cstheme="minorHAnsi"/>
                <w:sz w:val="20"/>
              </w:rPr>
              <w:t>do pracy</w:t>
            </w:r>
          </w:p>
        </w:tc>
        <w:tc>
          <w:tcPr>
            <w:tcW w:w="1321" w:type="dxa"/>
          </w:tcPr>
          <w:p w:rsidR="00151039" w:rsidRPr="0078065A" w:rsidRDefault="0064688D" w:rsidP="00BE0E95">
            <w:pPr>
              <w:pStyle w:val="TableParagraph"/>
              <w:spacing w:before="121" w:line="25" w:lineRule="atLeast"/>
              <w:ind w:right="98"/>
              <w:jc w:val="left"/>
              <w:rPr>
                <w:rFonts w:asciiTheme="minorHAnsi" w:hAnsiTheme="minorHAnsi" w:cstheme="minorHAnsi"/>
                <w:sz w:val="20"/>
              </w:rPr>
            </w:pPr>
            <w:r w:rsidRPr="0078065A">
              <w:rPr>
                <w:rFonts w:asciiTheme="minorHAnsi" w:hAnsiTheme="minorHAnsi" w:cstheme="minorHAnsi"/>
                <w:w w:val="95"/>
                <w:sz w:val="20"/>
              </w:rPr>
              <w:t>101</w:t>
            </w:r>
          </w:p>
        </w:tc>
        <w:tc>
          <w:tcPr>
            <w:tcW w:w="1325" w:type="dxa"/>
          </w:tcPr>
          <w:p w:rsidR="00151039" w:rsidRPr="0078065A" w:rsidRDefault="0064688D" w:rsidP="00BE0E95">
            <w:pPr>
              <w:pStyle w:val="TableParagraph"/>
              <w:spacing w:before="121" w:line="25" w:lineRule="atLeast"/>
              <w:ind w:right="95"/>
              <w:jc w:val="left"/>
              <w:rPr>
                <w:rFonts w:asciiTheme="minorHAnsi" w:hAnsiTheme="minorHAnsi" w:cstheme="minorHAnsi"/>
                <w:sz w:val="20"/>
              </w:rPr>
            </w:pPr>
            <w:r w:rsidRPr="0078065A">
              <w:rPr>
                <w:rFonts w:asciiTheme="minorHAnsi" w:hAnsiTheme="minorHAnsi" w:cstheme="minorHAnsi"/>
                <w:w w:val="95"/>
                <w:sz w:val="20"/>
              </w:rPr>
              <w:t>101</w:t>
            </w:r>
          </w:p>
        </w:tc>
        <w:tc>
          <w:tcPr>
            <w:tcW w:w="1223" w:type="dxa"/>
          </w:tcPr>
          <w:p w:rsidR="00151039" w:rsidRPr="0078065A" w:rsidRDefault="0064688D" w:rsidP="00BE0E95">
            <w:pPr>
              <w:pStyle w:val="TableParagraph"/>
              <w:spacing w:before="121" w:line="25" w:lineRule="atLeast"/>
              <w:ind w:right="95"/>
              <w:jc w:val="left"/>
              <w:rPr>
                <w:rFonts w:asciiTheme="minorHAnsi" w:hAnsiTheme="minorHAnsi" w:cstheme="minorHAnsi"/>
                <w:sz w:val="20"/>
              </w:rPr>
            </w:pPr>
            <w:r w:rsidRPr="0078065A">
              <w:rPr>
                <w:rFonts w:asciiTheme="minorHAnsi" w:hAnsiTheme="minorHAnsi" w:cstheme="minorHAnsi"/>
                <w:w w:val="99"/>
                <w:sz w:val="20"/>
              </w:rPr>
              <w:t>0</w:t>
            </w:r>
          </w:p>
        </w:tc>
        <w:tc>
          <w:tcPr>
            <w:tcW w:w="1559" w:type="dxa"/>
          </w:tcPr>
          <w:p w:rsidR="00151039" w:rsidRPr="0078065A" w:rsidRDefault="0064688D" w:rsidP="00BE0E95">
            <w:pPr>
              <w:pStyle w:val="TableParagraph"/>
              <w:spacing w:before="121" w:line="25" w:lineRule="atLeast"/>
              <w:ind w:right="93"/>
              <w:jc w:val="left"/>
              <w:rPr>
                <w:rFonts w:asciiTheme="minorHAnsi" w:hAnsiTheme="minorHAnsi" w:cstheme="minorHAnsi"/>
                <w:sz w:val="20"/>
              </w:rPr>
            </w:pPr>
            <w:r w:rsidRPr="0078065A">
              <w:rPr>
                <w:rFonts w:asciiTheme="minorHAnsi" w:hAnsiTheme="minorHAnsi" w:cstheme="minorHAnsi"/>
                <w:w w:val="99"/>
                <w:sz w:val="20"/>
              </w:rPr>
              <w:t>0</w:t>
            </w:r>
          </w:p>
        </w:tc>
        <w:tc>
          <w:tcPr>
            <w:tcW w:w="1282" w:type="dxa"/>
          </w:tcPr>
          <w:p w:rsidR="00151039" w:rsidRPr="0078065A" w:rsidRDefault="0064688D" w:rsidP="00BE0E95">
            <w:pPr>
              <w:pStyle w:val="TableParagraph"/>
              <w:spacing w:before="121" w:line="25" w:lineRule="atLeast"/>
              <w:ind w:right="93"/>
              <w:jc w:val="left"/>
              <w:rPr>
                <w:rFonts w:asciiTheme="minorHAnsi" w:hAnsiTheme="minorHAnsi" w:cstheme="minorHAnsi"/>
                <w:sz w:val="20"/>
              </w:rPr>
            </w:pPr>
            <w:r w:rsidRPr="0078065A">
              <w:rPr>
                <w:rFonts w:asciiTheme="minorHAnsi" w:hAnsiTheme="minorHAnsi" w:cstheme="minorHAnsi"/>
                <w:w w:val="99"/>
                <w:sz w:val="20"/>
              </w:rPr>
              <w:t>0</w:t>
            </w:r>
          </w:p>
        </w:tc>
      </w:tr>
      <w:tr w:rsidR="00005E8B" w:rsidRPr="0078065A" w:rsidTr="002924B4">
        <w:trPr>
          <w:trHeight w:val="340"/>
        </w:trPr>
        <w:tc>
          <w:tcPr>
            <w:tcW w:w="565" w:type="dxa"/>
          </w:tcPr>
          <w:p w:rsidR="00151039" w:rsidRPr="0078065A" w:rsidRDefault="0064688D" w:rsidP="00BE0E95">
            <w:pPr>
              <w:pStyle w:val="TableParagraph"/>
              <w:spacing w:before="47" w:line="25" w:lineRule="atLeast"/>
              <w:ind w:right="96"/>
              <w:jc w:val="left"/>
              <w:rPr>
                <w:rFonts w:asciiTheme="minorHAnsi" w:hAnsiTheme="minorHAnsi" w:cstheme="minorHAnsi"/>
                <w:sz w:val="20"/>
              </w:rPr>
            </w:pPr>
            <w:r w:rsidRPr="0078065A">
              <w:rPr>
                <w:rFonts w:asciiTheme="minorHAnsi" w:hAnsiTheme="minorHAnsi" w:cstheme="minorHAnsi"/>
                <w:sz w:val="20"/>
              </w:rPr>
              <w:t>6.</w:t>
            </w:r>
          </w:p>
        </w:tc>
        <w:tc>
          <w:tcPr>
            <w:tcW w:w="1801" w:type="dxa"/>
          </w:tcPr>
          <w:p w:rsidR="00151039" w:rsidRPr="0078065A" w:rsidRDefault="0064688D" w:rsidP="00BE0E95">
            <w:pPr>
              <w:pStyle w:val="TableParagraph"/>
              <w:spacing w:before="47" w:line="25" w:lineRule="atLeast"/>
              <w:ind w:right="97"/>
              <w:jc w:val="left"/>
              <w:rPr>
                <w:rFonts w:asciiTheme="minorHAnsi" w:hAnsiTheme="minorHAnsi" w:cstheme="minorHAnsi"/>
                <w:sz w:val="20"/>
              </w:rPr>
            </w:pPr>
            <w:r w:rsidRPr="0078065A">
              <w:rPr>
                <w:rFonts w:asciiTheme="minorHAnsi" w:hAnsiTheme="minorHAnsi" w:cstheme="minorHAnsi"/>
                <w:sz w:val="20"/>
              </w:rPr>
              <w:t>Policealne</w:t>
            </w:r>
          </w:p>
        </w:tc>
        <w:tc>
          <w:tcPr>
            <w:tcW w:w="1321"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5"/>
                <w:sz w:val="20"/>
              </w:rPr>
              <w:t>23</w:t>
            </w:r>
          </w:p>
        </w:tc>
        <w:tc>
          <w:tcPr>
            <w:tcW w:w="1325" w:type="dxa"/>
          </w:tcPr>
          <w:p w:rsidR="00151039" w:rsidRPr="0078065A" w:rsidRDefault="0064688D" w:rsidP="00BE0E95">
            <w:pPr>
              <w:pStyle w:val="TableParagraph"/>
              <w:spacing w:before="47" w:line="25" w:lineRule="atLeast"/>
              <w:ind w:right="93"/>
              <w:jc w:val="left"/>
              <w:rPr>
                <w:rFonts w:asciiTheme="minorHAnsi" w:hAnsiTheme="minorHAnsi" w:cstheme="minorHAnsi"/>
                <w:sz w:val="20"/>
              </w:rPr>
            </w:pPr>
            <w:r w:rsidRPr="0078065A">
              <w:rPr>
                <w:rFonts w:asciiTheme="minorHAnsi" w:hAnsiTheme="minorHAnsi" w:cstheme="minorHAnsi"/>
                <w:w w:val="95"/>
                <w:sz w:val="20"/>
              </w:rPr>
              <w:t>23</w:t>
            </w:r>
          </w:p>
        </w:tc>
        <w:tc>
          <w:tcPr>
            <w:tcW w:w="1223"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9"/>
                <w:sz w:val="20"/>
              </w:rPr>
              <w:t>0</w:t>
            </w:r>
          </w:p>
        </w:tc>
        <w:tc>
          <w:tcPr>
            <w:tcW w:w="1559" w:type="dxa"/>
          </w:tcPr>
          <w:p w:rsidR="00151039" w:rsidRPr="0078065A" w:rsidRDefault="0064688D" w:rsidP="00BE0E95">
            <w:pPr>
              <w:pStyle w:val="TableParagraph"/>
              <w:spacing w:before="47" w:line="25" w:lineRule="atLeast"/>
              <w:ind w:right="93"/>
              <w:jc w:val="left"/>
              <w:rPr>
                <w:rFonts w:asciiTheme="minorHAnsi" w:hAnsiTheme="minorHAnsi" w:cstheme="minorHAnsi"/>
                <w:sz w:val="20"/>
              </w:rPr>
            </w:pPr>
            <w:r w:rsidRPr="0078065A">
              <w:rPr>
                <w:rFonts w:asciiTheme="minorHAnsi" w:hAnsiTheme="minorHAnsi" w:cstheme="minorHAnsi"/>
                <w:w w:val="99"/>
                <w:sz w:val="20"/>
              </w:rPr>
              <w:t>0</w:t>
            </w:r>
          </w:p>
        </w:tc>
        <w:tc>
          <w:tcPr>
            <w:tcW w:w="1282" w:type="dxa"/>
          </w:tcPr>
          <w:p w:rsidR="00151039" w:rsidRPr="0078065A" w:rsidRDefault="0064688D" w:rsidP="00BE0E95">
            <w:pPr>
              <w:pStyle w:val="TableParagraph"/>
              <w:spacing w:before="47" w:line="25" w:lineRule="atLeast"/>
              <w:ind w:right="93"/>
              <w:jc w:val="left"/>
              <w:rPr>
                <w:rFonts w:asciiTheme="minorHAnsi" w:hAnsiTheme="minorHAnsi" w:cstheme="minorHAnsi"/>
                <w:sz w:val="20"/>
              </w:rPr>
            </w:pPr>
            <w:r w:rsidRPr="0078065A">
              <w:rPr>
                <w:rFonts w:asciiTheme="minorHAnsi" w:hAnsiTheme="minorHAnsi" w:cstheme="minorHAnsi"/>
                <w:w w:val="99"/>
                <w:sz w:val="20"/>
              </w:rPr>
              <w:t>0</w:t>
            </w:r>
          </w:p>
        </w:tc>
      </w:tr>
      <w:tr w:rsidR="009F1801" w:rsidRPr="0078065A" w:rsidTr="002924B4">
        <w:trPr>
          <w:trHeight w:val="340"/>
        </w:trPr>
        <w:tc>
          <w:tcPr>
            <w:tcW w:w="565" w:type="dxa"/>
          </w:tcPr>
          <w:p w:rsidR="009F1801" w:rsidRPr="0078065A" w:rsidRDefault="009F1801" w:rsidP="00BE0E95">
            <w:pPr>
              <w:pStyle w:val="TableParagraph"/>
              <w:spacing w:before="47" w:line="25" w:lineRule="atLeast"/>
              <w:ind w:right="98"/>
              <w:jc w:val="left"/>
              <w:rPr>
                <w:rFonts w:asciiTheme="minorHAnsi" w:hAnsiTheme="minorHAnsi" w:cstheme="minorHAnsi"/>
                <w:b/>
                <w:sz w:val="20"/>
              </w:rPr>
            </w:pPr>
          </w:p>
        </w:tc>
        <w:tc>
          <w:tcPr>
            <w:tcW w:w="1801" w:type="dxa"/>
          </w:tcPr>
          <w:p w:rsidR="009F1801" w:rsidRPr="0078065A" w:rsidRDefault="009F1801" w:rsidP="00BE0E95">
            <w:pPr>
              <w:pStyle w:val="TableParagraph"/>
              <w:spacing w:before="47" w:line="25" w:lineRule="atLeast"/>
              <w:ind w:right="98"/>
              <w:jc w:val="left"/>
              <w:rPr>
                <w:rFonts w:asciiTheme="minorHAnsi" w:hAnsiTheme="minorHAnsi" w:cstheme="minorHAnsi"/>
                <w:b/>
                <w:sz w:val="20"/>
              </w:rPr>
            </w:pPr>
            <w:r w:rsidRPr="0078065A">
              <w:rPr>
                <w:rFonts w:asciiTheme="minorHAnsi" w:hAnsiTheme="minorHAnsi" w:cstheme="minorHAnsi"/>
                <w:b/>
                <w:sz w:val="20"/>
              </w:rPr>
              <w:t>RAZEM:</w:t>
            </w:r>
          </w:p>
        </w:tc>
        <w:tc>
          <w:tcPr>
            <w:tcW w:w="1321" w:type="dxa"/>
          </w:tcPr>
          <w:p w:rsidR="009F1801" w:rsidRPr="0078065A" w:rsidRDefault="009F1801" w:rsidP="00BE0E95">
            <w:pPr>
              <w:pStyle w:val="TableParagraph"/>
              <w:spacing w:before="47" w:line="25" w:lineRule="atLeast"/>
              <w:ind w:right="98"/>
              <w:jc w:val="left"/>
              <w:rPr>
                <w:rFonts w:asciiTheme="minorHAnsi" w:hAnsiTheme="minorHAnsi" w:cstheme="minorHAnsi"/>
                <w:b/>
                <w:sz w:val="20"/>
              </w:rPr>
            </w:pPr>
            <w:r w:rsidRPr="0078065A">
              <w:rPr>
                <w:rFonts w:asciiTheme="minorHAnsi" w:hAnsiTheme="minorHAnsi" w:cstheme="minorHAnsi"/>
                <w:b/>
                <w:w w:val="95"/>
                <w:sz w:val="20"/>
              </w:rPr>
              <w:t>1488</w:t>
            </w:r>
          </w:p>
        </w:tc>
        <w:tc>
          <w:tcPr>
            <w:tcW w:w="1325" w:type="dxa"/>
          </w:tcPr>
          <w:p w:rsidR="009F1801" w:rsidRPr="0078065A" w:rsidRDefault="009F1801" w:rsidP="00BE0E95">
            <w:pPr>
              <w:pStyle w:val="TableParagraph"/>
              <w:spacing w:before="47" w:line="25" w:lineRule="atLeast"/>
              <w:ind w:right="95"/>
              <w:jc w:val="left"/>
              <w:rPr>
                <w:rFonts w:asciiTheme="minorHAnsi" w:hAnsiTheme="minorHAnsi" w:cstheme="minorHAnsi"/>
                <w:b/>
                <w:sz w:val="20"/>
              </w:rPr>
            </w:pPr>
            <w:r w:rsidRPr="0078065A">
              <w:rPr>
                <w:rFonts w:asciiTheme="minorHAnsi" w:hAnsiTheme="minorHAnsi" w:cstheme="minorHAnsi"/>
                <w:b/>
                <w:w w:val="95"/>
                <w:sz w:val="20"/>
              </w:rPr>
              <w:t>1032</w:t>
            </w:r>
          </w:p>
        </w:tc>
        <w:tc>
          <w:tcPr>
            <w:tcW w:w="1223" w:type="dxa"/>
          </w:tcPr>
          <w:p w:rsidR="009F1801" w:rsidRPr="0078065A" w:rsidRDefault="009F1801" w:rsidP="00BE0E95">
            <w:pPr>
              <w:pStyle w:val="TableParagraph"/>
              <w:spacing w:before="47" w:line="25" w:lineRule="atLeast"/>
              <w:ind w:right="98"/>
              <w:jc w:val="left"/>
              <w:rPr>
                <w:rFonts w:asciiTheme="minorHAnsi" w:hAnsiTheme="minorHAnsi" w:cstheme="minorHAnsi"/>
                <w:b/>
                <w:sz w:val="20"/>
              </w:rPr>
            </w:pPr>
            <w:r w:rsidRPr="0078065A">
              <w:rPr>
                <w:rFonts w:asciiTheme="minorHAnsi" w:hAnsiTheme="minorHAnsi" w:cstheme="minorHAnsi"/>
                <w:b/>
                <w:w w:val="95"/>
                <w:sz w:val="20"/>
              </w:rPr>
              <w:t>456</w:t>
            </w:r>
          </w:p>
        </w:tc>
        <w:tc>
          <w:tcPr>
            <w:tcW w:w="1559" w:type="dxa"/>
          </w:tcPr>
          <w:p w:rsidR="009F1801" w:rsidRPr="0078065A" w:rsidRDefault="009F1801" w:rsidP="00BE0E95">
            <w:pPr>
              <w:pStyle w:val="TableParagraph"/>
              <w:spacing w:before="47" w:line="25" w:lineRule="atLeast"/>
              <w:ind w:right="96"/>
              <w:jc w:val="left"/>
              <w:rPr>
                <w:rFonts w:asciiTheme="minorHAnsi" w:hAnsiTheme="minorHAnsi" w:cstheme="minorHAnsi"/>
                <w:b/>
                <w:sz w:val="20"/>
              </w:rPr>
            </w:pPr>
            <w:r w:rsidRPr="0078065A">
              <w:rPr>
                <w:rFonts w:asciiTheme="minorHAnsi" w:hAnsiTheme="minorHAnsi" w:cstheme="minorHAnsi"/>
                <w:b/>
                <w:w w:val="95"/>
                <w:sz w:val="20"/>
              </w:rPr>
              <w:t>179</w:t>
            </w:r>
          </w:p>
        </w:tc>
        <w:tc>
          <w:tcPr>
            <w:tcW w:w="1282" w:type="dxa"/>
          </w:tcPr>
          <w:p w:rsidR="009F1801" w:rsidRPr="0078065A" w:rsidRDefault="009F1801" w:rsidP="00BE0E95">
            <w:pPr>
              <w:pStyle w:val="TableParagraph"/>
              <w:spacing w:before="47" w:line="25" w:lineRule="atLeast"/>
              <w:ind w:right="95"/>
              <w:jc w:val="left"/>
              <w:rPr>
                <w:rFonts w:asciiTheme="minorHAnsi" w:hAnsiTheme="minorHAnsi" w:cstheme="minorHAnsi"/>
                <w:b/>
                <w:sz w:val="20"/>
              </w:rPr>
            </w:pPr>
            <w:r w:rsidRPr="0078065A">
              <w:rPr>
                <w:rFonts w:asciiTheme="minorHAnsi" w:hAnsiTheme="minorHAnsi" w:cstheme="minorHAnsi"/>
                <w:b/>
                <w:w w:val="95"/>
                <w:sz w:val="20"/>
              </w:rPr>
              <w:t>277</w:t>
            </w:r>
          </w:p>
        </w:tc>
      </w:tr>
    </w:tbl>
    <w:p w:rsidR="001B0042" w:rsidRPr="006F3CED" w:rsidRDefault="0064688D" w:rsidP="001B0042">
      <w:pPr>
        <w:spacing w:before="119" w:line="25" w:lineRule="atLeast"/>
        <w:ind w:left="276"/>
        <w:rPr>
          <w:rFonts w:asciiTheme="minorHAnsi" w:hAnsiTheme="minorHAnsi" w:cstheme="minorHAnsi"/>
        </w:rPr>
      </w:pPr>
      <w:r w:rsidRPr="006F3CED">
        <w:rPr>
          <w:rFonts w:asciiTheme="minorHAnsi" w:hAnsiTheme="minorHAnsi" w:cstheme="minorHAnsi"/>
        </w:rPr>
        <w:t>Źródło: Wydział Oświaty i Wychowania UML</w:t>
      </w:r>
    </w:p>
    <w:p w:rsidR="00AD2296" w:rsidRPr="006F3CED" w:rsidRDefault="00AD2296" w:rsidP="001B0042">
      <w:pPr>
        <w:spacing w:before="119" w:line="25" w:lineRule="atLeast"/>
        <w:ind w:left="276"/>
        <w:rPr>
          <w:rFonts w:asciiTheme="minorHAnsi" w:hAnsiTheme="minorHAnsi" w:cstheme="minorHAnsi"/>
        </w:rPr>
      </w:pPr>
      <w:r w:rsidRPr="006F3CED">
        <w:rPr>
          <w:rFonts w:asciiTheme="minorHAnsi" w:hAnsiTheme="minorHAnsi" w:cstheme="minorHAnsi"/>
        </w:rPr>
        <w:t>Typ szkoły:</w:t>
      </w:r>
    </w:p>
    <w:p w:rsidR="00AD2296" w:rsidRPr="006F3CED" w:rsidRDefault="00AD2296" w:rsidP="001E0188">
      <w:pPr>
        <w:pStyle w:val="Akapitzlist"/>
        <w:numPr>
          <w:ilvl w:val="0"/>
          <w:numId w:val="125"/>
        </w:numPr>
        <w:spacing w:line="25" w:lineRule="atLeast"/>
        <w:rPr>
          <w:rFonts w:asciiTheme="minorHAnsi" w:hAnsiTheme="minorHAnsi" w:cstheme="minorHAnsi"/>
        </w:rPr>
      </w:pPr>
      <w:r w:rsidRPr="006F3CED">
        <w:rPr>
          <w:rFonts w:asciiTheme="minorHAnsi" w:hAnsiTheme="minorHAnsi" w:cstheme="minorHAnsi"/>
        </w:rPr>
        <w:t>Szkoły podstawowe:</w:t>
      </w:r>
    </w:p>
    <w:p w:rsidR="00AD7CA0" w:rsidRPr="006F3CED" w:rsidRDefault="00050B21" w:rsidP="001E0188">
      <w:pPr>
        <w:pStyle w:val="Akapitzlist"/>
        <w:numPr>
          <w:ilvl w:val="1"/>
          <w:numId w:val="125"/>
        </w:numPr>
        <w:spacing w:line="25" w:lineRule="atLeast"/>
        <w:rPr>
          <w:rFonts w:asciiTheme="minorHAnsi" w:hAnsiTheme="minorHAnsi" w:cstheme="minorHAnsi"/>
        </w:rPr>
      </w:pPr>
      <w:r w:rsidRPr="006F3CED">
        <w:rPr>
          <w:rFonts w:asciiTheme="minorHAnsi" w:hAnsiTheme="minorHAnsi" w:cstheme="minorHAnsi"/>
        </w:rPr>
        <w:t>982 uczniów niepełnosprawnych, w tym w szkołach specjalnych – 571;</w:t>
      </w:r>
    </w:p>
    <w:p w:rsidR="00050B21" w:rsidRPr="006F3CED" w:rsidRDefault="00050B21" w:rsidP="001E0188">
      <w:pPr>
        <w:pStyle w:val="Akapitzlist"/>
        <w:numPr>
          <w:ilvl w:val="1"/>
          <w:numId w:val="125"/>
        </w:numPr>
        <w:spacing w:line="25" w:lineRule="atLeast"/>
        <w:rPr>
          <w:rFonts w:asciiTheme="minorHAnsi" w:hAnsiTheme="minorHAnsi" w:cstheme="minorHAnsi"/>
        </w:rPr>
      </w:pPr>
      <w:r w:rsidRPr="006F3CED">
        <w:rPr>
          <w:rFonts w:asciiTheme="minorHAnsi" w:hAnsiTheme="minorHAnsi" w:cstheme="minorHAnsi"/>
        </w:rPr>
        <w:t xml:space="preserve">411 uczniów niepełnosprawnych w oddziałach integracyjnych i szkołach ogólnodostępnych, w tym: </w:t>
      </w:r>
      <w:r w:rsidR="007672B2" w:rsidRPr="006F3CED">
        <w:rPr>
          <w:rFonts w:asciiTheme="minorHAnsi" w:hAnsiTheme="minorHAnsi" w:cstheme="minorHAnsi"/>
        </w:rPr>
        <w:t xml:space="preserve">w oddziałach integracyjnych – 179 oraz w oddziałach ogólnych – 232. </w:t>
      </w:r>
    </w:p>
    <w:p w:rsidR="00AD2296" w:rsidRPr="006F3CED" w:rsidRDefault="00AD2296" w:rsidP="001E0188">
      <w:pPr>
        <w:pStyle w:val="Akapitzlist"/>
        <w:numPr>
          <w:ilvl w:val="0"/>
          <w:numId w:val="125"/>
        </w:numPr>
        <w:spacing w:line="25" w:lineRule="atLeast"/>
        <w:rPr>
          <w:rFonts w:asciiTheme="minorHAnsi" w:hAnsiTheme="minorHAnsi" w:cstheme="minorHAnsi"/>
        </w:rPr>
      </w:pPr>
      <w:r w:rsidRPr="006F3CED">
        <w:rPr>
          <w:rFonts w:asciiTheme="minorHAnsi" w:hAnsiTheme="minorHAnsi" w:cstheme="minorHAnsi"/>
        </w:rPr>
        <w:t>Licea ogólnokształcące:</w:t>
      </w:r>
    </w:p>
    <w:p w:rsidR="007672B2" w:rsidRPr="006F3CED" w:rsidRDefault="007672B2" w:rsidP="001E0188">
      <w:pPr>
        <w:pStyle w:val="Akapitzlist"/>
        <w:numPr>
          <w:ilvl w:val="1"/>
          <w:numId w:val="125"/>
        </w:numPr>
        <w:spacing w:line="25" w:lineRule="atLeast"/>
        <w:rPr>
          <w:rFonts w:asciiTheme="minorHAnsi" w:hAnsiTheme="minorHAnsi" w:cstheme="minorHAnsi"/>
        </w:rPr>
      </w:pPr>
      <w:r w:rsidRPr="006F3CED">
        <w:rPr>
          <w:rFonts w:asciiTheme="minorHAnsi" w:hAnsiTheme="minorHAnsi" w:cstheme="minorHAnsi"/>
        </w:rPr>
        <w:t>46 uczniów niepełnosprawnych, w tym w szkołach specjalnych – 19;</w:t>
      </w:r>
    </w:p>
    <w:p w:rsidR="007672B2" w:rsidRPr="006F3CED" w:rsidRDefault="007672B2" w:rsidP="001E0188">
      <w:pPr>
        <w:pStyle w:val="Akapitzlist"/>
        <w:numPr>
          <w:ilvl w:val="1"/>
          <w:numId w:val="125"/>
        </w:numPr>
        <w:spacing w:line="25" w:lineRule="atLeast"/>
        <w:rPr>
          <w:rFonts w:asciiTheme="minorHAnsi" w:hAnsiTheme="minorHAnsi" w:cstheme="minorHAnsi"/>
        </w:rPr>
      </w:pPr>
      <w:r w:rsidRPr="006F3CED">
        <w:rPr>
          <w:rFonts w:asciiTheme="minorHAnsi" w:hAnsiTheme="minorHAnsi" w:cstheme="minorHAnsi"/>
        </w:rPr>
        <w:t xml:space="preserve">27 uczniów niepełnosprawnych w oddziałach ogólnych. </w:t>
      </w:r>
    </w:p>
    <w:p w:rsidR="00AD2296" w:rsidRPr="006F3CED" w:rsidRDefault="00AD2296" w:rsidP="001E0188">
      <w:pPr>
        <w:pStyle w:val="Akapitzlist"/>
        <w:numPr>
          <w:ilvl w:val="0"/>
          <w:numId w:val="125"/>
        </w:numPr>
        <w:spacing w:line="25" w:lineRule="atLeast"/>
        <w:rPr>
          <w:rFonts w:asciiTheme="minorHAnsi" w:hAnsiTheme="minorHAnsi" w:cstheme="minorHAnsi"/>
        </w:rPr>
      </w:pPr>
      <w:r w:rsidRPr="006F3CED">
        <w:rPr>
          <w:rFonts w:asciiTheme="minorHAnsi" w:hAnsiTheme="minorHAnsi" w:cstheme="minorHAnsi"/>
        </w:rPr>
        <w:t>Technika:</w:t>
      </w:r>
    </w:p>
    <w:p w:rsidR="00105C7C" w:rsidRPr="006F3CED" w:rsidRDefault="00105C7C" w:rsidP="001E0188">
      <w:pPr>
        <w:pStyle w:val="Akapitzlist"/>
        <w:numPr>
          <w:ilvl w:val="1"/>
          <w:numId w:val="125"/>
        </w:numPr>
        <w:spacing w:line="25" w:lineRule="atLeast"/>
        <w:rPr>
          <w:rFonts w:asciiTheme="minorHAnsi" w:hAnsiTheme="minorHAnsi" w:cstheme="minorHAnsi"/>
        </w:rPr>
      </w:pPr>
      <w:r w:rsidRPr="006F3CED">
        <w:rPr>
          <w:rFonts w:asciiTheme="minorHAnsi" w:hAnsiTheme="minorHAnsi" w:cstheme="minorHAnsi"/>
        </w:rPr>
        <w:t>107 uczniów niepełnosprawnych, w tym w szkołach specjalnych – 97;</w:t>
      </w:r>
    </w:p>
    <w:p w:rsidR="00105C7C" w:rsidRPr="006F3CED" w:rsidRDefault="00105C7C" w:rsidP="001E0188">
      <w:pPr>
        <w:pStyle w:val="Akapitzlist"/>
        <w:numPr>
          <w:ilvl w:val="1"/>
          <w:numId w:val="125"/>
        </w:numPr>
        <w:spacing w:line="25" w:lineRule="atLeast"/>
        <w:rPr>
          <w:rFonts w:asciiTheme="minorHAnsi" w:hAnsiTheme="minorHAnsi" w:cstheme="minorHAnsi"/>
        </w:rPr>
      </w:pPr>
      <w:r w:rsidRPr="006F3CED">
        <w:rPr>
          <w:rFonts w:asciiTheme="minorHAnsi" w:hAnsiTheme="minorHAnsi" w:cstheme="minorHAnsi"/>
        </w:rPr>
        <w:t xml:space="preserve">10 uczniów niepełnosprawnych w oddziałach ogólnych. </w:t>
      </w:r>
    </w:p>
    <w:p w:rsidR="00AD2296" w:rsidRPr="006F3CED" w:rsidRDefault="00AD2296" w:rsidP="001E0188">
      <w:pPr>
        <w:pStyle w:val="Akapitzlist"/>
        <w:numPr>
          <w:ilvl w:val="0"/>
          <w:numId w:val="125"/>
        </w:numPr>
        <w:spacing w:line="25" w:lineRule="atLeast"/>
        <w:rPr>
          <w:rFonts w:asciiTheme="minorHAnsi" w:hAnsiTheme="minorHAnsi" w:cstheme="minorHAnsi"/>
        </w:rPr>
      </w:pPr>
      <w:r w:rsidRPr="006F3CED">
        <w:rPr>
          <w:rFonts w:asciiTheme="minorHAnsi" w:hAnsiTheme="minorHAnsi" w:cstheme="minorHAnsi"/>
        </w:rPr>
        <w:t>Branżowe:</w:t>
      </w:r>
    </w:p>
    <w:p w:rsidR="00105C7C" w:rsidRPr="006F3CED" w:rsidRDefault="00105C7C" w:rsidP="001E0188">
      <w:pPr>
        <w:pStyle w:val="Akapitzlist"/>
        <w:numPr>
          <w:ilvl w:val="1"/>
          <w:numId w:val="125"/>
        </w:numPr>
        <w:spacing w:line="25" w:lineRule="atLeast"/>
        <w:rPr>
          <w:rFonts w:asciiTheme="minorHAnsi" w:hAnsiTheme="minorHAnsi" w:cstheme="minorHAnsi"/>
        </w:rPr>
      </w:pPr>
      <w:r w:rsidRPr="006F3CED">
        <w:rPr>
          <w:rFonts w:asciiTheme="minorHAnsi" w:hAnsiTheme="minorHAnsi" w:cstheme="minorHAnsi"/>
        </w:rPr>
        <w:t>229 uczniów niepełnosprawnych, w tym w szkołach specjalnych – 221;</w:t>
      </w:r>
    </w:p>
    <w:p w:rsidR="00105C7C" w:rsidRPr="006F3CED" w:rsidRDefault="00105C7C" w:rsidP="001E0188">
      <w:pPr>
        <w:pStyle w:val="Akapitzlist"/>
        <w:numPr>
          <w:ilvl w:val="1"/>
          <w:numId w:val="125"/>
        </w:numPr>
        <w:spacing w:line="25" w:lineRule="atLeast"/>
        <w:rPr>
          <w:rFonts w:asciiTheme="minorHAnsi" w:hAnsiTheme="minorHAnsi" w:cstheme="minorHAnsi"/>
        </w:rPr>
      </w:pPr>
      <w:r w:rsidRPr="006F3CED">
        <w:rPr>
          <w:rFonts w:asciiTheme="minorHAnsi" w:hAnsiTheme="minorHAnsi" w:cstheme="minorHAnsi"/>
        </w:rPr>
        <w:t xml:space="preserve">8 uczniów niepełnosprawnych w oddziałach ogólnych. </w:t>
      </w:r>
    </w:p>
    <w:p w:rsidR="00AD2296" w:rsidRPr="006F3CED" w:rsidRDefault="00AD2296" w:rsidP="001E0188">
      <w:pPr>
        <w:pStyle w:val="Akapitzlist"/>
        <w:numPr>
          <w:ilvl w:val="0"/>
          <w:numId w:val="125"/>
        </w:numPr>
        <w:spacing w:line="25" w:lineRule="atLeast"/>
        <w:rPr>
          <w:rFonts w:asciiTheme="minorHAnsi" w:hAnsiTheme="minorHAnsi" w:cstheme="minorHAnsi"/>
        </w:rPr>
      </w:pPr>
      <w:r w:rsidRPr="006F3CED">
        <w:rPr>
          <w:rFonts w:asciiTheme="minorHAnsi" w:hAnsiTheme="minorHAnsi" w:cstheme="minorHAnsi"/>
        </w:rPr>
        <w:t>Przysposabiające do pracy:</w:t>
      </w:r>
    </w:p>
    <w:p w:rsidR="00105C7C" w:rsidRPr="006F3CED" w:rsidRDefault="00105C7C" w:rsidP="001E0188">
      <w:pPr>
        <w:pStyle w:val="Akapitzlist"/>
        <w:numPr>
          <w:ilvl w:val="1"/>
          <w:numId w:val="125"/>
        </w:numPr>
        <w:spacing w:line="25" w:lineRule="atLeast"/>
        <w:rPr>
          <w:rFonts w:asciiTheme="minorHAnsi" w:hAnsiTheme="minorHAnsi" w:cstheme="minorHAnsi"/>
        </w:rPr>
      </w:pPr>
      <w:r w:rsidRPr="006F3CED">
        <w:rPr>
          <w:rFonts w:asciiTheme="minorHAnsi" w:hAnsiTheme="minorHAnsi" w:cstheme="minorHAnsi"/>
        </w:rPr>
        <w:t>101 uczniów niepełnosprawnych</w:t>
      </w:r>
      <w:r w:rsidR="00756E77" w:rsidRPr="006F3CED">
        <w:rPr>
          <w:rFonts w:asciiTheme="minorHAnsi" w:hAnsiTheme="minorHAnsi" w:cstheme="minorHAnsi"/>
        </w:rPr>
        <w:t xml:space="preserve"> </w:t>
      </w:r>
      <w:r w:rsidRPr="006F3CED">
        <w:rPr>
          <w:rFonts w:asciiTheme="minorHAnsi" w:hAnsiTheme="minorHAnsi" w:cstheme="minorHAnsi"/>
        </w:rPr>
        <w:t>w szkołach specjalnych;</w:t>
      </w:r>
    </w:p>
    <w:p w:rsidR="00AD2296" w:rsidRPr="006F3CED" w:rsidRDefault="00AD2296" w:rsidP="001E0188">
      <w:pPr>
        <w:pStyle w:val="Akapitzlist"/>
        <w:numPr>
          <w:ilvl w:val="0"/>
          <w:numId w:val="125"/>
        </w:numPr>
        <w:spacing w:line="25" w:lineRule="atLeast"/>
        <w:rPr>
          <w:rFonts w:asciiTheme="minorHAnsi" w:hAnsiTheme="minorHAnsi" w:cstheme="minorHAnsi"/>
        </w:rPr>
      </w:pPr>
      <w:r w:rsidRPr="006F3CED">
        <w:rPr>
          <w:rFonts w:asciiTheme="minorHAnsi" w:hAnsiTheme="minorHAnsi" w:cstheme="minorHAnsi"/>
        </w:rPr>
        <w:t>Policealne:</w:t>
      </w:r>
    </w:p>
    <w:p w:rsidR="00105C7C" w:rsidRPr="006F3CED" w:rsidRDefault="00105C7C" w:rsidP="001E0188">
      <w:pPr>
        <w:pStyle w:val="Akapitzlist"/>
        <w:numPr>
          <w:ilvl w:val="1"/>
          <w:numId w:val="125"/>
        </w:numPr>
        <w:spacing w:line="25" w:lineRule="atLeast"/>
        <w:rPr>
          <w:rFonts w:asciiTheme="minorHAnsi" w:hAnsiTheme="minorHAnsi" w:cstheme="minorHAnsi"/>
        </w:rPr>
      </w:pPr>
      <w:r w:rsidRPr="006F3CED">
        <w:rPr>
          <w:rFonts w:asciiTheme="minorHAnsi" w:hAnsiTheme="minorHAnsi" w:cstheme="minorHAnsi"/>
        </w:rPr>
        <w:t>23 uczniów niepełnosprawnych</w:t>
      </w:r>
      <w:r w:rsidR="00756E77" w:rsidRPr="006F3CED">
        <w:rPr>
          <w:rFonts w:asciiTheme="minorHAnsi" w:hAnsiTheme="minorHAnsi" w:cstheme="minorHAnsi"/>
        </w:rPr>
        <w:t xml:space="preserve"> </w:t>
      </w:r>
      <w:r w:rsidRPr="006F3CED">
        <w:rPr>
          <w:rFonts w:asciiTheme="minorHAnsi" w:hAnsiTheme="minorHAnsi" w:cstheme="minorHAnsi"/>
        </w:rPr>
        <w:t xml:space="preserve">w szkołach specjalnych; </w:t>
      </w:r>
    </w:p>
    <w:p w:rsidR="00AD2296" w:rsidRPr="006F3CED" w:rsidRDefault="0080446A" w:rsidP="001B0042">
      <w:pPr>
        <w:spacing w:line="25" w:lineRule="atLeast"/>
        <w:ind w:left="636"/>
        <w:rPr>
          <w:rFonts w:asciiTheme="minorHAnsi" w:hAnsiTheme="minorHAnsi" w:cstheme="minorHAnsi"/>
        </w:rPr>
      </w:pPr>
      <w:r w:rsidRPr="006F3CED">
        <w:rPr>
          <w:rFonts w:asciiTheme="minorHAnsi" w:hAnsiTheme="minorHAnsi" w:cstheme="minorHAnsi"/>
        </w:rPr>
        <w:t>Podsumowanie</w:t>
      </w:r>
      <w:r w:rsidR="00AD2296" w:rsidRPr="006F3CED">
        <w:rPr>
          <w:rFonts w:asciiTheme="minorHAnsi" w:hAnsiTheme="minorHAnsi" w:cstheme="minorHAnsi"/>
        </w:rPr>
        <w:t>:</w:t>
      </w:r>
    </w:p>
    <w:p w:rsidR="00105C7C" w:rsidRPr="006F3CED" w:rsidRDefault="00105C7C" w:rsidP="001E0188">
      <w:pPr>
        <w:pStyle w:val="Akapitzlist"/>
        <w:numPr>
          <w:ilvl w:val="1"/>
          <w:numId w:val="125"/>
        </w:numPr>
        <w:spacing w:line="25" w:lineRule="atLeast"/>
        <w:rPr>
          <w:rFonts w:asciiTheme="minorHAnsi" w:hAnsiTheme="minorHAnsi" w:cstheme="minorHAnsi"/>
        </w:rPr>
      </w:pPr>
      <w:r w:rsidRPr="006F3CED">
        <w:rPr>
          <w:rFonts w:asciiTheme="minorHAnsi" w:hAnsiTheme="minorHAnsi" w:cstheme="minorHAnsi"/>
        </w:rPr>
        <w:t>1488 uczniów niepełnosprawnych, w tym w szkołach specjalnych – 1032;</w:t>
      </w:r>
    </w:p>
    <w:p w:rsidR="00105C7C" w:rsidRPr="006F3CED" w:rsidRDefault="00105C7C" w:rsidP="001E0188">
      <w:pPr>
        <w:pStyle w:val="Akapitzlist"/>
        <w:numPr>
          <w:ilvl w:val="1"/>
          <w:numId w:val="125"/>
        </w:numPr>
        <w:spacing w:line="25" w:lineRule="atLeast"/>
        <w:rPr>
          <w:rFonts w:asciiTheme="minorHAnsi" w:hAnsiTheme="minorHAnsi" w:cstheme="minorHAnsi"/>
        </w:rPr>
      </w:pPr>
      <w:r w:rsidRPr="006F3CED">
        <w:rPr>
          <w:rFonts w:asciiTheme="minorHAnsi" w:hAnsiTheme="minorHAnsi" w:cstheme="minorHAnsi"/>
        </w:rPr>
        <w:t xml:space="preserve">456 uczniów niepełnosprawnych w oddziałach integracyjnych i szkołach ogólnodostępnych, </w:t>
      </w:r>
      <w:r w:rsidRPr="006F3CED">
        <w:rPr>
          <w:rFonts w:asciiTheme="minorHAnsi" w:hAnsiTheme="minorHAnsi" w:cstheme="minorHAnsi"/>
        </w:rPr>
        <w:lastRenderedPageBreak/>
        <w:t xml:space="preserve">w tym: w oddziałach integracyjnych – 179 oraz w oddziałach ogólnych – 277. </w:t>
      </w:r>
    </w:p>
    <w:p w:rsidR="00151039" w:rsidRPr="0078065A" w:rsidRDefault="0064688D" w:rsidP="00B809C5">
      <w:pPr>
        <w:pStyle w:val="Nagwek3"/>
        <w:numPr>
          <w:ilvl w:val="3"/>
          <w:numId w:val="48"/>
        </w:numPr>
        <w:tabs>
          <w:tab w:val="left" w:pos="1276"/>
          <w:tab w:val="left" w:pos="2432"/>
          <w:tab w:val="left" w:pos="3662"/>
          <w:tab w:val="left" w:pos="5137"/>
          <w:tab w:val="left" w:pos="6816"/>
          <w:tab w:val="left" w:pos="7413"/>
          <w:tab w:val="left" w:pos="8525"/>
        </w:tabs>
        <w:spacing w:before="240" w:after="240" w:line="25" w:lineRule="atLeast"/>
        <w:ind w:left="278" w:right="578" w:firstLine="0"/>
        <w:rPr>
          <w:rFonts w:asciiTheme="minorHAnsi" w:hAnsiTheme="minorHAnsi" w:cstheme="minorHAnsi"/>
        </w:rPr>
      </w:pPr>
      <w:bookmarkStart w:id="118" w:name="_Toc119488769"/>
      <w:bookmarkStart w:id="119" w:name="_Toc120529384"/>
      <w:r w:rsidRPr="0078065A">
        <w:rPr>
          <w:rFonts w:asciiTheme="minorHAnsi" w:hAnsiTheme="minorHAnsi" w:cstheme="minorHAnsi"/>
        </w:rPr>
        <w:t>Nowe</w:t>
      </w:r>
      <w:r w:rsidR="009F1801">
        <w:rPr>
          <w:rFonts w:asciiTheme="minorHAnsi" w:hAnsiTheme="minorHAnsi" w:cstheme="minorHAnsi"/>
        </w:rPr>
        <w:t xml:space="preserve"> </w:t>
      </w:r>
      <w:r w:rsidRPr="0078065A">
        <w:rPr>
          <w:rFonts w:asciiTheme="minorHAnsi" w:hAnsiTheme="minorHAnsi" w:cstheme="minorHAnsi"/>
        </w:rPr>
        <w:t>placówki</w:t>
      </w:r>
      <w:r w:rsidR="009F1801">
        <w:rPr>
          <w:rFonts w:asciiTheme="minorHAnsi" w:hAnsiTheme="minorHAnsi" w:cstheme="minorHAnsi"/>
        </w:rPr>
        <w:t xml:space="preserve"> </w:t>
      </w:r>
      <w:r w:rsidRPr="0078065A">
        <w:rPr>
          <w:rFonts w:asciiTheme="minorHAnsi" w:hAnsiTheme="minorHAnsi" w:cstheme="minorHAnsi"/>
        </w:rPr>
        <w:t>edukacyjne</w:t>
      </w:r>
      <w:r w:rsidR="009F1801">
        <w:rPr>
          <w:rFonts w:asciiTheme="minorHAnsi" w:hAnsiTheme="minorHAnsi" w:cstheme="minorHAnsi"/>
        </w:rPr>
        <w:t xml:space="preserve"> </w:t>
      </w:r>
      <w:r w:rsidRPr="0078065A">
        <w:rPr>
          <w:rFonts w:asciiTheme="minorHAnsi" w:hAnsiTheme="minorHAnsi" w:cstheme="minorHAnsi"/>
        </w:rPr>
        <w:t>dostosowane</w:t>
      </w:r>
      <w:r w:rsidR="009F1801">
        <w:rPr>
          <w:rFonts w:asciiTheme="minorHAnsi" w:hAnsiTheme="minorHAnsi" w:cstheme="minorHAnsi"/>
        </w:rPr>
        <w:t xml:space="preserve"> </w:t>
      </w:r>
      <w:r w:rsidRPr="0078065A">
        <w:rPr>
          <w:rFonts w:asciiTheme="minorHAnsi" w:hAnsiTheme="minorHAnsi" w:cstheme="minorHAnsi"/>
        </w:rPr>
        <w:t>do</w:t>
      </w:r>
      <w:r w:rsidR="009F1801">
        <w:rPr>
          <w:rFonts w:asciiTheme="minorHAnsi" w:hAnsiTheme="minorHAnsi" w:cstheme="minorHAnsi"/>
        </w:rPr>
        <w:t xml:space="preserve"> </w:t>
      </w:r>
      <w:r w:rsidRPr="0078065A">
        <w:rPr>
          <w:rFonts w:asciiTheme="minorHAnsi" w:hAnsiTheme="minorHAnsi" w:cstheme="minorHAnsi"/>
        </w:rPr>
        <w:t>potrzeb</w:t>
      </w:r>
      <w:r w:rsidR="009F1801">
        <w:rPr>
          <w:rFonts w:asciiTheme="minorHAnsi" w:hAnsiTheme="minorHAnsi" w:cstheme="minorHAnsi"/>
        </w:rPr>
        <w:t xml:space="preserve"> </w:t>
      </w:r>
      <w:r w:rsidRPr="0078065A">
        <w:rPr>
          <w:rFonts w:asciiTheme="minorHAnsi" w:hAnsiTheme="minorHAnsi" w:cstheme="minorHAnsi"/>
        </w:rPr>
        <w:t>uczniów z niepełnosprawnościami</w:t>
      </w:r>
      <w:bookmarkEnd w:id="118"/>
      <w:bookmarkEnd w:id="119"/>
    </w:p>
    <w:p w:rsidR="00151039" w:rsidRPr="0078065A" w:rsidRDefault="0064688D" w:rsidP="00CD0DBC">
      <w:pPr>
        <w:pStyle w:val="Tekstpodstawowy"/>
        <w:spacing w:line="25" w:lineRule="atLeast"/>
        <w:rPr>
          <w:rFonts w:asciiTheme="minorHAnsi" w:hAnsiTheme="minorHAnsi" w:cstheme="minorHAnsi"/>
        </w:rPr>
      </w:pPr>
      <w:r w:rsidRPr="0078065A">
        <w:rPr>
          <w:rFonts w:asciiTheme="minorHAnsi" w:hAnsiTheme="minorHAnsi" w:cstheme="minorHAnsi"/>
        </w:rPr>
        <w:t>W skład Specjalnego Ośrodka Szkolno-Wychowawczego dla Dzieci i Młodzieży Niepełnosprawnych im. Prof. Zofii Sękowskiej w Lublinie przy ul. Wyścigowej 31 weszły dwie nowe szkoły.</w:t>
      </w:r>
    </w:p>
    <w:p w:rsidR="00151039" w:rsidRPr="0078065A" w:rsidRDefault="0064688D" w:rsidP="00834B0B">
      <w:pPr>
        <w:pStyle w:val="Nagwek3"/>
        <w:spacing w:before="240" w:after="240" w:line="25" w:lineRule="atLeast"/>
        <w:ind w:left="278" w:right="584"/>
        <w:rPr>
          <w:rFonts w:asciiTheme="minorHAnsi" w:hAnsiTheme="minorHAnsi" w:cstheme="minorHAnsi"/>
        </w:rPr>
      </w:pPr>
      <w:bookmarkStart w:id="120" w:name="_Toc119488770"/>
      <w:bookmarkStart w:id="121" w:name="_Toc120529385"/>
      <w:r w:rsidRPr="0078065A">
        <w:rPr>
          <w:rFonts w:asciiTheme="minorHAnsi" w:hAnsiTheme="minorHAnsi" w:cstheme="minorHAnsi"/>
        </w:rPr>
        <w:t>Szkoła Specjalna Przysposabiająca do Pracy dla Uczniów z Niepełnosprawnościami Sprzężonymi w Lublinie</w:t>
      </w:r>
      <w:bookmarkEnd w:id="120"/>
      <w:bookmarkEnd w:id="121"/>
    </w:p>
    <w:p w:rsidR="00151039" w:rsidRPr="0078065A" w:rsidRDefault="0064688D" w:rsidP="00CD0DBC">
      <w:pPr>
        <w:pStyle w:val="Tekstpodstawowy"/>
        <w:spacing w:line="25" w:lineRule="atLeast"/>
        <w:rPr>
          <w:rFonts w:asciiTheme="minorHAnsi" w:hAnsiTheme="minorHAnsi" w:cstheme="minorHAnsi"/>
        </w:rPr>
      </w:pPr>
      <w:r w:rsidRPr="0078065A">
        <w:rPr>
          <w:rFonts w:asciiTheme="minorHAnsi" w:hAnsiTheme="minorHAnsi" w:cstheme="minorHAnsi"/>
        </w:rPr>
        <w:t>Z dniem 1 września 2019 r. powstała Szkoła Specjalna Przysposabiająca do Pracy dla Uczniów z Niepełnosprawnościami Sprzężonymi w Lublinie. Utworzenie trzyletniej szkoły specjalnej przysposabiającej do pracy umożliwiło kontynuowanie nauki uczniom, z niepełnosprawnościami sprzężonymi, którzy po ukończeniu gimnazjum, a w kolejnych latach szkoły podstawowej, nie mogą podjąć nauki w innym typie szkoły.</w:t>
      </w:r>
    </w:p>
    <w:p w:rsidR="00151039" w:rsidRPr="0078065A" w:rsidRDefault="0064688D" w:rsidP="00834B0B">
      <w:pPr>
        <w:pStyle w:val="Nagwek3"/>
        <w:spacing w:before="240" w:after="240" w:line="25" w:lineRule="atLeast"/>
        <w:ind w:left="278"/>
        <w:rPr>
          <w:rFonts w:asciiTheme="minorHAnsi" w:hAnsiTheme="minorHAnsi" w:cstheme="minorHAnsi"/>
        </w:rPr>
      </w:pPr>
      <w:bookmarkStart w:id="122" w:name="_Toc119488771"/>
      <w:bookmarkStart w:id="123" w:name="_Toc120529386"/>
      <w:r w:rsidRPr="0078065A">
        <w:rPr>
          <w:rFonts w:asciiTheme="minorHAnsi" w:hAnsiTheme="minorHAnsi" w:cstheme="minorHAnsi"/>
        </w:rPr>
        <w:t>Branżowa Szkoła Usługowa Specjalna II stopnia</w:t>
      </w:r>
      <w:bookmarkEnd w:id="122"/>
      <w:bookmarkEnd w:id="123"/>
    </w:p>
    <w:p w:rsidR="00151039" w:rsidRPr="0078065A" w:rsidRDefault="0064688D" w:rsidP="00CD0DBC">
      <w:pPr>
        <w:pStyle w:val="Tekstpodstawowy"/>
        <w:spacing w:line="25" w:lineRule="atLeast"/>
        <w:rPr>
          <w:rFonts w:asciiTheme="minorHAnsi" w:hAnsiTheme="minorHAnsi" w:cstheme="minorHAnsi"/>
        </w:rPr>
      </w:pPr>
      <w:r w:rsidRPr="0078065A">
        <w:rPr>
          <w:rFonts w:asciiTheme="minorHAnsi" w:hAnsiTheme="minorHAnsi" w:cstheme="minorHAnsi"/>
        </w:rPr>
        <w:t>27 lutego 2020 r. Rada Miasta Lublin podjęła uchwałę w sprawie założenia Branżowej Szkoły Usługowej Specjalnej II stopnia w Lublinie. Szkoła ta stanowi ofertę skierowaną do ab</w:t>
      </w:r>
      <w:r w:rsidR="0074728A">
        <w:rPr>
          <w:rFonts w:asciiTheme="minorHAnsi" w:hAnsiTheme="minorHAnsi" w:cstheme="minorHAnsi"/>
        </w:rPr>
        <w:t>solwentów specjalnej branżowej szkoły I stopnia (lub osób posiadających</w:t>
      </w:r>
      <w:r w:rsidRPr="0078065A">
        <w:rPr>
          <w:rFonts w:asciiTheme="minorHAnsi" w:hAnsiTheme="minorHAnsi" w:cstheme="minorHAnsi"/>
        </w:rPr>
        <w:t xml:space="preserve"> kwalifikacje w nauczanym w niej zawodzie), a także do absolwentów dotychczasowej zasadniczej szkoły zawodowej, którzy rozpoczęli w niej kształcenie począwszy od roku szkolnego 2012/2013. Branżowa szkoła II stopnia umożliwia kontynuację nauki i podniesienie kwalifikacji, pozwalając na zdobycie wykształcenia średniego branżowego, uzyskanie dyplomu zawodowego na poziomie technika, a także na przystąpienie do egzaminu dojrzałości.</w:t>
      </w:r>
    </w:p>
    <w:p w:rsidR="00151039" w:rsidRPr="0078065A" w:rsidRDefault="0064688D" w:rsidP="00834B0B">
      <w:pPr>
        <w:pStyle w:val="Nagwek3"/>
        <w:numPr>
          <w:ilvl w:val="3"/>
          <w:numId w:val="48"/>
        </w:numPr>
        <w:tabs>
          <w:tab w:val="left" w:pos="1220"/>
        </w:tabs>
        <w:spacing w:before="240" w:after="240" w:line="25" w:lineRule="atLeast"/>
        <w:ind w:left="1213" w:hanging="941"/>
        <w:rPr>
          <w:rFonts w:asciiTheme="minorHAnsi" w:hAnsiTheme="minorHAnsi" w:cstheme="minorHAnsi"/>
        </w:rPr>
      </w:pPr>
      <w:bookmarkStart w:id="124" w:name="_Toc119488772"/>
      <w:bookmarkStart w:id="125" w:name="_Toc120529387"/>
      <w:r w:rsidRPr="0078065A">
        <w:rPr>
          <w:rFonts w:asciiTheme="minorHAnsi" w:hAnsiTheme="minorHAnsi" w:cstheme="minorHAnsi"/>
        </w:rPr>
        <w:t>Oddziały integracyjne i nauczanie włączające</w:t>
      </w:r>
      <w:bookmarkEnd w:id="124"/>
      <w:bookmarkEnd w:id="125"/>
    </w:p>
    <w:p w:rsidR="00151039" w:rsidRPr="0078065A" w:rsidRDefault="0064688D" w:rsidP="00CD0DBC">
      <w:pPr>
        <w:pStyle w:val="Tekstpodstawowy"/>
        <w:spacing w:line="25" w:lineRule="atLeast"/>
        <w:rPr>
          <w:rFonts w:asciiTheme="minorHAnsi" w:hAnsiTheme="minorHAnsi" w:cstheme="minorHAnsi"/>
        </w:rPr>
      </w:pPr>
      <w:r w:rsidRPr="0078065A">
        <w:rPr>
          <w:rFonts w:asciiTheme="minorHAnsi" w:hAnsiTheme="minorHAnsi" w:cstheme="minorHAnsi"/>
        </w:rPr>
        <w:t>Miasto Lublin, wychodząc naprzeciw potrzebom i oczekiwaniom rodziców dzieci posiadających orzeczenie o potrzebie kształcenia specjalnego ze wskazaniem kształcenia w oddziale integracyjnym tworzy warunki do ich kształcenia w 6. szkołach podstawowych.</w:t>
      </w:r>
    </w:p>
    <w:p w:rsidR="00151039" w:rsidRPr="0074728A" w:rsidRDefault="0064688D" w:rsidP="00CD0DBC">
      <w:pPr>
        <w:spacing w:before="240" w:line="25" w:lineRule="atLeast"/>
        <w:rPr>
          <w:rFonts w:asciiTheme="minorHAnsi" w:hAnsiTheme="minorHAnsi" w:cstheme="minorHAnsi"/>
          <w:sz w:val="24"/>
          <w:szCs w:val="24"/>
        </w:rPr>
      </w:pPr>
      <w:r w:rsidRPr="0078065A">
        <w:rPr>
          <w:rFonts w:asciiTheme="minorHAnsi" w:hAnsiTheme="minorHAnsi" w:cstheme="minorHAnsi"/>
          <w:b/>
          <w:sz w:val="24"/>
        </w:rPr>
        <w:t xml:space="preserve">Szkoły podstawowe </w:t>
      </w:r>
      <w:r w:rsidRPr="0078065A">
        <w:rPr>
          <w:rFonts w:asciiTheme="minorHAnsi" w:hAnsiTheme="minorHAnsi" w:cstheme="minorHAnsi"/>
          <w:sz w:val="24"/>
        </w:rPr>
        <w:t>w których zorganizowane są oddziały integracyjne dla uczniów</w:t>
      </w:r>
      <w:r w:rsidR="0074728A">
        <w:rPr>
          <w:rFonts w:asciiTheme="minorHAnsi" w:hAnsiTheme="minorHAnsi" w:cstheme="minorHAnsi"/>
          <w:sz w:val="24"/>
        </w:rPr>
        <w:t xml:space="preserve"> </w:t>
      </w:r>
      <w:r w:rsidR="0074728A">
        <w:rPr>
          <w:rFonts w:asciiTheme="minorHAnsi" w:hAnsiTheme="minorHAnsi" w:cstheme="minorHAnsi"/>
          <w:sz w:val="24"/>
          <w:szCs w:val="24"/>
        </w:rPr>
        <w:t xml:space="preserve">o specjalnych potrzebach edukacyjnych, są tak usytuowane, aby zabezpieczyć potrzeby </w:t>
      </w:r>
      <w:r w:rsidRPr="0074728A">
        <w:rPr>
          <w:rFonts w:asciiTheme="minorHAnsi" w:hAnsiTheme="minorHAnsi" w:cstheme="minorHAnsi"/>
          <w:sz w:val="24"/>
          <w:szCs w:val="24"/>
        </w:rPr>
        <w:t>w zakresie integracji w różnych częściach miasta:</w:t>
      </w:r>
    </w:p>
    <w:p w:rsidR="00151039" w:rsidRPr="0074728A" w:rsidRDefault="0064688D" w:rsidP="004D4E0C">
      <w:pPr>
        <w:pStyle w:val="Akapitzlist"/>
        <w:numPr>
          <w:ilvl w:val="4"/>
          <w:numId w:val="48"/>
        </w:numPr>
        <w:tabs>
          <w:tab w:val="left" w:pos="1280"/>
        </w:tabs>
        <w:spacing w:line="25" w:lineRule="atLeast"/>
        <w:ind w:right="1182"/>
        <w:rPr>
          <w:rFonts w:asciiTheme="minorHAnsi" w:hAnsiTheme="minorHAnsi" w:cstheme="minorHAnsi"/>
        </w:rPr>
      </w:pPr>
      <w:r w:rsidRPr="0074728A">
        <w:rPr>
          <w:rFonts w:asciiTheme="minorHAnsi" w:hAnsiTheme="minorHAnsi" w:cstheme="minorHAnsi"/>
        </w:rPr>
        <w:t>we wschodniej – Szkoła Podstawowa nr 32 z Oddziałami Integracyjnymi im. Pamięci Majdanka przy ul. Kazimierza Przerwy-Tetmajera 2,</w:t>
      </w:r>
      <w:r w:rsidR="0074728A" w:rsidRPr="0074728A">
        <w:rPr>
          <w:rFonts w:asciiTheme="minorHAnsi" w:hAnsiTheme="minorHAnsi" w:cstheme="minorHAnsi"/>
        </w:rPr>
        <w:t xml:space="preserve"> </w:t>
      </w:r>
      <w:r w:rsidRPr="0074728A">
        <w:rPr>
          <w:rFonts w:asciiTheme="minorHAnsi" w:hAnsiTheme="minorHAnsi" w:cstheme="minorHAnsi"/>
        </w:rPr>
        <w:t>oraz Szkoła Podstawowa nr 15 im. Jana Pawła II ul. Elektryczna 51,</w:t>
      </w:r>
    </w:p>
    <w:p w:rsidR="00151039" w:rsidRPr="0074728A" w:rsidRDefault="0064688D" w:rsidP="004D4E0C">
      <w:pPr>
        <w:pStyle w:val="Akapitzlist"/>
        <w:numPr>
          <w:ilvl w:val="4"/>
          <w:numId w:val="48"/>
        </w:numPr>
        <w:tabs>
          <w:tab w:val="left" w:pos="1280"/>
        </w:tabs>
        <w:spacing w:line="25" w:lineRule="atLeast"/>
        <w:ind w:right="741"/>
        <w:rPr>
          <w:rFonts w:asciiTheme="minorHAnsi" w:hAnsiTheme="minorHAnsi" w:cstheme="minorHAnsi"/>
        </w:rPr>
      </w:pPr>
      <w:r w:rsidRPr="0074728A">
        <w:rPr>
          <w:rFonts w:asciiTheme="minorHAnsi" w:hAnsiTheme="minorHAnsi" w:cstheme="minorHAnsi"/>
        </w:rPr>
        <w:t>w południowej – Szkoła Podstawowa nr 28 z Oddziałami Integracyjnymi im. Synów Pułku Ziemi Lubelskiej przy ul. Radości 13,</w:t>
      </w:r>
      <w:r w:rsidR="0074728A" w:rsidRPr="0074728A">
        <w:rPr>
          <w:rFonts w:asciiTheme="minorHAnsi" w:hAnsiTheme="minorHAnsi" w:cstheme="minorHAnsi"/>
        </w:rPr>
        <w:t xml:space="preserve"> </w:t>
      </w:r>
      <w:r w:rsidRPr="0074728A">
        <w:rPr>
          <w:rFonts w:asciiTheme="minorHAnsi" w:hAnsiTheme="minorHAnsi" w:cstheme="minorHAnsi"/>
        </w:rPr>
        <w:t>oraz Szkoła Podstawowa nr 51 im. Jana Pawła II przy ul. Bursztynowej 22,</w:t>
      </w:r>
    </w:p>
    <w:p w:rsidR="00151039" w:rsidRPr="0078065A" w:rsidRDefault="0064688D" w:rsidP="00BE0E95">
      <w:pPr>
        <w:pStyle w:val="Akapitzlist"/>
        <w:numPr>
          <w:ilvl w:val="4"/>
          <w:numId w:val="48"/>
        </w:numPr>
        <w:tabs>
          <w:tab w:val="left" w:pos="1280"/>
        </w:tabs>
        <w:spacing w:before="1" w:line="25" w:lineRule="atLeast"/>
        <w:ind w:right="723"/>
        <w:rPr>
          <w:rFonts w:asciiTheme="minorHAnsi" w:hAnsiTheme="minorHAnsi" w:cstheme="minorHAnsi"/>
        </w:rPr>
      </w:pPr>
      <w:r w:rsidRPr="0078065A">
        <w:rPr>
          <w:rFonts w:asciiTheme="minorHAnsi" w:hAnsiTheme="minorHAnsi" w:cstheme="minorHAnsi"/>
        </w:rPr>
        <w:t>w północnej – Szkoła Podstawowa nr 43 im. Ignacego Jana Paderewskiego przy ul. Józefa Śliwińskiego 5.</w:t>
      </w:r>
    </w:p>
    <w:p w:rsidR="00151039" w:rsidRPr="0078065A" w:rsidRDefault="0064688D" w:rsidP="00CD0DBC">
      <w:pPr>
        <w:pStyle w:val="Tekstpodstawowy"/>
        <w:spacing w:before="124" w:line="25" w:lineRule="atLeast"/>
        <w:rPr>
          <w:rFonts w:asciiTheme="minorHAnsi" w:hAnsiTheme="minorHAnsi" w:cstheme="minorHAnsi"/>
        </w:rPr>
      </w:pPr>
      <w:r w:rsidRPr="0078065A">
        <w:rPr>
          <w:rFonts w:asciiTheme="minorHAnsi" w:hAnsiTheme="minorHAnsi" w:cstheme="minorHAnsi"/>
        </w:rPr>
        <w:t>Zgodnie z przepisami prawa, liczba dzieci w oddziale przedszkola integracyjnego i oddziale integracyjnym w przedszkolu ogólnodostępnym oraz liczba uczniów w oddziale szkoły integracyjnej i oddziale integracyjnym w szkole ogólnodostępnej wynosi nie więcej niż 20, w tym nie więcej niż 5 dzieci lub uczniów niepełnosprawnych.</w:t>
      </w:r>
    </w:p>
    <w:p w:rsidR="00151039" w:rsidRPr="0078065A" w:rsidRDefault="0064688D" w:rsidP="00CD0DBC">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W roku szkolnym 2019/2020 Miasto Lublin, zgodnie z potrzebami zapewnia możliwość kształcenia dla 191 uczniów z niepełnosprawnościami (w tym 63 z niepełnosprawnością ruchową) w 47 oddziałach </w:t>
      </w:r>
      <w:r w:rsidRPr="0078065A">
        <w:rPr>
          <w:rFonts w:asciiTheme="minorHAnsi" w:hAnsiTheme="minorHAnsi" w:cstheme="minorHAnsi"/>
        </w:rPr>
        <w:lastRenderedPageBreak/>
        <w:t>integracyjnych w szkołach podstawowych. W każdym oddziale integracyjnym pracuje z uczniami dwóch nauczycieli, ze szczególnym uwzględnieniem potrzeb uczniów niepełnosprawnych. We wszystkich szkołach na poszczególnych etapach edukacyjnych wsparcie uczniom ze specjalnymi potrzebami zapewniają nauczyciele specjaliści – zatrudnieni w roku szkolnym 2019/2020 łącznie w wymiarze 49 etatów. Zajęcia rewalidacyjne z uczniami prowadzone były w tym okresie w wymiarze 2 godz. dla ucznia, tj. łącznie 382 godz. Ponadto wsparcie uczniom zapewniają również inni specjaliści zatrudnieni w szkołach (np. psycholog, pedagog, logopeda).</w:t>
      </w:r>
    </w:p>
    <w:p w:rsidR="00151039" w:rsidRPr="0078065A" w:rsidRDefault="0064688D" w:rsidP="00CD0DBC">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W szkołach, w których uczą się uczniowie z niepełnosprawnością ruchową zatrudnieni są również pracownicy na stanowiskach niepedagogicznych (jako pomoc </w:t>
      </w:r>
      <w:r w:rsidR="0074728A">
        <w:rPr>
          <w:rFonts w:asciiTheme="minorHAnsi" w:hAnsiTheme="minorHAnsi" w:cstheme="minorHAnsi"/>
        </w:rPr>
        <w:t xml:space="preserve">nauczyciela), którzy pomagają dzieciom w czynnościach samoobsługowych i higienicznych, wspierają </w:t>
      </w:r>
      <w:r w:rsidRPr="0078065A">
        <w:rPr>
          <w:rFonts w:asciiTheme="minorHAnsi" w:hAnsiTheme="minorHAnsi" w:cstheme="minorHAnsi"/>
        </w:rPr>
        <w:t>w przemieszczaniu się po obiektach szkolnych, itp. (np. uczniowie poruszający się na wózkach mają zapewnioną opiekę i pomoc podczas korzystania z windy).</w:t>
      </w:r>
    </w:p>
    <w:p w:rsidR="00151039" w:rsidRPr="0078065A" w:rsidRDefault="0064688D" w:rsidP="00CD0DBC">
      <w:pPr>
        <w:pStyle w:val="Tekstpodstawowy"/>
        <w:spacing w:before="121" w:line="25" w:lineRule="atLeast"/>
        <w:rPr>
          <w:rFonts w:asciiTheme="minorHAnsi" w:hAnsiTheme="minorHAnsi" w:cstheme="minorHAnsi"/>
        </w:rPr>
      </w:pPr>
      <w:r w:rsidRPr="0078065A">
        <w:rPr>
          <w:rFonts w:asciiTheme="minorHAnsi" w:hAnsiTheme="minorHAnsi" w:cstheme="minorHAnsi"/>
        </w:rPr>
        <w:t>Formy pomocy specjalistycznej oferowanej w szkole uczniom i rodzicom w oddziałach integracyjnych realizowane są na podstawie indywidualnych programów edukacyjno- terapeutycznych.</w:t>
      </w:r>
    </w:p>
    <w:p w:rsidR="00151039" w:rsidRPr="0078065A" w:rsidRDefault="0064688D" w:rsidP="00834B0B">
      <w:pPr>
        <w:spacing w:before="240" w:line="25" w:lineRule="atLeast"/>
        <w:ind w:left="278" w:right="584"/>
        <w:rPr>
          <w:rFonts w:asciiTheme="minorHAnsi" w:hAnsiTheme="minorHAnsi" w:cstheme="minorHAnsi"/>
        </w:rPr>
      </w:pPr>
      <w:r w:rsidRPr="0078065A">
        <w:rPr>
          <w:rFonts w:asciiTheme="minorHAnsi" w:hAnsiTheme="minorHAnsi" w:cstheme="minorHAnsi"/>
        </w:rPr>
        <w:t>Tabela 27: Oddziały integracyjne w roku szkolnym 2019/2020 zorganizowane w szkołach prowadzonych przez Miasto Lublin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267"/>
        <w:gridCol w:w="1689"/>
        <w:gridCol w:w="1574"/>
        <w:gridCol w:w="1274"/>
        <w:gridCol w:w="1702"/>
      </w:tblGrid>
      <w:tr w:rsidR="00005E8B" w:rsidRPr="0078065A" w:rsidTr="002924B4">
        <w:trPr>
          <w:trHeight w:val="845"/>
          <w:tblHeader/>
        </w:trPr>
        <w:tc>
          <w:tcPr>
            <w:tcW w:w="566" w:type="dxa"/>
            <w:shd w:val="clear" w:color="auto" w:fill="D9D9D9"/>
            <w:vAlign w:val="center"/>
          </w:tcPr>
          <w:p w:rsidR="00151039" w:rsidRPr="0078065A" w:rsidRDefault="0064688D"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l.p.</w:t>
            </w:r>
          </w:p>
        </w:tc>
        <w:tc>
          <w:tcPr>
            <w:tcW w:w="2267" w:type="dxa"/>
            <w:shd w:val="clear" w:color="auto" w:fill="D9D9D9"/>
            <w:vAlign w:val="center"/>
          </w:tcPr>
          <w:p w:rsidR="00151039" w:rsidRPr="0078065A" w:rsidRDefault="0064688D"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Nazwa szkoły</w:t>
            </w:r>
          </w:p>
        </w:tc>
        <w:tc>
          <w:tcPr>
            <w:tcW w:w="1689" w:type="dxa"/>
            <w:shd w:val="clear" w:color="auto" w:fill="D9D9D9"/>
            <w:vAlign w:val="center"/>
          </w:tcPr>
          <w:p w:rsidR="00151039" w:rsidRPr="0078065A" w:rsidRDefault="0064688D"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Adres</w:t>
            </w:r>
          </w:p>
        </w:tc>
        <w:tc>
          <w:tcPr>
            <w:tcW w:w="1574" w:type="dxa"/>
            <w:shd w:val="clear" w:color="auto" w:fill="D9D9D9"/>
            <w:vAlign w:val="center"/>
          </w:tcPr>
          <w:p w:rsidR="00151039" w:rsidRPr="0074728A" w:rsidRDefault="0074728A" w:rsidP="00F05183">
            <w:pPr>
              <w:pStyle w:val="TableParagraph"/>
              <w:spacing w:line="25" w:lineRule="atLeast"/>
              <w:jc w:val="center"/>
              <w:rPr>
                <w:rFonts w:asciiTheme="minorHAnsi" w:hAnsiTheme="minorHAnsi" w:cstheme="minorHAnsi"/>
                <w:b/>
                <w:sz w:val="18"/>
                <w:szCs w:val="18"/>
              </w:rPr>
            </w:pPr>
            <w:r w:rsidRPr="0074728A">
              <w:rPr>
                <w:rFonts w:asciiTheme="minorHAnsi" w:hAnsiTheme="minorHAnsi" w:cstheme="minorHAnsi"/>
                <w:b/>
                <w:sz w:val="18"/>
                <w:szCs w:val="18"/>
              </w:rPr>
              <w:t>Liczba uczniów niepełnospra</w:t>
            </w:r>
            <w:r w:rsidR="0064688D" w:rsidRPr="0074728A">
              <w:rPr>
                <w:rFonts w:asciiTheme="minorHAnsi" w:hAnsiTheme="minorHAnsi" w:cstheme="minorHAnsi"/>
                <w:b/>
                <w:sz w:val="18"/>
                <w:szCs w:val="18"/>
              </w:rPr>
              <w:t>wnych objętych dowożeniem</w:t>
            </w:r>
          </w:p>
        </w:tc>
        <w:tc>
          <w:tcPr>
            <w:tcW w:w="1274" w:type="dxa"/>
            <w:shd w:val="clear" w:color="auto" w:fill="D9D9D9"/>
            <w:vAlign w:val="center"/>
          </w:tcPr>
          <w:p w:rsidR="00151039" w:rsidRPr="0074728A" w:rsidRDefault="0064688D" w:rsidP="00F05183">
            <w:pPr>
              <w:pStyle w:val="TableParagraph"/>
              <w:tabs>
                <w:tab w:val="left" w:pos="934"/>
              </w:tabs>
              <w:spacing w:line="25" w:lineRule="atLeast"/>
              <w:jc w:val="center"/>
              <w:rPr>
                <w:rFonts w:asciiTheme="minorHAnsi" w:hAnsiTheme="minorHAnsi" w:cstheme="minorHAnsi"/>
                <w:b/>
                <w:sz w:val="18"/>
                <w:szCs w:val="18"/>
              </w:rPr>
            </w:pPr>
            <w:r w:rsidRPr="0074728A">
              <w:rPr>
                <w:rFonts w:asciiTheme="minorHAnsi" w:hAnsiTheme="minorHAnsi" w:cstheme="minorHAnsi"/>
                <w:b/>
                <w:sz w:val="18"/>
                <w:szCs w:val="18"/>
              </w:rPr>
              <w:t xml:space="preserve">Liczba </w:t>
            </w:r>
            <w:r w:rsidRPr="0074728A">
              <w:rPr>
                <w:rFonts w:asciiTheme="minorHAnsi" w:hAnsiTheme="minorHAnsi" w:cstheme="minorHAnsi"/>
                <w:b/>
                <w:w w:val="95"/>
                <w:sz w:val="18"/>
                <w:szCs w:val="18"/>
              </w:rPr>
              <w:t>etatów</w:t>
            </w:r>
            <w:r w:rsidR="0074728A" w:rsidRPr="0074728A">
              <w:rPr>
                <w:rFonts w:asciiTheme="minorHAnsi" w:hAnsiTheme="minorHAnsi" w:cstheme="minorHAnsi"/>
                <w:b/>
                <w:w w:val="95"/>
                <w:sz w:val="18"/>
                <w:szCs w:val="18"/>
              </w:rPr>
              <w:t xml:space="preserve"> </w:t>
            </w:r>
            <w:r w:rsidRPr="0074728A">
              <w:rPr>
                <w:rFonts w:asciiTheme="minorHAnsi" w:hAnsiTheme="minorHAnsi" w:cstheme="minorHAnsi"/>
                <w:b/>
                <w:sz w:val="18"/>
                <w:szCs w:val="18"/>
              </w:rPr>
              <w:t>nauczycieli specjalistów</w:t>
            </w:r>
          </w:p>
        </w:tc>
        <w:tc>
          <w:tcPr>
            <w:tcW w:w="1702" w:type="dxa"/>
            <w:shd w:val="clear" w:color="auto" w:fill="D9D9D9"/>
            <w:vAlign w:val="center"/>
          </w:tcPr>
          <w:p w:rsidR="00151039" w:rsidRPr="0078065A" w:rsidRDefault="0064688D"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godz. zajęć rewalidacyjnych</w:t>
            </w:r>
          </w:p>
        </w:tc>
      </w:tr>
      <w:tr w:rsidR="00005E8B" w:rsidRPr="0078065A" w:rsidTr="002924B4">
        <w:trPr>
          <w:trHeight w:val="734"/>
          <w:tblHeader/>
        </w:trPr>
        <w:tc>
          <w:tcPr>
            <w:tcW w:w="566" w:type="dxa"/>
            <w:vAlign w:val="center"/>
          </w:tcPr>
          <w:p w:rsidR="00151039" w:rsidRPr="0078065A" w:rsidRDefault="0064688D" w:rsidP="00DE0B14">
            <w:pPr>
              <w:pStyle w:val="TableParagraph"/>
              <w:spacing w:before="1" w:line="25" w:lineRule="atLeast"/>
              <w:ind w:right="95"/>
              <w:jc w:val="left"/>
              <w:rPr>
                <w:rFonts w:asciiTheme="minorHAnsi" w:hAnsiTheme="minorHAnsi" w:cstheme="minorHAnsi"/>
                <w:sz w:val="20"/>
              </w:rPr>
            </w:pPr>
            <w:r w:rsidRPr="0078065A">
              <w:rPr>
                <w:rFonts w:asciiTheme="minorHAnsi" w:hAnsiTheme="minorHAnsi" w:cstheme="minorHAnsi"/>
                <w:sz w:val="20"/>
              </w:rPr>
              <w:t>1.</w:t>
            </w:r>
          </w:p>
        </w:tc>
        <w:tc>
          <w:tcPr>
            <w:tcW w:w="2267" w:type="dxa"/>
            <w:vAlign w:val="center"/>
          </w:tcPr>
          <w:p w:rsidR="00151039" w:rsidRPr="0078065A" w:rsidRDefault="0064688D" w:rsidP="00DE0B14">
            <w:pPr>
              <w:pStyle w:val="TableParagraph"/>
              <w:spacing w:before="1" w:line="25" w:lineRule="atLeast"/>
              <w:ind w:right="97"/>
              <w:jc w:val="left"/>
              <w:rPr>
                <w:rFonts w:asciiTheme="minorHAnsi" w:hAnsiTheme="minorHAnsi" w:cstheme="minorHAnsi"/>
                <w:sz w:val="20"/>
              </w:rPr>
            </w:pPr>
            <w:r w:rsidRPr="0078065A">
              <w:rPr>
                <w:rFonts w:asciiTheme="minorHAnsi" w:hAnsiTheme="minorHAnsi" w:cstheme="minorHAnsi"/>
                <w:sz w:val="20"/>
              </w:rPr>
              <w:t>Szkoła Podstawowa</w:t>
            </w:r>
            <w:r w:rsidRPr="0078065A">
              <w:rPr>
                <w:rFonts w:asciiTheme="minorHAnsi" w:hAnsiTheme="minorHAnsi" w:cstheme="minorHAnsi"/>
                <w:w w:val="99"/>
                <w:sz w:val="20"/>
              </w:rPr>
              <w:t xml:space="preserve"> </w:t>
            </w:r>
            <w:r w:rsidRPr="0078065A">
              <w:rPr>
                <w:rFonts w:asciiTheme="minorHAnsi" w:hAnsiTheme="minorHAnsi" w:cstheme="minorHAnsi"/>
                <w:sz w:val="20"/>
              </w:rPr>
              <w:t>nr 15 im. Jana Pawła II</w:t>
            </w:r>
            <w:r w:rsidR="0074728A">
              <w:rPr>
                <w:rFonts w:asciiTheme="minorHAnsi" w:hAnsiTheme="minorHAnsi" w:cstheme="minorHAnsi"/>
                <w:sz w:val="20"/>
              </w:rPr>
              <w:t xml:space="preserve"> </w:t>
            </w:r>
            <w:r w:rsidRPr="0078065A">
              <w:rPr>
                <w:rFonts w:asciiTheme="minorHAnsi" w:hAnsiTheme="minorHAnsi" w:cstheme="minorHAnsi"/>
                <w:sz w:val="20"/>
              </w:rPr>
              <w:t>w Lublinie</w:t>
            </w:r>
          </w:p>
        </w:tc>
        <w:tc>
          <w:tcPr>
            <w:tcW w:w="1689" w:type="dxa"/>
            <w:vAlign w:val="center"/>
          </w:tcPr>
          <w:p w:rsidR="00151039" w:rsidRPr="0078065A" w:rsidRDefault="0064688D" w:rsidP="00DE0B14">
            <w:pPr>
              <w:pStyle w:val="TableParagraph"/>
              <w:spacing w:before="1" w:line="25" w:lineRule="atLeast"/>
              <w:ind w:right="95"/>
              <w:jc w:val="left"/>
              <w:rPr>
                <w:rFonts w:asciiTheme="minorHAnsi" w:hAnsiTheme="minorHAnsi" w:cstheme="minorHAnsi"/>
                <w:sz w:val="20"/>
              </w:rPr>
            </w:pPr>
            <w:r w:rsidRPr="0078065A">
              <w:rPr>
                <w:rFonts w:asciiTheme="minorHAnsi" w:hAnsiTheme="minorHAnsi" w:cstheme="minorHAnsi"/>
                <w:sz w:val="20"/>
              </w:rPr>
              <w:t>ul. Elektryczna 51</w:t>
            </w:r>
          </w:p>
        </w:tc>
        <w:tc>
          <w:tcPr>
            <w:tcW w:w="1574" w:type="dxa"/>
            <w:vAlign w:val="center"/>
          </w:tcPr>
          <w:p w:rsidR="00151039" w:rsidRPr="0078065A" w:rsidRDefault="0064688D" w:rsidP="00DE0B14">
            <w:pPr>
              <w:pStyle w:val="TableParagraph"/>
              <w:spacing w:before="1" w:line="25" w:lineRule="atLeast"/>
              <w:ind w:right="94"/>
              <w:jc w:val="left"/>
              <w:rPr>
                <w:rFonts w:asciiTheme="minorHAnsi" w:hAnsiTheme="minorHAnsi" w:cstheme="minorHAnsi"/>
                <w:sz w:val="20"/>
              </w:rPr>
            </w:pPr>
            <w:r w:rsidRPr="0078065A">
              <w:rPr>
                <w:rFonts w:asciiTheme="minorHAnsi" w:hAnsiTheme="minorHAnsi" w:cstheme="minorHAnsi"/>
                <w:w w:val="99"/>
                <w:sz w:val="20"/>
              </w:rPr>
              <w:t>1</w:t>
            </w:r>
          </w:p>
        </w:tc>
        <w:tc>
          <w:tcPr>
            <w:tcW w:w="1274" w:type="dxa"/>
            <w:vAlign w:val="center"/>
          </w:tcPr>
          <w:p w:rsidR="00151039" w:rsidRPr="0078065A" w:rsidRDefault="0064688D" w:rsidP="00DE0B14">
            <w:pPr>
              <w:pStyle w:val="TableParagraph"/>
              <w:spacing w:before="1" w:line="25" w:lineRule="atLeast"/>
              <w:ind w:right="94"/>
              <w:jc w:val="left"/>
              <w:rPr>
                <w:rFonts w:asciiTheme="minorHAnsi" w:hAnsiTheme="minorHAnsi" w:cstheme="minorHAnsi"/>
                <w:sz w:val="20"/>
              </w:rPr>
            </w:pPr>
            <w:r w:rsidRPr="0078065A">
              <w:rPr>
                <w:rFonts w:asciiTheme="minorHAnsi" w:hAnsiTheme="minorHAnsi" w:cstheme="minorHAnsi"/>
                <w:w w:val="95"/>
                <w:sz w:val="20"/>
              </w:rPr>
              <w:t>3,5</w:t>
            </w:r>
          </w:p>
        </w:tc>
        <w:tc>
          <w:tcPr>
            <w:tcW w:w="1702" w:type="dxa"/>
            <w:vAlign w:val="center"/>
          </w:tcPr>
          <w:p w:rsidR="00151039" w:rsidRPr="0078065A" w:rsidRDefault="0064688D" w:rsidP="00DE0B14">
            <w:pPr>
              <w:pStyle w:val="TableParagraph"/>
              <w:spacing w:before="1" w:line="25" w:lineRule="atLeast"/>
              <w:ind w:right="91"/>
              <w:jc w:val="left"/>
              <w:rPr>
                <w:rFonts w:asciiTheme="minorHAnsi" w:hAnsiTheme="minorHAnsi" w:cstheme="minorHAnsi"/>
                <w:sz w:val="20"/>
              </w:rPr>
            </w:pPr>
            <w:r w:rsidRPr="0078065A">
              <w:rPr>
                <w:rFonts w:asciiTheme="minorHAnsi" w:hAnsiTheme="minorHAnsi" w:cstheme="minorHAnsi"/>
                <w:w w:val="95"/>
                <w:sz w:val="20"/>
              </w:rPr>
              <w:t>20</w:t>
            </w:r>
          </w:p>
        </w:tc>
      </w:tr>
      <w:tr w:rsidR="00005E8B" w:rsidRPr="0078065A" w:rsidTr="002924B4">
        <w:trPr>
          <w:trHeight w:val="1221"/>
          <w:tblHeader/>
        </w:trPr>
        <w:tc>
          <w:tcPr>
            <w:tcW w:w="566" w:type="dxa"/>
            <w:vAlign w:val="center"/>
          </w:tcPr>
          <w:p w:rsidR="00151039" w:rsidRPr="0078065A" w:rsidRDefault="0064688D" w:rsidP="00DE0B14">
            <w:pPr>
              <w:pStyle w:val="TableParagraph"/>
              <w:spacing w:line="25" w:lineRule="atLeast"/>
              <w:ind w:right="95"/>
              <w:jc w:val="left"/>
              <w:rPr>
                <w:rFonts w:asciiTheme="minorHAnsi" w:hAnsiTheme="minorHAnsi" w:cstheme="minorHAnsi"/>
                <w:sz w:val="20"/>
              </w:rPr>
            </w:pPr>
            <w:r w:rsidRPr="0078065A">
              <w:rPr>
                <w:rFonts w:asciiTheme="minorHAnsi" w:hAnsiTheme="minorHAnsi" w:cstheme="minorHAnsi"/>
                <w:sz w:val="20"/>
              </w:rPr>
              <w:t>2.</w:t>
            </w:r>
          </w:p>
        </w:tc>
        <w:tc>
          <w:tcPr>
            <w:tcW w:w="2267" w:type="dxa"/>
            <w:vAlign w:val="center"/>
          </w:tcPr>
          <w:p w:rsidR="00151039" w:rsidRPr="0078065A" w:rsidRDefault="0064688D" w:rsidP="00DE0B14">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sz w:val="20"/>
              </w:rPr>
              <w:t>Szkoła Podstawowa nr 28 z Oddziałami Integracyjnymi im. Synów Pułku Ziemi</w:t>
            </w:r>
            <w:r w:rsidR="0074728A">
              <w:rPr>
                <w:rFonts w:asciiTheme="minorHAnsi" w:hAnsiTheme="minorHAnsi" w:cstheme="minorHAnsi"/>
                <w:sz w:val="20"/>
              </w:rPr>
              <w:t xml:space="preserve"> </w:t>
            </w:r>
            <w:r w:rsidRPr="0078065A">
              <w:rPr>
                <w:rFonts w:asciiTheme="minorHAnsi" w:hAnsiTheme="minorHAnsi" w:cstheme="minorHAnsi"/>
                <w:sz w:val="20"/>
              </w:rPr>
              <w:t>Lubelskiej w Lublinie</w:t>
            </w:r>
          </w:p>
        </w:tc>
        <w:tc>
          <w:tcPr>
            <w:tcW w:w="1689" w:type="dxa"/>
            <w:vAlign w:val="center"/>
          </w:tcPr>
          <w:p w:rsidR="00151039" w:rsidRPr="0078065A" w:rsidRDefault="0064688D" w:rsidP="00DE0B14">
            <w:pPr>
              <w:pStyle w:val="TableParagraph"/>
              <w:spacing w:line="25" w:lineRule="atLeast"/>
              <w:ind w:right="97"/>
              <w:jc w:val="left"/>
              <w:rPr>
                <w:rFonts w:asciiTheme="minorHAnsi" w:hAnsiTheme="minorHAnsi" w:cstheme="minorHAnsi"/>
                <w:sz w:val="20"/>
              </w:rPr>
            </w:pPr>
            <w:r w:rsidRPr="0078065A">
              <w:rPr>
                <w:rFonts w:asciiTheme="minorHAnsi" w:hAnsiTheme="minorHAnsi" w:cstheme="minorHAnsi"/>
                <w:sz w:val="20"/>
              </w:rPr>
              <w:t>ul. Radości 13</w:t>
            </w:r>
          </w:p>
        </w:tc>
        <w:tc>
          <w:tcPr>
            <w:tcW w:w="1574" w:type="dxa"/>
            <w:vAlign w:val="center"/>
          </w:tcPr>
          <w:p w:rsidR="00151039" w:rsidRPr="0078065A" w:rsidRDefault="0064688D" w:rsidP="00DE0B14">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w w:val="95"/>
                <w:sz w:val="20"/>
              </w:rPr>
              <w:t>14</w:t>
            </w:r>
          </w:p>
        </w:tc>
        <w:tc>
          <w:tcPr>
            <w:tcW w:w="1274" w:type="dxa"/>
            <w:vAlign w:val="center"/>
          </w:tcPr>
          <w:p w:rsidR="00151039" w:rsidRPr="0078065A" w:rsidRDefault="0064688D" w:rsidP="00DE0B14">
            <w:pPr>
              <w:pStyle w:val="TableParagraph"/>
              <w:spacing w:line="25" w:lineRule="atLeast"/>
              <w:ind w:right="93"/>
              <w:jc w:val="left"/>
              <w:rPr>
                <w:rFonts w:asciiTheme="minorHAnsi" w:hAnsiTheme="minorHAnsi" w:cstheme="minorHAnsi"/>
                <w:sz w:val="20"/>
              </w:rPr>
            </w:pPr>
            <w:r w:rsidRPr="0078065A">
              <w:rPr>
                <w:rFonts w:asciiTheme="minorHAnsi" w:hAnsiTheme="minorHAnsi" w:cstheme="minorHAnsi"/>
                <w:w w:val="95"/>
                <w:sz w:val="20"/>
              </w:rPr>
              <w:t>11</w:t>
            </w:r>
          </w:p>
        </w:tc>
        <w:tc>
          <w:tcPr>
            <w:tcW w:w="1702" w:type="dxa"/>
            <w:vAlign w:val="center"/>
          </w:tcPr>
          <w:p w:rsidR="00151039" w:rsidRPr="0078065A" w:rsidRDefault="0064688D" w:rsidP="00DE0B14">
            <w:pPr>
              <w:pStyle w:val="TableParagraph"/>
              <w:spacing w:line="25" w:lineRule="atLeast"/>
              <w:ind w:right="91"/>
              <w:jc w:val="left"/>
              <w:rPr>
                <w:rFonts w:asciiTheme="minorHAnsi" w:hAnsiTheme="minorHAnsi" w:cstheme="minorHAnsi"/>
                <w:sz w:val="20"/>
              </w:rPr>
            </w:pPr>
            <w:r w:rsidRPr="0078065A">
              <w:rPr>
                <w:rFonts w:asciiTheme="minorHAnsi" w:hAnsiTheme="minorHAnsi" w:cstheme="minorHAnsi"/>
                <w:w w:val="95"/>
                <w:sz w:val="20"/>
              </w:rPr>
              <w:t>90</w:t>
            </w:r>
          </w:p>
        </w:tc>
      </w:tr>
      <w:tr w:rsidR="00005E8B" w:rsidRPr="0078065A" w:rsidTr="002924B4">
        <w:trPr>
          <w:trHeight w:val="1219"/>
          <w:tblHeader/>
        </w:trPr>
        <w:tc>
          <w:tcPr>
            <w:tcW w:w="566" w:type="dxa"/>
            <w:vAlign w:val="center"/>
          </w:tcPr>
          <w:p w:rsidR="00151039" w:rsidRPr="0078065A" w:rsidRDefault="0064688D" w:rsidP="00DE0B14">
            <w:pPr>
              <w:pStyle w:val="TableParagraph"/>
              <w:spacing w:line="25" w:lineRule="atLeast"/>
              <w:ind w:right="95"/>
              <w:jc w:val="left"/>
              <w:rPr>
                <w:rFonts w:asciiTheme="minorHAnsi" w:hAnsiTheme="minorHAnsi" w:cstheme="minorHAnsi"/>
                <w:sz w:val="20"/>
              </w:rPr>
            </w:pPr>
            <w:r w:rsidRPr="0078065A">
              <w:rPr>
                <w:rFonts w:asciiTheme="minorHAnsi" w:hAnsiTheme="minorHAnsi" w:cstheme="minorHAnsi"/>
                <w:sz w:val="20"/>
              </w:rPr>
              <w:t>3.</w:t>
            </w:r>
          </w:p>
        </w:tc>
        <w:tc>
          <w:tcPr>
            <w:tcW w:w="2267" w:type="dxa"/>
            <w:vAlign w:val="center"/>
          </w:tcPr>
          <w:p w:rsidR="00151039" w:rsidRPr="0078065A" w:rsidRDefault="0064688D" w:rsidP="00DE0B14">
            <w:pPr>
              <w:pStyle w:val="TableParagraph"/>
              <w:spacing w:line="25" w:lineRule="atLeast"/>
              <w:ind w:right="97"/>
              <w:jc w:val="left"/>
              <w:rPr>
                <w:rFonts w:asciiTheme="minorHAnsi" w:hAnsiTheme="minorHAnsi" w:cstheme="minorHAnsi"/>
                <w:sz w:val="20"/>
              </w:rPr>
            </w:pPr>
            <w:r w:rsidRPr="0078065A">
              <w:rPr>
                <w:rFonts w:asciiTheme="minorHAnsi" w:hAnsiTheme="minorHAnsi" w:cstheme="minorHAnsi"/>
                <w:sz w:val="20"/>
              </w:rPr>
              <w:t>Szkoła Podstawowa nr 32 z Oddziałami Integracyjnymi im. Pamięci Majdanka</w:t>
            </w:r>
            <w:r w:rsidR="0074728A">
              <w:rPr>
                <w:rFonts w:asciiTheme="minorHAnsi" w:hAnsiTheme="minorHAnsi" w:cstheme="minorHAnsi"/>
                <w:sz w:val="20"/>
              </w:rPr>
              <w:t xml:space="preserve"> </w:t>
            </w:r>
            <w:r w:rsidRPr="0078065A">
              <w:rPr>
                <w:rFonts w:asciiTheme="minorHAnsi" w:hAnsiTheme="minorHAnsi" w:cstheme="minorHAnsi"/>
                <w:sz w:val="20"/>
              </w:rPr>
              <w:t>w Lublinie</w:t>
            </w:r>
          </w:p>
        </w:tc>
        <w:tc>
          <w:tcPr>
            <w:tcW w:w="1689" w:type="dxa"/>
            <w:vAlign w:val="center"/>
          </w:tcPr>
          <w:p w:rsidR="00151039" w:rsidRPr="0078065A" w:rsidRDefault="0074728A" w:rsidP="00DE0B14">
            <w:pPr>
              <w:pStyle w:val="TableParagraph"/>
              <w:spacing w:line="25" w:lineRule="atLeast"/>
              <w:ind w:right="96"/>
              <w:jc w:val="left"/>
              <w:rPr>
                <w:rFonts w:asciiTheme="minorHAnsi" w:hAnsiTheme="minorHAnsi" w:cstheme="minorHAnsi"/>
                <w:sz w:val="20"/>
              </w:rPr>
            </w:pPr>
            <w:r>
              <w:rPr>
                <w:rFonts w:asciiTheme="minorHAnsi" w:hAnsiTheme="minorHAnsi" w:cstheme="minorHAnsi"/>
                <w:sz w:val="20"/>
              </w:rPr>
              <w:t>u</w:t>
            </w:r>
            <w:r w:rsidR="0064688D" w:rsidRPr="0078065A">
              <w:rPr>
                <w:rFonts w:asciiTheme="minorHAnsi" w:hAnsiTheme="minorHAnsi" w:cstheme="minorHAnsi"/>
                <w:sz w:val="20"/>
              </w:rPr>
              <w:t>l. Kazimierza</w:t>
            </w:r>
            <w:r w:rsidR="0064688D" w:rsidRPr="0078065A">
              <w:rPr>
                <w:rFonts w:asciiTheme="minorHAnsi" w:hAnsiTheme="minorHAnsi" w:cstheme="minorHAnsi"/>
                <w:w w:val="99"/>
                <w:sz w:val="20"/>
              </w:rPr>
              <w:t xml:space="preserve"> </w:t>
            </w:r>
            <w:r w:rsidR="0064688D" w:rsidRPr="0078065A">
              <w:rPr>
                <w:rFonts w:asciiTheme="minorHAnsi" w:hAnsiTheme="minorHAnsi" w:cstheme="minorHAnsi"/>
                <w:sz w:val="20"/>
              </w:rPr>
              <w:t>Przerwy-Tetmajera</w:t>
            </w:r>
            <w:r>
              <w:rPr>
                <w:rFonts w:asciiTheme="minorHAnsi" w:hAnsiTheme="minorHAnsi" w:cstheme="minorHAnsi"/>
                <w:sz w:val="20"/>
              </w:rPr>
              <w:t xml:space="preserve"> </w:t>
            </w:r>
            <w:r w:rsidR="0064688D" w:rsidRPr="0078065A">
              <w:rPr>
                <w:rFonts w:asciiTheme="minorHAnsi" w:hAnsiTheme="minorHAnsi" w:cstheme="minorHAnsi"/>
                <w:w w:val="99"/>
                <w:sz w:val="20"/>
              </w:rPr>
              <w:t>2</w:t>
            </w:r>
          </w:p>
        </w:tc>
        <w:tc>
          <w:tcPr>
            <w:tcW w:w="1574" w:type="dxa"/>
            <w:vAlign w:val="center"/>
          </w:tcPr>
          <w:p w:rsidR="00151039" w:rsidRPr="0078065A" w:rsidRDefault="0064688D" w:rsidP="00DE0B14">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w w:val="95"/>
                <w:sz w:val="20"/>
              </w:rPr>
              <w:t>59</w:t>
            </w:r>
          </w:p>
        </w:tc>
        <w:tc>
          <w:tcPr>
            <w:tcW w:w="1274" w:type="dxa"/>
            <w:vAlign w:val="center"/>
          </w:tcPr>
          <w:p w:rsidR="00151039" w:rsidRPr="0078065A" w:rsidRDefault="0064688D" w:rsidP="00DE0B14">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w w:val="95"/>
                <w:sz w:val="20"/>
              </w:rPr>
              <w:t>18,5</w:t>
            </w:r>
          </w:p>
        </w:tc>
        <w:tc>
          <w:tcPr>
            <w:tcW w:w="1702" w:type="dxa"/>
            <w:vAlign w:val="center"/>
          </w:tcPr>
          <w:p w:rsidR="00151039" w:rsidRPr="0078065A" w:rsidRDefault="0064688D" w:rsidP="00DE0B14">
            <w:pPr>
              <w:pStyle w:val="TableParagraph"/>
              <w:spacing w:line="25" w:lineRule="atLeast"/>
              <w:ind w:right="93"/>
              <w:jc w:val="left"/>
              <w:rPr>
                <w:rFonts w:asciiTheme="minorHAnsi" w:hAnsiTheme="minorHAnsi" w:cstheme="minorHAnsi"/>
                <w:sz w:val="20"/>
              </w:rPr>
            </w:pPr>
            <w:r w:rsidRPr="0078065A">
              <w:rPr>
                <w:rFonts w:asciiTheme="minorHAnsi" w:hAnsiTheme="minorHAnsi" w:cstheme="minorHAnsi"/>
                <w:w w:val="95"/>
                <w:sz w:val="20"/>
              </w:rPr>
              <w:t>118</w:t>
            </w:r>
          </w:p>
        </w:tc>
      </w:tr>
      <w:tr w:rsidR="00005E8B" w:rsidRPr="0078065A" w:rsidTr="002924B4">
        <w:trPr>
          <w:trHeight w:val="666"/>
          <w:tblHeader/>
        </w:trPr>
        <w:tc>
          <w:tcPr>
            <w:tcW w:w="566" w:type="dxa"/>
            <w:vAlign w:val="center"/>
          </w:tcPr>
          <w:p w:rsidR="00151039" w:rsidRPr="0078065A" w:rsidRDefault="0064688D" w:rsidP="00DE0B14">
            <w:pPr>
              <w:pStyle w:val="TableParagraph"/>
              <w:spacing w:line="25" w:lineRule="atLeast"/>
              <w:ind w:right="95"/>
              <w:jc w:val="left"/>
              <w:rPr>
                <w:rFonts w:asciiTheme="minorHAnsi" w:hAnsiTheme="minorHAnsi" w:cstheme="minorHAnsi"/>
                <w:sz w:val="20"/>
              </w:rPr>
            </w:pPr>
            <w:r w:rsidRPr="0078065A">
              <w:rPr>
                <w:rFonts w:asciiTheme="minorHAnsi" w:hAnsiTheme="minorHAnsi" w:cstheme="minorHAnsi"/>
                <w:sz w:val="20"/>
              </w:rPr>
              <w:t>4.</w:t>
            </w:r>
          </w:p>
        </w:tc>
        <w:tc>
          <w:tcPr>
            <w:tcW w:w="2267" w:type="dxa"/>
            <w:vAlign w:val="center"/>
          </w:tcPr>
          <w:p w:rsidR="00151039" w:rsidRPr="0078065A" w:rsidRDefault="0064688D" w:rsidP="00DE0B14">
            <w:pPr>
              <w:pStyle w:val="TableParagraph"/>
              <w:spacing w:line="25" w:lineRule="atLeast"/>
              <w:ind w:right="97"/>
              <w:jc w:val="left"/>
              <w:rPr>
                <w:rFonts w:asciiTheme="minorHAnsi" w:hAnsiTheme="minorHAnsi" w:cstheme="minorHAnsi"/>
                <w:sz w:val="20"/>
              </w:rPr>
            </w:pPr>
            <w:r w:rsidRPr="0078065A">
              <w:rPr>
                <w:rFonts w:asciiTheme="minorHAnsi" w:hAnsiTheme="minorHAnsi" w:cstheme="minorHAnsi"/>
                <w:sz w:val="20"/>
              </w:rPr>
              <w:t>Szkoła Podstawowa</w:t>
            </w:r>
            <w:r w:rsidRPr="0078065A">
              <w:rPr>
                <w:rFonts w:asciiTheme="minorHAnsi" w:hAnsiTheme="minorHAnsi" w:cstheme="minorHAnsi"/>
                <w:w w:val="99"/>
                <w:sz w:val="20"/>
              </w:rPr>
              <w:t xml:space="preserve"> </w:t>
            </w:r>
            <w:r w:rsidRPr="0078065A">
              <w:rPr>
                <w:rFonts w:asciiTheme="minorHAnsi" w:hAnsiTheme="minorHAnsi" w:cstheme="minorHAnsi"/>
                <w:sz w:val="20"/>
              </w:rPr>
              <w:t>nr 43 im. Ignacego</w:t>
            </w:r>
            <w:r w:rsidRPr="0078065A">
              <w:rPr>
                <w:rFonts w:asciiTheme="minorHAnsi" w:hAnsiTheme="minorHAnsi" w:cstheme="minorHAnsi"/>
                <w:w w:val="99"/>
                <w:sz w:val="20"/>
              </w:rPr>
              <w:t xml:space="preserve"> </w:t>
            </w:r>
            <w:r w:rsidRPr="0078065A">
              <w:rPr>
                <w:rFonts w:asciiTheme="minorHAnsi" w:hAnsiTheme="minorHAnsi" w:cstheme="minorHAnsi"/>
                <w:sz w:val="20"/>
              </w:rPr>
              <w:t>Jana Paderewskiego</w:t>
            </w:r>
            <w:r w:rsidR="0074728A">
              <w:rPr>
                <w:rFonts w:asciiTheme="minorHAnsi" w:hAnsiTheme="minorHAnsi" w:cstheme="minorHAnsi"/>
                <w:sz w:val="20"/>
              </w:rPr>
              <w:t xml:space="preserve"> </w:t>
            </w:r>
            <w:r w:rsidRPr="0078065A">
              <w:rPr>
                <w:rFonts w:asciiTheme="minorHAnsi" w:hAnsiTheme="minorHAnsi" w:cstheme="minorHAnsi"/>
                <w:sz w:val="20"/>
              </w:rPr>
              <w:t>w Lublinie</w:t>
            </w:r>
          </w:p>
        </w:tc>
        <w:tc>
          <w:tcPr>
            <w:tcW w:w="1689" w:type="dxa"/>
            <w:vAlign w:val="center"/>
          </w:tcPr>
          <w:p w:rsidR="00151039" w:rsidRPr="0078065A" w:rsidRDefault="0064688D" w:rsidP="00DE0B14">
            <w:pPr>
              <w:pStyle w:val="TableParagraph"/>
              <w:spacing w:before="1" w:line="25" w:lineRule="atLeast"/>
              <w:ind w:right="75"/>
              <w:jc w:val="left"/>
              <w:rPr>
                <w:rFonts w:asciiTheme="minorHAnsi" w:hAnsiTheme="minorHAnsi" w:cstheme="minorHAnsi"/>
                <w:sz w:val="20"/>
              </w:rPr>
            </w:pPr>
            <w:r w:rsidRPr="0078065A">
              <w:rPr>
                <w:rFonts w:asciiTheme="minorHAnsi" w:hAnsiTheme="minorHAnsi" w:cstheme="minorHAnsi"/>
                <w:sz w:val="20"/>
              </w:rPr>
              <w:t>ul. Józefa Śliwińskiego 5</w:t>
            </w:r>
          </w:p>
        </w:tc>
        <w:tc>
          <w:tcPr>
            <w:tcW w:w="1574" w:type="dxa"/>
            <w:vAlign w:val="center"/>
          </w:tcPr>
          <w:p w:rsidR="00151039" w:rsidRPr="0078065A" w:rsidRDefault="0064688D" w:rsidP="00DE0B14">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w w:val="95"/>
                <w:sz w:val="20"/>
              </w:rPr>
              <w:t>16</w:t>
            </w:r>
          </w:p>
        </w:tc>
        <w:tc>
          <w:tcPr>
            <w:tcW w:w="1274" w:type="dxa"/>
            <w:vAlign w:val="center"/>
          </w:tcPr>
          <w:p w:rsidR="00151039" w:rsidRPr="0078065A" w:rsidRDefault="0064688D" w:rsidP="00DE0B14">
            <w:pPr>
              <w:pStyle w:val="TableParagraph"/>
              <w:spacing w:line="25" w:lineRule="atLeast"/>
              <w:ind w:right="93"/>
              <w:jc w:val="left"/>
              <w:rPr>
                <w:rFonts w:asciiTheme="minorHAnsi" w:hAnsiTheme="minorHAnsi" w:cstheme="minorHAnsi"/>
                <w:sz w:val="20"/>
              </w:rPr>
            </w:pPr>
            <w:r w:rsidRPr="0078065A">
              <w:rPr>
                <w:rFonts w:asciiTheme="minorHAnsi" w:hAnsiTheme="minorHAnsi" w:cstheme="minorHAnsi"/>
                <w:w w:val="99"/>
                <w:sz w:val="20"/>
              </w:rPr>
              <w:t>8</w:t>
            </w:r>
          </w:p>
        </w:tc>
        <w:tc>
          <w:tcPr>
            <w:tcW w:w="1702" w:type="dxa"/>
            <w:vAlign w:val="center"/>
          </w:tcPr>
          <w:p w:rsidR="00151039" w:rsidRPr="0078065A" w:rsidRDefault="0064688D" w:rsidP="00DE0B14">
            <w:pPr>
              <w:pStyle w:val="TableParagraph"/>
              <w:spacing w:line="25" w:lineRule="atLeast"/>
              <w:ind w:right="91"/>
              <w:jc w:val="left"/>
              <w:rPr>
                <w:rFonts w:asciiTheme="minorHAnsi" w:hAnsiTheme="minorHAnsi" w:cstheme="minorHAnsi"/>
                <w:sz w:val="20"/>
              </w:rPr>
            </w:pPr>
            <w:r w:rsidRPr="0078065A">
              <w:rPr>
                <w:rFonts w:asciiTheme="minorHAnsi" w:hAnsiTheme="minorHAnsi" w:cstheme="minorHAnsi"/>
                <w:w w:val="95"/>
                <w:sz w:val="20"/>
              </w:rPr>
              <w:t>74</w:t>
            </w:r>
          </w:p>
        </w:tc>
      </w:tr>
      <w:tr w:rsidR="00005E8B" w:rsidRPr="0078065A" w:rsidTr="002924B4">
        <w:trPr>
          <w:trHeight w:val="734"/>
          <w:tblHeader/>
        </w:trPr>
        <w:tc>
          <w:tcPr>
            <w:tcW w:w="566" w:type="dxa"/>
            <w:vAlign w:val="center"/>
          </w:tcPr>
          <w:p w:rsidR="00151039" w:rsidRPr="0078065A" w:rsidRDefault="0064688D" w:rsidP="00DE0B14">
            <w:pPr>
              <w:pStyle w:val="TableParagraph"/>
              <w:spacing w:before="1" w:line="25" w:lineRule="atLeast"/>
              <w:ind w:right="95"/>
              <w:jc w:val="left"/>
              <w:rPr>
                <w:rFonts w:asciiTheme="minorHAnsi" w:hAnsiTheme="minorHAnsi" w:cstheme="minorHAnsi"/>
                <w:sz w:val="20"/>
              </w:rPr>
            </w:pPr>
            <w:r w:rsidRPr="0078065A">
              <w:rPr>
                <w:rFonts w:asciiTheme="minorHAnsi" w:hAnsiTheme="minorHAnsi" w:cstheme="minorHAnsi"/>
                <w:sz w:val="20"/>
              </w:rPr>
              <w:t>5.</w:t>
            </w:r>
          </w:p>
        </w:tc>
        <w:tc>
          <w:tcPr>
            <w:tcW w:w="2267" w:type="dxa"/>
            <w:vAlign w:val="center"/>
          </w:tcPr>
          <w:p w:rsidR="00151039" w:rsidRPr="0078065A" w:rsidRDefault="0064688D" w:rsidP="00DE0B14">
            <w:pPr>
              <w:pStyle w:val="TableParagraph"/>
              <w:spacing w:before="1" w:line="25" w:lineRule="atLeast"/>
              <w:ind w:right="97"/>
              <w:jc w:val="left"/>
              <w:rPr>
                <w:rFonts w:asciiTheme="minorHAnsi" w:hAnsiTheme="minorHAnsi" w:cstheme="minorHAnsi"/>
                <w:sz w:val="20"/>
              </w:rPr>
            </w:pPr>
            <w:r w:rsidRPr="0078065A">
              <w:rPr>
                <w:rFonts w:asciiTheme="minorHAnsi" w:hAnsiTheme="minorHAnsi" w:cstheme="minorHAnsi"/>
                <w:sz w:val="20"/>
              </w:rPr>
              <w:t>Szkoła Podstawowa</w:t>
            </w:r>
            <w:r w:rsidRPr="0078065A">
              <w:rPr>
                <w:rFonts w:asciiTheme="minorHAnsi" w:hAnsiTheme="minorHAnsi" w:cstheme="minorHAnsi"/>
                <w:w w:val="99"/>
                <w:sz w:val="20"/>
              </w:rPr>
              <w:t xml:space="preserve"> </w:t>
            </w:r>
            <w:r w:rsidRPr="0078065A">
              <w:rPr>
                <w:rFonts w:asciiTheme="minorHAnsi" w:hAnsiTheme="minorHAnsi" w:cstheme="minorHAnsi"/>
                <w:sz w:val="20"/>
              </w:rPr>
              <w:t>nr 51 im. Jana Pawła II</w:t>
            </w:r>
            <w:r w:rsidR="0074728A">
              <w:rPr>
                <w:rFonts w:asciiTheme="minorHAnsi" w:hAnsiTheme="minorHAnsi" w:cstheme="minorHAnsi"/>
                <w:sz w:val="20"/>
              </w:rPr>
              <w:t xml:space="preserve"> </w:t>
            </w:r>
            <w:r w:rsidRPr="0078065A">
              <w:rPr>
                <w:rFonts w:asciiTheme="minorHAnsi" w:hAnsiTheme="minorHAnsi" w:cstheme="minorHAnsi"/>
                <w:sz w:val="20"/>
              </w:rPr>
              <w:t>w Lublinie</w:t>
            </w:r>
          </w:p>
        </w:tc>
        <w:tc>
          <w:tcPr>
            <w:tcW w:w="1689" w:type="dxa"/>
            <w:vAlign w:val="center"/>
          </w:tcPr>
          <w:p w:rsidR="00151039" w:rsidRPr="0078065A" w:rsidRDefault="0064688D" w:rsidP="00DE0B14">
            <w:pPr>
              <w:pStyle w:val="TableParagraph"/>
              <w:spacing w:before="1" w:line="25" w:lineRule="atLeast"/>
              <w:ind w:right="97"/>
              <w:jc w:val="left"/>
              <w:rPr>
                <w:rFonts w:asciiTheme="minorHAnsi" w:hAnsiTheme="minorHAnsi" w:cstheme="minorHAnsi"/>
                <w:sz w:val="20"/>
              </w:rPr>
            </w:pPr>
            <w:r w:rsidRPr="0078065A">
              <w:rPr>
                <w:rFonts w:asciiTheme="minorHAnsi" w:hAnsiTheme="minorHAnsi" w:cstheme="minorHAnsi"/>
                <w:sz w:val="20"/>
              </w:rPr>
              <w:t>ul. Bursztynowa 22</w:t>
            </w:r>
          </w:p>
        </w:tc>
        <w:tc>
          <w:tcPr>
            <w:tcW w:w="1574" w:type="dxa"/>
            <w:vAlign w:val="center"/>
          </w:tcPr>
          <w:p w:rsidR="00151039" w:rsidRPr="0078065A" w:rsidRDefault="0064688D" w:rsidP="00DE0B14">
            <w:pPr>
              <w:pStyle w:val="TableParagraph"/>
              <w:spacing w:before="1" w:line="25" w:lineRule="atLeast"/>
              <w:ind w:right="94"/>
              <w:jc w:val="left"/>
              <w:rPr>
                <w:rFonts w:asciiTheme="minorHAnsi" w:hAnsiTheme="minorHAnsi" w:cstheme="minorHAnsi"/>
                <w:sz w:val="20"/>
              </w:rPr>
            </w:pPr>
            <w:r w:rsidRPr="0078065A">
              <w:rPr>
                <w:rFonts w:asciiTheme="minorHAnsi" w:hAnsiTheme="minorHAnsi" w:cstheme="minorHAnsi"/>
                <w:w w:val="99"/>
                <w:sz w:val="20"/>
              </w:rPr>
              <w:t>6</w:t>
            </w:r>
          </w:p>
        </w:tc>
        <w:tc>
          <w:tcPr>
            <w:tcW w:w="1274" w:type="dxa"/>
            <w:vAlign w:val="center"/>
          </w:tcPr>
          <w:p w:rsidR="00151039" w:rsidRPr="0078065A" w:rsidRDefault="0064688D" w:rsidP="00DE0B14">
            <w:pPr>
              <w:pStyle w:val="TableParagraph"/>
              <w:spacing w:before="1" w:line="25" w:lineRule="atLeast"/>
              <w:ind w:right="93"/>
              <w:jc w:val="left"/>
              <w:rPr>
                <w:rFonts w:asciiTheme="minorHAnsi" w:hAnsiTheme="minorHAnsi" w:cstheme="minorHAnsi"/>
                <w:sz w:val="20"/>
              </w:rPr>
            </w:pPr>
            <w:r w:rsidRPr="0078065A">
              <w:rPr>
                <w:rFonts w:asciiTheme="minorHAnsi" w:hAnsiTheme="minorHAnsi" w:cstheme="minorHAnsi"/>
                <w:w w:val="99"/>
                <w:sz w:val="20"/>
              </w:rPr>
              <w:t>8</w:t>
            </w:r>
          </w:p>
        </w:tc>
        <w:tc>
          <w:tcPr>
            <w:tcW w:w="1702" w:type="dxa"/>
            <w:vAlign w:val="center"/>
          </w:tcPr>
          <w:p w:rsidR="00151039" w:rsidRPr="0078065A" w:rsidRDefault="0064688D" w:rsidP="00DE0B14">
            <w:pPr>
              <w:pStyle w:val="TableParagraph"/>
              <w:spacing w:before="1" w:line="25" w:lineRule="atLeast"/>
              <w:ind w:right="91"/>
              <w:jc w:val="left"/>
              <w:rPr>
                <w:rFonts w:asciiTheme="minorHAnsi" w:hAnsiTheme="minorHAnsi" w:cstheme="minorHAnsi"/>
                <w:sz w:val="20"/>
              </w:rPr>
            </w:pPr>
            <w:r w:rsidRPr="0078065A">
              <w:rPr>
                <w:rFonts w:asciiTheme="minorHAnsi" w:hAnsiTheme="minorHAnsi" w:cstheme="minorHAnsi"/>
                <w:w w:val="95"/>
                <w:sz w:val="20"/>
              </w:rPr>
              <w:t>80</w:t>
            </w:r>
          </w:p>
        </w:tc>
      </w:tr>
      <w:tr w:rsidR="00386E52" w:rsidRPr="0078065A" w:rsidTr="002924B4">
        <w:trPr>
          <w:trHeight w:val="313"/>
          <w:tblHeader/>
        </w:trPr>
        <w:tc>
          <w:tcPr>
            <w:tcW w:w="566" w:type="dxa"/>
          </w:tcPr>
          <w:p w:rsidR="00386E52" w:rsidRPr="0078065A" w:rsidRDefault="00386E52" w:rsidP="00BE0E95">
            <w:pPr>
              <w:pStyle w:val="TableParagraph"/>
              <w:spacing w:before="35" w:line="25" w:lineRule="atLeast"/>
              <w:ind w:right="98"/>
              <w:jc w:val="left"/>
              <w:rPr>
                <w:rFonts w:asciiTheme="minorHAnsi" w:hAnsiTheme="minorHAnsi" w:cstheme="minorHAnsi"/>
                <w:b/>
                <w:sz w:val="20"/>
              </w:rPr>
            </w:pPr>
          </w:p>
        </w:tc>
        <w:tc>
          <w:tcPr>
            <w:tcW w:w="2267" w:type="dxa"/>
          </w:tcPr>
          <w:p w:rsidR="00386E52" w:rsidRPr="0078065A" w:rsidRDefault="00386E52" w:rsidP="00BE0E95">
            <w:pPr>
              <w:pStyle w:val="TableParagraph"/>
              <w:spacing w:before="35" w:line="25" w:lineRule="atLeast"/>
              <w:ind w:right="98"/>
              <w:jc w:val="left"/>
              <w:rPr>
                <w:rFonts w:asciiTheme="minorHAnsi" w:hAnsiTheme="minorHAnsi" w:cstheme="minorHAnsi"/>
                <w:b/>
                <w:sz w:val="20"/>
              </w:rPr>
            </w:pPr>
          </w:p>
        </w:tc>
        <w:tc>
          <w:tcPr>
            <w:tcW w:w="1689" w:type="dxa"/>
          </w:tcPr>
          <w:p w:rsidR="00386E52" w:rsidRPr="0078065A" w:rsidRDefault="00386E52" w:rsidP="00BE0E95">
            <w:pPr>
              <w:pStyle w:val="TableParagraph"/>
              <w:spacing w:before="35" w:line="25" w:lineRule="atLeast"/>
              <w:ind w:right="98"/>
              <w:jc w:val="left"/>
              <w:rPr>
                <w:rFonts w:asciiTheme="minorHAnsi" w:hAnsiTheme="minorHAnsi" w:cstheme="minorHAnsi"/>
                <w:b/>
                <w:sz w:val="20"/>
              </w:rPr>
            </w:pPr>
            <w:r w:rsidRPr="0078065A">
              <w:rPr>
                <w:rFonts w:asciiTheme="minorHAnsi" w:hAnsiTheme="minorHAnsi" w:cstheme="minorHAnsi"/>
                <w:b/>
                <w:sz w:val="20"/>
              </w:rPr>
              <w:t>SUMA OGÓŁEM:</w:t>
            </w:r>
          </w:p>
        </w:tc>
        <w:tc>
          <w:tcPr>
            <w:tcW w:w="1574" w:type="dxa"/>
          </w:tcPr>
          <w:p w:rsidR="00386E52" w:rsidRPr="0078065A" w:rsidRDefault="00386E52" w:rsidP="00BE0E95">
            <w:pPr>
              <w:pStyle w:val="TableParagraph"/>
              <w:spacing w:before="35" w:line="25" w:lineRule="atLeast"/>
              <w:ind w:right="94"/>
              <w:jc w:val="left"/>
              <w:rPr>
                <w:rFonts w:asciiTheme="minorHAnsi" w:hAnsiTheme="minorHAnsi" w:cstheme="minorHAnsi"/>
                <w:b/>
                <w:sz w:val="20"/>
              </w:rPr>
            </w:pPr>
            <w:r w:rsidRPr="0078065A">
              <w:rPr>
                <w:rFonts w:asciiTheme="minorHAnsi" w:hAnsiTheme="minorHAnsi" w:cstheme="minorHAnsi"/>
                <w:b/>
                <w:w w:val="95"/>
                <w:sz w:val="20"/>
              </w:rPr>
              <w:t>96</w:t>
            </w:r>
          </w:p>
        </w:tc>
        <w:tc>
          <w:tcPr>
            <w:tcW w:w="1274" w:type="dxa"/>
          </w:tcPr>
          <w:p w:rsidR="00386E52" w:rsidRPr="0078065A" w:rsidRDefault="00386E52" w:rsidP="00BE0E95">
            <w:pPr>
              <w:pStyle w:val="TableParagraph"/>
              <w:spacing w:before="35" w:line="25" w:lineRule="atLeast"/>
              <w:ind w:right="93"/>
              <w:jc w:val="left"/>
              <w:rPr>
                <w:rFonts w:asciiTheme="minorHAnsi" w:hAnsiTheme="minorHAnsi" w:cstheme="minorHAnsi"/>
                <w:b/>
                <w:sz w:val="20"/>
              </w:rPr>
            </w:pPr>
            <w:r w:rsidRPr="0078065A">
              <w:rPr>
                <w:rFonts w:asciiTheme="minorHAnsi" w:hAnsiTheme="minorHAnsi" w:cstheme="minorHAnsi"/>
                <w:b/>
                <w:w w:val="95"/>
                <w:sz w:val="20"/>
              </w:rPr>
              <w:t>49</w:t>
            </w:r>
          </w:p>
        </w:tc>
        <w:tc>
          <w:tcPr>
            <w:tcW w:w="1702" w:type="dxa"/>
          </w:tcPr>
          <w:p w:rsidR="00386E52" w:rsidRPr="0078065A" w:rsidRDefault="00386E52" w:rsidP="00BE0E95">
            <w:pPr>
              <w:pStyle w:val="TableParagraph"/>
              <w:spacing w:before="35" w:line="25" w:lineRule="atLeast"/>
              <w:ind w:right="93"/>
              <w:jc w:val="left"/>
              <w:rPr>
                <w:rFonts w:asciiTheme="minorHAnsi" w:hAnsiTheme="minorHAnsi" w:cstheme="minorHAnsi"/>
                <w:b/>
                <w:sz w:val="20"/>
              </w:rPr>
            </w:pPr>
            <w:r w:rsidRPr="0078065A">
              <w:rPr>
                <w:rFonts w:asciiTheme="minorHAnsi" w:hAnsiTheme="minorHAnsi" w:cstheme="minorHAnsi"/>
                <w:b/>
                <w:w w:val="95"/>
                <w:sz w:val="20"/>
              </w:rPr>
              <w:t>382</w:t>
            </w:r>
          </w:p>
        </w:tc>
      </w:tr>
    </w:tbl>
    <w:p w:rsidR="00151039" w:rsidRPr="006F3CED" w:rsidRDefault="0064688D" w:rsidP="00BE0E95">
      <w:pPr>
        <w:spacing w:before="119" w:line="25" w:lineRule="atLeast"/>
        <w:ind w:left="276"/>
        <w:rPr>
          <w:rFonts w:asciiTheme="minorHAnsi" w:hAnsiTheme="minorHAnsi" w:cstheme="minorHAnsi"/>
        </w:rPr>
      </w:pPr>
      <w:r w:rsidRPr="006F3CED">
        <w:rPr>
          <w:rFonts w:asciiTheme="minorHAnsi" w:hAnsiTheme="minorHAnsi" w:cstheme="minorHAnsi"/>
        </w:rPr>
        <w:t>Źródło: Wydział Oświaty i Wychowania UML</w:t>
      </w:r>
    </w:p>
    <w:p w:rsidR="00151039" w:rsidRPr="0078065A" w:rsidRDefault="0064688D" w:rsidP="00834B0B">
      <w:pPr>
        <w:pStyle w:val="Nagwek3"/>
        <w:numPr>
          <w:ilvl w:val="3"/>
          <w:numId w:val="48"/>
        </w:numPr>
        <w:tabs>
          <w:tab w:val="left" w:pos="1222"/>
        </w:tabs>
        <w:spacing w:before="240" w:after="240" w:line="25" w:lineRule="atLeast"/>
        <w:ind w:left="1219" w:hanging="947"/>
        <w:rPr>
          <w:rFonts w:asciiTheme="minorHAnsi" w:hAnsiTheme="minorHAnsi" w:cstheme="minorHAnsi"/>
        </w:rPr>
      </w:pPr>
      <w:bookmarkStart w:id="126" w:name="_Toc119488773"/>
      <w:bookmarkStart w:id="127" w:name="_Toc120529388"/>
      <w:r w:rsidRPr="0078065A">
        <w:rPr>
          <w:rFonts w:asciiTheme="minorHAnsi" w:hAnsiTheme="minorHAnsi" w:cstheme="minorHAnsi"/>
        </w:rPr>
        <w:t>Specjalne ośrodki szkolno-wychowawcze oraz szkoły specjalne</w:t>
      </w:r>
      <w:bookmarkEnd w:id="126"/>
      <w:bookmarkEnd w:id="127"/>
    </w:p>
    <w:p w:rsidR="00151039" w:rsidRPr="0078065A" w:rsidRDefault="0064688D" w:rsidP="00CD0DBC">
      <w:pPr>
        <w:pStyle w:val="Tekstpodstawowy"/>
        <w:spacing w:line="25" w:lineRule="atLeast"/>
        <w:rPr>
          <w:rFonts w:asciiTheme="minorHAnsi" w:hAnsiTheme="minorHAnsi" w:cstheme="minorHAnsi"/>
        </w:rPr>
      </w:pPr>
      <w:r w:rsidRPr="0078065A">
        <w:rPr>
          <w:rFonts w:asciiTheme="minorHAnsi" w:hAnsiTheme="minorHAnsi" w:cstheme="minorHAnsi"/>
        </w:rPr>
        <w:t>Sieć placówek specjalnych w Lublinie zapewnia możliwość edukacji dzieciom i młodzieży niepełnosprawnej na każdym etapie kształcenia począwszy od prowadzonych w placówkach lubelskich zajęć wczesnego wspomagania rozwoju dziecka, poprzez przedszkola, szkoły podstawowe oraz ponadpodstawowe.</w:t>
      </w:r>
    </w:p>
    <w:p w:rsidR="00151039" w:rsidRPr="0078065A" w:rsidRDefault="0064688D" w:rsidP="00CD0DBC">
      <w:pPr>
        <w:pStyle w:val="Tekstpodstawowy"/>
        <w:spacing w:before="119" w:line="25" w:lineRule="atLeast"/>
        <w:rPr>
          <w:rFonts w:asciiTheme="minorHAnsi" w:hAnsiTheme="minorHAnsi" w:cstheme="minorHAnsi"/>
        </w:rPr>
      </w:pPr>
      <w:r w:rsidRPr="0078065A">
        <w:rPr>
          <w:rFonts w:asciiTheme="minorHAnsi" w:hAnsiTheme="minorHAnsi" w:cstheme="minorHAnsi"/>
        </w:rPr>
        <w:t>Miasto Lublin jest organem prowadzącym dla przedszkola specjalnego, Szkoły Podstawowej Specjalnej nr 26 oraz 4 specjalnych ośrodków szkolno-wychowawczych dla dzieci i młodzieży z różnymi niepełnosprawnościami (niesłyszących, s</w:t>
      </w:r>
      <w:r w:rsidR="002A4AFB">
        <w:rPr>
          <w:rFonts w:asciiTheme="minorHAnsi" w:hAnsiTheme="minorHAnsi" w:cstheme="minorHAnsi"/>
        </w:rPr>
        <w:t xml:space="preserve">łabosłyszących, niewidomych, słabowidzących, z autyzmem, </w:t>
      </w:r>
      <w:r w:rsidRPr="0078065A">
        <w:rPr>
          <w:rFonts w:asciiTheme="minorHAnsi" w:hAnsiTheme="minorHAnsi" w:cstheme="minorHAnsi"/>
        </w:rPr>
        <w:t xml:space="preserve">w </w:t>
      </w:r>
      <w:r w:rsidR="002A4AFB">
        <w:rPr>
          <w:rFonts w:asciiTheme="minorHAnsi" w:hAnsiTheme="minorHAnsi" w:cstheme="minorHAnsi"/>
        </w:rPr>
        <w:t xml:space="preserve">tym z zespołem Aspergera, </w:t>
      </w:r>
      <w:r w:rsidRPr="0078065A">
        <w:rPr>
          <w:rFonts w:asciiTheme="minorHAnsi" w:hAnsiTheme="minorHAnsi" w:cstheme="minorHAnsi"/>
        </w:rPr>
        <w:t xml:space="preserve">z niepełnosprawnością intelektualną w stopniu lekkim, </w:t>
      </w:r>
      <w:r w:rsidRPr="0078065A">
        <w:rPr>
          <w:rFonts w:asciiTheme="minorHAnsi" w:hAnsiTheme="minorHAnsi" w:cstheme="minorHAnsi"/>
        </w:rPr>
        <w:lastRenderedPageBreak/>
        <w:t>umiarkowanym, znacznym, głębokim, z niepełnosprawnością ruchową, w tym z afazją oraz z niepełnosprawnościami sprzężonymi). Zestawienie przedstawia poniższa tabela.</w:t>
      </w:r>
    </w:p>
    <w:p w:rsidR="00151039" w:rsidRPr="0078065A" w:rsidRDefault="0064688D" w:rsidP="002A4AFB">
      <w:pPr>
        <w:spacing w:before="240" w:after="4" w:line="25" w:lineRule="atLeast"/>
        <w:ind w:left="278"/>
        <w:rPr>
          <w:rFonts w:asciiTheme="minorHAnsi" w:hAnsiTheme="minorHAnsi" w:cstheme="minorHAnsi"/>
        </w:rPr>
      </w:pPr>
      <w:r w:rsidRPr="0078065A">
        <w:rPr>
          <w:rFonts w:asciiTheme="minorHAnsi" w:hAnsiTheme="minorHAnsi" w:cstheme="minorHAnsi"/>
        </w:rPr>
        <w:t>Tabela 28: Liczba uczniów i wychowanków w szkołach specjalnych i specjalnych ośrodkach szkolno- wychowawczych w roku szkolnym 2014/2015 oraz 2019/2020</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169"/>
        <w:gridCol w:w="1663"/>
        <w:gridCol w:w="1039"/>
        <w:gridCol w:w="1038"/>
        <w:gridCol w:w="2741"/>
      </w:tblGrid>
      <w:tr w:rsidR="000A0340" w:rsidRPr="0078065A" w:rsidTr="002924B4">
        <w:trPr>
          <w:trHeight w:val="561"/>
          <w:tblHeader/>
        </w:trPr>
        <w:tc>
          <w:tcPr>
            <w:tcW w:w="427" w:type="dxa"/>
            <w:shd w:val="clear" w:color="auto" w:fill="D9D9D9"/>
            <w:vAlign w:val="center"/>
          </w:tcPr>
          <w:p w:rsidR="000A0340" w:rsidRPr="0078065A" w:rsidRDefault="000A0340"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l.p.</w:t>
            </w:r>
          </w:p>
        </w:tc>
        <w:tc>
          <w:tcPr>
            <w:tcW w:w="2165" w:type="dxa"/>
            <w:shd w:val="clear" w:color="auto" w:fill="D9D9D9"/>
            <w:vAlign w:val="center"/>
          </w:tcPr>
          <w:p w:rsidR="000A0340" w:rsidRPr="0078065A" w:rsidRDefault="000A0340"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Nazwa szkoły/placówki</w:t>
            </w:r>
          </w:p>
        </w:tc>
        <w:tc>
          <w:tcPr>
            <w:tcW w:w="1663" w:type="dxa"/>
            <w:shd w:val="clear" w:color="auto" w:fill="D9D9D9"/>
            <w:vAlign w:val="center"/>
          </w:tcPr>
          <w:p w:rsidR="000A0340" w:rsidRPr="0078065A" w:rsidRDefault="000A0340"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Adres</w:t>
            </w:r>
          </w:p>
        </w:tc>
        <w:tc>
          <w:tcPr>
            <w:tcW w:w="1039" w:type="dxa"/>
            <w:shd w:val="clear" w:color="auto" w:fill="D9D9D9"/>
            <w:vAlign w:val="center"/>
          </w:tcPr>
          <w:p w:rsidR="000A0340" w:rsidRPr="002A4AFB" w:rsidRDefault="000A0340" w:rsidP="00F05183">
            <w:pPr>
              <w:pStyle w:val="TableParagraph"/>
              <w:spacing w:line="25" w:lineRule="atLeast"/>
              <w:jc w:val="center"/>
              <w:rPr>
                <w:rFonts w:asciiTheme="minorHAnsi" w:hAnsiTheme="minorHAnsi" w:cstheme="minorHAnsi"/>
                <w:b/>
                <w:sz w:val="18"/>
                <w:szCs w:val="18"/>
              </w:rPr>
            </w:pPr>
            <w:r w:rsidRPr="002A4AFB">
              <w:rPr>
                <w:rFonts w:asciiTheme="minorHAnsi" w:hAnsiTheme="minorHAnsi" w:cstheme="minorHAnsi"/>
                <w:b/>
                <w:w w:val="95"/>
                <w:sz w:val="18"/>
                <w:szCs w:val="18"/>
              </w:rPr>
              <w:t>Ucznio</w:t>
            </w:r>
            <w:r w:rsidRPr="002A4AFB">
              <w:rPr>
                <w:rFonts w:asciiTheme="minorHAnsi" w:hAnsiTheme="minorHAnsi" w:cstheme="minorHAnsi"/>
                <w:b/>
                <w:sz w:val="18"/>
                <w:szCs w:val="18"/>
              </w:rPr>
              <w:t>wie 2014/201</w:t>
            </w:r>
            <w:r w:rsidR="006A4D19" w:rsidRPr="002A4AFB">
              <w:rPr>
                <w:rFonts w:asciiTheme="minorHAnsi" w:hAnsiTheme="minorHAnsi" w:cstheme="minorHAnsi"/>
                <w:b/>
                <w:sz w:val="18"/>
                <w:szCs w:val="18"/>
              </w:rPr>
              <w:t>9</w:t>
            </w:r>
          </w:p>
        </w:tc>
        <w:tc>
          <w:tcPr>
            <w:tcW w:w="1038" w:type="dxa"/>
            <w:shd w:val="clear" w:color="auto" w:fill="D9D9D9"/>
            <w:vAlign w:val="center"/>
          </w:tcPr>
          <w:p w:rsidR="000A0340" w:rsidRPr="002A4AFB" w:rsidRDefault="000A0340" w:rsidP="00F05183">
            <w:pPr>
              <w:pStyle w:val="TableParagraph"/>
              <w:spacing w:line="25" w:lineRule="atLeast"/>
              <w:jc w:val="center"/>
              <w:rPr>
                <w:rFonts w:asciiTheme="minorHAnsi" w:hAnsiTheme="minorHAnsi" w:cstheme="minorHAnsi"/>
                <w:b/>
                <w:sz w:val="18"/>
                <w:szCs w:val="18"/>
              </w:rPr>
            </w:pPr>
            <w:r w:rsidRPr="002A4AFB">
              <w:rPr>
                <w:rFonts w:asciiTheme="minorHAnsi" w:hAnsiTheme="minorHAnsi" w:cstheme="minorHAnsi"/>
                <w:b/>
                <w:sz w:val="18"/>
                <w:szCs w:val="18"/>
              </w:rPr>
              <w:t>Wychowankowie 2014/2019</w:t>
            </w:r>
          </w:p>
        </w:tc>
        <w:tc>
          <w:tcPr>
            <w:tcW w:w="2741" w:type="dxa"/>
            <w:shd w:val="clear" w:color="auto" w:fill="D9D9D9"/>
            <w:vAlign w:val="center"/>
          </w:tcPr>
          <w:p w:rsidR="000A0340" w:rsidRPr="0078065A" w:rsidRDefault="000A0340"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Specjalizacja szkoły</w:t>
            </w:r>
          </w:p>
        </w:tc>
      </w:tr>
      <w:tr w:rsidR="00005E8B" w:rsidRPr="0078065A" w:rsidTr="002924B4">
        <w:trPr>
          <w:trHeight w:val="1221"/>
          <w:tblHeader/>
        </w:trPr>
        <w:tc>
          <w:tcPr>
            <w:tcW w:w="427" w:type="dxa"/>
            <w:vAlign w:val="center"/>
          </w:tcPr>
          <w:p w:rsidR="00151039" w:rsidRPr="0078065A" w:rsidRDefault="0064688D" w:rsidP="002A4AFB">
            <w:pPr>
              <w:pStyle w:val="TableParagraph"/>
              <w:spacing w:line="25" w:lineRule="atLeast"/>
              <w:ind w:right="55"/>
              <w:jc w:val="left"/>
              <w:rPr>
                <w:rFonts w:asciiTheme="minorHAnsi" w:hAnsiTheme="minorHAnsi" w:cstheme="minorHAnsi"/>
                <w:sz w:val="20"/>
              </w:rPr>
            </w:pPr>
            <w:r w:rsidRPr="0078065A">
              <w:rPr>
                <w:rFonts w:asciiTheme="minorHAnsi" w:hAnsiTheme="minorHAnsi" w:cstheme="minorHAnsi"/>
                <w:w w:val="95"/>
                <w:sz w:val="20"/>
              </w:rPr>
              <w:t>1.</w:t>
            </w:r>
          </w:p>
        </w:tc>
        <w:tc>
          <w:tcPr>
            <w:tcW w:w="2165" w:type="dxa"/>
            <w:vAlign w:val="center"/>
          </w:tcPr>
          <w:p w:rsidR="00151039" w:rsidRPr="0078065A" w:rsidRDefault="006A4D19" w:rsidP="002A4AFB">
            <w:pPr>
              <w:pStyle w:val="TableParagraph"/>
              <w:spacing w:before="1" w:line="25" w:lineRule="atLeast"/>
              <w:ind w:right="49"/>
              <w:jc w:val="left"/>
              <w:rPr>
                <w:rFonts w:asciiTheme="minorHAnsi" w:hAnsiTheme="minorHAnsi" w:cstheme="minorHAnsi"/>
                <w:sz w:val="20"/>
              </w:rPr>
            </w:pPr>
            <w:r w:rsidRPr="0078065A">
              <w:rPr>
                <w:rFonts w:asciiTheme="minorHAnsi" w:hAnsiTheme="minorHAnsi" w:cstheme="minorHAnsi"/>
                <w:sz w:val="20"/>
              </w:rPr>
              <w:t>S</w:t>
            </w:r>
            <w:r w:rsidR="0064688D" w:rsidRPr="0078065A">
              <w:rPr>
                <w:rFonts w:asciiTheme="minorHAnsi" w:hAnsiTheme="minorHAnsi" w:cstheme="minorHAnsi"/>
                <w:sz w:val="20"/>
              </w:rPr>
              <w:t>zkoła Podstawowa Specjalna nr 26</w:t>
            </w:r>
            <w:r w:rsidRPr="0078065A">
              <w:rPr>
                <w:rFonts w:asciiTheme="minorHAnsi" w:hAnsiTheme="minorHAnsi" w:cstheme="minorHAnsi"/>
                <w:sz w:val="20"/>
              </w:rPr>
              <w:t xml:space="preserve"> </w:t>
            </w:r>
            <w:r w:rsidR="0064688D" w:rsidRPr="0078065A">
              <w:rPr>
                <w:rFonts w:asciiTheme="minorHAnsi" w:hAnsiTheme="minorHAnsi" w:cstheme="minorHAnsi"/>
                <w:sz w:val="20"/>
              </w:rPr>
              <w:t>im. Janusza Korczaka</w:t>
            </w:r>
          </w:p>
        </w:tc>
        <w:tc>
          <w:tcPr>
            <w:tcW w:w="1663" w:type="dxa"/>
            <w:vAlign w:val="center"/>
          </w:tcPr>
          <w:p w:rsidR="00151039" w:rsidRPr="0078065A" w:rsidRDefault="0064688D" w:rsidP="002A4AFB">
            <w:pPr>
              <w:pStyle w:val="TableParagraph"/>
              <w:spacing w:line="25" w:lineRule="atLeast"/>
              <w:ind w:right="57"/>
              <w:jc w:val="left"/>
              <w:rPr>
                <w:rFonts w:asciiTheme="minorHAnsi" w:hAnsiTheme="minorHAnsi" w:cstheme="minorHAnsi"/>
                <w:sz w:val="20"/>
              </w:rPr>
            </w:pPr>
            <w:r w:rsidRPr="0078065A">
              <w:rPr>
                <w:rFonts w:asciiTheme="minorHAnsi" w:hAnsiTheme="minorHAnsi" w:cstheme="minorHAnsi"/>
                <w:sz w:val="20"/>
              </w:rPr>
              <w:t>ul. Bronowicka 21</w:t>
            </w:r>
          </w:p>
          <w:p w:rsidR="00151039" w:rsidRPr="0078065A" w:rsidRDefault="0064688D" w:rsidP="002A4AFB">
            <w:pPr>
              <w:pStyle w:val="TableParagraph"/>
              <w:spacing w:line="25" w:lineRule="atLeast"/>
              <w:ind w:right="55"/>
              <w:jc w:val="left"/>
              <w:rPr>
                <w:rFonts w:asciiTheme="minorHAnsi" w:hAnsiTheme="minorHAnsi" w:cstheme="minorHAnsi"/>
                <w:sz w:val="20"/>
              </w:rPr>
            </w:pPr>
            <w:r w:rsidRPr="0078065A">
              <w:rPr>
                <w:rFonts w:asciiTheme="minorHAnsi" w:hAnsiTheme="minorHAnsi" w:cstheme="minorHAnsi"/>
                <w:sz w:val="20"/>
              </w:rPr>
              <w:t>20-301 Lublin</w:t>
            </w:r>
          </w:p>
        </w:tc>
        <w:tc>
          <w:tcPr>
            <w:tcW w:w="1039" w:type="dxa"/>
            <w:vAlign w:val="center"/>
          </w:tcPr>
          <w:p w:rsidR="00151039" w:rsidRPr="0078065A" w:rsidRDefault="0064688D" w:rsidP="002A4AFB">
            <w:pPr>
              <w:pStyle w:val="TableParagraph"/>
              <w:spacing w:line="25" w:lineRule="atLeast"/>
              <w:ind w:right="59"/>
              <w:jc w:val="left"/>
              <w:rPr>
                <w:rFonts w:asciiTheme="minorHAnsi" w:hAnsiTheme="minorHAnsi" w:cstheme="minorHAnsi"/>
                <w:sz w:val="20"/>
              </w:rPr>
            </w:pPr>
            <w:r w:rsidRPr="0078065A">
              <w:rPr>
                <w:rFonts w:asciiTheme="minorHAnsi" w:hAnsiTheme="minorHAnsi" w:cstheme="minorHAnsi"/>
                <w:sz w:val="20"/>
              </w:rPr>
              <w:t>183/258</w:t>
            </w:r>
          </w:p>
        </w:tc>
        <w:tc>
          <w:tcPr>
            <w:tcW w:w="1038" w:type="dxa"/>
            <w:vAlign w:val="center"/>
          </w:tcPr>
          <w:p w:rsidR="00151039" w:rsidRPr="0078065A" w:rsidRDefault="0064688D" w:rsidP="002A4AFB">
            <w:pPr>
              <w:pStyle w:val="TableParagraph"/>
              <w:spacing w:line="25" w:lineRule="atLeast"/>
              <w:ind w:right="57"/>
              <w:jc w:val="left"/>
              <w:rPr>
                <w:rFonts w:asciiTheme="minorHAnsi" w:hAnsiTheme="minorHAnsi" w:cstheme="minorHAnsi"/>
                <w:sz w:val="20"/>
              </w:rPr>
            </w:pPr>
            <w:r w:rsidRPr="0078065A">
              <w:rPr>
                <w:rFonts w:asciiTheme="minorHAnsi" w:hAnsiTheme="minorHAnsi" w:cstheme="minorHAnsi"/>
                <w:w w:val="95"/>
                <w:sz w:val="20"/>
              </w:rPr>
              <w:t>0/0</w:t>
            </w:r>
          </w:p>
        </w:tc>
        <w:tc>
          <w:tcPr>
            <w:tcW w:w="2741" w:type="dxa"/>
            <w:vAlign w:val="center"/>
          </w:tcPr>
          <w:p w:rsidR="00151039" w:rsidRPr="002A4AFB" w:rsidRDefault="0064688D" w:rsidP="002A4AFB">
            <w:pPr>
              <w:pStyle w:val="TableParagraph"/>
              <w:spacing w:line="25" w:lineRule="atLeast"/>
              <w:ind w:left="73" w:right="375"/>
              <w:jc w:val="left"/>
              <w:rPr>
                <w:rFonts w:asciiTheme="minorHAnsi" w:hAnsiTheme="minorHAnsi" w:cstheme="minorHAnsi"/>
                <w:sz w:val="18"/>
                <w:szCs w:val="18"/>
              </w:rPr>
            </w:pPr>
            <w:r w:rsidRPr="002A4AFB">
              <w:rPr>
                <w:rFonts w:asciiTheme="minorHAnsi" w:hAnsiTheme="minorHAnsi" w:cstheme="minorHAnsi"/>
                <w:sz w:val="18"/>
                <w:szCs w:val="18"/>
              </w:rPr>
              <w:t>sprzężenia, autyzm, w tym z zespołem Aspergera,</w:t>
            </w:r>
            <w:r w:rsidR="006A4D19" w:rsidRPr="002A4AFB">
              <w:rPr>
                <w:rFonts w:asciiTheme="minorHAnsi" w:hAnsiTheme="minorHAnsi" w:cstheme="minorHAnsi"/>
                <w:sz w:val="18"/>
                <w:szCs w:val="18"/>
              </w:rPr>
              <w:t xml:space="preserve"> </w:t>
            </w:r>
            <w:r w:rsidRPr="002A4AFB">
              <w:rPr>
                <w:rFonts w:asciiTheme="minorHAnsi" w:hAnsiTheme="minorHAnsi" w:cstheme="minorHAnsi"/>
                <w:sz w:val="18"/>
                <w:szCs w:val="18"/>
              </w:rPr>
              <w:t>niepełnosprawnością</w:t>
            </w:r>
            <w:r w:rsidR="006A4D19" w:rsidRPr="002A4AFB">
              <w:rPr>
                <w:rFonts w:asciiTheme="minorHAnsi" w:hAnsiTheme="minorHAnsi" w:cstheme="minorHAnsi"/>
                <w:sz w:val="18"/>
                <w:szCs w:val="18"/>
              </w:rPr>
              <w:t xml:space="preserve"> </w:t>
            </w:r>
            <w:r w:rsidRPr="002A4AFB">
              <w:rPr>
                <w:rFonts w:asciiTheme="minorHAnsi" w:hAnsiTheme="minorHAnsi" w:cstheme="minorHAnsi"/>
                <w:sz w:val="18"/>
                <w:szCs w:val="18"/>
              </w:rPr>
              <w:t>intelektualną w stopniu lekkim,</w:t>
            </w:r>
            <w:r w:rsidR="006A4D19" w:rsidRPr="002A4AFB">
              <w:rPr>
                <w:rFonts w:asciiTheme="minorHAnsi" w:hAnsiTheme="minorHAnsi" w:cstheme="minorHAnsi"/>
                <w:sz w:val="18"/>
                <w:szCs w:val="18"/>
              </w:rPr>
              <w:t xml:space="preserve"> </w:t>
            </w:r>
            <w:r w:rsidRPr="002A4AFB">
              <w:rPr>
                <w:rFonts w:asciiTheme="minorHAnsi" w:hAnsiTheme="minorHAnsi" w:cstheme="minorHAnsi"/>
                <w:sz w:val="18"/>
                <w:szCs w:val="18"/>
              </w:rPr>
              <w:t>umiarkowanym i znacznym</w:t>
            </w:r>
          </w:p>
        </w:tc>
      </w:tr>
      <w:tr w:rsidR="00005E8B" w:rsidRPr="0078065A" w:rsidTr="002924B4">
        <w:trPr>
          <w:trHeight w:val="2072"/>
          <w:tblHeader/>
        </w:trPr>
        <w:tc>
          <w:tcPr>
            <w:tcW w:w="427" w:type="dxa"/>
            <w:vAlign w:val="center"/>
          </w:tcPr>
          <w:p w:rsidR="00151039" w:rsidRPr="0078065A" w:rsidRDefault="0064688D" w:rsidP="002A4AFB">
            <w:pPr>
              <w:pStyle w:val="TableParagraph"/>
              <w:spacing w:before="122" w:line="25" w:lineRule="atLeast"/>
              <w:ind w:right="55"/>
              <w:jc w:val="left"/>
              <w:rPr>
                <w:rFonts w:asciiTheme="minorHAnsi" w:hAnsiTheme="minorHAnsi" w:cstheme="minorHAnsi"/>
                <w:sz w:val="20"/>
              </w:rPr>
            </w:pPr>
            <w:r w:rsidRPr="0078065A">
              <w:rPr>
                <w:rFonts w:asciiTheme="minorHAnsi" w:hAnsiTheme="minorHAnsi" w:cstheme="minorHAnsi"/>
                <w:w w:val="95"/>
                <w:sz w:val="20"/>
              </w:rPr>
              <w:t>2.</w:t>
            </w:r>
          </w:p>
        </w:tc>
        <w:tc>
          <w:tcPr>
            <w:tcW w:w="2165" w:type="dxa"/>
            <w:vAlign w:val="center"/>
          </w:tcPr>
          <w:p w:rsidR="00151039" w:rsidRPr="0078065A" w:rsidRDefault="0064688D" w:rsidP="002A4AFB">
            <w:pPr>
              <w:pStyle w:val="TableParagraph"/>
              <w:spacing w:line="25" w:lineRule="atLeast"/>
              <w:ind w:right="59"/>
              <w:jc w:val="left"/>
              <w:rPr>
                <w:rFonts w:asciiTheme="minorHAnsi" w:hAnsiTheme="minorHAnsi" w:cstheme="minorHAnsi"/>
                <w:sz w:val="20"/>
              </w:rPr>
            </w:pPr>
            <w:r w:rsidRPr="0078065A">
              <w:rPr>
                <w:rFonts w:asciiTheme="minorHAnsi" w:hAnsiTheme="minorHAnsi" w:cstheme="minorHAnsi"/>
                <w:sz w:val="20"/>
              </w:rPr>
              <w:t>Specjalny Ośrodek</w:t>
            </w:r>
            <w:r w:rsidRPr="0078065A">
              <w:rPr>
                <w:rFonts w:asciiTheme="minorHAnsi" w:hAnsiTheme="minorHAnsi" w:cstheme="minorHAnsi"/>
                <w:w w:val="99"/>
                <w:sz w:val="20"/>
              </w:rPr>
              <w:t xml:space="preserve"> </w:t>
            </w:r>
            <w:r w:rsidRPr="0078065A">
              <w:rPr>
                <w:rFonts w:asciiTheme="minorHAnsi" w:hAnsiTheme="minorHAnsi" w:cstheme="minorHAnsi"/>
                <w:sz w:val="20"/>
              </w:rPr>
              <w:t>Szkolno-Wychowawczy</w:t>
            </w:r>
            <w:r w:rsidR="006A4D19" w:rsidRPr="0078065A">
              <w:rPr>
                <w:rFonts w:asciiTheme="minorHAnsi" w:hAnsiTheme="minorHAnsi" w:cstheme="minorHAnsi"/>
                <w:sz w:val="20"/>
              </w:rPr>
              <w:t xml:space="preserve"> </w:t>
            </w:r>
            <w:r w:rsidRPr="0078065A">
              <w:rPr>
                <w:rFonts w:asciiTheme="minorHAnsi" w:hAnsiTheme="minorHAnsi" w:cstheme="minorHAnsi"/>
                <w:sz w:val="20"/>
              </w:rPr>
              <w:t>nr 1</w:t>
            </w:r>
          </w:p>
        </w:tc>
        <w:tc>
          <w:tcPr>
            <w:tcW w:w="1663" w:type="dxa"/>
            <w:vAlign w:val="center"/>
          </w:tcPr>
          <w:p w:rsidR="00151039" w:rsidRPr="0078065A" w:rsidRDefault="0064688D" w:rsidP="002A4AFB">
            <w:pPr>
              <w:pStyle w:val="TableParagraph"/>
              <w:spacing w:line="25" w:lineRule="atLeast"/>
              <w:ind w:right="55"/>
              <w:jc w:val="left"/>
              <w:rPr>
                <w:rFonts w:asciiTheme="minorHAnsi" w:hAnsiTheme="minorHAnsi" w:cstheme="minorHAnsi"/>
                <w:sz w:val="20"/>
              </w:rPr>
            </w:pPr>
            <w:r w:rsidRPr="0078065A">
              <w:rPr>
                <w:rFonts w:asciiTheme="minorHAnsi" w:hAnsiTheme="minorHAnsi" w:cstheme="minorHAnsi"/>
                <w:sz w:val="20"/>
              </w:rPr>
              <w:t>al. Spółdzielczości</w:t>
            </w:r>
            <w:r w:rsidR="006A4D19" w:rsidRPr="0078065A">
              <w:rPr>
                <w:rFonts w:asciiTheme="minorHAnsi" w:hAnsiTheme="minorHAnsi" w:cstheme="minorHAnsi"/>
                <w:sz w:val="20"/>
              </w:rPr>
              <w:t xml:space="preserve"> </w:t>
            </w:r>
            <w:r w:rsidRPr="0078065A">
              <w:rPr>
                <w:rFonts w:asciiTheme="minorHAnsi" w:hAnsiTheme="minorHAnsi" w:cstheme="minorHAnsi"/>
                <w:sz w:val="20"/>
              </w:rPr>
              <w:t>Pracy 65</w:t>
            </w:r>
          </w:p>
          <w:p w:rsidR="00151039" w:rsidRPr="0078065A" w:rsidRDefault="0064688D" w:rsidP="002A4AFB">
            <w:pPr>
              <w:pStyle w:val="TableParagraph"/>
              <w:spacing w:line="25" w:lineRule="atLeast"/>
              <w:ind w:right="55"/>
              <w:jc w:val="left"/>
              <w:rPr>
                <w:rFonts w:asciiTheme="minorHAnsi" w:hAnsiTheme="minorHAnsi" w:cstheme="minorHAnsi"/>
                <w:sz w:val="20"/>
              </w:rPr>
            </w:pPr>
            <w:r w:rsidRPr="0078065A">
              <w:rPr>
                <w:rFonts w:asciiTheme="minorHAnsi" w:hAnsiTheme="minorHAnsi" w:cstheme="minorHAnsi"/>
                <w:sz w:val="20"/>
              </w:rPr>
              <w:t>20-147 Lublin</w:t>
            </w:r>
          </w:p>
        </w:tc>
        <w:tc>
          <w:tcPr>
            <w:tcW w:w="1039" w:type="dxa"/>
            <w:vAlign w:val="center"/>
          </w:tcPr>
          <w:p w:rsidR="00151039" w:rsidRPr="0078065A" w:rsidRDefault="0064688D" w:rsidP="002A4AFB">
            <w:pPr>
              <w:pStyle w:val="TableParagraph"/>
              <w:spacing w:before="122" w:line="25" w:lineRule="atLeast"/>
              <w:ind w:right="59"/>
              <w:jc w:val="left"/>
              <w:rPr>
                <w:rFonts w:asciiTheme="minorHAnsi" w:hAnsiTheme="minorHAnsi" w:cstheme="minorHAnsi"/>
                <w:sz w:val="20"/>
              </w:rPr>
            </w:pPr>
            <w:r w:rsidRPr="0078065A">
              <w:rPr>
                <w:rFonts w:asciiTheme="minorHAnsi" w:hAnsiTheme="minorHAnsi" w:cstheme="minorHAnsi"/>
                <w:sz w:val="20"/>
              </w:rPr>
              <w:t>275/275</w:t>
            </w:r>
          </w:p>
        </w:tc>
        <w:tc>
          <w:tcPr>
            <w:tcW w:w="1038" w:type="dxa"/>
            <w:vAlign w:val="center"/>
          </w:tcPr>
          <w:p w:rsidR="00151039" w:rsidRPr="0078065A" w:rsidRDefault="0064688D" w:rsidP="002A4AFB">
            <w:pPr>
              <w:pStyle w:val="TableParagraph"/>
              <w:spacing w:before="122" w:line="25" w:lineRule="atLeast"/>
              <w:ind w:right="58"/>
              <w:jc w:val="left"/>
              <w:rPr>
                <w:rFonts w:asciiTheme="minorHAnsi" w:hAnsiTheme="minorHAnsi" w:cstheme="minorHAnsi"/>
                <w:sz w:val="20"/>
              </w:rPr>
            </w:pPr>
            <w:r w:rsidRPr="0078065A">
              <w:rPr>
                <w:rFonts w:asciiTheme="minorHAnsi" w:hAnsiTheme="minorHAnsi" w:cstheme="minorHAnsi"/>
                <w:sz w:val="20"/>
              </w:rPr>
              <w:t>113/101</w:t>
            </w:r>
          </w:p>
        </w:tc>
        <w:tc>
          <w:tcPr>
            <w:tcW w:w="2741" w:type="dxa"/>
            <w:vAlign w:val="center"/>
          </w:tcPr>
          <w:p w:rsidR="00151039" w:rsidRPr="002A4AFB" w:rsidRDefault="0064688D" w:rsidP="002A4AFB">
            <w:pPr>
              <w:pStyle w:val="TableParagraph"/>
              <w:spacing w:line="25" w:lineRule="atLeast"/>
              <w:ind w:left="73" w:right="558"/>
              <w:jc w:val="left"/>
              <w:rPr>
                <w:rFonts w:asciiTheme="minorHAnsi" w:hAnsiTheme="minorHAnsi" w:cstheme="minorHAnsi"/>
                <w:sz w:val="18"/>
                <w:szCs w:val="18"/>
              </w:rPr>
            </w:pPr>
            <w:r w:rsidRPr="002A4AFB">
              <w:rPr>
                <w:rFonts w:asciiTheme="minorHAnsi" w:hAnsiTheme="minorHAnsi" w:cstheme="minorHAnsi"/>
                <w:sz w:val="18"/>
                <w:szCs w:val="18"/>
              </w:rPr>
              <w:t>sprzężenia, słabowidzący, słabosłyszący,</w:t>
            </w:r>
            <w:r w:rsidR="006A4D19" w:rsidRPr="002A4AFB">
              <w:rPr>
                <w:rFonts w:asciiTheme="minorHAnsi" w:hAnsiTheme="minorHAnsi" w:cstheme="minorHAnsi"/>
                <w:sz w:val="18"/>
                <w:szCs w:val="18"/>
              </w:rPr>
              <w:t xml:space="preserve"> </w:t>
            </w:r>
            <w:r w:rsidRPr="002A4AFB">
              <w:rPr>
                <w:rFonts w:asciiTheme="minorHAnsi" w:hAnsiTheme="minorHAnsi" w:cstheme="minorHAnsi"/>
                <w:sz w:val="18"/>
                <w:szCs w:val="18"/>
              </w:rPr>
              <w:t>z niepełnosprawnością</w:t>
            </w:r>
            <w:r w:rsidR="006A4D19" w:rsidRPr="002A4AFB">
              <w:rPr>
                <w:rFonts w:asciiTheme="minorHAnsi" w:hAnsiTheme="minorHAnsi" w:cstheme="minorHAnsi"/>
                <w:sz w:val="18"/>
                <w:szCs w:val="18"/>
              </w:rPr>
              <w:t xml:space="preserve"> </w:t>
            </w:r>
            <w:r w:rsidRPr="002A4AFB">
              <w:rPr>
                <w:rFonts w:asciiTheme="minorHAnsi" w:hAnsiTheme="minorHAnsi" w:cstheme="minorHAnsi"/>
                <w:sz w:val="18"/>
                <w:szCs w:val="18"/>
              </w:rPr>
              <w:t>ruchową, w tym z afazją, autyzm, w tym z zespołem Aspergera,</w:t>
            </w:r>
            <w:r w:rsidR="006A4D19" w:rsidRPr="002A4AFB">
              <w:rPr>
                <w:rFonts w:asciiTheme="minorHAnsi" w:hAnsiTheme="minorHAnsi" w:cstheme="minorHAnsi"/>
                <w:sz w:val="18"/>
                <w:szCs w:val="18"/>
              </w:rPr>
              <w:t xml:space="preserve"> </w:t>
            </w:r>
            <w:r w:rsidRPr="002A4AFB">
              <w:rPr>
                <w:rFonts w:asciiTheme="minorHAnsi" w:hAnsiTheme="minorHAnsi" w:cstheme="minorHAnsi"/>
                <w:w w:val="95"/>
                <w:sz w:val="18"/>
                <w:szCs w:val="18"/>
              </w:rPr>
              <w:t xml:space="preserve">niepełnosprawnością </w:t>
            </w:r>
            <w:r w:rsidRPr="002A4AFB">
              <w:rPr>
                <w:rFonts w:asciiTheme="minorHAnsi" w:hAnsiTheme="minorHAnsi" w:cstheme="minorHAnsi"/>
                <w:sz w:val="18"/>
                <w:szCs w:val="18"/>
              </w:rPr>
              <w:t>intelektualną</w:t>
            </w:r>
            <w:r w:rsidR="006A4D19" w:rsidRPr="002A4AFB">
              <w:rPr>
                <w:rFonts w:asciiTheme="minorHAnsi" w:hAnsiTheme="minorHAnsi" w:cstheme="minorHAnsi"/>
                <w:sz w:val="18"/>
                <w:szCs w:val="18"/>
              </w:rPr>
              <w:t xml:space="preserve"> </w:t>
            </w:r>
            <w:r w:rsidRPr="002A4AFB">
              <w:rPr>
                <w:rFonts w:asciiTheme="minorHAnsi" w:hAnsiTheme="minorHAnsi" w:cstheme="minorHAnsi"/>
                <w:sz w:val="18"/>
                <w:szCs w:val="18"/>
              </w:rPr>
              <w:t>w stopniu lekkim,</w:t>
            </w:r>
            <w:r w:rsidR="006A4D19" w:rsidRPr="002A4AFB">
              <w:rPr>
                <w:rFonts w:asciiTheme="minorHAnsi" w:hAnsiTheme="minorHAnsi" w:cstheme="minorHAnsi"/>
                <w:sz w:val="18"/>
                <w:szCs w:val="18"/>
              </w:rPr>
              <w:t xml:space="preserve"> </w:t>
            </w:r>
            <w:r w:rsidRPr="002A4AFB">
              <w:rPr>
                <w:rFonts w:asciiTheme="minorHAnsi" w:hAnsiTheme="minorHAnsi" w:cstheme="minorHAnsi"/>
                <w:sz w:val="18"/>
                <w:szCs w:val="18"/>
              </w:rPr>
              <w:t>umiarkowanym i znacznym</w:t>
            </w:r>
          </w:p>
        </w:tc>
      </w:tr>
      <w:tr w:rsidR="00005E8B" w:rsidRPr="0078065A" w:rsidTr="002924B4">
        <w:trPr>
          <w:trHeight w:val="573"/>
          <w:tblHeader/>
        </w:trPr>
        <w:tc>
          <w:tcPr>
            <w:tcW w:w="427" w:type="dxa"/>
            <w:vAlign w:val="center"/>
          </w:tcPr>
          <w:p w:rsidR="00151039" w:rsidRPr="0078065A" w:rsidRDefault="0064688D" w:rsidP="002A4AFB">
            <w:pPr>
              <w:pStyle w:val="TableParagraph"/>
              <w:spacing w:line="25" w:lineRule="atLeast"/>
              <w:ind w:right="55"/>
              <w:jc w:val="left"/>
              <w:rPr>
                <w:rFonts w:asciiTheme="minorHAnsi" w:hAnsiTheme="minorHAnsi" w:cstheme="minorHAnsi"/>
                <w:sz w:val="20"/>
              </w:rPr>
            </w:pPr>
            <w:r w:rsidRPr="0078065A">
              <w:rPr>
                <w:rFonts w:asciiTheme="minorHAnsi" w:hAnsiTheme="minorHAnsi" w:cstheme="minorHAnsi"/>
                <w:w w:val="95"/>
                <w:sz w:val="20"/>
              </w:rPr>
              <w:t>4.</w:t>
            </w:r>
          </w:p>
        </w:tc>
        <w:tc>
          <w:tcPr>
            <w:tcW w:w="2165" w:type="dxa"/>
            <w:vAlign w:val="center"/>
          </w:tcPr>
          <w:p w:rsidR="00151039" w:rsidRPr="0078065A" w:rsidRDefault="0064688D" w:rsidP="002A4AFB">
            <w:pPr>
              <w:pStyle w:val="TableParagraph"/>
              <w:spacing w:before="1" w:line="25" w:lineRule="atLeast"/>
              <w:ind w:right="59"/>
              <w:jc w:val="left"/>
              <w:rPr>
                <w:rFonts w:asciiTheme="minorHAnsi" w:hAnsiTheme="minorHAnsi" w:cstheme="minorHAnsi"/>
                <w:sz w:val="20"/>
              </w:rPr>
            </w:pPr>
            <w:r w:rsidRPr="0078065A">
              <w:rPr>
                <w:rFonts w:asciiTheme="minorHAnsi" w:hAnsiTheme="minorHAnsi" w:cstheme="minorHAnsi"/>
                <w:sz w:val="20"/>
              </w:rPr>
              <w:t>Specjalny Ośrodek</w:t>
            </w:r>
            <w:r w:rsidRPr="0078065A">
              <w:rPr>
                <w:rFonts w:asciiTheme="minorHAnsi" w:hAnsiTheme="minorHAnsi" w:cstheme="minorHAnsi"/>
                <w:w w:val="99"/>
                <w:sz w:val="20"/>
              </w:rPr>
              <w:t xml:space="preserve"> </w:t>
            </w:r>
            <w:r w:rsidRPr="0078065A">
              <w:rPr>
                <w:rFonts w:asciiTheme="minorHAnsi" w:hAnsiTheme="minorHAnsi" w:cstheme="minorHAnsi"/>
                <w:sz w:val="20"/>
              </w:rPr>
              <w:t>Szkolno-Wychowawczy</w:t>
            </w:r>
            <w:r w:rsidR="006A4D19" w:rsidRPr="0078065A">
              <w:rPr>
                <w:rFonts w:asciiTheme="minorHAnsi" w:hAnsiTheme="minorHAnsi" w:cstheme="minorHAnsi"/>
                <w:sz w:val="20"/>
              </w:rPr>
              <w:t xml:space="preserve"> </w:t>
            </w:r>
            <w:r w:rsidRPr="0078065A">
              <w:rPr>
                <w:rFonts w:asciiTheme="minorHAnsi" w:hAnsiTheme="minorHAnsi" w:cstheme="minorHAnsi"/>
                <w:sz w:val="20"/>
              </w:rPr>
              <w:t>nr 2</w:t>
            </w:r>
          </w:p>
        </w:tc>
        <w:tc>
          <w:tcPr>
            <w:tcW w:w="1663" w:type="dxa"/>
            <w:vAlign w:val="center"/>
          </w:tcPr>
          <w:p w:rsidR="00151039" w:rsidRPr="0078065A" w:rsidRDefault="0064688D" w:rsidP="002A4AFB">
            <w:pPr>
              <w:pStyle w:val="TableParagraph"/>
              <w:spacing w:line="25" w:lineRule="atLeast"/>
              <w:ind w:right="55"/>
              <w:jc w:val="left"/>
              <w:rPr>
                <w:rFonts w:asciiTheme="minorHAnsi" w:hAnsiTheme="minorHAnsi" w:cstheme="minorHAnsi"/>
                <w:sz w:val="20"/>
              </w:rPr>
            </w:pPr>
            <w:r w:rsidRPr="0078065A">
              <w:rPr>
                <w:rFonts w:asciiTheme="minorHAnsi" w:hAnsiTheme="minorHAnsi" w:cstheme="minorHAnsi"/>
                <w:sz w:val="20"/>
              </w:rPr>
              <w:t>ul. Głuska 5</w:t>
            </w:r>
          </w:p>
          <w:p w:rsidR="00151039" w:rsidRPr="0078065A" w:rsidRDefault="0064688D" w:rsidP="002A4AFB">
            <w:pPr>
              <w:pStyle w:val="TableParagraph"/>
              <w:spacing w:before="1" w:line="25" w:lineRule="atLeast"/>
              <w:ind w:right="55"/>
              <w:jc w:val="left"/>
              <w:rPr>
                <w:rFonts w:asciiTheme="minorHAnsi" w:hAnsiTheme="minorHAnsi" w:cstheme="minorHAnsi"/>
                <w:sz w:val="20"/>
              </w:rPr>
            </w:pPr>
            <w:r w:rsidRPr="0078065A">
              <w:rPr>
                <w:rFonts w:asciiTheme="minorHAnsi" w:hAnsiTheme="minorHAnsi" w:cstheme="minorHAnsi"/>
                <w:sz w:val="20"/>
              </w:rPr>
              <w:t>20-439 Lublin</w:t>
            </w:r>
          </w:p>
        </w:tc>
        <w:tc>
          <w:tcPr>
            <w:tcW w:w="1039" w:type="dxa"/>
            <w:vAlign w:val="center"/>
          </w:tcPr>
          <w:p w:rsidR="00151039" w:rsidRPr="0078065A" w:rsidRDefault="0064688D" w:rsidP="002A4AFB">
            <w:pPr>
              <w:pStyle w:val="TableParagraph"/>
              <w:spacing w:line="25" w:lineRule="atLeast"/>
              <w:ind w:right="59"/>
              <w:jc w:val="left"/>
              <w:rPr>
                <w:rFonts w:asciiTheme="minorHAnsi" w:hAnsiTheme="minorHAnsi" w:cstheme="minorHAnsi"/>
                <w:sz w:val="20"/>
              </w:rPr>
            </w:pPr>
            <w:r w:rsidRPr="0078065A">
              <w:rPr>
                <w:rFonts w:asciiTheme="minorHAnsi" w:hAnsiTheme="minorHAnsi" w:cstheme="minorHAnsi"/>
                <w:sz w:val="20"/>
              </w:rPr>
              <w:t>175/124</w:t>
            </w:r>
          </w:p>
        </w:tc>
        <w:tc>
          <w:tcPr>
            <w:tcW w:w="1038" w:type="dxa"/>
            <w:vAlign w:val="center"/>
          </w:tcPr>
          <w:p w:rsidR="00151039" w:rsidRPr="0078065A" w:rsidRDefault="0064688D" w:rsidP="002A4AFB">
            <w:pPr>
              <w:pStyle w:val="TableParagraph"/>
              <w:spacing w:line="25" w:lineRule="atLeast"/>
              <w:ind w:right="58"/>
              <w:jc w:val="left"/>
              <w:rPr>
                <w:rFonts w:asciiTheme="minorHAnsi" w:hAnsiTheme="minorHAnsi" w:cstheme="minorHAnsi"/>
                <w:sz w:val="20"/>
              </w:rPr>
            </w:pPr>
            <w:r w:rsidRPr="0078065A">
              <w:rPr>
                <w:rFonts w:asciiTheme="minorHAnsi" w:hAnsiTheme="minorHAnsi" w:cstheme="minorHAnsi"/>
                <w:w w:val="95"/>
                <w:sz w:val="20"/>
              </w:rPr>
              <w:t>25/13</w:t>
            </w:r>
          </w:p>
        </w:tc>
        <w:tc>
          <w:tcPr>
            <w:tcW w:w="2741" w:type="dxa"/>
            <w:vAlign w:val="center"/>
          </w:tcPr>
          <w:p w:rsidR="00151039" w:rsidRPr="002A4AFB" w:rsidRDefault="0064688D" w:rsidP="002A4AFB">
            <w:pPr>
              <w:pStyle w:val="TableParagraph"/>
              <w:spacing w:line="25" w:lineRule="atLeast"/>
              <w:ind w:left="73"/>
              <w:jc w:val="left"/>
              <w:rPr>
                <w:rFonts w:asciiTheme="minorHAnsi" w:hAnsiTheme="minorHAnsi" w:cstheme="minorHAnsi"/>
                <w:sz w:val="18"/>
                <w:szCs w:val="18"/>
              </w:rPr>
            </w:pPr>
            <w:r w:rsidRPr="002A4AFB">
              <w:rPr>
                <w:rFonts w:asciiTheme="minorHAnsi" w:hAnsiTheme="minorHAnsi" w:cstheme="minorHAnsi"/>
                <w:sz w:val="18"/>
                <w:szCs w:val="18"/>
              </w:rPr>
              <w:t>sprzężenia,</w:t>
            </w:r>
            <w:r w:rsidR="006A4D19" w:rsidRPr="002A4AFB">
              <w:rPr>
                <w:rFonts w:asciiTheme="minorHAnsi" w:hAnsiTheme="minorHAnsi" w:cstheme="minorHAnsi"/>
                <w:sz w:val="18"/>
                <w:szCs w:val="18"/>
              </w:rPr>
              <w:t xml:space="preserve"> </w:t>
            </w:r>
            <w:r w:rsidRPr="002A4AFB">
              <w:rPr>
                <w:rFonts w:asciiTheme="minorHAnsi" w:hAnsiTheme="minorHAnsi" w:cstheme="minorHAnsi"/>
                <w:sz w:val="18"/>
                <w:szCs w:val="18"/>
              </w:rPr>
              <w:t>niepełnosprawnością</w:t>
            </w:r>
            <w:r w:rsidR="006A4D19" w:rsidRPr="002A4AFB">
              <w:rPr>
                <w:rFonts w:asciiTheme="minorHAnsi" w:hAnsiTheme="minorHAnsi" w:cstheme="minorHAnsi"/>
                <w:sz w:val="18"/>
                <w:szCs w:val="18"/>
              </w:rPr>
              <w:t xml:space="preserve"> </w:t>
            </w:r>
            <w:r w:rsidRPr="002A4AFB">
              <w:rPr>
                <w:rFonts w:asciiTheme="minorHAnsi" w:hAnsiTheme="minorHAnsi" w:cstheme="minorHAnsi"/>
                <w:sz w:val="18"/>
                <w:szCs w:val="18"/>
              </w:rPr>
              <w:t>intelektualną w stopniu umiarkowanym</w:t>
            </w:r>
            <w:r w:rsidR="006A4D19" w:rsidRPr="002A4AFB">
              <w:rPr>
                <w:rFonts w:asciiTheme="minorHAnsi" w:hAnsiTheme="minorHAnsi" w:cstheme="minorHAnsi"/>
                <w:sz w:val="18"/>
                <w:szCs w:val="18"/>
              </w:rPr>
              <w:t xml:space="preserve"> </w:t>
            </w:r>
            <w:r w:rsidRPr="002A4AFB">
              <w:rPr>
                <w:rFonts w:asciiTheme="minorHAnsi" w:hAnsiTheme="minorHAnsi" w:cstheme="minorHAnsi"/>
                <w:sz w:val="18"/>
                <w:szCs w:val="18"/>
              </w:rPr>
              <w:t>i znacznym</w:t>
            </w:r>
          </w:p>
        </w:tc>
      </w:tr>
      <w:tr w:rsidR="00005E8B" w:rsidRPr="0078065A" w:rsidTr="002924B4">
        <w:trPr>
          <w:trHeight w:val="2242"/>
          <w:tblHeader/>
        </w:trPr>
        <w:tc>
          <w:tcPr>
            <w:tcW w:w="427" w:type="dxa"/>
            <w:vAlign w:val="center"/>
          </w:tcPr>
          <w:p w:rsidR="00151039" w:rsidRPr="0078065A" w:rsidRDefault="0064688D" w:rsidP="002A4AFB">
            <w:pPr>
              <w:pStyle w:val="TableParagraph"/>
              <w:spacing w:line="25" w:lineRule="atLeast"/>
              <w:ind w:right="55"/>
              <w:jc w:val="left"/>
              <w:rPr>
                <w:rFonts w:asciiTheme="minorHAnsi" w:hAnsiTheme="minorHAnsi" w:cstheme="minorHAnsi"/>
                <w:sz w:val="20"/>
              </w:rPr>
            </w:pPr>
            <w:r w:rsidRPr="0078065A">
              <w:rPr>
                <w:rFonts w:asciiTheme="minorHAnsi" w:hAnsiTheme="minorHAnsi" w:cstheme="minorHAnsi"/>
                <w:w w:val="95"/>
                <w:sz w:val="20"/>
              </w:rPr>
              <w:t>5.</w:t>
            </w:r>
          </w:p>
        </w:tc>
        <w:tc>
          <w:tcPr>
            <w:tcW w:w="2165" w:type="dxa"/>
            <w:vAlign w:val="center"/>
          </w:tcPr>
          <w:p w:rsidR="00151039" w:rsidRPr="0078065A" w:rsidRDefault="0064688D" w:rsidP="002A4AFB">
            <w:pPr>
              <w:pStyle w:val="TableParagraph"/>
              <w:spacing w:line="25" w:lineRule="atLeast"/>
              <w:ind w:right="58"/>
              <w:jc w:val="left"/>
              <w:rPr>
                <w:rFonts w:asciiTheme="minorHAnsi" w:hAnsiTheme="minorHAnsi" w:cstheme="minorHAnsi"/>
                <w:sz w:val="20"/>
              </w:rPr>
            </w:pPr>
            <w:r w:rsidRPr="0078065A">
              <w:rPr>
                <w:rFonts w:asciiTheme="minorHAnsi" w:hAnsiTheme="minorHAnsi" w:cstheme="minorHAnsi"/>
                <w:sz w:val="20"/>
              </w:rPr>
              <w:t>Specjalny Ośrodek</w:t>
            </w:r>
            <w:r w:rsidRPr="0078065A">
              <w:rPr>
                <w:rFonts w:asciiTheme="minorHAnsi" w:hAnsiTheme="minorHAnsi" w:cstheme="minorHAnsi"/>
                <w:w w:val="99"/>
                <w:sz w:val="20"/>
              </w:rPr>
              <w:t xml:space="preserve"> </w:t>
            </w:r>
            <w:r w:rsidRPr="0078065A">
              <w:rPr>
                <w:rFonts w:asciiTheme="minorHAnsi" w:hAnsiTheme="minorHAnsi" w:cstheme="minorHAnsi"/>
                <w:sz w:val="20"/>
              </w:rPr>
              <w:t>Szkolno-Wychowawczy dla Dzieci i Młodzieży</w:t>
            </w:r>
            <w:r w:rsidRPr="0078065A">
              <w:rPr>
                <w:rFonts w:asciiTheme="minorHAnsi" w:hAnsiTheme="minorHAnsi" w:cstheme="minorHAnsi"/>
                <w:w w:val="99"/>
                <w:sz w:val="20"/>
              </w:rPr>
              <w:t xml:space="preserve"> </w:t>
            </w:r>
            <w:r w:rsidRPr="0078065A">
              <w:rPr>
                <w:rFonts w:asciiTheme="minorHAnsi" w:hAnsiTheme="minorHAnsi" w:cstheme="minorHAnsi"/>
                <w:sz w:val="20"/>
              </w:rPr>
              <w:t>Niepełnosprawnych im.</w:t>
            </w:r>
            <w:r w:rsidRPr="0078065A">
              <w:rPr>
                <w:rFonts w:asciiTheme="minorHAnsi" w:hAnsiTheme="minorHAnsi" w:cstheme="minorHAnsi"/>
                <w:w w:val="99"/>
                <w:sz w:val="20"/>
              </w:rPr>
              <w:t xml:space="preserve"> </w:t>
            </w:r>
            <w:r w:rsidRPr="0078065A">
              <w:rPr>
                <w:rFonts w:asciiTheme="minorHAnsi" w:hAnsiTheme="minorHAnsi" w:cstheme="minorHAnsi"/>
                <w:sz w:val="20"/>
              </w:rPr>
              <w:t>Prof. Zofii Sękowskiej</w:t>
            </w:r>
          </w:p>
        </w:tc>
        <w:tc>
          <w:tcPr>
            <w:tcW w:w="1663" w:type="dxa"/>
            <w:vAlign w:val="center"/>
          </w:tcPr>
          <w:p w:rsidR="00151039" w:rsidRPr="0078065A" w:rsidRDefault="0064688D" w:rsidP="002A4AFB">
            <w:pPr>
              <w:pStyle w:val="TableParagraph"/>
              <w:spacing w:before="1" w:line="25" w:lineRule="atLeast"/>
              <w:ind w:right="54"/>
              <w:jc w:val="left"/>
              <w:rPr>
                <w:rFonts w:asciiTheme="minorHAnsi" w:hAnsiTheme="minorHAnsi" w:cstheme="minorHAnsi"/>
                <w:sz w:val="20"/>
              </w:rPr>
            </w:pPr>
            <w:r w:rsidRPr="0078065A">
              <w:rPr>
                <w:rFonts w:asciiTheme="minorHAnsi" w:hAnsiTheme="minorHAnsi" w:cstheme="minorHAnsi"/>
                <w:sz w:val="20"/>
              </w:rPr>
              <w:t>ul. Ludwika</w:t>
            </w:r>
            <w:r w:rsidRPr="0078065A">
              <w:rPr>
                <w:rFonts w:asciiTheme="minorHAnsi" w:hAnsiTheme="minorHAnsi" w:cstheme="minorHAnsi"/>
                <w:w w:val="99"/>
                <w:sz w:val="20"/>
              </w:rPr>
              <w:t xml:space="preserve"> </w:t>
            </w:r>
            <w:r w:rsidRPr="0078065A">
              <w:rPr>
                <w:rFonts w:asciiTheme="minorHAnsi" w:hAnsiTheme="minorHAnsi" w:cstheme="minorHAnsi"/>
                <w:sz w:val="20"/>
              </w:rPr>
              <w:t>Hirszfelda 6</w:t>
            </w:r>
          </w:p>
          <w:p w:rsidR="00151039" w:rsidRPr="0078065A" w:rsidRDefault="0064688D" w:rsidP="002A4AFB">
            <w:pPr>
              <w:pStyle w:val="TableParagraph"/>
              <w:spacing w:line="25" w:lineRule="atLeast"/>
              <w:ind w:right="55"/>
              <w:jc w:val="left"/>
              <w:rPr>
                <w:rFonts w:asciiTheme="minorHAnsi" w:hAnsiTheme="minorHAnsi" w:cstheme="minorHAnsi"/>
                <w:sz w:val="20"/>
              </w:rPr>
            </w:pPr>
            <w:r w:rsidRPr="0078065A">
              <w:rPr>
                <w:rFonts w:asciiTheme="minorHAnsi" w:hAnsiTheme="minorHAnsi" w:cstheme="minorHAnsi"/>
                <w:sz w:val="20"/>
              </w:rPr>
              <w:t>20-092 Lublin</w:t>
            </w:r>
          </w:p>
        </w:tc>
        <w:tc>
          <w:tcPr>
            <w:tcW w:w="1039" w:type="dxa"/>
            <w:vAlign w:val="center"/>
          </w:tcPr>
          <w:p w:rsidR="00151039" w:rsidRPr="0078065A" w:rsidRDefault="0064688D" w:rsidP="002A4AFB">
            <w:pPr>
              <w:pStyle w:val="TableParagraph"/>
              <w:spacing w:line="25" w:lineRule="atLeast"/>
              <w:ind w:right="59"/>
              <w:jc w:val="left"/>
              <w:rPr>
                <w:rFonts w:asciiTheme="minorHAnsi" w:hAnsiTheme="minorHAnsi" w:cstheme="minorHAnsi"/>
                <w:sz w:val="20"/>
              </w:rPr>
            </w:pPr>
            <w:r w:rsidRPr="0078065A">
              <w:rPr>
                <w:rFonts w:asciiTheme="minorHAnsi" w:hAnsiTheme="minorHAnsi" w:cstheme="minorHAnsi"/>
                <w:sz w:val="20"/>
              </w:rPr>
              <w:t>140/235</w:t>
            </w:r>
          </w:p>
        </w:tc>
        <w:tc>
          <w:tcPr>
            <w:tcW w:w="1038" w:type="dxa"/>
            <w:vAlign w:val="center"/>
          </w:tcPr>
          <w:p w:rsidR="00151039" w:rsidRPr="0078065A" w:rsidRDefault="0064688D" w:rsidP="002A4AFB">
            <w:pPr>
              <w:pStyle w:val="TableParagraph"/>
              <w:spacing w:line="25" w:lineRule="atLeast"/>
              <w:ind w:right="58"/>
              <w:jc w:val="left"/>
              <w:rPr>
                <w:rFonts w:asciiTheme="minorHAnsi" w:hAnsiTheme="minorHAnsi" w:cstheme="minorHAnsi"/>
                <w:sz w:val="20"/>
              </w:rPr>
            </w:pPr>
            <w:r w:rsidRPr="0078065A">
              <w:rPr>
                <w:rFonts w:asciiTheme="minorHAnsi" w:hAnsiTheme="minorHAnsi" w:cstheme="minorHAnsi"/>
                <w:w w:val="95"/>
                <w:sz w:val="20"/>
              </w:rPr>
              <w:t>53/48</w:t>
            </w:r>
          </w:p>
        </w:tc>
        <w:tc>
          <w:tcPr>
            <w:tcW w:w="2741" w:type="dxa"/>
            <w:vAlign w:val="center"/>
          </w:tcPr>
          <w:p w:rsidR="00151039" w:rsidRPr="002A4AFB" w:rsidRDefault="0064688D" w:rsidP="002A4AFB">
            <w:pPr>
              <w:pStyle w:val="TableParagraph"/>
              <w:spacing w:line="25" w:lineRule="atLeast"/>
              <w:ind w:left="73" w:right="518"/>
              <w:jc w:val="left"/>
              <w:rPr>
                <w:rFonts w:asciiTheme="minorHAnsi" w:hAnsiTheme="minorHAnsi" w:cstheme="minorHAnsi"/>
                <w:sz w:val="18"/>
                <w:szCs w:val="18"/>
              </w:rPr>
            </w:pPr>
            <w:r w:rsidRPr="002A4AFB">
              <w:rPr>
                <w:rFonts w:asciiTheme="minorHAnsi" w:hAnsiTheme="minorHAnsi" w:cstheme="minorHAnsi"/>
                <w:sz w:val="18"/>
                <w:szCs w:val="18"/>
              </w:rPr>
              <w:t>sprzężenia, niewiadomi, słabowidzący, niesłyszący, słabosłyszący,</w:t>
            </w:r>
            <w:r w:rsidR="006A4D19" w:rsidRPr="002A4AFB">
              <w:rPr>
                <w:rFonts w:asciiTheme="minorHAnsi" w:hAnsiTheme="minorHAnsi" w:cstheme="minorHAnsi"/>
                <w:sz w:val="18"/>
                <w:szCs w:val="18"/>
              </w:rPr>
              <w:t xml:space="preserve"> </w:t>
            </w:r>
            <w:r w:rsidRPr="002A4AFB">
              <w:rPr>
                <w:rFonts w:asciiTheme="minorHAnsi" w:hAnsiTheme="minorHAnsi" w:cstheme="minorHAnsi"/>
                <w:sz w:val="18"/>
                <w:szCs w:val="18"/>
              </w:rPr>
              <w:t>z niepełnosprawnością</w:t>
            </w:r>
            <w:r w:rsidR="006A4D19" w:rsidRPr="002A4AFB">
              <w:rPr>
                <w:rFonts w:asciiTheme="minorHAnsi" w:hAnsiTheme="minorHAnsi" w:cstheme="minorHAnsi"/>
                <w:sz w:val="18"/>
                <w:szCs w:val="18"/>
              </w:rPr>
              <w:t xml:space="preserve"> </w:t>
            </w:r>
            <w:r w:rsidRPr="002A4AFB">
              <w:rPr>
                <w:rFonts w:asciiTheme="minorHAnsi" w:hAnsiTheme="minorHAnsi" w:cstheme="minorHAnsi"/>
                <w:sz w:val="18"/>
                <w:szCs w:val="18"/>
              </w:rPr>
              <w:t>ruchową, w tym z afazją, autyzm, w tym z zespołem Aspergera,</w:t>
            </w:r>
            <w:r w:rsidR="006A4D19" w:rsidRPr="002A4AFB">
              <w:rPr>
                <w:rFonts w:asciiTheme="minorHAnsi" w:hAnsiTheme="minorHAnsi" w:cstheme="minorHAnsi"/>
                <w:sz w:val="18"/>
                <w:szCs w:val="18"/>
              </w:rPr>
              <w:t xml:space="preserve"> </w:t>
            </w:r>
            <w:r w:rsidRPr="002A4AFB">
              <w:rPr>
                <w:rFonts w:asciiTheme="minorHAnsi" w:hAnsiTheme="minorHAnsi" w:cstheme="minorHAnsi"/>
                <w:w w:val="95"/>
                <w:sz w:val="18"/>
                <w:szCs w:val="18"/>
              </w:rPr>
              <w:t xml:space="preserve">niepełnosprawnością </w:t>
            </w:r>
            <w:r w:rsidRPr="002A4AFB">
              <w:rPr>
                <w:rFonts w:asciiTheme="minorHAnsi" w:hAnsiTheme="minorHAnsi" w:cstheme="minorHAnsi"/>
                <w:sz w:val="18"/>
                <w:szCs w:val="18"/>
              </w:rPr>
              <w:t>intelektualną</w:t>
            </w:r>
            <w:r w:rsidR="006A4D19" w:rsidRPr="002A4AFB">
              <w:rPr>
                <w:rFonts w:asciiTheme="minorHAnsi" w:hAnsiTheme="minorHAnsi" w:cstheme="minorHAnsi"/>
                <w:sz w:val="18"/>
                <w:szCs w:val="18"/>
              </w:rPr>
              <w:t xml:space="preserve"> </w:t>
            </w:r>
            <w:r w:rsidRPr="002A4AFB">
              <w:rPr>
                <w:rFonts w:asciiTheme="minorHAnsi" w:hAnsiTheme="minorHAnsi" w:cstheme="minorHAnsi"/>
                <w:sz w:val="18"/>
                <w:szCs w:val="18"/>
              </w:rPr>
              <w:t>w stopniu lekkim,</w:t>
            </w:r>
            <w:r w:rsidR="006A4D19" w:rsidRPr="002A4AFB">
              <w:rPr>
                <w:rFonts w:asciiTheme="minorHAnsi" w:hAnsiTheme="minorHAnsi" w:cstheme="minorHAnsi"/>
                <w:sz w:val="18"/>
                <w:szCs w:val="18"/>
              </w:rPr>
              <w:t xml:space="preserve"> </w:t>
            </w:r>
            <w:r w:rsidRPr="002A4AFB">
              <w:rPr>
                <w:rFonts w:asciiTheme="minorHAnsi" w:hAnsiTheme="minorHAnsi" w:cstheme="minorHAnsi"/>
                <w:sz w:val="18"/>
                <w:szCs w:val="18"/>
              </w:rPr>
              <w:t>umiarkowanym i znacznym</w:t>
            </w:r>
          </w:p>
        </w:tc>
      </w:tr>
      <w:tr w:rsidR="00005E8B" w:rsidRPr="0078065A" w:rsidTr="002924B4">
        <w:trPr>
          <w:trHeight w:val="1104"/>
          <w:tblHeader/>
        </w:trPr>
        <w:tc>
          <w:tcPr>
            <w:tcW w:w="427" w:type="dxa"/>
            <w:vAlign w:val="center"/>
          </w:tcPr>
          <w:p w:rsidR="00151039" w:rsidRPr="0078065A" w:rsidRDefault="0064688D" w:rsidP="00DE0B14">
            <w:pPr>
              <w:pStyle w:val="TableParagraph"/>
              <w:spacing w:line="25" w:lineRule="atLeast"/>
              <w:ind w:right="55"/>
              <w:jc w:val="left"/>
              <w:rPr>
                <w:rFonts w:asciiTheme="minorHAnsi" w:hAnsiTheme="minorHAnsi" w:cstheme="minorHAnsi"/>
                <w:sz w:val="20"/>
              </w:rPr>
            </w:pPr>
            <w:r w:rsidRPr="0078065A">
              <w:rPr>
                <w:rFonts w:asciiTheme="minorHAnsi" w:hAnsiTheme="minorHAnsi" w:cstheme="minorHAnsi"/>
                <w:w w:val="95"/>
                <w:sz w:val="20"/>
              </w:rPr>
              <w:t>6.</w:t>
            </w:r>
          </w:p>
        </w:tc>
        <w:tc>
          <w:tcPr>
            <w:tcW w:w="2165" w:type="dxa"/>
            <w:vAlign w:val="center"/>
          </w:tcPr>
          <w:p w:rsidR="00151039" w:rsidRPr="0078065A" w:rsidRDefault="0064688D" w:rsidP="00DE0B14">
            <w:pPr>
              <w:pStyle w:val="TableParagraph"/>
              <w:spacing w:line="25" w:lineRule="atLeast"/>
              <w:ind w:right="59"/>
              <w:jc w:val="left"/>
              <w:rPr>
                <w:rFonts w:asciiTheme="minorHAnsi" w:hAnsiTheme="minorHAnsi" w:cstheme="minorHAnsi"/>
                <w:sz w:val="20"/>
              </w:rPr>
            </w:pPr>
            <w:r w:rsidRPr="0078065A">
              <w:rPr>
                <w:rFonts w:asciiTheme="minorHAnsi" w:hAnsiTheme="minorHAnsi" w:cstheme="minorHAnsi"/>
                <w:sz w:val="20"/>
              </w:rPr>
              <w:t>Specjalny Ośrodek</w:t>
            </w:r>
            <w:r w:rsidRPr="0078065A">
              <w:rPr>
                <w:rFonts w:asciiTheme="minorHAnsi" w:hAnsiTheme="minorHAnsi" w:cstheme="minorHAnsi"/>
                <w:w w:val="99"/>
                <w:sz w:val="20"/>
              </w:rPr>
              <w:t xml:space="preserve"> </w:t>
            </w:r>
            <w:r w:rsidRPr="0078065A">
              <w:rPr>
                <w:rFonts w:asciiTheme="minorHAnsi" w:hAnsiTheme="minorHAnsi" w:cstheme="minorHAnsi"/>
                <w:w w:val="95"/>
                <w:sz w:val="20"/>
              </w:rPr>
              <w:t xml:space="preserve">Szkolno-Wychowawczy </w:t>
            </w:r>
            <w:r w:rsidRPr="0078065A">
              <w:rPr>
                <w:rFonts w:asciiTheme="minorHAnsi" w:hAnsiTheme="minorHAnsi" w:cstheme="minorHAnsi"/>
                <w:sz w:val="20"/>
              </w:rPr>
              <w:t>dla Dzieci i Młodzieży</w:t>
            </w:r>
            <w:r w:rsidRPr="0078065A">
              <w:rPr>
                <w:rFonts w:asciiTheme="minorHAnsi" w:hAnsiTheme="minorHAnsi" w:cstheme="minorHAnsi"/>
                <w:w w:val="99"/>
                <w:sz w:val="20"/>
              </w:rPr>
              <w:t xml:space="preserve"> </w:t>
            </w:r>
            <w:r w:rsidRPr="0078065A">
              <w:rPr>
                <w:rFonts w:asciiTheme="minorHAnsi" w:hAnsiTheme="minorHAnsi" w:cstheme="minorHAnsi"/>
                <w:sz w:val="20"/>
              </w:rPr>
              <w:t>Niesłyszącej i Słabo</w:t>
            </w:r>
            <w:r w:rsidR="006A4D19" w:rsidRPr="0078065A">
              <w:rPr>
                <w:rFonts w:asciiTheme="minorHAnsi" w:hAnsiTheme="minorHAnsi" w:cstheme="minorHAnsi"/>
                <w:sz w:val="20"/>
              </w:rPr>
              <w:t xml:space="preserve"> </w:t>
            </w:r>
            <w:r w:rsidRPr="0078065A">
              <w:rPr>
                <w:rFonts w:asciiTheme="minorHAnsi" w:hAnsiTheme="minorHAnsi" w:cstheme="minorHAnsi"/>
                <w:sz w:val="20"/>
              </w:rPr>
              <w:t>Słyszącej im. Jana Pawła</w:t>
            </w:r>
            <w:r w:rsidR="006A4D19" w:rsidRPr="0078065A">
              <w:rPr>
                <w:rFonts w:asciiTheme="minorHAnsi" w:hAnsiTheme="minorHAnsi" w:cstheme="minorHAnsi"/>
                <w:sz w:val="20"/>
              </w:rPr>
              <w:t xml:space="preserve"> </w:t>
            </w:r>
            <w:r w:rsidRPr="0078065A">
              <w:rPr>
                <w:rFonts w:asciiTheme="minorHAnsi" w:hAnsiTheme="minorHAnsi" w:cstheme="minorHAnsi"/>
                <w:w w:val="95"/>
                <w:sz w:val="20"/>
              </w:rPr>
              <w:t>II</w:t>
            </w:r>
          </w:p>
        </w:tc>
        <w:tc>
          <w:tcPr>
            <w:tcW w:w="1663" w:type="dxa"/>
            <w:vAlign w:val="center"/>
          </w:tcPr>
          <w:p w:rsidR="00151039" w:rsidRPr="0078065A" w:rsidRDefault="0064688D" w:rsidP="002A4AFB">
            <w:pPr>
              <w:pStyle w:val="TableParagraph"/>
              <w:spacing w:line="25" w:lineRule="atLeast"/>
              <w:jc w:val="left"/>
              <w:rPr>
                <w:rFonts w:asciiTheme="minorHAnsi" w:hAnsiTheme="minorHAnsi" w:cstheme="minorHAnsi"/>
                <w:sz w:val="20"/>
              </w:rPr>
            </w:pPr>
            <w:r w:rsidRPr="0078065A">
              <w:rPr>
                <w:rFonts w:asciiTheme="minorHAnsi" w:hAnsiTheme="minorHAnsi" w:cstheme="minorHAnsi"/>
                <w:sz w:val="20"/>
              </w:rPr>
              <w:t>ul. Hanki Ordonówny 4</w:t>
            </w:r>
          </w:p>
          <w:p w:rsidR="00151039" w:rsidRPr="0078065A" w:rsidRDefault="0064688D" w:rsidP="002A4AFB">
            <w:pPr>
              <w:pStyle w:val="TableParagraph"/>
              <w:spacing w:line="25" w:lineRule="atLeast"/>
              <w:jc w:val="left"/>
              <w:rPr>
                <w:rFonts w:asciiTheme="minorHAnsi" w:hAnsiTheme="minorHAnsi" w:cstheme="minorHAnsi"/>
                <w:sz w:val="20"/>
              </w:rPr>
            </w:pPr>
            <w:r w:rsidRPr="0078065A">
              <w:rPr>
                <w:rFonts w:asciiTheme="minorHAnsi" w:hAnsiTheme="minorHAnsi" w:cstheme="minorHAnsi"/>
                <w:sz w:val="20"/>
              </w:rPr>
              <w:t>20-328 Lublin</w:t>
            </w:r>
          </w:p>
        </w:tc>
        <w:tc>
          <w:tcPr>
            <w:tcW w:w="1039" w:type="dxa"/>
            <w:vAlign w:val="center"/>
          </w:tcPr>
          <w:p w:rsidR="00151039" w:rsidRPr="0078065A" w:rsidRDefault="0064688D" w:rsidP="002A4AFB">
            <w:pPr>
              <w:pStyle w:val="TableParagraph"/>
              <w:spacing w:before="122" w:line="25" w:lineRule="atLeast"/>
              <w:ind w:right="59"/>
              <w:jc w:val="left"/>
              <w:rPr>
                <w:rFonts w:asciiTheme="minorHAnsi" w:hAnsiTheme="minorHAnsi" w:cstheme="minorHAnsi"/>
                <w:sz w:val="20"/>
              </w:rPr>
            </w:pPr>
            <w:r w:rsidRPr="0078065A">
              <w:rPr>
                <w:rFonts w:asciiTheme="minorHAnsi" w:hAnsiTheme="minorHAnsi" w:cstheme="minorHAnsi"/>
                <w:sz w:val="20"/>
              </w:rPr>
              <w:t>107/102</w:t>
            </w:r>
          </w:p>
        </w:tc>
        <w:tc>
          <w:tcPr>
            <w:tcW w:w="1038" w:type="dxa"/>
            <w:vAlign w:val="center"/>
          </w:tcPr>
          <w:p w:rsidR="00151039" w:rsidRPr="0078065A" w:rsidRDefault="0064688D" w:rsidP="002A4AFB">
            <w:pPr>
              <w:pStyle w:val="TableParagraph"/>
              <w:spacing w:before="122" w:line="25" w:lineRule="atLeast"/>
              <w:ind w:right="58"/>
              <w:jc w:val="left"/>
              <w:rPr>
                <w:rFonts w:asciiTheme="minorHAnsi" w:hAnsiTheme="minorHAnsi" w:cstheme="minorHAnsi"/>
                <w:sz w:val="20"/>
              </w:rPr>
            </w:pPr>
            <w:r w:rsidRPr="0078065A">
              <w:rPr>
                <w:rFonts w:asciiTheme="minorHAnsi" w:hAnsiTheme="minorHAnsi" w:cstheme="minorHAnsi"/>
                <w:w w:val="95"/>
                <w:sz w:val="20"/>
              </w:rPr>
              <w:t>79/58</w:t>
            </w:r>
          </w:p>
        </w:tc>
        <w:tc>
          <w:tcPr>
            <w:tcW w:w="2741" w:type="dxa"/>
            <w:vAlign w:val="center"/>
          </w:tcPr>
          <w:p w:rsidR="00151039" w:rsidRPr="002A4AFB" w:rsidRDefault="0064688D" w:rsidP="002A4AFB">
            <w:pPr>
              <w:pStyle w:val="TableParagraph"/>
              <w:spacing w:line="25" w:lineRule="atLeast"/>
              <w:jc w:val="left"/>
              <w:rPr>
                <w:rFonts w:asciiTheme="minorHAnsi" w:hAnsiTheme="minorHAnsi" w:cstheme="minorHAnsi"/>
                <w:sz w:val="18"/>
                <w:szCs w:val="18"/>
              </w:rPr>
            </w:pPr>
            <w:r w:rsidRPr="002A4AFB">
              <w:rPr>
                <w:rFonts w:asciiTheme="minorHAnsi" w:hAnsiTheme="minorHAnsi" w:cstheme="minorHAnsi"/>
                <w:sz w:val="18"/>
                <w:szCs w:val="18"/>
              </w:rPr>
              <w:t>sprzężenia, słabosłyszący, niesłyszący</w:t>
            </w:r>
          </w:p>
        </w:tc>
      </w:tr>
      <w:tr w:rsidR="00005E8B" w:rsidRPr="0078065A" w:rsidTr="002924B4">
        <w:trPr>
          <w:trHeight w:val="441"/>
          <w:tblHeader/>
        </w:trPr>
        <w:tc>
          <w:tcPr>
            <w:tcW w:w="427" w:type="dxa"/>
            <w:vAlign w:val="center"/>
          </w:tcPr>
          <w:p w:rsidR="00151039" w:rsidRPr="0078065A" w:rsidRDefault="0064688D" w:rsidP="00DE0B14">
            <w:pPr>
              <w:pStyle w:val="TableParagraph"/>
              <w:spacing w:line="25" w:lineRule="atLeast"/>
              <w:ind w:right="55"/>
              <w:jc w:val="left"/>
              <w:rPr>
                <w:rFonts w:asciiTheme="minorHAnsi" w:hAnsiTheme="minorHAnsi" w:cstheme="minorHAnsi"/>
                <w:sz w:val="20"/>
              </w:rPr>
            </w:pPr>
            <w:r w:rsidRPr="0078065A">
              <w:rPr>
                <w:rFonts w:asciiTheme="minorHAnsi" w:hAnsiTheme="minorHAnsi" w:cstheme="minorHAnsi"/>
                <w:w w:val="95"/>
                <w:sz w:val="20"/>
              </w:rPr>
              <w:t>7.</w:t>
            </w:r>
          </w:p>
        </w:tc>
        <w:tc>
          <w:tcPr>
            <w:tcW w:w="2165" w:type="dxa"/>
            <w:vAlign w:val="center"/>
          </w:tcPr>
          <w:p w:rsidR="00151039" w:rsidRPr="0078065A" w:rsidRDefault="0064688D" w:rsidP="00DE0B14">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sz w:val="20"/>
              </w:rPr>
              <w:t>Młodzieżowy Ośrodek</w:t>
            </w:r>
            <w:r w:rsidR="006A4D19" w:rsidRPr="0078065A">
              <w:rPr>
                <w:rFonts w:asciiTheme="minorHAnsi" w:hAnsiTheme="minorHAnsi" w:cstheme="minorHAnsi"/>
                <w:sz w:val="20"/>
              </w:rPr>
              <w:t xml:space="preserve"> </w:t>
            </w:r>
            <w:r w:rsidRPr="0078065A">
              <w:rPr>
                <w:rFonts w:asciiTheme="minorHAnsi" w:hAnsiTheme="minorHAnsi" w:cstheme="minorHAnsi"/>
                <w:sz w:val="20"/>
              </w:rPr>
              <w:t>Socjoterapii</w:t>
            </w:r>
          </w:p>
        </w:tc>
        <w:tc>
          <w:tcPr>
            <w:tcW w:w="1663" w:type="dxa"/>
            <w:vAlign w:val="center"/>
          </w:tcPr>
          <w:p w:rsidR="00151039" w:rsidRPr="0078065A" w:rsidRDefault="0064688D" w:rsidP="002A4AFB">
            <w:pPr>
              <w:pStyle w:val="TableParagraph"/>
              <w:spacing w:before="51" w:line="25" w:lineRule="atLeast"/>
              <w:ind w:right="56"/>
              <w:jc w:val="left"/>
              <w:rPr>
                <w:rFonts w:asciiTheme="minorHAnsi" w:hAnsiTheme="minorHAnsi" w:cstheme="minorHAnsi"/>
                <w:sz w:val="20"/>
              </w:rPr>
            </w:pPr>
            <w:r w:rsidRPr="0078065A">
              <w:rPr>
                <w:rFonts w:asciiTheme="minorHAnsi" w:hAnsiTheme="minorHAnsi" w:cstheme="minorHAnsi"/>
                <w:sz w:val="20"/>
              </w:rPr>
              <w:t>ul. Zemborzycka</w:t>
            </w:r>
            <w:r w:rsidR="006A4D19" w:rsidRPr="0078065A">
              <w:rPr>
                <w:rFonts w:asciiTheme="minorHAnsi" w:hAnsiTheme="minorHAnsi" w:cstheme="minorHAnsi"/>
                <w:sz w:val="20"/>
              </w:rPr>
              <w:t xml:space="preserve"> </w:t>
            </w:r>
            <w:r w:rsidRPr="0078065A">
              <w:rPr>
                <w:rFonts w:asciiTheme="minorHAnsi" w:hAnsiTheme="minorHAnsi" w:cstheme="minorHAnsi"/>
                <w:w w:val="95"/>
                <w:sz w:val="20"/>
              </w:rPr>
              <w:t>63</w:t>
            </w:r>
          </w:p>
          <w:p w:rsidR="00151039" w:rsidRPr="0078065A" w:rsidRDefault="0064688D" w:rsidP="002A4AFB">
            <w:pPr>
              <w:pStyle w:val="TableParagraph"/>
              <w:spacing w:before="2" w:line="25" w:lineRule="atLeast"/>
              <w:ind w:right="55"/>
              <w:jc w:val="left"/>
              <w:rPr>
                <w:rFonts w:asciiTheme="minorHAnsi" w:hAnsiTheme="minorHAnsi" w:cstheme="minorHAnsi"/>
                <w:sz w:val="20"/>
              </w:rPr>
            </w:pPr>
            <w:r w:rsidRPr="0078065A">
              <w:rPr>
                <w:rFonts w:asciiTheme="minorHAnsi" w:hAnsiTheme="minorHAnsi" w:cstheme="minorHAnsi"/>
                <w:sz w:val="20"/>
              </w:rPr>
              <w:t>20-445 Lublin</w:t>
            </w:r>
          </w:p>
        </w:tc>
        <w:tc>
          <w:tcPr>
            <w:tcW w:w="1039" w:type="dxa"/>
            <w:vAlign w:val="center"/>
          </w:tcPr>
          <w:p w:rsidR="00151039" w:rsidRPr="0078065A" w:rsidRDefault="0064688D" w:rsidP="002A4AFB">
            <w:pPr>
              <w:pStyle w:val="TableParagraph"/>
              <w:spacing w:line="25" w:lineRule="atLeast"/>
              <w:ind w:right="58"/>
              <w:jc w:val="left"/>
              <w:rPr>
                <w:rFonts w:asciiTheme="minorHAnsi" w:hAnsiTheme="minorHAnsi" w:cstheme="minorHAnsi"/>
                <w:sz w:val="20"/>
              </w:rPr>
            </w:pPr>
            <w:r w:rsidRPr="0078065A">
              <w:rPr>
                <w:rFonts w:asciiTheme="minorHAnsi" w:hAnsiTheme="minorHAnsi" w:cstheme="minorHAnsi"/>
                <w:w w:val="95"/>
                <w:sz w:val="20"/>
              </w:rPr>
              <w:t>24/38</w:t>
            </w:r>
          </w:p>
        </w:tc>
        <w:tc>
          <w:tcPr>
            <w:tcW w:w="1038" w:type="dxa"/>
            <w:vAlign w:val="center"/>
          </w:tcPr>
          <w:p w:rsidR="00151039" w:rsidRPr="0078065A" w:rsidRDefault="0064688D" w:rsidP="002A4AFB">
            <w:pPr>
              <w:pStyle w:val="TableParagraph"/>
              <w:spacing w:line="25" w:lineRule="atLeast"/>
              <w:ind w:right="58"/>
              <w:jc w:val="left"/>
              <w:rPr>
                <w:rFonts w:asciiTheme="minorHAnsi" w:hAnsiTheme="minorHAnsi" w:cstheme="minorHAnsi"/>
                <w:sz w:val="20"/>
              </w:rPr>
            </w:pPr>
            <w:r w:rsidRPr="0078065A">
              <w:rPr>
                <w:rFonts w:asciiTheme="minorHAnsi" w:hAnsiTheme="minorHAnsi" w:cstheme="minorHAnsi"/>
                <w:w w:val="95"/>
                <w:sz w:val="20"/>
              </w:rPr>
              <w:t>54/46</w:t>
            </w:r>
          </w:p>
        </w:tc>
        <w:tc>
          <w:tcPr>
            <w:tcW w:w="2741" w:type="dxa"/>
            <w:vAlign w:val="center"/>
          </w:tcPr>
          <w:p w:rsidR="00151039" w:rsidRPr="002A4AFB" w:rsidRDefault="0064688D" w:rsidP="002A4AFB">
            <w:pPr>
              <w:pStyle w:val="TableParagraph"/>
              <w:spacing w:before="51" w:line="25" w:lineRule="atLeast"/>
              <w:ind w:left="73"/>
              <w:jc w:val="left"/>
              <w:rPr>
                <w:rFonts w:asciiTheme="minorHAnsi" w:hAnsiTheme="minorHAnsi" w:cstheme="minorHAnsi"/>
                <w:sz w:val="18"/>
                <w:szCs w:val="18"/>
              </w:rPr>
            </w:pPr>
            <w:r w:rsidRPr="002A4AFB">
              <w:rPr>
                <w:rFonts w:asciiTheme="minorHAnsi" w:hAnsiTheme="minorHAnsi" w:cstheme="minorHAnsi"/>
                <w:sz w:val="18"/>
                <w:szCs w:val="18"/>
              </w:rPr>
              <w:t>dla dzieci i młodzieży</w:t>
            </w:r>
            <w:r w:rsidR="006A4D19" w:rsidRPr="002A4AFB">
              <w:rPr>
                <w:rFonts w:asciiTheme="minorHAnsi" w:hAnsiTheme="minorHAnsi" w:cstheme="minorHAnsi"/>
                <w:sz w:val="18"/>
                <w:szCs w:val="18"/>
              </w:rPr>
              <w:t xml:space="preserve"> </w:t>
            </w:r>
            <w:r w:rsidRPr="002A4AFB">
              <w:rPr>
                <w:rFonts w:asciiTheme="minorHAnsi" w:hAnsiTheme="minorHAnsi" w:cstheme="minorHAnsi"/>
                <w:sz w:val="18"/>
                <w:szCs w:val="18"/>
              </w:rPr>
              <w:t>zagrożonej niedostosowaniem społecznym</w:t>
            </w:r>
          </w:p>
        </w:tc>
      </w:tr>
      <w:tr w:rsidR="006A4D19" w:rsidRPr="0078065A" w:rsidTr="002924B4">
        <w:trPr>
          <w:trHeight w:val="316"/>
          <w:tblHeader/>
        </w:trPr>
        <w:tc>
          <w:tcPr>
            <w:tcW w:w="423" w:type="dxa"/>
          </w:tcPr>
          <w:p w:rsidR="006A4D19" w:rsidRPr="0078065A" w:rsidRDefault="006A4D19" w:rsidP="00BE0E95">
            <w:pPr>
              <w:pStyle w:val="TableParagraph"/>
              <w:spacing w:before="35" w:line="25" w:lineRule="atLeast"/>
              <w:ind w:right="58"/>
              <w:jc w:val="left"/>
              <w:rPr>
                <w:rFonts w:asciiTheme="minorHAnsi" w:hAnsiTheme="minorHAnsi" w:cstheme="minorHAnsi"/>
                <w:b/>
                <w:sz w:val="20"/>
              </w:rPr>
            </w:pPr>
          </w:p>
        </w:tc>
        <w:tc>
          <w:tcPr>
            <w:tcW w:w="2169" w:type="dxa"/>
          </w:tcPr>
          <w:p w:rsidR="006A4D19" w:rsidRPr="0078065A" w:rsidRDefault="006A4D19" w:rsidP="00BE0E95">
            <w:pPr>
              <w:pStyle w:val="TableParagraph"/>
              <w:spacing w:before="35" w:line="25" w:lineRule="atLeast"/>
              <w:ind w:right="58"/>
              <w:jc w:val="left"/>
              <w:rPr>
                <w:rFonts w:asciiTheme="minorHAnsi" w:hAnsiTheme="minorHAnsi" w:cstheme="minorHAnsi"/>
                <w:b/>
                <w:sz w:val="20"/>
              </w:rPr>
            </w:pPr>
          </w:p>
        </w:tc>
        <w:tc>
          <w:tcPr>
            <w:tcW w:w="1663" w:type="dxa"/>
          </w:tcPr>
          <w:p w:rsidR="006A4D19" w:rsidRPr="0078065A" w:rsidRDefault="006A4D19" w:rsidP="0059686A">
            <w:pPr>
              <w:pStyle w:val="TableParagraph"/>
              <w:spacing w:line="25" w:lineRule="atLeast"/>
              <w:jc w:val="left"/>
              <w:rPr>
                <w:rFonts w:asciiTheme="minorHAnsi" w:hAnsiTheme="minorHAnsi" w:cstheme="minorHAnsi"/>
                <w:sz w:val="18"/>
              </w:rPr>
            </w:pPr>
            <w:r w:rsidRPr="0078065A">
              <w:rPr>
                <w:rFonts w:asciiTheme="minorHAnsi" w:hAnsiTheme="minorHAnsi" w:cstheme="minorHAnsi"/>
                <w:b/>
                <w:sz w:val="20"/>
              </w:rPr>
              <w:t>R</w:t>
            </w:r>
            <w:r w:rsidR="0059686A">
              <w:rPr>
                <w:rFonts w:asciiTheme="minorHAnsi" w:hAnsiTheme="minorHAnsi" w:cstheme="minorHAnsi"/>
                <w:b/>
                <w:sz w:val="20"/>
              </w:rPr>
              <w:t>azem</w:t>
            </w:r>
            <w:r w:rsidRPr="0078065A">
              <w:rPr>
                <w:rFonts w:asciiTheme="minorHAnsi" w:hAnsiTheme="minorHAnsi" w:cstheme="minorHAnsi"/>
                <w:b/>
                <w:sz w:val="20"/>
              </w:rPr>
              <w:t>:</w:t>
            </w:r>
          </w:p>
        </w:tc>
        <w:tc>
          <w:tcPr>
            <w:tcW w:w="1039" w:type="dxa"/>
          </w:tcPr>
          <w:p w:rsidR="006A4D19" w:rsidRPr="0078065A" w:rsidRDefault="006A4D19" w:rsidP="00BE0E95">
            <w:pPr>
              <w:pStyle w:val="TableParagraph"/>
              <w:spacing w:before="35" w:line="25" w:lineRule="atLeast"/>
              <w:ind w:right="58"/>
              <w:jc w:val="left"/>
              <w:rPr>
                <w:rFonts w:asciiTheme="minorHAnsi" w:hAnsiTheme="minorHAnsi" w:cstheme="minorHAnsi"/>
                <w:b/>
                <w:sz w:val="20"/>
              </w:rPr>
            </w:pPr>
            <w:r w:rsidRPr="0078065A">
              <w:rPr>
                <w:rFonts w:asciiTheme="minorHAnsi" w:hAnsiTheme="minorHAnsi" w:cstheme="minorHAnsi"/>
                <w:b/>
                <w:w w:val="95"/>
                <w:sz w:val="20"/>
              </w:rPr>
              <w:t>904/1032</w:t>
            </w:r>
          </w:p>
        </w:tc>
        <w:tc>
          <w:tcPr>
            <w:tcW w:w="1038" w:type="dxa"/>
          </w:tcPr>
          <w:p w:rsidR="006A4D19" w:rsidRPr="0078065A" w:rsidRDefault="006A4D19" w:rsidP="00BE0E95">
            <w:pPr>
              <w:pStyle w:val="TableParagraph"/>
              <w:spacing w:before="35" w:line="25" w:lineRule="atLeast"/>
              <w:ind w:right="57"/>
              <w:jc w:val="left"/>
              <w:rPr>
                <w:rFonts w:asciiTheme="minorHAnsi" w:hAnsiTheme="minorHAnsi" w:cstheme="minorHAnsi"/>
                <w:b/>
                <w:sz w:val="20"/>
              </w:rPr>
            </w:pPr>
            <w:r w:rsidRPr="0078065A">
              <w:rPr>
                <w:rFonts w:asciiTheme="minorHAnsi" w:hAnsiTheme="minorHAnsi" w:cstheme="minorHAnsi"/>
                <w:b/>
                <w:w w:val="95"/>
                <w:sz w:val="20"/>
              </w:rPr>
              <w:t>332/266</w:t>
            </w:r>
          </w:p>
        </w:tc>
        <w:tc>
          <w:tcPr>
            <w:tcW w:w="2741" w:type="dxa"/>
          </w:tcPr>
          <w:p w:rsidR="006A4D19" w:rsidRPr="0078065A" w:rsidRDefault="006A4D19" w:rsidP="00BE0E95">
            <w:pPr>
              <w:pStyle w:val="TableParagraph"/>
              <w:spacing w:line="25" w:lineRule="atLeast"/>
              <w:jc w:val="left"/>
              <w:rPr>
                <w:rFonts w:asciiTheme="minorHAnsi" w:hAnsiTheme="minorHAnsi" w:cstheme="minorHAnsi"/>
                <w:sz w:val="18"/>
              </w:rPr>
            </w:pPr>
          </w:p>
        </w:tc>
      </w:tr>
    </w:tbl>
    <w:p w:rsidR="00151039" w:rsidRPr="006F3CED" w:rsidRDefault="0064688D" w:rsidP="00BE0E95">
      <w:pPr>
        <w:spacing w:before="119" w:line="25" w:lineRule="atLeast"/>
        <w:ind w:left="276"/>
        <w:rPr>
          <w:rFonts w:asciiTheme="minorHAnsi" w:hAnsiTheme="minorHAnsi" w:cstheme="minorHAnsi"/>
        </w:rPr>
      </w:pPr>
      <w:r w:rsidRPr="006F3CED">
        <w:rPr>
          <w:rFonts w:asciiTheme="minorHAnsi" w:hAnsiTheme="minorHAnsi" w:cstheme="minorHAnsi"/>
        </w:rPr>
        <w:t>Źródło: Wydział Oświaty i Wychowania UML (dane na dzień 30 września 2014 oraz 30 września 2019 [SIO])</w:t>
      </w:r>
    </w:p>
    <w:p w:rsidR="00151039" w:rsidRPr="0078065A" w:rsidRDefault="002A4AFB" w:rsidP="00CD0DBC">
      <w:pPr>
        <w:pStyle w:val="Tekstpodstawowy"/>
        <w:spacing w:before="240" w:line="25" w:lineRule="atLeast"/>
        <w:rPr>
          <w:rFonts w:asciiTheme="minorHAnsi" w:hAnsiTheme="minorHAnsi" w:cstheme="minorHAnsi"/>
        </w:rPr>
      </w:pPr>
      <w:r>
        <w:rPr>
          <w:rFonts w:asciiTheme="minorHAnsi" w:hAnsiTheme="minorHAnsi" w:cstheme="minorHAnsi"/>
        </w:rPr>
        <w:t>P</w:t>
      </w:r>
      <w:r w:rsidR="0064688D" w:rsidRPr="0078065A">
        <w:rPr>
          <w:rFonts w:asciiTheme="minorHAnsi" w:hAnsiTheme="minorHAnsi" w:cstheme="minorHAnsi"/>
        </w:rPr>
        <w:t>orównując rok szkolny 2014/2015 z rokiem szkolnym 2019/2020 z przedstawionych danych możemy zauważyć:</w:t>
      </w:r>
    </w:p>
    <w:p w:rsidR="00151039" w:rsidRPr="0078065A" w:rsidRDefault="0064688D" w:rsidP="00BE0E95">
      <w:pPr>
        <w:pStyle w:val="Akapitzlist"/>
        <w:numPr>
          <w:ilvl w:val="4"/>
          <w:numId w:val="48"/>
        </w:numPr>
        <w:tabs>
          <w:tab w:val="left" w:pos="1279"/>
          <w:tab w:val="left" w:pos="1280"/>
        </w:tabs>
        <w:spacing w:before="113" w:line="25" w:lineRule="atLeast"/>
        <w:ind w:hanging="361"/>
        <w:rPr>
          <w:rFonts w:asciiTheme="minorHAnsi" w:hAnsiTheme="minorHAnsi" w:cstheme="minorHAnsi"/>
        </w:rPr>
      </w:pPr>
      <w:r w:rsidRPr="0078065A">
        <w:rPr>
          <w:rFonts w:asciiTheme="minorHAnsi" w:hAnsiTheme="minorHAnsi" w:cstheme="minorHAnsi"/>
        </w:rPr>
        <w:t>wzrost ogółem o 128 liczby uczniów (14,16%),</w:t>
      </w:r>
    </w:p>
    <w:p w:rsidR="00151039" w:rsidRPr="0078065A" w:rsidRDefault="0064688D" w:rsidP="00BE0E95">
      <w:pPr>
        <w:pStyle w:val="Akapitzlist"/>
        <w:numPr>
          <w:ilvl w:val="4"/>
          <w:numId w:val="48"/>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spadek ogółem o 66 liczby wychowanków (-19,88%).</w:t>
      </w:r>
    </w:p>
    <w:p w:rsidR="00151039" w:rsidRPr="0078065A" w:rsidRDefault="0064688D" w:rsidP="00834B0B">
      <w:pPr>
        <w:pStyle w:val="Nagwek3"/>
        <w:numPr>
          <w:ilvl w:val="3"/>
          <w:numId w:val="48"/>
        </w:numPr>
        <w:tabs>
          <w:tab w:val="left" w:pos="1222"/>
        </w:tabs>
        <w:spacing w:before="240" w:after="240" w:line="25" w:lineRule="atLeast"/>
        <w:ind w:left="1219" w:hanging="947"/>
        <w:rPr>
          <w:rFonts w:asciiTheme="minorHAnsi" w:hAnsiTheme="minorHAnsi" w:cstheme="minorHAnsi"/>
        </w:rPr>
      </w:pPr>
      <w:bookmarkStart w:id="128" w:name="_Toc119488774"/>
      <w:bookmarkStart w:id="129" w:name="_Toc120529389"/>
      <w:r w:rsidRPr="0078065A">
        <w:rPr>
          <w:rFonts w:asciiTheme="minorHAnsi" w:hAnsiTheme="minorHAnsi" w:cstheme="minorHAnsi"/>
        </w:rPr>
        <w:t>Zajęcia edukacyjne</w:t>
      </w:r>
      <w:bookmarkEnd w:id="128"/>
      <w:bookmarkEnd w:id="129"/>
    </w:p>
    <w:p w:rsidR="00151039" w:rsidRPr="0078065A" w:rsidRDefault="0064688D" w:rsidP="00CD0DBC">
      <w:pPr>
        <w:pStyle w:val="Tekstpodstawowy"/>
        <w:spacing w:line="25" w:lineRule="atLeast"/>
        <w:rPr>
          <w:rFonts w:asciiTheme="minorHAnsi" w:hAnsiTheme="minorHAnsi" w:cstheme="minorHAnsi"/>
        </w:rPr>
      </w:pPr>
      <w:r w:rsidRPr="0078065A">
        <w:rPr>
          <w:rFonts w:asciiTheme="minorHAnsi" w:hAnsiTheme="minorHAnsi" w:cstheme="minorHAnsi"/>
        </w:rPr>
        <w:t>Przedszkola, szkoły i specjalne ośrodki szkolno-wychowawcze, do których uczęszczają dzieci i młodzież z niepełnosprawnościami organizują proces edukacyjno-wychowawczo- opiekuńczy zgodnie z obowiązującymi w tym zakresie przepisami prawa oświatowego.</w:t>
      </w:r>
    </w:p>
    <w:p w:rsidR="00151039" w:rsidRPr="0078065A" w:rsidRDefault="0064688D" w:rsidP="00CD0DBC">
      <w:pPr>
        <w:pStyle w:val="Tekstpodstawowy"/>
        <w:spacing w:before="120" w:line="25" w:lineRule="atLeast"/>
        <w:rPr>
          <w:rFonts w:asciiTheme="minorHAnsi" w:hAnsiTheme="minorHAnsi" w:cstheme="minorHAnsi"/>
        </w:rPr>
      </w:pPr>
      <w:r w:rsidRPr="0078065A">
        <w:rPr>
          <w:rFonts w:asciiTheme="minorHAnsi" w:hAnsiTheme="minorHAnsi" w:cstheme="minorHAnsi"/>
        </w:rPr>
        <w:lastRenderedPageBreak/>
        <w:t>Dodatkowe zajęcia edukacyjne, prowadzone przez ww. placówki, to między innymi:</w:t>
      </w:r>
    </w:p>
    <w:p w:rsidR="00151039" w:rsidRPr="0078065A" w:rsidRDefault="0064688D" w:rsidP="00BE0E95">
      <w:pPr>
        <w:pStyle w:val="Akapitzlist"/>
        <w:numPr>
          <w:ilvl w:val="4"/>
          <w:numId w:val="48"/>
        </w:numPr>
        <w:tabs>
          <w:tab w:val="left" w:pos="1279"/>
          <w:tab w:val="left" w:pos="1280"/>
        </w:tabs>
        <w:spacing w:before="163" w:line="25" w:lineRule="atLeast"/>
        <w:ind w:hanging="361"/>
        <w:rPr>
          <w:rFonts w:asciiTheme="minorHAnsi" w:hAnsiTheme="minorHAnsi" w:cstheme="minorHAnsi"/>
        </w:rPr>
      </w:pPr>
      <w:r w:rsidRPr="0078065A">
        <w:rPr>
          <w:rFonts w:asciiTheme="minorHAnsi" w:hAnsiTheme="minorHAnsi" w:cstheme="minorHAnsi"/>
        </w:rPr>
        <w:t>wycieczki przedmiotowe,</w:t>
      </w:r>
    </w:p>
    <w:p w:rsidR="00151039" w:rsidRPr="0078065A" w:rsidRDefault="0064688D" w:rsidP="00BE0E95">
      <w:pPr>
        <w:pStyle w:val="Akapitzlist"/>
        <w:numPr>
          <w:ilvl w:val="4"/>
          <w:numId w:val="48"/>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nauka pływania,</w:t>
      </w:r>
    </w:p>
    <w:p w:rsidR="00151039" w:rsidRPr="0078065A" w:rsidRDefault="0064688D" w:rsidP="00BE0E95">
      <w:pPr>
        <w:pStyle w:val="Akapitzlist"/>
        <w:numPr>
          <w:ilvl w:val="4"/>
          <w:numId w:val="48"/>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zajęcia o tematyce narodowej i regionalnej,</w:t>
      </w:r>
    </w:p>
    <w:p w:rsidR="00151039" w:rsidRPr="0078065A" w:rsidRDefault="0064688D" w:rsidP="00BE0E95">
      <w:pPr>
        <w:pStyle w:val="Akapitzlist"/>
        <w:numPr>
          <w:ilvl w:val="4"/>
          <w:numId w:val="48"/>
        </w:numPr>
        <w:tabs>
          <w:tab w:val="left" w:pos="1279"/>
          <w:tab w:val="left" w:pos="1280"/>
        </w:tabs>
        <w:spacing w:line="25" w:lineRule="atLeast"/>
        <w:ind w:right="1404"/>
        <w:rPr>
          <w:rFonts w:asciiTheme="minorHAnsi" w:hAnsiTheme="minorHAnsi" w:cstheme="minorHAnsi"/>
        </w:rPr>
      </w:pPr>
      <w:r w:rsidRPr="0078065A">
        <w:rPr>
          <w:rFonts w:asciiTheme="minorHAnsi" w:hAnsiTheme="minorHAnsi" w:cstheme="minorHAnsi"/>
        </w:rPr>
        <w:t>zajęcia prezentujące symbole narodowe, kulturę regionalną i kulturę mniejszości narodowych i etnicznych (np. kulturę ukraińską, romską),</w:t>
      </w:r>
    </w:p>
    <w:p w:rsidR="00151039" w:rsidRPr="0078065A" w:rsidRDefault="0064688D" w:rsidP="00BE0E95">
      <w:pPr>
        <w:pStyle w:val="Akapitzlist"/>
        <w:numPr>
          <w:ilvl w:val="4"/>
          <w:numId w:val="48"/>
        </w:numPr>
        <w:tabs>
          <w:tab w:val="left" w:pos="1279"/>
          <w:tab w:val="left" w:pos="1280"/>
        </w:tabs>
        <w:spacing w:before="3" w:line="25" w:lineRule="atLeast"/>
        <w:ind w:right="1877"/>
        <w:rPr>
          <w:rFonts w:asciiTheme="minorHAnsi" w:hAnsiTheme="minorHAnsi" w:cstheme="minorHAnsi"/>
        </w:rPr>
      </w:pPr>
      <w:r w:rsidRPr="0078065A">
        <w:rPr>
          <w:rFonts w:asciiTheme="minorHAnsi" w:hAnsiTheme="minorHAnsi" w:cstheme="minorHAnsi"/>
        </w:rPr>
        <w:t>zajęcia teatralne i filmowe oraz zajęcia mające na celu łamanie stereotypów o niepełnosprawności.</w:t>
      </w:r>
    </w:p>
    <w:p w:rsidR="00151039" w:rsidRPr="002A4AFB" w:rsidRDefault="0064688D" w:rsidP="00834B0B">
      <w:pPr>
        <w:pStyle w:val="Nagwek3"/>
        <w:numPr>
          <w:ilvl w:val="3"/>
          <w:numId w:val="48"/>
        </w:numPr>
        <w:tabs>
          <w:tab w:val="left" w:pos="1344"/>
        </w:tabs>
        <w:spacing w:before="240" w:after="240" w:line="25" w:lineRule="atLeast"/>
        <w:ind w:left="278" w:right="573" w:firstLine="0"/>
        <w:rPr>
          <w:rFonts w:asciiTheme="minorHAnsi" w:hAnsiTheme="minorHAnsi" w:cstheme="minorHAnsi"/>
        </w:rPr>
      </w:pPr>
      <w:bookmarkStart w:id="130" w:name="_Toc119488775"/>
      <w:bookmarkStart w:id="131" w:name="_Toc120529390"/>
      <w:r w:rsidRPr="0078065A">
        <w:rPr>
          <w:rFonts w:asciiTheme="minorHAnsi" w:hAnsiTheme="minorHAnsi" w:cstheme="minorHAnsi"/>
        </w:rPr>
        <w:t>Rozwijanie różnych form kształcenia i wspieranie młodzieży w zakresie preorientacji zawodowej</w:t>
      </w:r>
      <w:bookmarkEnd w:id="130"/>
      <w:bookmarkEnd w:id="131"/>
    </w:p>
    <w:p w:rsidR="00151039" w:rsidRPr="0078065A" w:rsidRDefault="0064688D" w:rsidP="00D04891">
      <w:pPr>
        <w:pStyle w:val="Tekstpodstawowy"/>
        <w:spacing w:before="1" w:line="25" w:lineRule="atLeast"/>
        <w:rPr>
          <w:rFonts w:asciiTheme="minorHAnsi" w:hAnsiTheme="minorHAnsi" w:cstheme="minorHAnsi"/>
        </w:rPr>
      </w:pPr>
      <w:r w:rsidRPr="0078065A">
        <w:rPr>
          <w:rFonts w:asciiTheme="minorHAnsi" w:hAnsiTheme="minorHAnsi" w:cstheme="minorHAnsi"/>
        </w:rPr>
        <w:t>Doradztwo zawodowe prowadzone jest w placówkach oświatowych na wszystkich etapach edukacyjnych, zgodnie z zapisami rozporządzenia Ministra Edukacji Narodowej z dnia 12 lutego 2019 r. w sprawie doradztwa zawodowego (Dz. U. z 2019, poz. 325).</w:t>
      </w:r>
    </w:p>
    <w:p w:rsidR="00151039" w:rsidRPr="0078065A" w:rsidRDefault="0064688D" w:rsidP="00D04891">
      <w:pPr>
        <w:pStyle w:val="Tekstpodstawowy"/>
        <w:spacing w:before="120" w:line="25" w:lineRule="atLeast"/>
        <w:rPr>
          <w:rFonts w:asciiTheme="minorHAnsi" w:hAnsiTheme="minorHAnsi" w:cstheme="minorHAnsi"/>
        </w:rPr>
      </w:pPr>
      <w:r w:rsidRPr="0078065A">
        <w:rPr>
          <w:rFonts w:asciiTheme="minorHAnsi" w:hAnsiTheme="minorHAnsi" w:cstheme="minorHAnsi"/>
        </w:rPr>
        <w:t>Doradca zawodu udziela pomocy dzieciom i młodzieży w wyborze zawodu, kierunku kształcenia czy dalszego szkolenia. Uwzględnia przy tym zarówno możliwości psychofizyczne, sytuację życiową jak i potrzeby rynku pracy i możliwości systemu edukacyjnego. Współpracuje z rodzicami i nauczycielami, psychologami i pedagogami w procesie orientacji zawodowej uczniów. Wykorzystuje swoją wiedzę o zawodach, rynku pracy oraz technicznych środkach przekazywania informacji zawodowej.</w:t>
      </w:r>
    </w:p>
    <w:p w:rsidR="00151039" w:rsidRPr="0078065A" w:rsidRDefault="0064688D" w:rsidP="00D04891">
      <w:pPr>
        <w:pStyle w:val="Tekstpodstawowy"/>
        <w:spacing w:before="1" w:line="25" w:lineRule="atLeast"/>
        <w:rPr>
          <w:rFonts w:asciiTheme="minorHAnsi" w:hAnsiTheme="minorHAnsi" w:cstheme="minorHAnsi"/>
        </w:rPr>
      </w:pPr>
      <w:r w:rsidRPr="0078065A">
        <w:rPr>
          <w:rFonts w:asciiTheme="minorHAnsi" w:hAnsiTheme="minorHAnsi" w:cstheme="minorHAnsi"/>
        </w:rPr>
        <w:t>W wielu placówkach opracowuje się i przyjmuje do realizacji programy doradztwa edukacyjno-zawodowego. Między innymi w Specjalny</w:t>
      </w:r>
      <w:r w:rsidR="00972192">
        <w:rPr>
          <w:rFonts w:asciiTheme="minorHAnsi" w:hAnsiTheme="minorHAnsi" w:cstheme="minorHAnsi"/>
        </w:rPr>
        <w:t xml:space="preserve">m Ośrodku Szkolno-Wychowawczym </w:t>
      </w:r>
      <w:r w:rsidRPr="0078065A">
        <w:rPr>
          <w:rFonts w:asciiTheme="minorHAnsi" w:hAnsiTheme="minorHAnsi" w:cstheme="minorHAnsi"/>
        </w:rPr>
        <w:t>nr 2 w Lublinie „Program edukacyjno-zawodowy” wdrażany jest we wszystkich zespołach edukacyjno-terapeutycznych w formie dostosowanej do wieku, potrzeb uczniów oraz ich psychofizycznych możliwości. W 2019 r. przeprowadzono między innymi: zajęcia teoretyczne, zajęcia terenowe (poznawania zakładów pracy i specyfiki pracy w zawodzie), zajęcia warsztatowe w szkołach przyspasabiających do pracy.</w:t>
      </w:r>
    </w:p>
    <w:p w:rsidR="00151039" w:rsidRPr="0078065A" w:rsidRDefault="0064688D" w:rsidP="00D04891">
      <w:pPr>
        <w:pStyle w:val="Tekstpodstawowy"/>
        <w:spacing w:line="25" w:lineRule="atLeast"/>
        <w:rPr>
          <w:rFonts w:asciiTheme="minorHAnsi" w:hAnsiTheme="minorHAnsi" w:cstheme="minorHAnsi"/>
        </w:rPr>
      </w:pPr>
      <w:r w:rsidRPr="0078065A">
        <w:rPr>
          <w:rFonts w:asciiTheme="minorHAnsi" w:hAnsiTheme="minorHAnsi" w:cstheme="minorHAnsi"/>
        </w:rPr>
        <w:t>Szkoły, zwłaszcza na etapie, kiedy uczniowie są w klasach VII-VIII, prowadzą działania mające na celu zapoznanie z ofertą szkół, które mogą wybrać abs</w:t>
      </w:r>
      <w:r w:rsidR="002A4AFB">
        <w:rPr>
          <w:rFonts w:asciiTheme="minorHAnsi" w:hAnsiTheme="minorHAnsi" w:cstheme="minorHAnsi"/>
        </w:rPr>
        <w:t xml:space="preserve">olwenci placówki, organizując spotkania dla uczniów i ich rodziców, uczestnictwo w targach pracy </w:t>
      </w:r>
      <w:r w:rsidRPr="0078065A">
        <w:rPr>
          <w:rFonts w:asciiTheme="minorHAnsi" w:hAnsiTheme="minorHAnsi" w:cstheme="minorHAnsi"/>
        </w:rPr>
        <w:t>i edukacyjnych. Na niższych etapach edukacyjnych prowadzone są spotkania</w:t>
      </w:r>
      <w:r w:rsidR="002A4AFB">
        <w:rPr>
          <w:rFonts w:asciiTheme="minorHAnsi" w:hAnsiTheme="minorHAnsi" w:cstheme="minorHAnsi"/>
        </w:rPr>
        <w:t xml:space="preserve"> </w:t>
      </w:r>
      <w:r w:rsidRPr="0078065A">
        <w:rPr>
          <w:rFonts w:asciiTheme="minorHAnsi" w:hAnsiTheme="minorHAnsi" w:cstheme="minorHAnsi"/>
        </w:rPr>
        <w:t>z przedstawicielami poszczególnych zawodów, oglądanie materiałów multimedialnych, sprzyjających poznaniu warunków uprawiania poszczególnych zawodów.</w:t>
      </w:r>
    </w:p>
    <w:p w:rsidR="00151039" w:rsidRPr="0078065A" w:rsidRDefault="0064688D" w:rsidP="00D04891">
      <w:pPr>
        <w:pStyle w:val="Tekstpodstawowy"/>
        <w:spacing w:line="25" w:lineRule="atLeast"/>
        <w:rPr>
          <w:rFonts w:asciiTheme="minorHAnsi" w:hAnsiTheme="minorHAnsi" w:cstheme="minorHAnsi"/>
        </w:rPr>
      </w:pPr>
      <w:r w:rsidRPr="0078065A">
        <w:rPr>
          <w:rFonts w:asciiTheme="minorHAnsi" w:hAnsiTheme="minorHAnsi" w:cstheme="minorHAnsi"/>
        </w:rPr>
        <w:t>Istotne wsparcie w zakresie doradztwa zawodowego stanowi także oferta prowadzonej przez Miasto Lublin Specjalistycznej Poradni Zawodowej przy ul. Magnoliowej 8.</w:t>
      </w:r>
    </w:p>
    <w:p w:rsidR="00151039" w:rsidRPr="0078065A" w:rsidRDefault="0064688D" w:rsidP="00D04891">
      <w:pPr>
        <w:pStyle w:val="Tekstpodstawowy"/>
        <w:spacing w:before="110" w:line="25" w:lineRule="atLeast"/>
        <w:rPr>
          <w:rFonts w:asciiTheme="minorHAnsi" w:hAnsiTheme="minorHAnsi" w:cstheme="minorHAnsi"/>
        </w:rPr>
      </w:pPr>
      <w:r w:rsidRPr="0078065A">
        <w:rPr>
          <w:rFonts w:asciiTheme="minorHAnsi" w:hAnsiTheme="minorHAnsi" w:cstheme="minorHAnsi"/>
        </w:rPr>
        <w:t>W roku szkolnym 2019/2020 do wszystkich szkół i placówek prowadzonych pr</w:t>
      </w:r>
      <w:r w:rsidR="002A4AFB">
        <w:rPr>
          <w:rFonts w:asciiTheme="minorHAnsi" w:hAnsiTheme="minorHAnsi" w:cstheme="minorHAnsi"/>
        </w:rPr>
        <w:t xml:space="preserve">zez Miasto Lublin, uczęszczało 1488 uczniów z </w:t>
      </w:r>
      <w:r w:rsidRPr="0078065A">
        <w:rPr>
          <w:rFonts w:asciiTheme="minorHAnsi" w:hAnsiTheme="minorHAnsi" w:cstheme="minorHAnsi"/>
        </w:rPr>
        <w:t>nie</w:t>
      </w:r>
      <w:r w:rsidR="002A4AFB">
        <w:rPr>
          <w:rFonts w:asciiTheme="minorHAnsi" w:hAnsiTheme="minorHAnsi" w:cstheme="minorHAnsi"/>
        </w:rPr>
        <w:t xml:space="preserve">pełnosprawnościami. Do oddziałów specjalnych na wszystkich etapach edukacyjnych – 1032 uczniów, w oddziałach integracyjnych </w:t>
      </w:r>
      <w:r w:rsidRPr="0078065A">
        <w:rPr>
          <w:rFonts w:asciiTheme="minorHAnsi" w:hAnsiTheme="minorHAnsi" w:cstheme="minorHAnsi"/>
        </w:rPr>
        <w:t>na wszystkich etapach edukacyjnych – 179 uczniów i do oddziałów ogólnodostępnych szkół na wszystkich etapach edukacyjnych – 277 uczniów.</w:t>
      </w:r>
    </w:p>
    <w:p w:rsidR="00151039" w:rsidRPr="0078065A" w:rsidRDefault="0064688D" w:rsidP="00D04891">
      <w:pPr>
        <w:pStyle w:val="Tekstpodstawowy"/>
        <w:spacing w:before="120" w:line="25" w:lineRule="atLeast"/>
        <w:rPr>
          <w:rFonts w:asciiTheme="minorHAnsi" w:hAnsiTheme="minorHAnsi" w:cstheme="minorHAnsi"/>
        </w:rPr>
      </w:pPr>
      <w:r w:rsidRPr="0078065A">
        <w:rPr>
          <w:rFonts w:asciiTheme="minorHAnsi" w:hAnsiTheme="minorHAnsi" w:cstheme="minorHAnsi"/>
        </w:rPr>
        <w:t>Powyższe dane szczegółowo przedstawia je poniższa tabela.</w:t>
      </w:r>
    </w:p>
    <w:p w:rsidR="00151039" w:rsidRPr="0078065A" w:rsidRDefault="0064688D" w:rsidP="00834B0B">
      <w:pPr>
        <w:spacing w:before="240" w:after="4" w:line="25" w:lineRule="atLeast"/>
        <w:ind w:left="278" w:right="578"/>
        <w:rPr>
          <w:rFonts w:asciiTheme="minorHAnsi" w:hAnsiTheme="minorHAnsi" w:cstheme="minorHAnsi"/>
        </w:rPr>
      </w:pPr>
      <w:r w:rsidRPr="002B6698">
        <w:rPr>
          <w:rFonts w:asciiTheme="minorHAnsi" w:hAnsiTheme="minorHAnsi" w:cstheme="minorHAnsi"/>
        </w:rPr>
        <w:t>Tabela 29: Liczba uczniów z orzeczeniem o potrzebie kształcenia specjalnego w szkołach prowadzonych przez Miasto Lublin w 2014 i 2019 r.</w:t>
      </w:r>
      <w:r w:rsidR="002924B4" w:rsidRPr="002B6698">
        <w:rPr>
          <w:rFonts w:asciiTheme="minorHAnsi" w:hAnsiTheme="minorHAnsi" w:cstheme="minorHAnsi"/>
        </w:rPr>
        <w:t xml:space="preserve"> (pod tabelą przedstawia na podstawie danych z tabeli jako opis alternatywny)</w:t>
      </w: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76"/>
        <w:gridCol w:w="1457"/>
        <w:gridCol w:w="1685"/>
        <w:gridCol w:w="2451"/>
        <w:gridCol w:w="1104"/>
      </w:tblGrid>
      <w:tr w:rsidR="00005E8B" w:rsidRPr="0078065A" w:rsidTr="002924B4">
        <w:trPr>
          <w:trHeight w:val="731"/>
          <w:tblHeader/>
        </w:trPr>
        <w:tc>
          <w:tcPr>
            <w:tcW w:w="2376" w:type="dxa"/>
            <w:shd w:val="clear" w:color="auto" w:fill="D9D9D9"/>
            <w:vAlign w:val="center"/>
          </w:tcPr>
          <w:p w:rsidR="00151039" w:rsidRPr="0078065A" w:rsidRDefault="0064688D"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lastRenderedPageBreak/>
              <w:t>Typ szkoły</w:t>
            </w:r>
          </w:p>
        </w:tc>
        <w:tc>
          <w:tcPr>
            <w:tcW w:w="1457" w:type="dxa"/>
            <w:shd w:val="clear" w:color="auto" w:fill="D9D9D9"/>
            <w:vAlign w:val="center"/>
          </w:tcPr>
          <w:p w:rsidR="00151039" w:rsidRPr="0078065A" w:rsidRDefault="0064688D"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 xml:space="preserve">Oddziały </w:t>
            </w:r>
            <w:r w:rsidRPr="0078065A">
              <w:rPr>
                <w:rFonts w:asciiTheme="minorHAnsi" w:hAnsiTheme="minorHAnsi" w:cstheme="minorHAnsi"/>
                <w:b/>
                <w:w w:val="95"/>
                <w:sz w:val="20"/>
              </w:rPr>
              <w:t>specjalne</w:t>
            </w:r>
            <w:r w:rsidR="002A4AFB">
              <w:rPr>
                <w:rFonts w:asciiTheme="minorHAnsi" w:hAnsiTheme="minorHAnsi" w:cstheme="minorHAnsi"/>
                <w:b/>
                <w:w w:val="95"/>
                <w:sz w:val="20"/>
              </w:rPr>
              <w:t xml:space="preserve"> </w:t>
            </w:r>
            <w:r w:rsidRPr="0078065A">
              <w:rPr>
                <w:rFonts w:asciiTheme="minorHAnsi" w:hAnsiTheme="minorHAnsi" w:cstheme="minorHAnsi"/>
                <w:b/>
                <w:sz w:val="20"/>
              </w:rPr>
              <w:t>2014/2019</w:t>
            </w:r>
          </w:p>
        </w:tc>
        <w:tc>
          <w:tcPr>
            <w:tcW w:w="1685" w:type="dxa"/>
            <w:shd w:val="clear" w:color="auto" w:fill="D9D9D9"/>
            <w:vAlign w:val="center"/>
          </w:tcPr>
          <w:p w:rsidR="00151039" w:rsidRPr="0078065A" w:rsidRDefault="0064688D"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 xml:space="preserve">Oddziały </w:t>
            </w:r>
            <w:r w:rsidRPr="0078065A">
              <w:rPr>
                <w:rFonts w:asciiTheme="minorHAnsi" w:hAnsiTheme="minorHAnsi" w:cstheme="minorHAnsi"/>
                <w:b/>
                <w:w w:val="95"/>
                <w:sz w:val="20"/>
              </w:rPr>
              <w:t>integracyjne</w:t>
            </w:r>
            <w:r w:rsidR="002A4AFB">
              <w:rPr>
                <w:rFonts w:asciiTheme="minorHAnsi" w:hAnsiTheme="minorHAnsi" w:cstheme="minorHAnsi"/>
                <w:b/>
                <w:w w:val="95"/>
                <w:sz w:val="20"/>
              </w:rPr>
              <w:t xml:space="preserve"> </w:t>
            </w:r>
            <w:r w:rsidRPr="0078065A">
              <w:rPr>
                <w:rFonts w:asciiTheme="minorHAnsi" w:hAnsiTheme="minorHAnsi" w:cstheme="minorHAnsi"/>
                <w:b/>
                <w:sz w:val="20"/>
              </w:rPr>
              <w:t>2014/2019</w:t>
            </w:r>
          </w:p>
        </w:tc>
        <w:tc>
          <w:tcPr>
            <w:tcW w:w="2451" w:type="dxa"/>
            <w:shd w:val="clear" w:color="auto" w:fill="D9D9D9"/>
            <w:vAlign w:val="center"/>
          </w:tcPr>
          <w:p w:rsidR="00151039" w:rsidRPr="0078065A" w:rsidRDefault="0064688D"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Oddziały ogólnodostępne 2014/2019</w:t>
            </w:r>
          </w:p>
        </w:tc>
        <w:tc>
          <w:tcPr>
            <w:tcW w:w="1104" w:type="dxa"/>
            <w:shd w:val="clear" w:color="auto" w:fill="D9D9D9"/>
            <w:vAlign w:val="center"/>
          </w:tcPr>
          <w:p w:rsidR="00151039" w:rsidRPr="0078065A" w:rsidRDefault="0064688D"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 xml:space="preserve">Razem </w:t>
            </w:r>
            <w:r w:rsidRPr="0078065A">
              <w:rPr>
                <w:rFonts w:asciiTheme="minorHAnsi" w:hAnsiTheme="minorHAnsi" w:cstheme="minorHAnsi"/>
                <w:b/>
                <w:w w:val="95"/>
                <w:sz w:val="20"/>
              </w:rPr>
              <w:t>2014/2019</w:t>
            </w:r>
          </w:p>
        </w:tc>
      </w:tr>
      <w:tr w:rsidR="00005E8B" w:rsidRPr="0078065A" w:rsidTr="002924B4">
        <w:trPr>
          <w:trHeight w:val="488"/>
          <w:tblHeader/>
        </w:trPr>
        <w:tc>
          <w:tcPr>
            <w:tcW w:w="2376" w:type="dxa"/>
            <w:vAlign w:val="center"/>
          </w:tcPr>
          <w:p w:rsidR="00151039" w:rsidRPr="0078065A" w:rsidRDefault="0064688D" w:rsidP="002A4AFB">
            <w:pPr>
              <w:pStyle w:val="TableParagraph"/>
              <w:spacing w:line="25" w:lineRule="atLeast"/>
              <w:ind w:right="50"/>
              <w:jc w:val="left"/>
              <w:rPr>
                <w:rFonts w:asciiTheme="minorHAnsi" w:hAnsiTheme="minorHAnsi" w:cstheme="minorHAnsi"/>
                <w:sz w:val="20"/>
              </w:rPr>
            </w:pPr>
            <w:r w:rsidRPr="0078065A">
              <w:rPr>
                <w:rFonts w:asciiTheme="minorHAnsi" w:hAnsiTheme="minorHAnsi" w:cstheme="minorHAnsi"/>
                <w:sz w:val="20"/>
              </w:rPr>
              <w:t>Szkoły podstawowe</w:t>
            </w:r>
            <w:r w:rsidR="002A4AFB">
              <w:rPr>
                <w:rFonts w:asciiTheme="minorHAnsi" w:hAnsiTheme="minorHAnsi" w:cstheme="minorHAnsi"/>
                <w:sz w:val="20"/>
              </w:rPr>
              <w:t xml:space="preserve"> </w:t>
            </w:r>
            <w:r w:rsidRPr="0078065A">
              <w:rPr>
                <w:rFonts w:asciiTheme="minorHAnsi" w:hAnsiTheme="minorHAnsi" w:cstheme="minorHAnsi"/>
                <w:sz w:val="20"/>
              </w:rPr>
              <w:t>(w tym Gimnazja-2014)</w:t>
            </w:r>
          </w:p>
        </w:tc>
        <w:tc>
          <w:tcPr>
            <w:tcW w:w="1457" w:type="dxa"/>
            <w:vAlign w:val="center"/>
          </w:tcPr>
          <w:p w:rsidR="00151039" w:rsidRPr="0078065A" w:rsidRDefault="0064688D" w:rsidP="002A4AFB">
            <w:pPr>
              <w:pStyle w:val="TableParagraph"/>
              <w:spacing w:line="25" w:lineRule="atLeast"/>
              <w:ind w:right="50"/>
              <w:jc w:val="left"/>
              <w:rPr>
                <w:rFonts w:asciiTheme="minorHAnsi" w:hAnsiTheme="minorHAnsi" w:cstheme="minorHAnsi"/>
                <w:sz w:val="20"/>
              </w:rPr>
            </w:pPr>
            <w:r w:rsidRPr="0078065A">
              <w:rPr>
                <w:rFonts w:asciiTheme="minorHAnsi" w:hAnsiTheme="minorHAnsi" w:cstheme="minorHAnsi"/>
                <w:w w:val="95"/>
                <w:sz w:val="20"/>
              </w:rPr>
              <w:t>516*/571</w:t>
            </w:r>
          </w:p>
        </w:tc>
        <w:tc>
          <w:tcPr>
            <w:tcW w:w="1685" w:type="dxa"/>
            <w:vAlign w:val="center"/>
          </w:tcPr>
          <w:p w:rsidR="00151039" w:rsidRPr="0078065A" w:rsidRDefault="0064688D" w:rsidP="002A4AFB">
            <w:pPr>
              <w:pStyle w:val="TableParagraph"/>
              <w:spacing w:line="25" w:lineRule="atLeast"/>
              <w:ind w:right="49"/>
              <w:jc w:val="left"/>
              <w:rPr>
                <w:rFonts w:asciiTheme="minorHAnsi" w:hAnsiTheme="minorHAnsi" w:cstheme="minorHAnsi"/>
                <w:sz w:val="20"/>
              </w:rPr>
            </w:pPr>
            <w:r w:rsidRPr="0078065A">
              <w:rPr>
                <w:rFonts w:asciiTheme="minorHAnsi" w:hAnsiTheme="minorHAnsi" w:cstheme="minorHAnsi"/>
                <w:sz w:val="20"/>
              </w:rPr>
              <w:t>188*/179</w:t>
            </w:r>
          </w:p>
        </w:tc>
        <w:tc>
          <w:tcPr>
            <w:tcW w:w="2451" w:type="dxa"/>
            <w:vAlign w:val="center"/>
          </w:tcPr>
          <w:p w:rsidR="00151039" w:rsidRPr="0078065A" w:rsidRDefault="0064688D" w:rsidP="002A4AFB">
            <w:pPr>
              <w:pStyle w:val="TableParagraph"/>
              <w:spacing w:line="25" w:lineRule="atLeast"/>
              <w:ind w:right="49"/>
              <w:jc w:val="left"/>
              <w:rPr>
                <w:rFonts w:asciiTheme="minorHAnsi" w:hAnsiTheme="minorHAnsi" w:cstheme="minorHAnsi"/>
                <w:sz w:val="20"/>
              </w:rPr>
            </w:pPr>
            <w:r w:rsidRPr="0078065A">
              <w:rPr>
                <w:rFonts w:asciiTheme="minorHAnsi" w:hAnsiTheme="minorHAnsi" w:cstheme="minorHAnsi"/>
                <w:sz w:val="20"/>
              </w:rPr>
              <w:t>87*/232</w:t>
            </w:r>
          </w:p>
        </w:tc>
        <w:tc>
          <w:tcPr>
            <w:tcW w:w="1104" w:type="dxa"/>
            <w:vAlign w:val="center"/>
          </w:tcPr>
          <w:p w:rsidR="00151039" w:rsidRPr="0078065A" w:rsidRDefault="0064688D" w:rsidP="002A4AFB">
            <w:pPr>
              <w:pStyle w:val="TableParagraph"/>
              <w:spacing w:line="25" w:lineRule="atLeast"/>
              <w:ind w:right="47"/>
              <w:jc w:val="left"/>
              <w:rPr>
                <w:rFonts w:asciiTheme="minorHAnsi" w:hAnsiTheme="minorHAnsi" w:cstheme="minorHAnsi"/>
                <w:sz w:val="20"/>
              </w:rPr>
            </w:pPr>
            <w:r w:rsidRPr="0078065A">
              <w:rPr>
                <w:rFonts w:asciiTheme="minorHAnsi" w:hAnsiTheme="minorHAnsi" w:cstheme="minorHAnsi"/>
                <w:w w:val="95"/>
                <w:sz w:val="20"/>
              </w:rPr>
              <w:t>791*/982</w:t>
            </w:r>
          </w:p>
        </w:tc>
      </w:tr>
      <w:tr w:rsidR="00005E8B" w:rsidRPr="0078065A" w:rsidTr="002924B4">
        <w:trPr>
          <w:trHeight w:val="452"/>
          <w:tblHeader/>
        </w:trPr>
        <w:tc>
          <w:tcPr>
            <w:tcW w:w="2376" w:type="dxa"/>
            <w:vAlign w:val="center"/>
          </w:tcPr>
          <w:p w:rsidR="00151039" w:rsidRPr="0078065A" w:rsidRDefault="0064688D" w:rsidP="00DE0B14">
            <w:pPr>
              <w:pStyle w:val="TableParagraph"/>
              <w:spacing w:line="25" w:lineRule="atLeast"/>
              <w:ind w:right="50"/>
              <w:jc w:val="left"/>
              <w:rPr>
                <w:rFonts w:asciiTheme="minorHAnsi" w:hAnsiTheme="minorHAnsi" w:cstheme="minorHAnsi"/>
                <w:sz w:val="20"/>
              </w:rPr>
            </w:pPr>
            <w:r w:rsidRPr="0078065A">
              <w:rPr>
                <w:rFonts w:asciiTheme="minorHAnsi" w:hAnsiTheme="minorHAnsi" w:cstheme="minorHAnsi"/>
                <w:sz w:val="20"/>
              </w:rPr>
              <w:t>Licea ogólnokształcące</w:t>
            </w:r>
          </w:p>
        </w:tc>
        <w:tc>
          <w:tcPr>
            <w:tcW w:w="1457" w:type="dxa"/>
            <w:vAlign w:val="center"/>
          </w:tcPr>
          <w:p w:rsidR="00151039" w:rsidRPr="0078065A" w:rsidRDefault="0064688D" w:rsidP="00DE0B14">
            <w:pPr>
              <w:pStyle w:val="TableParagraph"/>
              <w:spacing w:line="25" w:lineRule="atLeast"/>
              <w:ind w:right="50"/>
              <w:jc w:val="left"/>
              <w:rPr>
                <w:rFonts w:asciiTheme="minorHAnsi" w:hAnsiTheme="minorHAnsi" w:cstheme="minorHAnsi"/>
                <w:sz w:val="20"/>
              </w:rPr>
            </w:pPr>
            <w:r w:rsidRPr="0078065A">
              <w:rPr>
                <w:rFonts w:asciiTheme="minorHAnsi" w:hAnsiTheme="minorHAnsi" w:cstheme="minorHAnsi"/>
                <w:w w:val="95"/>
                <w:sz w:val="20"/>
              </w:rPr>
              <w:t>25/19</w:t>
            </w:r>
          </w:p>
        </w:tc>
        <w:tc>
          <w:tcPr>
            <w:tcW w:w="1685" w:type="dxa"/>
            <w:vAlign w:val="center"/>
          </w:tcPr>
          <w:p w:rsidR="00151039" w:rsidRPr="0078065A" w:rsidRDefault="0064688D" w:rsidP="00DE0B14">
            <w:pPr>
              <w:pStyle w:val="TableParagraph"/>
              <w:spacing w:line="25" w:lineRule="atLeast"/>
              <w:ind w:right="49"/>
              <w:jc w:val="left"/>
              <w:rPr>
                <w:rFonts w:asciiTheme="minorHAnsi" w:hAnsiTheme="minorHAnsi" w:cstheme="minorHAnsi"/>
                <w:sz w:val="20"/>
              </w:rPr>
            </w:pPr>
            <w:r w:rsidRPr="0078065A">
              <w:rPr>
                <w:rFonts w:asciiTheme="minorHAnsi" w:hAnsiTheme="minorHAnsi" w:cstheme="minorHAnsi"/>
                <w:w w:val="95"/>
                <w:sz w:val="20"/>
              </w:rPr>
              <w:t>11/0</w:t>
            </w:r>
          </w:p>
        </w:tc>
        <w:tc>
          <w:tcPr>
            <w:tcW w:w="2451" w:type="dxa"/>
            <w:vAlign w:val="center"/>
          </w:tcPr>
          <w:p w:rsidR="00151039" w:rsidRPr="0078065A" w:rsidRDefault="0064688D" w:rsidP="00DE0B14">
            <w:pPr>
              <w:pStyle w:val="TableParagraph"/>
              <w:spacing w:line="25" w:lineRule="atLeast"/>
              <w:ind w:right="49"/>
              <w:jc w:val="left"/>
              <w:rPr>
                <w:rFonts w:asciiTheme="minorHAnsi" w:hAnsiTheme="minorHAnsi" w:cstheme="minorHAnsi"/>
                <w:sz w:val="20"/>
              </w:rPr>
            </w:pPr>
            <w:r w:rsidRPr="0078065A">
              <w:rPr>
                <w:rFonts w:asciiTheme="minorHAnsi" w:hAnsiTheme="minorHAnsi" w:cstheme="minorHAnsi"/>
                <w:w w:val="95"/>
                <w:sz w:val="20"/>
              </w:rPr>
              <w:t>18/27</w:t>
            </w:r>
          </w:p>
        </w:tc>
        <w:tc>
          <w:tcPr>
            <w:tcW w:w="1104" w:type="dxa"/>
            <w:vAlign w:val="center"/>
          </w:tcPr>
          <w:p w:rsidR="00151039" w:rsidRPr="0078065A" w:rsidRDefault="0064688D" w:rsidP="00DE0B14">
            <w:pPr>
              <w:pStyle w:val="TableParagraph"/>
              <w:spacing w:line="25" w:lineRule="atLeast"/>
              <w:ind w:right="47"/>
              <w:jc w:val="left"/>
              <w:rPr>
                <w:rFonts w:asciiTheme="minorHAnsi" w:hAnsiTheme="minorHAnsi" w:cstheme="minorHAnsi"/>
                <w:sz w:val="20"/>
              </w:rPr>
            </w:pPr>
            <w:r w:rsidRPr="0078065A">
              <w:rPr>
                <w:rFonts w:asciiTheme="minorHAnsi" w:hAnsiTheme="minorHAnsi" w:cstheme="minorHAnsi"/>
                <w:w w:val="95"/>
                <w:sz w:val="20"/>
              </w:rPr>
              <w:t>54/46</w:t>
            </w:r>
          </w:p>
        </w:tc>
      </w:tr>
      <w:tr w:rsidR="00005E8B" w:rsidRPr="0078065A" w:rsidTr="002924B4">
        <w:trPr>
          <w:trHeight w:val="455"/>
          <w:tblHeader/>
        </w:trPr>
        <w:tc>
          <w:tcPr>
            <w:tcW w:w="2376" w:type="dxa"/>
            <w:vAlign w:val="center"/>
          </w:tcPr>
          <w:p w:rsidR="00151039" w:rsidRPr="0078065A" w:rsidRDefault="0064688D" w:rsidP="00DE0B14">
            <w:pPr>
              <w:pStyle w:val="TableParagraph"/>
              <w:spacing w:line="25" w:lineRule="atLeast"/>
              <w:ind w:right="48"/>
              <w:jc w:val="left"/>
              <w:rPr>
                <w:rFonts w:asciiTheme="minorHAnsi" w:hAnsiTheme="minorHAnsi" w:cstheme="minorHAnsi"/>
                <w:sz w:val="20"/>
              </w:rPr>
            </w:pPr>
            <w:r w:rsidRPr="0078065A">
              <w:rPr>
                <w:rFonts w:asciiTheme="minorHAnsi" w:hAnsiTheme="minorHAnsi" w:cstheme="minorHAnsi"/>
                <w:sz w:val="20"/>
              </w:rPr>
              <w:t>Szkoły zawodowe</w:t>
            </w:r>
          </w:p>
        </w:tc>
        <w:tc>
          <w:tcPr>
            <w:tcW w:w="1457" w:type="dxa"/>
            <w:vAlign w:val="center"/>
          </w:tcPr>
          <w:p w:rsidR="00151039" w:rsidRPr="0078065A" w:rsidRDefault="0064688D" w:rsidP="00DE0B14">
            <w:pPr>
              <w:pStyle w:val="TableParagraph"/>
              <w:spacing w:line="25" w:lineRule="atLeast"/>
              <w:ind w:right="50"/>
              <w:jc w:val="left"/>
              <w:rPr>
                <w:rFonts w:asciiTheme="minorHAnsi" w:hAnsiTheme="minorHAnsi" w:cstheme="minorHAnsi"/>
                <w:sz w:val="20"/>
              </w:rPr>
            </w:pPr>
            <w:r w:rsidRPr="0078065A">
              <w:rPr>
                <w:rFonts w:asciiTheme="minorHAnsi" w:hAnsiTheme="minorHAnsi" w:cstheme="minorHAnsi"/>
                <w:sz w:val="20"/>
              </w:rPr>
              <w:t>363/442</w:t>
            </w:r>
          </w:p>
        </w:tc>
        <w:tc>
          <w:tcPr>
            <w:tcW w:w="1685" w:type="dxa"/>
            <w:vAlign w:val="center"/>
          </w:tcPr>
          <w:p w:rsidR="00151039" w:rsidRPr="0078065A" w:rsidRDefault="0064688D" w:rsidP="00DE0B14">
            <w:pPr>
              <w:pStyle w:val="TableParagraph"/>
              <w:spacing w:line="25" w:lineRule="atLeast"/>
              <w:ind w:right="49"/>
              <w:jc w:val="left"/>
              <w:rPr>
                <w:rFonts w:asciiTheme="minorHAnsi" w:hAnsiTheme="minorHAnsi" w:cstheme="minorHAnsi"/>
                <w:sz w:val="20"/>
              </w:rPr>
            </w:pPr>
            <w:r w:rsidRPr="0078065A">
              <w:rPr>
                <w:rFonts w:asciiTheme="minorHAnsi" w:hAnsiTheme="minorHAnsi" w:cstheme="minorHAnsi"/>
                <w:w w:val="95"/>
                <w:sz w:val="20"/>
              </w:rPr>
              <w:t>15/0</w:t>
            </w:r>
          </w:p>
        </w:tc>
        <w:tc>
          <w:tcPr>
            <w:tcW w:w="2451" w:type="dxa"/>
            <w:vAlign w:val="center"/>
          </w:tcPr>
          <w:p w:rsidR="00151039" w:rsidRPr="0078065A" w:rsidRDefault="0064688D" w:rsidP="00DE0B14">
            <w:pPr>
              <w:pStyle w:val="TableParagraph"/>
              <w:spacing w:line="25" w:lineRule="atLeast"/>
              <w:ind w:right="49"/>
              <w:jc w:val="left"/>
              <w:rPr>
                <w:rFonts w:asciiTheme="minorHAnsi" w:hAnsiTheme="minorHAnsi" w:cstheme="minorHAnsi"/>
                <w:sz w:val="20"/>
              </w:rPr>
            </w:pPr>
            <w:r w:rsidRPr="0078065A">
              <w:rPr>
                <w:rFonts w:asciiTheme="minorHAnsi" w:hAnsiTheme="minorHAnsi" w:cstheme="minorHAnsi"/>
                <w:w w:val="95"/>
                <w:sz w:val="20"/>
              </w:rPr>
              <w:t>4/18</w:t>
            </w:r>
          </w:p>
        </w:tc>
        <w:tc>
          <w:tcPr>
            <w:tcW w:w="1104" w:type="dxa"/>
            <w:vAlign w:val="center"/>
          </w:tcPr>
          <w:p w:rsidR="00151039" w:rsidRPr="0078065A" w:rsidRDefault="0064688D" w:rsidP="00DE0B14">
            <w:pPr>
              <w:pStyle w:val="TableParagraph"/>
              <w:spacing w:line="25" w:lineRule="atLeast"/>
              <w:ind w:right="47"/>
              <w:jc w:val="left"/>
              <w:rPr>
                <w:rFonts w:asciiTheme="minorHAnsi" w:hAnsiTheme="minorHAnsi" w:cstheme="minorHAnsi"/>
                <w:sz w:val="20"/>
              </w:rPr>
            </w:pPr>
            <w:r w:rsidRPr="0078065A">
              <w:rPr>
                <w:rFonts w:asciiTheme="minorHAnsi" w:hAnsiTheme="minorHAnsi" w:cstheme="minorHAnsi"/>
                <w:sz w:val="20"/>
              </w:rPr>
              <w:t>382/460</w:t>
            </w:r>
          </w:p>
        </w:tc>
      </w:tr>
      <w:tr w:rsidR="00005E8B" w:rsidRPr="0078065A" w:rsidTr="002924B4">
        <w:trPr>
          <w:trHeight w:val="488"/>
          <w:tblHeader/>
        </w:trPr>
        <w:tc>
          <w:tcPr>
            <w:tcW w:w="2376" w:type="dxa"/>
            <w:vAlign w:val="center"/>
          </w:tcPr>
          <w:p w:rsidR="00151039" w:rsidRPr="0078065A" w:rsidRDefault="0064688D" w:rsidP="0059686A">
            <w:pPr>
              <w:pStyle w:val="TableParagraph"/>
              <w:spacing w:line="25" w:lineRule="atLeast"/>
              <w:ind w:right="51"/>
              <w:jc w:val="left"/>
              <w:rPr>
                <w:rFonts w:asciiTheme="minorHAnsi" w:hAnsiTheme="minorHAnsi" w:cstheme="minorHAnsi"/>
                <w:b/>
                <w:sz w:val="20"/>
              </w:rPr>
            </w:pPr>
            <w:r w:rsidRPr="0078065A">
              <w:rPr>
                <w:rFonts w:asciiTheme="minorHAnsi" w:hAnsiTheme="minorHAnsi" w:cstheme="minorHAnsi"/>
                <w:b/>
                <w:sz w:val="20"/>
              </w:rPr>
              <w:t>R</w:t>
            </w:r>
            <w:r w:rsidR="0059686A">
              <w:rPr>
                <w:rFonts w:asciiTheme="minorHAnsi" w:hAnsiTheme="minorHAnsi" w:cstheme="minorHAnsi"/>
                <w:b/>
                <w:sz w:val="20"/>
              </w:rPr>
              <w:t>azem</w:t>
            </w:r>
            <w:r w:rsidRPr="0078065A">
              <w:rPr>
                <w:rFonts w:asciiTheme="minorHAnsi" w:hAnsiTheme="minorHAnsi" w:cstheme="minorHAnsi"/>
                <w:b/>
                <w:sz w:val="20"/>
              </w:rPr>
              <w:t>:</w:t>
            </w:r>
          </w:p>
        </w:tc>
        <w:tc>
          <w:tcPr>
            <w:tcW w:w="1457" w:type="dxa"/>
            <w:vAlign w:val="center"/>
          </w:tcPr>
          <w:p w:rsidR="00151039" w:rsidRPr="0078065A" w:rsidRDefault="0064688D" w:rsidP="00DE0B14">
            <w:pPr>
              <w:pStyle w:val="TableParagraph"/>
              <w:spacing w:line="25" w:lineRule="atLeast"/>
              <w:ind w:right="49"/>
              <w:jc w:val="left"/>
              <w:rPr>
                <w:rFonts w:asciiTheme="minorHAnsi" w:hAnsiTheme="minorHAnsi" w:cstheme="minorHAnsi"/>
                <w:b/>
                <w:sz w:val="20"/>
              </w:rPr>
            </w:pPr>
            <w:r w:rsidRPr="0078065A">
              <w:rPr>
                <w:rFonts w:asciiTheme="minorHAnsi" w:hAnsiTheme="minorHAnsi" w:cstheme="minorHAnsi"/>
                <w:b/>
                <w:sz w:val="20"/>
              </w:rPr>
              <w:t>904/1 032</w:t>
            </w:r>
            <w:r w:rsidR="002A4AFB">
              <w:rPr>
                <w:rFonts w:asciiTheme="minorHAnsi" w:hAnsiTheme="minorHAnsi" w:cstheme="minorHAnsi"/>
                <w:b/>
                <w:sz w:val="20"/>
              </w:rPr>
              <w:t xml:space="preserve"> </w:t>
            </w:r>
            <w:r w:rsidRPr="0078065A">
              <w:rPr>
                <w:rFonts w:asciiTheme="minorHAnsi" w:hAnsiTheme="minorHAnsi" w:cstheme="minorHAnsi"/>
                <w:b/>
                <w:w w:val="95"/>
                <w:sz w:val="20"/>
              </w:rPr>
              <w:t>(+128/+14,16%)</w:t>
            </w:r>
          </w:p>
        </w:tc>
        <w:tc>
          <w:tcPr>
            <w:tcW w:w="1685" w:type="dxa"/>
            <w:vAlign w:val="center"/>
          </w:tcPr>
          <w:p w:rsidR="00151039" w:rsidRPr="0078065A" w:rsidRDefault="0064688D" w:rsidP="00DE0B14">
            <w:pPr>
              <w:pStyle w:val="TableParagraph"/>
              <w:spacing w:line="25" w:lineRule="atLeast"/>
              <w:ind w:right="49"/>
              <w:jc w:val="left"/>
              <w:rPr>
                <w:rFonts w:asciiTheme="minorHAnsi" w:hAnsiTheme="minorHAnsi" w:cstheme="minorHAnsi"/>
                <w:b/>
                <w:sz w:val="20"/>
              </w:rPr>
            </w:pPr>
            <w:r w:rsidRPr="0078065A">
              <w:rPr>
                <w:rFonts w:asciiTheme="minorHAnsi" w:hAnsiTheme="minorHAnsi" w:cstheme="minorHAnsi"/>
                <w:b/>
                <w:w w:val="95"/>
                <w:sz w:val="20"/>
              </w:rPr>
              <w:t>214/179</w:t>
            </w:r>
            <w:r w:rsidR="002A4AFB">
              <w:rPr>
                <w:rFonts w:asciiTheme="minorHAnsi" w:hAnsiTheme="minorHAnsi" w:cstheme="minorHAnsi"/>
                <w:b/>
                <w:w w:val="95"/>
                <w:sz w:val="20"/>
              </w:rPr>
              <w:t xml:space="preserve"> </w:t>
            </w:r>
            <w:r w:rsidRPr="0078065A">
              <w:rPr>
                <w:rFonts w:asciiTheme="minorHAnsi" w:hAnsiTheme="minorHAnsi" w:cstheme="minorHAnsi"/>
                <w:b/>
                <w:sz w:val="20"/>
              </w:rPr>
              <w:t>(-35/-16,35%)</w:t>
            </w:r>
          </w:p>
        </w:tc>
        <w:tc>
          <w:tcPr>
            <w:tcW w:w="2451" w:type="dxa"/>
            <w:vAlign w:val="center"/>
          </w:tcPr>
          <w:p w:rsidR="00151039" w:rsidRPr="0078065A" w:rsidRDefault="0064688D" w:rsidP="00DE0B14">
            <w:pPr>
              <w:pStyle w:val="TableParagraph"/>
              <w:spacing w:line="25" w:lineRule="atLeast"/>
              <w:ind w:right="49"/>
              <w:jc w:val="left"/>
              <w:rPr>
                <w:rFonts w:asciiTheme="minorHAnsi" w:hAnsiTheme="minorHAnsi" w:cstheme="minorHAnsi"/>
                <w:b/>
                <w:sz w:val="20"/>
              </w:rPr>
            </w:pPr>
            <w:r w:rsidRPr="0078065A">
              <w:rPr>
                <w:rFonts w:asciiTheme="minorHAnsi" w:hAnsiTheme="minorHAnsi" w:cstheme="minorHAnsi"/>
                <w:b/>
                <w:w w:val="95"/>
                <w:sz w:val="20"/>
              </w:rPr>
              <w:t>109/277</w:t>
            </w:r>
            <w:r w:rsidR="002A4AFB">
              <w:rPr>
                <w:rFonts w:asciiTheme="minorHAnsi" w:hAnsiTheme="minorHAnsi" w:cstheme="minorHAnsi"/>
                <w:b/>
                <w:w w:val="95"/>
                <w:sz w:val="20"/>
              </w:rPr>
              <w:t xml:space="preserve"> </w:t>
            </w:r>
            <w:r w:rsidRPr="0078065A">
              <w:rPr>
                <w:rFonts w:asciiTheme="minorHAnsi" w:hAnsiTheme="minorHAnsi" w:cstheme="minorHAnsi"/>
                <w:b/>
                <w:w w:val="95"/>
                <w:sz w:val="20"/>
              </w:rPr>
              <w:t>(+168/+154,13%)</w:t>
            </w:r>
          </w:p>
        </w:tc>
        <w:tc>
          <w:tcPr>
            <w:tcW w:w="1104" w:type="dxa"/>
            <w:vAlign w:val="center"/>
          </w:tcPr>
          <w:p w:rsidR="00151039" w:rsidRPr="0078065A" w:rsidRDefault="0064688D" w:rsidP="00DE0B14">
            <w:pPr>
              <w:pStyle w:val="TableParagraph"/>
              <w:spacing w:line="25" w:lineRule="atLeast"/>
              <w:ind w:right="47"/>
              <w:jc w:val="left"/>
              <w:rPr>
                <w:rFonts w:asciiTheme="minorHAnsi" w:hAnsiTheme="minorHAnsi" w:cstheme="minorHAnsi"/>
                <w:b/>
                <w:sz w:val="20"/>
              </w:rPr>
            </w:pPr>
            <w:r w:rsidRPr="0078065A">
              <w:rPr>
                <w:rFonts w:asciiTheme="minorHAnsi" w:hAnsiTheme="minorHAnsi" w:cstheme="minorHAnsi"/>
                <w:b/>
                <w:sz w:val="20"/>
              </w:rPr>
              <w:t>1227/1 488</w:t>
            </w:r>
          </w:p>
        </w:tc>
      </w:tr>
    </w:tbl>
    <w:p w:rsidR="00151039" w:rsidRPr="00B70935" w:rsidRDefault="0064688D" w:rsidP="00BE0E95">
      <w:pPr>
        <w:spacing w:before="119" w:line="25" w:lineRule="atLeast"/>
        <w:ind w:left="276"/>
        <w:rPr>
          <w:rFonts w:asciiTheme="minorHAnsi" w:hAnsiTheme="minorHAnsi" w:cstheme="minorHAnsi"/>
        </w:rPr>
      </w:pPr>
      <w:r w:rsidRPr="00B70935">
        <w:rPr>
          <w:rFonts w:asciiTheme="minorHAnsi" w:hAnsiTheme="minorHAnsi" w:cstheme="minorHAnsi"/>
        </w:rPr>
        <w:t>Źródło: Wydział Oświaty i Wychowania UML</w:t>
      </w:r>
    </w:p>
    <w:p w:rsidR="00151039" w:rsidRDefault="0064688D" w:rsidP="00BE0E95">
      <w:pPr>
        <w:spacing w:before="157" w:line="25" w:lineRule="atLeast"/>
        <w:ind w:left="276" w:right="576"/>
        <w:rPr>
          <w:rFonts w:asciiTheme="minorHAnsi" w:hAnsiTheme="minorHAnsi" w:cstheme="minorHAnsi"/>
        </w:rPr>
      </w:pPr>
      <w:r w:rsidRPr="00B70935">
        <w:rPr>
          <w:rFonts w:asciiTheme="minorHAnsi" w:hAnsiTheme="minorHAnsi" w:cstheme="minorHAnsi"/>
        </w:rPr>
        <w:t>* wliczono dane z gimnazjów do szkół podstawowych (zmiany wprowadzone w systemie oświaty od roku szkolnego 2017/2018)</w:t>
      </w:r>
    </w:p>
    <w:p w:rsidR="002924B4" w:rsidRPr="002B0E98" w:rsidRDefault="002924B4" w:rsidP="002B0E98">
      <w:pPr>
        <w:spacing w:before="120" w:line="25" w:lineRule="atLeast"/>
        <w:ind w:left="278" w:right="578"/>
        <w:rPr>
          <w:rFonts w:asciiTheme="minorHAnsi" w:hAnsiTheme="minorHAnsi" w:cstheme="minorHAnsi"/>
        </w:rPr>
      </w:pPr>
      <w:r w:rsidRPr="002B0E98">
        <w:rPr>
          <w:rFonts w:asciiTheme="minorHAnsi" w:hAnsiTheme="minorHAnsi" w:cstheme="minorHAnsi"/>
        </w:rPr>
        <w:t>Typ szkoły:</w:t>
      </w:r>
    </w:p>
    <w:p w:rsidR="002924B4" w:rsidRPr="002B0E98" w:rsidRDefault="002924B4" w:rsidP="002B0E98">
      <w:pPr>
        <w:pStyle w:val="Akapitzlist"/>
        <w:numPr>
          <w:ilvl w:val="0"/>
          <w:numId w:val="151"/>
        </w:numPr>
        <w:spacing w:line="25" w:lineRule="atLeast"/>
        <w:ind w:right="576"/>
        <w:rPr>
          <w:rFonts w:asciiTheme="minorHAnsi" w:hAnsiTheme="minorHAnsi" w:cstheme="minorHAnsi"/>
        </w:rPr>
      </w:pPr>
      <w:r w:rsidRPr="002B0E98">
        <w:rPr>
          <w:rFonts w:asciiTheme="minorHAnsi" w:hAnsiTheme="minorHAnsi" w:cstheme="minorHAnsi"/>
        </w:rPr>
        <w:t>Szkoły podstawowe (w tym Gimnazja-2014):</w:t>
      </w:r>
    </w:p>
    <w:p w:rsidR="002924B4" w:rsidRPr="002B0E98" w:rsidRDefault="002924B4" w:rsidP="002B0E98">
      <w:pPr>
        <w:pStyle w:val="Akapitzlist"/>
        <w:numPr>
          <w:ilvl w:val="1"/>
          <w:numId w:val="151"/>
        </w:numPr>
        <w:spacing w:line="25" w:lineRule="atLeast"/>
        <w:ind w:left="1418" w:right="576"/>
        <w:rPr>
          <w:rFonts w:asciiTheme="minorHAnsi" w:hAnsiTheme="minorHAnsi" w:cstheme="minorHAnsi"/>
        </w:rPr>
      </w:pPr>
      <w:r w:rsidRPr="002B0E98">
        <w:rPr>
          <w:rFonts w:asciiTheme="minorHAnsi" w:hAnsiTheme="minorHAnsi" w:cstheme="minorHAnsi"/>
        </w:rPr>
        <w:t>Oddziały specjalne:</w:t>
      </w:r>
    </w:p>
    <w:p w:rsidR="00627475" w:rsidRPr="002B0E98" w:rsidRDefault="00627475"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2014 r.: 516 *;</w:t>
      </w:r>
    </w:p>
    <w:p w:rsidR="00627475" w:rsidRPr="002B0E98" w:rsidRDefault="00627475"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2019 r.: 571;</w:t>
      </w:r>
    </w:p>
    <w:p w:rsidR="002924B4" w:rsidRPr="002B0E98" w:rsidRDefault="002924B4" w:rsidP="002B0E98">
      <w:pPr>
        <w:pStyle w:val="Akapitzlist"/>
        <w:numPr>
          <w:ilvl w:val="1"/>
          <w:numId w:val="151"/>
        </w:numPr>
        <w:spacing w:line="25" w:lineRule="atLeast"/>
        <w:ind w:left="1418" w:right="576"/>
        <w:rPr>
          <w:rFonts w:asciiTheme="minorHAnsi" w:hAnsiTheme="minorHAnsi" w:cstheme="minorHAnsi"/>
        </w:rPr>
      </w:pPr>
      <w:r w:rsidRPr="002B0E98">
        <w:rPr>
          <w:rFonts w:asciiTheme="minorHAnsi" w:hAnsiTheme="minorHAnsi" w:cstheme="minorHAnsi"/>
        </w:rPr>
        <w:t>Oddziały integracyjne:</w:t>
      </w:r>
    </w:p>
    <w:p w:rsidR="00627475" w:rsidRPr="002B0E98" w:rsidRDefault="00627475"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2014 r.: 188 *;</w:t>
      </w:r>
    </w:p>
    <w:p w:rsidR="00627475" w:rsidRPr="002B0E98" w:rsidRDefault="00627475"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2019 r.: 179;</w:t>
      </w:r>
    </w:p>
    <w:p w:rsidR="002924B4" w:rsidRPr="002B0E98" w:rsidRDefault="002924B4" w:rsidP="002B0E98">
      <w:pPr>
        <w:pStyle w:val="Akapitzlist"/>
        <w:numPr>
          <w:ilvl w:val="1"/>
          <w:numId w:val="151"/>
        </w:numPr>
        <w:spacing w:line="25" w:lineRule="atLeast"/>
        <w:ind w:left="1418" w:right="576"/>
        <w:rPr>
          <w:rFonts w:asciiTheme="minorHAnsi" w:hAnsiTheme="minorHAnsi" w:cstheme="minorHAnsi"/>
        </w:rPr>
      </w:pPr>
      <w:r w:rsidRPr="002B0E98">
        <w:rPr>
          <w:rFonts w:asciiTheme="minorHAnsi" w:hAnsiTheme="minorHAnsi" w:cstheme="minorHAnsi"/>
        </w:rPr>
        <w:t>Oddziały ogólnodostępne:</w:t>
      </w:r>
    </w:p>
    <w:p w:rsidR="00627475" w:rsidRPr="002B0E98" w:rsidRDefault="00627475"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2014 r.: 87 *;</w:t>
      </w:r>
    </w:p>
    <w:p w:rsidR="00627475" w:rsidRPr="002B0E98" w:rsidRDefault="00627475"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2019 r.: 232;</w:t>
      </w:r>
    </w:p>
    <w:p w:rsidR="002924B4" w:rsidRPr="002B0E98" w:rsidRDefault="00627475" w:rsidP="002B0E98">
      <w:pPr>
        <w:pStyle w:val="Akapitzlist"/>
        <w:numPr>
          <w:ilvl w:val="1"/>
          <w:numId w:val="151"/>
        </w:numPr>
        <w:spacing w:line="25" w:lineRule="atLeast"/>
        <w:ind w:left="1418" w:right="576"/>
        <w:rPr>
          <w:rFonts w:asciiTheme="minorHAnsi" w:hAnsiTheme="minorHAnsi" w:cstheme="minorHAnsi"/>
        </w:rPr>
      </w:pPr>
      <w:r w:rsidRPr="002B0E98">
        <w:rPr>
          <w:rFonts w:asciiTheme="minorHAnsi" w:hAnsiTheme="minorHAnsi" w:cstheme="minorHAnsi"/>
        </w:rPr>
        <w:t>Razem</w:t>
      </w:r>
      <w:r w:rsidR="00B94A90">
        <w:rPr>
          <w:rFonts w:asciiTheme="minorHAnsi" w:hAnsiTheme="minorHAnsi" w:cstheme="minorHAnsi"/>
        </w:rPr>
        <w:t>:</w:t>
      </w:r>
    </w:p>
    <w:p w:rsidR="00627475" w:rsidRPr="002B0E98" w:rsidRDefault="00627475"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2014 r.: 791 *;</w:t>
      </w:r>
    </w:p>
    <w:p w:rsidR="00627475" w:rsidRPr="002B0E98" w:rsidRDefault="00627475"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2019 r.: 982;</w:t>
      </w:r>
    </w:p>
    <w:p w:rsidR="002924B4" w:rsidRPr="002B0E98" w:rsidRDefault="002924B4" w:rsidP="002B0E98">
      <w:pPr>
        <w:pStyle w:val="Akapitzlist"/>
        <w:numPr>
          <w:ilvl w:val="0"/>
          <w:numId w:val="151"/>
        </w:numPr>
        <w:spacing w:line="25" w:lineRule="atLeast"/>
        <w:ind w:right="576"/>
        <w:rPr>
          <w:rFonts w:asciiTheme="minorHAnsi" w:hAnsiTheme="minorHAnsi" w:cstheme="minorHAnsi"/>
        </w:rPr>
      </w:pPr>
      <w:r w:rsidRPr="002B0E98">
        <w:rPr>
          <w:rFonts w:asciiTheme="minorHAnsi" w:hAnsiTheme="minorHAnsi" w:cstheme="minorHAnsi"/>
        </w:rPr>
        <w:t>Licea ogólnokształcące:</w:t>
      </w:r>
    </w:p>
    <w:p w:rsidR="00F1092F" w:rsidRPr="002B0E98" w:rsidRDefault="00F1092F" w:rsidP="002B0E98">
      <w:pPr>
        <w:pStyle w:val="Akapitzlist"/>
        <w:numPr>
          <w:ilvl w:val="1"/>
          <w:numId w:val="151"/>
        </w:numPr>
        <w:spacing w:line="25" w:lineRule="atLeast"/>
        <w:ind w:left="1418" w:right="576"/>
        <w:rPr>
          <w:rFonts w:asciiTheme="minorHAnsi" w:hAnsiTheme="minorHAnsi" w:cstheme="minorHAnsi"/>
        </w:rPr>
      </w:pPr>
      <w:r w:rsidRPr="002B0E98">
        <w:rPr>
          <w:rFonts w:asciiTheme="minorHAnsi" w:hAnsiTheme="minorHAnsi" w:cstheme="minorHAnsi"/>
        </w:rPr>
        <w:t>Oddziały specjalne:</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2014 r.: 25;</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2019 r.: 19;</w:t>
      </w:r>
    </w:p>
    <w:p w:rsidR="00F1092F" w:rsidRPr="002B0E98" w:rsidRDefault="00F1092F" w:rsidP="002B0E98">
      <w:pPr>
        <w:pStyle w:val="Akapitzlist"/>
        <w:numPr>
          <w:ilvl w:val="1"/>
          <w:numId w:val="151"/>
        </w:numPr>
        <w:spacing w:line="25" w:lineRule="atLeast"/>
        <w:ind w:left="1418" w:right="576"/>
        <w:rPr>
          <w:rFonts w:asciiTheme="minorHAnsi" w:hAnsiTheme="minorHAnsi" w:cstheme="minorHAnsi"/>
        </w:rPr>
      </w:pPr>
      <w:r w:rsidRPr="002B0E98">
        <w:rPr>
          <w:rFonts w:asciiTheme="minorHAnsi" w:hAnsiTheme="minorHAnsi" w:cstheme="minorHAnsi"/>
        </w:rPr>
        <w:t>Oddziały integracyjne:</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2014 r.: 11;</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2019 r.: 0;</w:t>
      </w:r>
    </w:p>
    <w:p w:rsidR="00F1092F" w:rsidRPr="002B0E98" w:rsidRDefault="00F1092F" w:rsidP="002B0E98">
      <w:pPr>
        <w:pStyle w:val="Akapitzlist"/>
        <w:numPr>
          <w:ilvl w:val="1"/>
          <w:numId w:val="151"/>
        </w:numPr>
        <w:spacing w:line="25" w:lineRule="atLeast"/>
        <w:ind w:left="1418" w:right="576"/>
        <w:rPr>
          <w:rFonts w:asciiTheme="minorHAnsi" w:hAnsiTheme="minorHAnsi" w:cstheme="minorHAnsi"/>
        </w:rPr>
      </w:pPr>
      <w:r w:rsidRPr="002B0E98">
        <w:rPr>
          <w:rFonts w:asciiTheme="minorHAnsi" w:hAnsiTheme="minorHAnsi" w:cstheme="minorHAnsi"/>
        </w:rPr>
        <w:t>Oddziały ogólnodostępne:</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2014 r.: 18;</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2019 r.: 27;</w:t>
      </w:r>
    </w:p>
    <w:p w:rsidR="00F1092F" w:rsidRPr="002B0E98" w:rsidRDefault="00F1092F" w:rsidP="002B0E98">
      <w:pPr>
        <w:pStyle w:val="Akapitzlist"/>
        <w:numPr>
          <w:ilvl w:val="1"/>
          <w:numId w:val="151"/>
        </w:numPr>
        <w:spacing w:line="25" w:lineRule="atLeast"/>
        <w:ind w:left="1418" w:right="576"/>
        <w:rPr>
          <w:rFonts w:asciiTheme="minorHAnsi" w:hAnsiTheme="minorHAnsi" w:cstheme="minorHAnsi"/>
        </w:rPr>
      </w:pPr>
      <w:r w:rsidRPr="002B0E98">
        <w:rPr>
          <w:rFonts w:asciiTheme="minorHAnsi" w:hAnsiTheme="minorHAnsi" w:cstheme="minorHAnsi"/>
        </w:rPr>
        <w:t>Razem:</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2014 r.: 54;</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2019 r.: 46;</w:t>
      </w:r>
    </w:p>
    <w:p w:rsidR="002924B4" w:rsidRPr="002B0E98" w:rsidRDefault="002924B4" w:rsidP="002B0E98">
      <w:pPr>
        <w:pStyle w:val="Akapitzlist"/>
        <w:numPr>
          <w:ilvl w:val="0"/>
          <w:numId w:val="151"/>
        </w:numPr>
        <w:spacing w:line="25" w:lineRule="atLeast"/>
        <w:ind w:right="576"/>
        <w:rPr>
          <w:rFonts w:asciiTheme="minorHAnsi" w:hAnsiTheme="minorHAnsi" w:cstheme="minorHAnsi"/>
        </w:rPr>
      </w:pPr>
      <w:r w:rsidRPr="002B0E98">
        <w:rPr>
          <w:rFonts w:asciiTheme="minorHAnsi" w:hAnsiTheme="minorHAnsi" w:cstheme="minorHAnsi"/>
        </w:rPr>
        <w:t>Szkoły zawodowe:</w:t>
      </w:r>
    </w:p>
    <w:p w:rsidR="00F1092F" w:rsidRPr="002B0E98" w:rsidRDefault="00F1092F" w:rsidP="002B0E98">
      <w:pPr>
        <w:pStyle w:val="Akapitzlist"/>
        <w:numPr>
          <w:ilvl w:val="1"/>
          <w:numId w:val="151"/>
        </w:numPr>
        <w:spacing w:line="25" w:lineRule="atLeast"/>
        <w:ind w:left="1418" w:right="576"/>
        <w:rPr>
          <w:rFonts w:asciiTheme="minorHAnsi" w:hAnsiTheme="minorHAnsi" w:cstheme="minorHAnsi"/>
        </w:rPr>
      </w:pPr>
      <w:r w:rsidRPr="002B0E98">
        <w:rPr>
          <w:rFonts w:asciiTheme="minorHAnsi" w:hAnsiTheme="minorHAnsi" w:cstheme="minorHAnsi"/>
        </w:rPr>
        <w:t>Oddziały specjalne:</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 xml:space="preserve">2014 r.: </w:t>
      </w:r>
      <w:r w:rsidR="002B0E98" w:rsidRPr="002B0E98">
        <w:rPr>
          <w:rFonts w:asciiTheme="minorHAnsi" w:hAnsiTheme="minorHAnsi" w:cstheme="minorHAnsi"/>
        </w:rPr>
        <w:t>363;</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 xml:space="preserve">2019 r.: </w:t>
      </w:r>
      <w:r w:rsidR="002B0E98" w:rsidRPr="002B0E98">
        <w:rPr>
          <w:rFonts w:asciiTheme="minorHAnsi" w:hAnsiTheme="minorHAnsi" w:cstheme="minorHAnsi"/>
        </w:rPr>
        <w:t>442</w:t>
      </w:r>
      <w:r w:rsidRPr="002B0E98">
        <w:rPr>
          <w:rFonts w:asciiTheme="minorHAnsi" w:hAnsiTheme="minorHAnsi" w:cstheme="minorHAnsi"/>
        </w:rPr>
        <w:t>;</w:t>
      </w:r>
    </w:p>
    <w:p w:rsidR="00F1092F" w:rsidRPr="002B0E98" w:rsidRDefault="00F1092F" w:rsidP="002B0E98">
      <w:pPr>
        <w:pStyle w:val="Akapitzlist"/>
        <w:numPr>
          <w:ilvl w:val="1"/>
          <w:numId w:val="151"/>
        </w:numPr>
        <w:spacing w:line="25" w:lineRule="atLeast"/>
        <w:ind w:left="1418" w:right="576"/>
        <w:rPr>
          <w:rFonts w:asciiTheme="minorHAnsi" w:hAnsiTheme="minorHAnsi" w:cstheme="minorHAnsi"/>
        </w:rPr>
      </w:pPr>
      <w:r w:rsidRPr="002B0E98">
        <w:rPr>
          <w:rFonts w:asciiTheme="minorHAnsi" w:hAnsiTheme="minorHAnsi" w:cstheme="minorHAnsi"/>
        </w:rPr>
        <w:t>Oddziały integracyjne:</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 xml:space="preserve">2014 r.: </w:t>
      </w:r>
      <w:r w:rsidR="002B0E98" w:rsidRPr="002B0E98">
        <w:rPr>
          <w:rFonts w:asciiTheme="minorHAnsi" w:hAnsiTheme="minorHAnsi" w:cstheme="minorHAnsi"/>
        </w:rPr>
        <w:t>15;</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 xml:space="preserve">2019 r.: </w:t>
      </w:r>
      <w:r w:rsidR="002B0E98" w:rsidRPr="002B0E98">
        <w:rPr>
          <w:rFonts w:asciiTheme="minorHAnsi" w:hAnsiTheme="minorHAnsi" w:cstheme="minorHAnsi"/>
        </w:rPr>
        <w:t>0</w:t>
      </w:r>
      <w:r w:rsidRPr="002B0E98">
        <w:rPr>
          <w:rFonts w:asciiTheme="minorHAnsi" w:hAnsiTheme="minorHAnsi" w:cstheme="minorHAnsi"/>
        </w:rPr>
        <w:t>;</w:t>
      </w:r>
    </w:p>
    <w:p w:rsidR="00F1092F" w:rsidRPr="002B0E98" w:rsidRDefault="00F1092F" w:rsidP="002B0E98">
      <w:pPr>
        <w:pStyle w:val="Akapitzlist"/>
        <w:numPr>
          <w:ilvl w:val="1"/>
          <w:numId w:val="151"/>
        </w:numPr>
        <w:spacing w:line="25" w:lineRule="atLeast"/>
        <w:ind w:left="1418" w:right="576"/>
        <w:rPr>
          <w:rFonts w:asciiTheme="minorHAnsi" w:hAnsiTheme="minorHAnsi" w:cstheme="minorHAnsi"/>
        </w:rPr>
      </w:pPr>
      <w:r w:rsidRPr="002B0E98">
        <w:rPr>
          <w:rFonts w:asciiTheme="minorHAnsi" w:hAnsiTheme="minorHAnsi" w:cstheme="minorHAnsi"/>
        </w:rPr>
        <w:t>Oddziały ogólnodostępne:</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 xml:space="preserve">2014 r.: </w:t>
      </w:r>
      <w:r w:rsidR="002B0E98" w:rsidRPr="002B0E98">
        <w:rPr>
          <w:rFonts w:asciiTheme="minorHAnsi" w:hAnsiTheme="minorHAnsi" w:cstheme="minorHAnsi"/>
        </w:rPr>
        <w:t>4;</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 xml:space="preserve">2019 r.: </w:t>
      </w:r>
      <w:r w:rsidR="002B0E98" w:rsidRPr="002B0E98">
        <w:rPr>
          <w:rFonts w:asciiTheme="minorHAnsi" w:hAnsiTheme="minorHAnsi" w:cstheme="minorHAnsi"/>
        </w:rPr>
        <w:t>18</w:t>
      </w:r>
      <w:r w:rsidRPr="002B0E98">
        <w:rPr>
          <w:rFonts w:asciiTheme="minorHAnsi" w:hAnsiTheme="minorHAnsi" w:cstheme="minorHAnsi"/>
        </w:rPr>
        <w:t>;</w:t>
      </w:r>
    </w:p>
    <w:p w:rsidR="00F1092F" w:rsidRPr="002B0E98" w:rsidRDefault="00F1092F" w:rsidP="002B0E98">
      <w:pPr>
        <w:pStyle w:val="Akapitzlist"/>
        <w:numPr>
          <w:ilvl w:val="1"/>
          <w:numId w:val="151"/>
        </w:numPr>
        <w:spacing w:line="25" w:lineRule="atLeast"/>
        <w:ind w:left="1418" w:right="576"/>
        <w:rPr>
          <w:rFonts w:asciiTheme="minorHAnsi" w:hAnsiTheme="minorHAnsi" w:cstheme="minorHAnsi"/>
        </w:rPr>
      </w:pPr>
      <w:r w:rsidRPr="002B0E98">
        <w:rPr>
          <w:rFonts w:asciiTheme="minorHAnsi" w:hAnsiTheme="minorHAnsi" w:cstheme="minorHAnsi"/>
        </w:rPr>
        <w:t>Razem:</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 xml:space="preserve">2014 r.: </w:t>
      </w:r>
      <w:r w:rsidR="002B0E98" w:rsidRPr="002B0E98">
        <w:rPr>
          <w:rFonts w:asciiTheme="minorHAnsi" w:hAnsiTheme="minorHAnsi" w:cstheme="minorHAnsi"/>
        </w:rPr>
        <w:t>382;</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lastRenderedPageBreak/>
        <w:t xml:space="preserve">2019 r.: </w:t>
      </w:r>
      <w:r w:rsidR="002B0E98" w:rsidRPr="002B0E98">
        <w:rPr>
          <w:rFonts w:asciiTheme="minorHAnsi" w:hAnsiTheme="minorHAnsi" w:cstheme="minorHAnsi"/>
        </w:rPr>
        <w:t>460</w:t>
      </w:r>
      <w:r w:rsidRPr="002B0E98">
        <w:rPr>
          <w:rFonts w:asciiTheme="minorHAnsi" w:hAnsiTheme="minorHAnsi" w:cstheme="minorHAnsi"/>
        </w:rPr>
        <w:t>;</w:t>
      </w:r>
    </w:p>
    <w:p w:rsidR="002924B4" w:rsidRPr="002B0E98" w:rsidRDefault="002924B4" w:rsidP="002B0E98">
      <w:pPr>
        <w:spacing w:line="25" w:lineRule="atLeast"/>
        <w:ind w:left="278" w:right="578"/>
        <w:rPr>
          <w:rFonts w:asciiTheme="minorHAnsi" w:hAnsiTheme="minorHAnsi" w:cstheme="minorHAnsi"/>
        </w:rPr>
      </w:pPr>
      <w:r w:rsidRPr="002B0E98">
        <w:rPr>
          <w:rFonts w:asciiTheme="minorHAnsi" w:hAnsiTheme="minorHAnsi" w:cstheme="minorHAnsi"/>
        </w:rPr>
        <w:t>Podsumowanie:</w:t>
      </w:r>
      <w:r w:rsidR="00F1092F" w:rsidRPr="002B0E98">
        <w:rPr>
          <w:rFonts w:asciiTheme="minorHAnsi" w:hAnsiTheme="minorHAnsi" w:cstheme="minorHAnsi"/>
        </w:rPr>
        <w:t xml:space="preserve"> </w:t>
      </w:r>
    </w:p>
    <w:p w:rsidR="00F1092F" w:rsidRPr="002B0E98" w:rsidRDefault="00F1092F" w:rsidP="002B0E98">
      <w:pPr>
        <w:pStyle w:val="Akapitzlist"/>
        <w:numPr>
          <w:ilvl w:val="1"/>
          <w:numId w:val="151"/>
        </w:numPr>
        <w:spacing w:line="25" w:lineRule="atLeast"/>
        <w:ind w:left="1418" w:right="576"/>
        <w:rPr>
          <w:rFonts w:asciiTheme="minorHAnsi" w:hAnsiTheme="minorHAnsi" w:cstheme="minorHAnsi"/>
        </w:rPr>
      </w:pPr>
      <w:r w:rsidRPr="002B0E98">
        <w:rPr>
          <w:rFonts w:asciiTheme="minorHAnsi" w:hAnsiTheme="minorHAnsi" w:cstheme="minorHAnsi"/>
        </w:rPr>
        <w:t>Oddziały specjalne:</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 xml:space="preserve">2014 r.: </w:t>
      </w:r>
      <w:r w:rsidR="002B0E98" w:rsidRPr="002B0E98">
        <w:rPr>
          <w:rFonts w:asciiTheme="minorHAnsi" w:hAnsiTheme="minorHAnsi" w:cstheme="minorHAnsi"/>
        </w:rPr>
        <w:t>904;</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2019 r.: 1</w:t>
      </w:r>
      <w:r w:rsidR="002B0E98" w:rsidRPr="002B0E98">
        <w:rPr>
          <w:rFonts w:asciiTheme="minorHAnsi" w:hAnsiTheme="minorHAnsi" w:cstheme="minorHAnsi"/>
        </w:rPr>
        <w:t xml:space="preserve"> 032</w:t>
      </w:r>
      <w:r w:rsidRPr="002B0E98">
        <w:rPr>
          <w:rFonts w:asciiTheme="minorHAnsi" w:hAnsiTheme="minorHAnsi" w:cstheme="minorHAnsi"/>
        </w:rPr>
        <w:t>;</w:t>
      </w:r>
    </w:p>
    <w:p w:rsidR="002B0E98" w:rsidRPr="002B0E98" w:rsidRDefault="002B0E98"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Zmiana</w:t>
      </w:r>
      <w:r w:rsidR="00B94A90">
        <w:rPr>
          <w:rFonts w:asciiTheme="minorHAnsi" w:hAnsiTheme="minorHAnsi" w:cstheme="minorHAnsi"/>
        </w:rPr>
        <w:t xml:space="preserve"> 2014-2019</w:t>
      </w:r>
      <w:r w:rsidRPr="002B0E98">
        <w:rPr>
          <w:rFonts w:asciiTheme="minorHAnsi" w:hAnsiTheme="minorHAnsi" w:cstheme="minorHAnsi"/>
        </w:rPr>
        <w:t>: 128 / 14,16%;</w:t>
      </w:r>
    </w:p>
    <w:p w:rsidR="00F1092F" w:rsidRPr="002B0E98" w:rsidRDefault="00F1092F" w:rsidP="002B0E98">
      <w:pPr>
        <w:pStyle w:val="Akapitzlist"/>
        <w:numPr>
          <w:ilvl w:val="1"/>
          <w:numId w:val="151"/>
        </w:numPr>
        <w:spacing w:line="25" w:lineRule="atLeast"/>
        <w:ind w:left="1418" w:right="576"/>
        <w:rPr>
          <w:rFonts w:asciiTheme="minorHAnsi" w:hAnsiTheme="minorHAnsi" w:cstheme="minorHAnsi"/>
        </w:rPr>
      </w:pPr>
      <w:r w:rsidRPr="002B0E98">
        <w:rPr>
          <w:rFonts w:asciiTheme="minorHAnsi" w:hAnsiTheme="minorHAnsi" w:cstheme="minorHAnsi"/>
        </w:rPr>
        <w:t>Oddziały integracyjne:</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 xml:space="preserve">2014 r.: </w:t>
      </w:r>
      <w:r w:rsidR="002B0E98" w:rsidRPr="002B0E98">
        <w:rPr>
          <w:rFonts w:asciiTheme="minorHAnsi" w:hAnsiTheme="minorHAnsi" w:cstheme="minorHAnsi"/>
        </w:rPr>
        <w:t>214;</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2019 r.: 179;</w:t>
      </w:r>
    </w:p>
    <w:p w:rsidR="002B0E98" w:rsidRPr="002B0E98" w:rsidRDefault="002B0E98"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Zmiana</w:t>
      </w:r>
      <w:r w:rsidR="00B94A90">
        <w:rPr>
          <w:rFonts w:asciiTheme="minorHAnsi" w:hAnsiTheme="minorHAnsi" w:cstheme="minorHAnsi"/>
        </w:rPr>
        <w:t xml:space="preserve"> 2014-2019</w:t>
      </w:r>
      <w:r w:rsidRPr="002B0E98">
        <w:rPr>
          <w:rFonts w:asciiTheme="minorHAnsi" w:hAnsiTheme="minorHAnsi" w:cstheme="minorHAnsi"/>
        </w:rPr>
        <w:t>: minus 35 / minus 16,35%;</w:t>
      </w:r>
    </w:p>
    <w:p w:rsidR="00F1092F" w:rsidRPr="002B0E98" w:rsidRDefault="00F1092F" w:rsidP="002B0E98">
      <w:pPr>
        <w:pStyle w:val="Akapitzlist"/>
        <w:numPr>
          <w:ilvl w:val="1"/>
          <w:numId w:val="151"/>
        </w:numPr>
        <w:spacing w:line="25" w:lineRule="atLeast"/>
        <w:ind w:left="1418" w:right="576"/>
        <w:rPr>
          <w:rFonts w:asciiTheme="minorHAnsi" w:hAnsiTheme="minorHAnsi" w:cstheme="minorHAnsi"/>
        </w:rPr>
      </w:pPr>
      <w:r w:rsidRPr="002B0E98">
        <w:rPr>
          <w:rFonts w:asciiTheme="minorHAnsi" w:hAnsiTheme="minorHAnsi" w:cstheme="minorHAnsi"/>
        </w:rPr>
        <w:t>Oddziały ogólnodostępne:</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 xml:space="preserve">2014 r.: </w:t>
      </w:r>
      <w:r w:rsidR="002B0E98" w:rsidRPr="002B0E98">
        <w:rPr>
          <w:rFonts w:asciiTheme="minorHAnsi" w:hAnsiTheme="minorHAnsi" w:cstheme="minorHAnsi"/>
        </w:rPr>
        <w:t>109</w:t>
      </w:r>
      <w:r w:rsidRPr="002B0E98">
        <w:rPr>
          <w:rFonts w:asciiTheme="minorHAnsi" w:hAnsiTheme="minorHAnsi" w:cstheme="minorHAnsi"/>
        </w:rPr>
        <w:t>;</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2019 r.: 2</w:t>
      </w:r>
      <w:r w:rsidR="002B0E98" w:rsidRPr="002B0E98">
        <w:rPr>
          <w:rFonts w:asciiTheme="minorHAnsi" w:hAnsiTheme="minorHAnsi" w:cstheme="minorHAnsi"/>
        </w:rPr>
        <w:t>77</w:t>
      </w:r>
      <w:r w:rsidRPr="002B0E98">
        <w:rPr>
          <w:rFonts w:asciiTheme="minorHAnsi" w:hAnsiTheme="minorHAnsi" w:cstheme="minorHAnsi"/>
        </w:rPr>
        <w:t>;</w:t>
      </w:r>
    </w:p>
    <w:p w:rsidR="002B0E98" w:rsidRPr="002B0E98" w:rsidRDefault="002B0E98"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Zmiana</w:t>
      </w:r>
      <w:r w:rsidR="00B94A90">
        <w:rPr>
          <w:rFonts w:asciiTheme="minorHAnsi" w:hAnsiTheme="minorHAnsi" w:cstheme="minorHAnsi"/>
        </w:rPr>
        <w:t xml:space="preserve"> 2014-2019</w:t>
      </w:r>
      <w:r w:rsidRPr="002B0E98">
        <w:rPr>
          <w:rFonts w:asciiTheme="minorHAnsi" w:hAnsiTheme="minorHAnsi" w:cstheme="minorHAnsi"/>
        </w:rPr>
        <w:t>: 168 / 154,13%;</w:t>
      </w:r>
    </w:p>
    <w:p w:rsidR="00F1092F" w:rsidRPr="002B0E98" w:rsidRDefault="00F1092F" w:rsidP="002B0E98">
      <w:pPr>
        <w:pStyle w:val="Akapitzlist"/>
        <w:numPr>
          <w:ilvl w:val="1"/>
          <w:numId w:val="151"/>
        </w:numPr>
        <w:spacing w:line="25" w:lineRule="atLeast"/>
        <w:ind w:left="1418" w:right="576"/>
        <w:rPr>
          <w:rFonts w:asciiTheme="minorHAnsi" w:hAnsiTheme="minorHAnsi" w:cstheme="minorHAnsi"/>
        </w:rPr>
      </w:pPr>
      <w:r w:rsidRPr="002B0E98">
        <w:rPr>
          <w:rFonts w:asciiTheme="minorHAnsi" w:hAnsiTheme="minorHAnsi" w:cstheme="minorHAnsi"/>
        </w:rPr>
        <w:t>Razem</w:t>
      </w:r>
      <w:r w:rsidR="00B94A90">
        <w:rPr>
          <w:rFonts w:asciiTheme="minorHAnsi" w:hAnsiTheme="minorHAnsi" w:cstheme="minorHAnsi"/>
        </w:rPr>
        <w:t>:</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 xml:space="preserve">2014 r.: </w:t>
      </w:r>
      <w:r w:rsidR="002B0E98" w:rsidRPr="002B0E98">
        <w:rPr>
          <w:rFonts w:asciiTheme="minorHAnsi" w:hAnsiTheme="minorHAnsi" w:cstheme="minorHAnsi"/>
        </w:rPr>
        <w:t>1 227</w:t>
      </w:r>
      <w:r w:rsidRPr="002B0E98">
        <w:rPr>
          <w:rFonts w:asciiTheme="minorHAnsi" w:hAnsiTheme="minorHAnsi" w:cstheme="minorHAnsi"/>
        </w:rPr>
        <w:t>;</w:t>
      </w:r>
    </w:p>
    <w:p w:rsidR="00F1092F" w:rsidRPr="002B0E98" w:rsidRDefault="00F1092F" w:rsidP="002B0E98">
      <w:pPr>
        <w:pStyle w:val="Akapitzlist"/>
        <w:numPr>
          <w:ilvl w:val="2"/>
          <w:numId w:val="151"/>
        </w:numPr>
        <w:spacing w:line="25" w:lineRule="atLeast"/>
        <w:ind w:left="1560" w:right="576"/>
        <w:rPr>
          <w:rFonts w:asciiTheme="minorHAnsi" w:hAnsiTheme="minorHAnsi" w:cstheme="minorHAnsi"/>
        </w:rPr>
      </w:pPr>
      <w:r w:rsidRPr="002B0E98">
        <w:rPr>
          <w:rFonts w:asciiTheme="minorHAnsi" w:hAnsiTheme="minorHAnsi" w:cstheme="minorHAnsi"/>
        </w:rPr>
        <w:t xml:space="preserve">2019 r.: </w:t>
      </w:r>
      <w:r w:rsidR="002B0E98" w:rsidRPr="002B0E98">
        <w:rPr>
          <w:rFonts w:asciiTheme="minorHAnsi" w:hAnsiTheme="minorHAnsi" w:cstheme="minorHAnsi"/>
        </w:rPr>
        <w:t>1 488.</w:t>
      </w:r>
    </w:p>
    <w:p w:rsidR="00151039" w:rsidRPr="0078065A" w:rsidRDefault="0064688D" w:rsidP="00D04891">
      <w:pPr>
        <w:pStyle w:val="Tekstpodstawowy"/>
        <w:spacing w:before="240" w:line="25" w:lineRule="atLeast"/>
        <w:rPr>
          <w:rFonts w:asciiTheme="minorHAnsi" w:hAnsiTheme="minorHAnsi" w:cstheme="minorHAnsi"/>
        </w:rPr>
      </w:pPr>
      <w:r w:rsidRPr="0078065A">
        <w:rPr>
          <w:rFonts w:asciiTheme="minorHAnsi" w:hAnsiTheme="minorHAnsi" w:cstheme="minorHAnsi"/>
        </w:rPr>
        <w:t xml:space="preserve">Zauważalny jest wzrost liczby uczniów niepełnosprawnych uczęszczających do oddziałów specjalnych. W stosunku do roku szkolnego 2014/2015 jest to wzrost o </w:t>
      </w:r>
      <w:r w:rsidRPr="0078065A">
        <w:rPr>
          <w:rFonts w:asciiTheme="minorHAnsi" w:hAnsiTheme="minorHAnsi" w:cstheme="minorHAnsi"/>
          <w:b/>
        </w:rPr>
        <w:t xml:space="preserve">261 </w:t>
      </w:r>
      <w:r w:rsidRPr="0078065A">
        <w:rPr>
          <w:rFonts w:asciiTheme="minorHAnsi" w:hAnsiTheme="minorHAnsi" w:cstheme="minorHAnsi"/>
        </w:rPr>
        <w:t>uczniów (21,27%) na wszystkich etapach edukacyjnych w szkołach i placówkach prowadzonych przez Miasto Lublin.</w:t>
      </w:r>
    </w:p>
    <w:p w:rsidR="00151039" w:rsidRPr="0078065A" w:rsidRDefault="0064688D" w:rsidP="00834B0B">
      <w:pPr>
        <w:pStyle w:val="Nagwek3"/>
        <w:numPr>
          <w:ilvl w:val="3"/>
          <w:numId w:val="48"/>
        </w:numPr>
        <w:tabs>
          <w:tab w:val="left" w:pos="1220"/>
        </w:tabs>
        <w:spacing w:before="240" w:after="240" w:line="25" w:lineRule="atLeast"/>
        <w:ind w:left="1213" w:hanging="941"/>
        <w:rPr>
          <w:rFonts w:asciiTheme="minorHAnsi" w:hAnsiTheme="minorHAnsi" w:cstheme="minorHAnsi"/>
        </w:rPr>
      </w:pPr>
      <w:bookmarkStart w:id="132" w:name="_Toc119488776"/>
      <w:bookmarkStart w:id="133" w:name="_Toc120529391"/>
      <w:r w:rsidRPr="0078065A">
        <w:rPr>
          <w:rFonts w:asciiTheme="minorHAnsi" w:hAnsiTheme="minorHAnsi" w:cstheme="minorHAnsi"/>
        </w:rPr>
        <w:t>Tworzenie oddziałów integracyjnych w istniejących placówkach edukacyjnych</w:t>
      </w:r>
      <w:bookmarkEnd w:id="132"/>
      <w:bookmarkEnd w:id="133"/>
    </w:p>
    <w:p w:rsidR="00151039" w:rsidRPr="0078065A" w:rsidRDefault="0064688D" w:rsidP="00D04891">
      <w:pPr>
        <w:pStyle w:val="Tekstpodstawowy"/>
        <w:spacing w:line="25" w:lineRule="atLeast"/>
        <w:rPr>
          <w:rFonts w:asciiTheme="minorHAnsi" w:hAnsiTheme="minorHAnsi" w:cstheme="minorHAnsi"/>
        </w:rPr>
      </w:pPr>
      <w:r w:rsidRPr="0078065A">
        <w:rPr>
          <w:rFonts w:asciiTheme="minorHAnsi" w:hAnsiTheme="minorHAnsi" w:cstheme="minorHAnsi"/>
        </w:rPr>
        <w:t>W roku szkolnym 2019/2020 na różnych etapach edukacyjnych w szkołach prowadzonych przez Miasto Lublin funkcjonowało 47 oddziałów integracyjnych.</w:t>
      </w:r>
    </w:p>
    <w:p w:rsidR="00151039" w:rsidRPr="0078065A" w:rsidRDefault="0064688D" w:rsidP="00D04891">
      <w:pPr>
        <w:pStyle w:val="Tekstpodstawowy"/>
        <w:spacing w:before="121" w:line="25" w:lineRule="atLeast"/>
        <w:rPr>
          <w:rFonts w:asciiTheme="minorHAnsi" w:hAnsiTheme="minorHAnsi" w:cstheme="minorHAnsi"/>
        </w:rPr>
      </w:pPr>
      <w:r w:rsidRPr="0078065A">
        <w:rPr>
          <w:rFonts w:asciiTheme="minorHAnsi" w:hAnsiTheme="minorHAnsi" w:cstheme="minorHAnsi"/>
        </w:rPr>
        <w:t>Porównując dane z rokiem szkolnym 2014/2015 i 2019/2020 możemy zauważyć w klasach integracyjnych:</w:t>
      </w:r>
    </w:p>
    <w:p w:rsidR="00151039" w:rsidRPr="0078065A" w:rsidRDefault="0064688D" w:rsidP="00BE0E95">
      <w:pPr>
        <w:pStyle w:val="Akapitzlist"/>
        <w:numPr>
          <w:ilvl w:val="4"/>
          <w:numId w:val="48"/>
        </w:numPr>
        <w:tabs>
          <w:tab w:val="left" w:pos="1279"/>
          <w:tab w:val="left" w:pos="1280"/>
        </w:tabs>
        <w:spacing w:before="116" w:line="25" w:lineRule="atLeast"/>
        <w:ind w:right="871"/>
        <w:rPr>
          <w:rFonts w:asciiTheme="minorHAnsi" w:hAnsiTheme="minorHAnsi" w:cstheme="minorHAnsi"/>
        </w:rPr>
      </w:pPr>
      <w:r w:rsidRPr="0078065A">
        <w:rPr>
          <w:rFonts w:asciiTheme="minorHAnsi" w:hAnsiTheme="minorHAnsi" w:cstheme="minorHAnsi"/>
        </w:rPr>
        <w:t>wzrost ogółem o 111 liczby uczniów pełnosprawnych (19,30%) oraz o 21 liczby uczniów niepełnosprawnych (13,29%),</w:t>
      </w:r>
    </w:p>
    <w:p w:rsidR="00151039" w:rsidRPr="0078065A" w:rsidRDefault="0064688D" w:rsidP="00BE0E95">
      <w:pPr>
        <w:pStyle w:val="Akapitzlist"/>
        <w:numPr>
          <w:ilvl w:val="4"/>
          <w:numId w:val="48"/>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największy wzrost o 54 liczby godzin zajęć rewalidacyjnych (tygodniowo) w SP nr 32 (84,37%),</w:t>
      </w:r>
    </w:p>
    <w:p w:rsidR="00151039" w:rsidRPr="0078065A" w:rsidRDefault="0064688D" w:rsidP="00BE0E95">
      <w:pPr>
        <w:pStyle w:val="Akapitzlist"/>
        <w:numPr>
          <w:ilvl w:val="4"/>
          <w:numId w:val="48"/>
        </w:numPr>
        <w:tabs>
          <w:tab w:val="left" w:pos="1279"/>
          <w:tab w:val="left" w:pos="1280"/>
        </w:tabs>
        <w:spacing w:before="1" w:line="25" w:lineRule="atLeast"/>
        <w:ind w:right="1154"/>
        <w:rPr>
          <w:rFonts w:asciiTheme="minorHAnsi" w:hAnsiTheme="minorHAnsi" w:cstheme="minorHAnsi"/>
        </w:rPr>
      </w:pPr>
      <w:r w:rsidRPr="0078065A">
        <w:rPr>
          <w:rFonts w:asciiTheme="minorHAnsi" w:hAnsiTheme="minorHAnsi" w:cstheme="minorHAnsi"/>
        </w:rPr>
        <w:t>największy spadek o 45 liczby godzin zajęć rewalidacyjnych (tygodniowo) w SP nr 15 (-69,23%).</w:t>
      </w:r>
    </w:p>
    <w:p w:rsidR="00151039" w:rsidRPr="0078065A" w:rsidRDefault="0064688D" w:rsidP="00834B0B">
      <w:pPr>
        <w:pStyle w:val="Nagwek3"/>
        <w:numPr>
          <w:ilvl w:val="3"/>
          <w:numId w:val="48"/>
        </w:numPr>
        <w:tabs>
          <w:tab w:val="left" w:pos="1241"/>
        </w:tabs>
        <w:spacing w:before="240" w:after="240" w:line="25" w:lineRule="atLeast"/>
        <w:ind w:left="278" w:right="573" w:firstLine="0"/>
        <w:rPr>
          <w:rFonts w:asciiTheme="minorHAnsi" w:hAnsiTheme="minorHAnsi" w:cstheme="minorHAnsi"/>
        </w:rPr>
      </w:pPr>
      <w:bookmarkStart w:id="134" w:name="_Toc119488777"/>
      <w:bookmarkStart w:id="135" w:name="_Toc120529392"/>
      <w:r w:rsidRPr="0078065A">
        <w:rPr>
          <w:rFonts w:asciiTheme="minorHAnsi" w:hAnsiTheme="minorHAnsi" w:cstheme="minorHAnsi"/>
        </w:rPr>
        <w:t>Planowane zmiany w sieci ośrodków szkolno-wychowawczych mających na celu zapewnienie wszechstronnej oferty edukacyjnej oraz form wsparcia dzieciom i młodzieży z niepełnosprawnościami</w:t>
      </w:r>
      <w:bookmarkEnd w:id="134"/>
      <w:bookmarkEnd w:id="135"/>
    </w:p>
    <w:p w:rsidR="00151039" w:rsidRPr="0078065A" w:rsidRDefault="0064688D" w:rsidP="00D04891">
      <w:pPr>
        <w:pStyle w:val="Tekstpodstawowy"/>
        <w:spacing w:line="25" w:lineRule="atLeast"/>
        <w:rPr>
          <w:rFonts w:asciiTheme="minorHAnsi" w:hAnsiTheme="minorHAnsi" w:cstheme="minorHAnsi"/>
        </w:rPr>
      </w:pPr>
      <w:r w:rsidRPr="0078065A">
        <w:rPr>
          <w:rFonts w:asciiTheme="minorHAnsi" w:hAnsiTheme="minorHAnsi" w:cstheme="minorHAnsi"/>
        </w:rPr>
        <w:t>Lublin stanowi istotny ośrodek edukacyjny dla uc</w:t>
      </w:r>
      <w:r w:rsidR="00507E8E">
        <w:rPr>
          <w:rFonts w:asciiTheme="minorHAnsi" w:hAnsiTheme="minorHAnsi" w:cstheme="minorHAnsi"/>
        </w:rPr>
        <w:t xml:space="preserve">zniów ze specjalnymi potrzebami </w:t>
      </w:r>
      <w:r w:rsidRPr="0078065A">
        <w:rPr>
          <w:rFonts w:asciiTheme="minorHAnsi" w:hAnsiTheme="minorHAnsi" w:cstheme="minorHAnsi"/>
        </w:rPr>
        <w:t>edukacyjnymi z całego województwa.</w:t>
      </w:r>
    </w:p>
    <w:p w:rsidR="00151039" w:rsidRPr="0078065A" w:rsidRDefault="0064688D" w:rsidP="00D04891">
      <w:pPr>
        <w:pStyle w:val="Tekstpodstawowy"/>
        <w:spacing w:before="118" w:line="25" w:lineRule="atLeast"/>
        <w:rPr>
          <w:rFonts w:asciiTheme="minorHAnsi" w:hAnsiTheme="minorHAnsi" w:cstheme="minorHAnsi"/>
        </w:rPr>
      </w:pPr>
      <w:r w:rsidRPr="0078065A">
        <w:rPr>
          <w:rFonts w:asciiTheme="minorHAnsi" w:hAnsiTheme="minorHAnsi" w:cstheme="minorHAnsi"/>
        </w:rPr>
        <w:t>Na dzień dzisiejszy w Lublinie istnieje potrzeba utworzenia ośrodka zapewniającego kompleksowe wsparcie edukacyjne, rewalidacyjne oraz rehabilitacyjne dla dzieci i młodzieży od chwili wykrycia niepełnosprawności do momentu uzyskania przez osobę niepełnosprawną niezależności umożliwiającej podjęcie aktywności zawodowej. W praktyce podopiecznymi ośrodka będą mogły być osoby od pierwszych miesięcy życia do 25 roku życia.</w:t>
      </w:r>
    </w:p>
    <w:p w:rsidR="00151039" w:rsidRPr="0078065A" w:rsidRDefault="0064688D" w:rsidP="00D04891">
      <w:pPr>
        <w:pStyle w:val="Tekstpodstawowy"/>
        <w:spacing w:before="121" w:line="25" w:lineRule="atLeast"/>
        <w:rPr>
          <w:rFonts w:asciiTheme="minorHAnsi" w:hAnsiTheme="minorHAnsi" w:cstheme="minorHAnsi"/>
        </w:rPr>
      </w:pPr>
      <w:r w:rsidRPr="009376B8">
        <w:rPr>
          <w:rFonts w:asciiTheme="minorHAnsi" w:hAnsiTheme="minorHAnsi" w:cstheme="minorHAnsi"/>
        </w:rPr>
        <w:t>Specjalny Ośrodek</w:t>
      </w:r>
      <w:r w:rsidR="009376B8">
        <w:rPr>
          <w:rFonts w:asciiTheme="minorHAnsi" w:hAnsiTheme="minorHAnsi" w:cstheme="minorHAnsi"/>
        </w:rPr>
        <w:t xml:space="preserve"> Szkolno-Wychowawczy dla Dzieci i Młodzieży Niepełnosprawnych</w:t>
      </w:r>
      <w:r w:rsidRPr="009376B8">
        <w:rPr>
          <w:rFonts w:asciiTheme="minorHAnsi" w:hAnsiTheme="minorHAnsi" w:cstheme="minorHAnsi"/>
        </w:rPr>
        <w:t xml:space="preserve"> im. Prof. Zofii Sękowskiej w Lublinie jest jedyną specjalistyczną placówką, obejmującą wszystkie rodzaje niepełnosprawności, niosącą pomoc eduka</w:t>
      </w:r>
      <w:r w:rsidR="009376B8">
        <w:rPr>
          <w:rFonts w:asciiTheme="minorHAnsi" w:hAnsiTheme="minorHAnsi" w:cstheme="minorHAnsi"/>
        </w:rPr>
        <w:t xml:space="preserve">cyjną i rewalidacyjną uczniom </w:t>
      </w:r>
      <w:r w:rsidRPr="009376B8">
        <w:rPr>
          <w:rFonts w:asciiTheme="minorHAnsi" w:hAnsiTheme="minorHAnsi" w:cstheme="minorHAnsi"/>
        </w:rPr>
        <w:t>z c</w:t>
      </w:r>
      <w:r w:rsidR="009376B8">
        <w:rPr>
          <w:rFonts w:asciiTheme="minorHAnsi" w:hAnsiTheme="minorHAnsi" w:cstheme="minorHAnsi"/>
        </w:rPr>
        <w:t>ałego województwa lubelskiego. W Ośrodku kształcą się i mieszkają dzieci i</w:t>
      </w:r>
      <w:r w:rsidRPr="009376B8">
        <w:rPr>
          <w:rFonts w:asciiTheme="minorHAnsi" w:hAnsiTheme="minorHAnsi" w:cstheme="minorHAnsi"/>
        </w:rPr>
        <w:t xml:space="preserve"> młodzież z różnymi rodzajami niepełnosprawności</w:t>
      </w:r>
      <w:r w:rsidRPr="0078065A">
        <w:rPr>
          <w:rFonts w:asciiTheme="minorHAnsi" w:hAnsiTheme="minorHAnsi" w:cstheme="minorHAnsi"/>
        </w:rPr>
        <w:t>.</w:t>
      </w:r>
    </w:p>
    <w:p w:rsidR="00151039" w:rsidRPr="0078065A" w:rsidRDefault="009376B8" w:rsidP="00D04891">
      <w:pPr>
        <w:pStyle w:val="Tekstpodstawowy"/>
        <w:spacing w:before="121" w:line="25" w:lineRule="atLeast"/>
        <w:rPr>
          <w:rFonts w:asciiTheme="minorHAnsi" w:hAnsiTheme="minorHAnsi" w:cstheme="minorHAnsi"/>
        </w:rPr>
      </w:pPr>
      <w:r>
        <w:rPr>
          <w:rFonts w:asciiTheme="minorHAnsi" w:hAnsiTheme="minorHAnsi" w:cstheme="minorHAnsi"/>
        </w:rPr>
        <w:lastRenderedPageBreak/>
        <w:t xml:space="preserve">Obecnie Ośrodek prowadzi </w:t>
      </w:r>
      <w:r w:rsidR="0064688D" w:rsidRPr="0078065A">
        <w:rPr>
          <w:rFonts w:asciiTheme="minorHAnsi" w:hAnsiTheme="minorHAnsi" w:cstheme="minorHAnsi"/>
        </w:rPr>
        <w:t xml:space="preserve">swoją działalność w </w:t>
      </w:r>
      <w:r>
        <w:rPr>
          <w:rFonts w:asciiTheme="minorHAnsi" w:hAnsiTheme="minorHAnsi" w:cstheme="minorHAnsi"/>
        </w:rPr>
        <w:t xml:space="preserve">dwóch obiektach, przy ul. Hirszfelda 6 </w:t>
      </w:r>
      <w:r w:rsidR="0064688D" w:rsidRPr="0078065A">
        <w:rPr>
          <w:rFonts w:asciiTheme="minorHAnsi" w:hAnsiTheme="minorHAnsi" w:cstheme="minorHAnsi"/>
        </w:rPr>
        <w:t>i ul. Wyścigowej 31, które nie spełniają aktualnych standardów, wymaganych przy prowadzeniu tego typu placówek. Dlatego też Miasto planuje rozbudowę i modernizację obiektów przy ul. Wyścigowej 31, w celu ich adaptacji do potrzeb SOSW. Rozszerzona zostanie również funkcjonalność Ośrodka o część rehabilitacyjną oraz kulturalno-opiekuńczą.</w:t>
      </w:r>
    </w:p>
    <w:p w:rsidR="00151039" w:rsidRPr="0078065A" w:rsidRDefault="0064688D" w:rsidP="00D04891">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W budynku Ośrodka będą działały: przedszkole, szkoła podstawowa, branżowa szkoła usługowa, technikum, liceum ogólnokształcące oraz szkoła policealna. Ośrodek prowadzić będzie zajęcia wczesnego wspomagania rozwoju. Podopieczni pochodzić będą z całego regionu województwa lubelskiego, docelowo Ośrodek będzie mógł objąć </w:t>
      </w:r>
      <w:r w:rsidR="009376B8">
        <w:rPr>
          <w:rFonts w:asciiTheme="minorHAnsi" w:hAnsiTheme="minorHAnsi" w:cstheme="minorHAnsi"/>
        </w:rPr>
        <w:t xml:space="preserve">opieką 350 osób z różnymi rodzajami niepełnosprawności. </w:t>
      </w:r>
      <w:r w:rsidRPr="0078065A">
        <w:rPr>
          <w:rFonts w:asciiTheme="minorHAnsi" w:hAnsiTheme="minorHAnsi" w:cstheme="minorHAnsi"/>
        </w:rPr>
        <w:t>U</w:t>
      </w:r>
      <w:r w:rsidR="009376B8">
        <w:rPr>
          <w:rFonts w:asciiTheme="minorHAnsi" w:hAnsiTheme="minorHAnsi" w:cstheme="minorHAnsi"/>
        </w:rPr>
        <w:t xml:space="preserve">czniowie spoza Lublina będą mieszkać w internacie. Zajęcia rehabilitacyjne będą mogły być świadczone na rzecz ok. 100 osób </w:t>
      </w:r>
      <w:r w:rsidRPr="0078065A">
        <w:rPr>
          <w:rFonts w:asciiTheme="minorHAnsi" w:hAnsiTheme="minorHAnsi" w:cstheme="minorHAnsi"/>
        </w:rPr>
        <w:t>z niepełnosprawnością narządu ruchu niebędących podopiecznymi Ośrodka.</w:t>
      </w:r>
    </w:p>
    <w:p w:rsidR="00151039" w:rsidRPr="0078065A" w:rsidRDefault="0064688D" w:rsidP="00D04891">
      <w:pPr>
        <w:pStyle w:val="Tekstpodstawowy"/>
        <w:spacing w:before="121" w:line="25" w:lineRule="atLeast"/>
        <w:rPr>
          <w:rFonts w:asciiTheme="minorHAnsi" w:hAnsiTheme="minorHAnsi" w:cstheme="minorHAnsi"/>
        </w:rPr>
      </w:pPr>
      <w:r w:rsidRPr="0078065A">
        <w:rPr>
          <w:rFonts w:asciiTheme="minorHAnsi" w:hAnsiTheme="minorHAnsi" w:cstheme="minorHAnsi"/>
        </w:rPr>
        <w:t>W Ośrodku będzie funkcjonowała część rehabilitacyjna i kulturalno-opiekuńcza. Znajdą się również sale: rewalidacyjno-gimnastyczna, terapii zajęciowej, pracownie zajęć usprawniających, park orientacji przestrzennej, plac zabaw, siłownia na wolnym powietrzu.</w:t>
      </w:r>
    </w:p>
    <w:p w:rsidR="00151039" w:rsidRPr="0078065A" w:rsidRDefault="0064688D" w:rsidP="00D04891">
      <w:pPr>
        <w:pStyle w:val="Tekstpodstawowy"/>
        <w:spacing w:before="120" w:line="25" w:lineRule="atLeast"/>
        <w:rPr>
          <w:rFonts w:asciiTheme="minorHAnsi" w:hAnsiTheme="minorHAnsi" w:cstheme="minorHAnsi"/>
        </w:rPr>
      </w:pPr>
      <w:r w:rsidRPr="0078065A">
        <w:rPr>
          <w:rFonts w:asciiTheme="minorHAnsi" w:hAnsiTheme="minorHAnsi" w:cstheme="minorHAnsi"/>
        </w:rPr>
        <w:t>Ośrodek zostanie kompleksowo wyposażony w specjalistyczny sprzęt wspomagający pracę z uczniem niepełnosprawnym (m.in. pomoce edukacyjne, pomoce rewalidacyjne, sprzęt rehabilitacyjny, wyposażenie warsztatów zawodowych).</w:t>
      </w:r>
    </w:p>
    <w:p w:rsidR="00151039" w:rsidRPr="0078065A" w:rsidRDefault="0064688D" w:rsidP="004B2622">
      <w:pPr>
        <w:pStyle w:val="Nagwek2"/>
        <w:numPr>
          <w:ilvl w:val="2"/>
          <w:numId w:val="73"/>
        </w:numPr>
        <w:tabs>
          <w:tab w:val="left" w:pos="1158"/>
        </w:tabs>
        <w:spacing w:before="240" w:after="240" w:line="25" w:lineRule="atLeast"/>
        <w:ind w:left="1157" w:hanging="885"/>
        <w:rPr>
          <w:rFonts w:asciiTheme="minorHAnsi" w:hAnsiTheme="minorHAnsi" w:cstheme="minorHAnsi"/>
        </w:rPr>
      </w:pPr>
      <w:bookmarkStart w:id="136" w:name="_Toc120529393"/>
      <w:r w:rsidRPr="0078065A">
        <w:rPr>
          <w:rFonts w:asciiTheme="minorHAnsi" w:hAnsiTheme="minorHAnsi" w:cstheme="minorHAnsi"/>
        </w:rPr>
        <w:t>Projekty realizowane w latach 2015-2019</w:t>
      </w:r>
      <w:bookmarkEnd w:id="136"/>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Ośrodek Szkolno-Wychowawczy dla Dzieci i Młodzieży Niepełnosprawn</w:t>
      </w:r>
      <w:r w:rsidR="009376B8">
        <w:rPr>
          <w:rFonts w:asciiTheme="minorHAnsi" w:hAnsiTheme="minorHAnsi" w:cstheme="minorHAnsi"/>
        </w:rPr>
        <w:t xml:space="preserve">ych im. Prof. Zofii Sękowskiej jest realizatorem zadania z zakresu administracji rządowej </w:t>
      </w:r>
      <w:r w:rsidRPr="0078065A">
        <w:rPr>
          <w:rFonts w:asciiTheme="minorHAnsi" w:hAnsiTheme="minorHAnsi" w:cstheme="minorHAnsi"/>
        </w:rPr>
        <w:t xml:space="preserve">wynikającego z </w:t>
      </w:r>
      <w:r w:rsidRPr="0078065A">
        <w:rPr>
          <w:rFonts w:asciiTheme="minorHAnsi" w:hAnsiTheme="minorHAnsi" w:cstheme="minorHAnsi"/>
          <w:b/>
        </w:rPr>
        <w:t>programu kompleksowego wsparcia dla rodzin „Za życiem”</w:t>
      </w:r>
      <w:r w:rsidRPr="0078065A">
        <w:rPr>
          <w:rFonts w:asciiTheme="minorHAnsi" w:hAnsiTheme="minorHAnsi" w:cstheme="minorHAnsi"/>
        </w:rPr>
        <w:t>, w zakresie zadań wiodącego ośrodka koordynacyjno-rehabilitacyjno-opiekuńczego na terenie Miasta Lublin. Realizacja programu rozpisana jest na lata 2018-2021 i w całości finansowana z dotacji. Na realizację programu do wykorzystania w latach 2018-2021 zarezerwowano dotację w łącznej wysokości 4 612 200 zł.</w:t>
      </w:r>
    </w:p>
    <w:p w:rsidR="00151039" w:rsidRPr="0078065A" w:rsidRDefault="009376B8" w:rsidP="00900A42">
      <w:pPr>
        <w:pStyle w:val="Tekstpodstawowy"/>
        <w:spacing w:before="120" w:line="25" w:lineRule="atLeast"/>
        <w:rPr>
          <w:rFonts w:asciiTheme="minorHAnsi" w:hAnsiTheme="minorHAnsi" w:cstheme="minorHAnsi"/>
        </w:rPr>
      </w:pPr>
      <w:r>
        <w:rPr>
          <w:rFonts w:asciiTheme="minorHAnsi" w:hAnsiTheme="minorHAnsi" w:cstheme="minorHAnsi"/>
        </w:rPr>
        <w:t xml:space="preserve">W roku 2018 z kwoty dotacji 759 000 zł z przeznaczeniem na doposażenie </w:t>
      </w:r>
      <w:r w:rsidR="0064688D" w:rsidRPr="0078065A">
        <w:rPr>
          <w:rFonts w:asciiTheme="minorHAnsi" w:hAnsiTheme="minorHAnsi" w:cstheme="minorHAnsi"/>
        </w:rPr>
        <w:t>placówki w niezbędny sprzęt i pomoce dydaktyczne oraz na wynagrodzenia dla specjalistów tytułem przeprowadzenia dodatkowych zajęć w łącznym wymiarze 12 400 godzin wykorzystano kwotę 92 402,27 zł.</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W okresie od 15.10.2018 r. do 31.12.2018 r. przeprowadzono łącznie 1 425 godzin zajęć programu „Za życiem”. Wsparciem zostało objętych 56 dzieci w wieku od 0 do 6 lat i ich rodziny, w tym 34 dzieci do 3 roku życia, średnio w ramach programu prowadzono 3 godziny zajęć tygodniowo dla danego dziecka. Zapewniona została opieka pielęgniarska w wymiarze</w:t>
      </w:r>
      <w:r w:rsidR="009376B8">
        <w:rPr>
          <w:rFonts w:asciiTheme="minorHAnsi" w:hAnsiTheme="minorHAnsi" w:cstheme="minorHAnsi"/>
        </w:rPr>
        <w:t xml:space="preserve"> 96 godzin, 2 godziny dziennie przez 5 dni w tygodniu, opieką objęto 12 dzieci. </w:t>
      </w:r>
      <w:r w:rsidRPr="0078065A">
        <w:rPr>
          <w:rFonts w:asciiTheme="minorHAnsi" w:hAnsiTheme="minorHAnsi" w:cstheme="minorHAnsi"/>
        </w:rPr>
        <w:t>Opieką i terapią psychologiczną zostało objętych 16 dzieci i ich rodziny oraz prowadzone były konsultacje, z których skorzystało 11 dzieci. W zajęciach rehabilitacji ruchowej uczestniczyło 40 dzieci oraz 5 dzieci doraźnie. Ze wsparcia pedagogicznego z zakresu pedagogiki specjalnej skorzystało 53 dzieci natomiast wsparcia logopedycznego udzielono 21 dzieciom. Instruktor widzenia prowadził terapię z 8 dzieci. Specjalistycznego wsparcia w ramach wczesnego wspomagania rozwoju udzielało łącznie 15 terapeutów.</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W roku 2019 z kwoty dotacji 1 107 600 zł z przeznaczeniem na wynagrodzenia s</w:t>
      </w:r>
      <w:r w:rsidR="009376B8">
        <w:rPr>
          <w:rFonts w:asciiTheme="minorHAnsi" w:hAnsiTheme="minorHAnsi" w:cstheme="minorHAnsi"/>
        </w:rPr>
        <w:t xml:space="preserve">pecjalistów w łącznym wymiarze </w:t>
      </w:r>
      <w:r w:rsidRPr="0078065A">
        <w:rPr>
          <w:rFonts w:asciiTheme="minorHAnsi" w:hAnsiTheme="minorHAnsi" w:cstheme="minorHAnsi"/>
        </w:rPr>
        <w:t>18</w:t>
      </w:r>
      <w:r w:rsidR="009376B8">
        <w:rPr>
          <w:rFonts w:asciiTheme="minorHAnsi" w:hAnsiTheme="minorHAnsi" w:cstheme="minorHAnsi"/>
        </w:rPr>
        <w:t xml:space="preserve"> 460 godzin zajęć wykorzystano kwotę 560 063,88 zł. </w:t>
      </w:r>
      <w:r w:rsidRPr="0078065A">
        <w:rPr>
          <w:rFonts w:asciiTheme="minorHAnsi" w:hAnsiTheme="minorHAnsi" w:cstheme="minorHAnsi"/>
        </w:rPr>
        <w:t>W okresie od 1.01.2019 r. do 31.12.2019 r. przeprowadzono łącznie 10 134 godziny zajęć programu.</w:t>
      </w:r>
    </w:p>
    <w:p w:rsidR="00151039" w:rsidRPr="0078065A" w:rsidRDefault="009376B8" w:rsidP="00900A42">
      <w:pPr>
        <w:pStyle w:val="Tekstpodstawowy"/>
        <w:spacing w:before="120" w:line="25" w:lineRule="atLeast"/>
        <w:rPr>
          <w:rFonts w:asciiTheme="minorHAnsi" w:hAnsiTheme="minorHAnsi" w:cstheme="minorHAnsi"/>
        </w:rPr>
      </w:pPr>
      <w:r>
        <w:rPr>
          <w:rFonts w:asciiTheme="minorHAnsi" w:hAnsiTheme="minorHAnsi" w:cstheme="minorHAnsi"/>
        </w:rPr>
        <w:t xml:space="preserve">Specjalistycznego wsparcia w ramach wczesnego wspomagania rozwoju udzielało </w:t>
      </w:r>
      <w:r w:rsidR="0064688D" w:rsidRPr="0078065A">
        <w:rPr>
          <w:rFonts w:asciiTheme="minorHAnsi" w:hAnsiTheme="minorHAnsi" w:cstheme="minorHAnsi"/>
        </w:rPr>
        <w:t xml:space="preserve">15 terapeutów. Zapewniona została opieka pielęgniarska w wymiarze 506 godzin, 2 godziny dziennie prze 5 dni w tygodniu, opieką objęto 12 dzieci. W ramach realizowanego zadania wsparciem objęto łącznie 81 dzieci w wieku od 0 do 7 lat i </w:t>
      </w:r>
      <w:r>
        <w:rPr>
          <w:rFonts w:asciiTheme="minorHAnsi" w:hAnsiTheme="minorHAnsi" w:cstheme="minorHAnsi"/>
        </w:rPr>
        <w:t>ich rodziny, w tym 41 dzieci do</w:t>
      </w:r>
      <w:r w:rsidR="0064688D" w:rsidRPr="0078065A">
        <w:rPr>
          <w:rFonts w:asciiTheme="minorHAnsi" w:hAnsiTheme="minorHAnsi" w:cstheme="minorHAnsi"/>
        </w:rPr>
        <w:t xml:space="preserve"> 3 roku życia. Średnio w ramach </w:t>
      </w:r>
      <w:r w:rsidR="0064688D" w:rsidRPr="0078065A">
        <w:rPr>
          <w:rFonts w:asciiTheme="minorHAnsi" w:hAnsiTheme="minorHAnsi" w:cstheme="minorHAnsi"/>
        </w:rPr>
        <w:lastRenderedPageBreak/>
        <w:t>programu prowadzono 3 godziny zajęć wczesnego wspomagania tygodniowo dla danego dziecka, przez 42 tygodnie w roku. Systema</w:t>
      </w:r>
      <w:r>
        <w:rPr>
          <w:rFonts w:asciiTheme="minorHAnsi" w:hAnsiTheme="minorHAnsi" w:cstheme="minorHAnsi"/>
        </w:rPr>
        <w:t xml:space="preserve">tyczną opieką i terapią psychologiczną zostało objętych 24 dzieci wraz z rodzinami natomiast </w:t>
      </w:r>
      <w:r w:rsidR="0064688D" w:rsidRPr="0078065A">
        <w:rPr>
          <w:rFonts w:asciiTheme="minorHAnsi" w:hAnsiTheme="minorHAnsi" w:cstheme="minorHAnsi"/>
        </w:rPr>
        <w:t>z konsultacji skorzystało kolejnych 4 dzieci wraz z rodzinami. Na zajęcia rehabilitacji rucho</w:t>
      </w:r>
      <w:r>
        <w:rPr>
          <w:rFonts w:asciiTheme="minorHAnsi" w:hAnsiTheme="minorHAnsi" w:cstheme="minorHAnsi"/>
        </w:rPr>
        <w:t xml:space="preserve">wej systematycznie uczęszczało 57 dzieci oraz 12 </w:t>
      </w:r>
      <w:r w:rsidR="0064688D" w:rsidRPr="0078065A">
        <w:rPr>
          <w:rFonts w:asciiTheme="minorHAnsi" w:hAnsiTheme="minorHAnsi" w:cstheme="minorHAnsi"/>
        </w:rPr>
        <w:t>dzie</w:t>
      </w:r>
      <w:r>
        <w:rPr>
          <w:rFonts w:asciiTheme="minorHAnsi" w:hAnsiTheme="minorHAnsi" w:cstheme="minorHAnsi"/>
        </w:rPr>
        <w:t xml:space="preserve">ci doraźnie. Wsparcia </w:t>
      </w:r>
      <w:r w:rsidR="0064688D" w:rsidRPr="0078065A">
        <w:rPr>
          <w:rFonts w:asciiTheme="minorHAnsi" w:hAnsiTheme="minorHAnsi" w:cstheme="minorHAnsi"/>
        </w:rPr>
        <w:t>pedagogicznego z zakresu pedagogiki specjalnej udzielono 81 dzieciom, a logopedycznego 29 dzieciom. Instruktor widzenia prowadził terapię z 13 dzieci. Praca z każdym dzieckiem była dostosowana do jego indywidualnych możliwości psychofizycznych. Dla każdego dziecka został opracowany, przez wszystkich specjalistów pracujących z dzieckiem, indywidualny program wsparcia. Wszystkie działania prowadzone były w ścisłej współpracy z rodzicami dziecka.</w:t>
      </w:r>
    </w:p>
    <w:p w:rsidR="00151039" w:rsidRPr="0078065A" w:rsidRDefault="006F7AD2" w:rsidP="00900A42">
      <w:pPr>
        <w:pStyle w:val="Tekstpodstawowy"/>
        <w:spacing w:before="120" w:line="25" w:lineRule="atLeast"/>
        <w:rPr>
          <w:rFonts w:asciiTheme="minorHAnsi" w:hAnsiTheme="minorHAnsi" w:cstheme="minorHAnsi"/>
        </w:rPr>
      </w:pPr>
      <w:r>
        <w:rPr>
          <w:rFonts w:asciiTheme="minorHAnsi" w:hAnsiTheme="minorHAnsi" w:cstheme="minorHAnsi"/>
        </w:rPr>
        <w:t xml:space="preserve">Na lata 2020 oraz 2021 zarezerwowano środki finansowe w wysokości po 1 </w:t>
      </w:r>
      <w:r w:rsidR="0064688D" w:rsidRPr="0078065A">
        <w:rPr>
          <w:rFonts w:asciiTheme="minorHAnsi" w:hAnsiTheme="minorHAnsi" w:cstheme="minorHAnsi"/>
        </w:rPr>
        <w:t>372</w:t>
      </w:r>
      <w:r>
        <w:rPr>
          <w:rFonts w:asciiTheme="minorHAnsi" w:hAnsiTheme="minorHAnsi" w:cstheme="minorHAnsi"/>
        </w:rPr>
        <w:t xml:space="preserve"> 800 </w:t>
      </w:r>
      <w:r w:rsidR="0064688D" w:rsidRPr="0078065A">
        <w:rPr>
          <w:rFonts w:asciiTheme="minorHAnsi" w:hAnsiTheme="minorHAnsi" w:cstheme="minorHAnsi"/>
        </w:rPr>
        <w:t>z przeznaczeniem na wynagrodzenia specjalistów w wymiarze 22 880 godzin zajęć na każdy rok.</w:t>
      </w:r>
    </w:p>
    <w:p w:rsidR="00151039" w:rsidRPr="0078065A" w:rsidRDefault="0064688D" w:rsidP="00900A42">
      <w:pPr>
        <w:spacing w:before="120" w:line="25" w:lineRule="atLeast"/>
        <w:rPr>
          <w:rFonts w:asciiTheme="minorHAnsi" w:hAnsiTheme="minorHAnsi" w:cstheme="minorHAnsi"/>
          <w:sz w:val="24"/>
        </w:rPr>
      </w:pPr>
      <w:r w:rsidRPr="0078065A">
        <w:rPr>
          <w:rFonts w:asciiTheme="minorHAnsi" w:hAnsiTheme="minorHAnsi" w:cstheme="minorHAnsi"/>
          <w:b/>
          <w:sz w:val="24"/>
        </w:rPr>
        <w:t xml:space="preserve">Projekt „Lublin stawia na zawodowców” </w:t>
      </w:r>
      <w:r w:rsidRPr="0078065A">
        <w:rPr>
          <w:rFonts w:asciiTheme="minorHAnsi" w:hAnsiTheme="minorHAnsi" w:cstheme="minorHAnsi"/>
          <w:sz w:val="24"/>
        </w:rPr>
        <w:t>realizowany w 4 lubelskich szkołach zawodowych w okresie od 01.07.2018 r. do 31.08.2020 r. w ramach RPOWL na lata 2014-2020.</w:t>
      </w:r>
    </w:p>
    <w:p w:rsidR="00151039" w:rsidRPr="0078065A" w:rsidRDefault="006F7AD2" w:rsidP="00900A42">
      <w:pPr>
        <w:pStyle w:val="Tekstpodstawowy"/>
        <w:spacing w:before="120" w:line="25" w:lineRule="atLeast"/>
        <w:rPr>
          <w:rFonts w:asciiTheme="minorHAnsi" w:hAnsiTheme="minorHAnsi" w:cstheme="minorHAnsi"/>
        </w:rPr>
      </w:pPr>
      <w:r>
        <w:rPr>
          <w:rFonts w:asciiTheme="minorHAnsi" w:hAnsiTheme="minorHAnsi" w:cstheme="minorHAnsi"/>
        </w:rPr>
        <w:t xml:space="preserve">W ramach projektu organizowane są m.in. staże oraz wizyty studyjne dla </w:t>
      </w:r>
      <w:r w:rsidR="0064688D" w:rsidRPr="0078065A">
        <w:rPr>
          <w:rFonts w:asciiTheme="minorHAnsi" w:hAnsiTheme="minorHAnsi" w:cstheme="minorHAnsi"/>
        </w:rPr>
        <w:t>uczniów i nauczycieli u pracodawców, zajęcia specjalistyczne oraz wsparcie uczniów w zakresie zdobywania dodatkowych uprawnień zwiększających szanse na rynku pracy.</w:t>
      </w:r>
    </w:p>
    <w:p w:rsidR="00151039" w:rsidRPr="0078065A" w:rsidRDefault="0064688D" w:rsidP="004B2622">
      <w:pPr>
        <w:pStyle w:val="Akapitzlist"/>
        <w:numPr>
          <w:ilvl w:val="0"/>
          <w:numId w:val="75"/>
        </w:numPr>
        <w:tabs>
          <w:tab w:val="left" w:pos="734"/>
          <w:tab w:val="left" w:pos="735"/>
        </w:tabs>
        <w:spacing w:before="120" w:line="25" w:lineRule="atLeast"/>
        <w:ind w:left="731"/>
        <w:rPr>
          <w:rFonts w:asciiTheme="minorHAnsi" w:hAnsiTheme="minorHAnsi" w:cstheme="minorHAnsi"/>
        </w:rPr>
      </w:pPr>
      <w:r w:rsidRPr="0078065A">
        <w:rPr>
          <w:rFonts w:asciiTheme="minorHAnsi" w:hAnsiTheme="minorHAnsi" w:cstheme="minorHAnsi"/>
        </w:rPr>
        <w:t>W 2018 r. w zajęciach specjalistycznych zwiększających szanse na rynku pracy, wzięło udział</w:t>
      </w:r>
    </w:p>
    <w:p w:rsidR="00151039" w:rsidRPr="0078065A" w:rsidRDefault="0064688D" w:rsidP="00BE0E95">
      <w:pPr>
        <w:spacing w:line="25" w:lineRule="atLeast"/>
        <w:ind w:left="734" w:right="845"/>
        <w:rPr>
          <w:rFonts w:asciiTheme="minorHAnsi" w:hAnsiTheme="minorHAnsi" w:cstheme="minorHAnsi"/>
        </w:rPr>
      </w:pPr>
      <w:r w:rsidRPr="0078065A">
        <w:rPr>
          <w:rFonts w:asciiTheme="minorHAnsi" w:hAnsiTheme="minorHAnsi" w:cstheme="minorHAnsi"/>
        </w:rPr>
        <w:t>łącznie 8 uczniów z niepełnosprawnościami. Ponadto w stażach zawodowych u pracodawców wzięło udział łącznie 7 uczniów z niepełnosprawnościami.</w:t>
      </w:r>
    </w:p>
    <w:p w:rsidR="00151039" w:rsidRPr="0078065A" w:rsidRDefault="0064688D" w:rsidP="004B2622">
      <w:pPr>
        <w:pStyle w:val="Akapitzlist"/>
        <w:numPr>
          <w:ilvl w:val="0"/>
          <w:numId w:val="75"/>
        </w:numPr>
        <w:tabs>
          <w:tab w:val="left" w:pos="734"/>
          <w:tab w:val="left" w:pos="735"/>
        </w:tabs>
        <w:spacing w:before="1" w:line="25" w:lineRule="atLeast"/>
        <w:ind w:right="1011"/>
        <w:rPr>
          <w:rFonts w:asciiTheme="minorHAnsi" w:hAnsiTheme="minorHAnsi" w:cstheme="minorHAnsi"/>
        </w:rPr>
      </w:pPr>
      <w:r w:rsidRPr="0078065A">
        <w:rPr>
          <w:rFonts w:asciiTheme="minorHAnsi" w:hAnsiTheme="minorHAnsi" w:cstheme="minorHAnsi"/>
        </w:rPr>
        <w:t>W 2019 r. w zajęciach specjalistycznych zwiększających szanse na rynku pracy, wzięło udział łącznie 43 uczniów z niepełnosprawnościami.</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W ramach projektu doposażono ponadto pracownie przedmi</w:t>
      </w:r>
      <w:r w:rsidR="006F7AD2">
        <w:rPr>
          <w:rFonts w:asciiTheme="minorHAnsi" w:hAnsiTheme="minorHAnsi" w:cstheme="minorHAnsi"/>
        </w:rPr>
        <w:t xml:space="preserve">otów zawodowych oraz zakupiono materiały dydaktyczne do realizacji </w:t>
      </w:r>
      <w:r w:rsidRPr="0078065A">
        <w:rPr>
          <w:rFonts w:asciiTheme="minorHAnsi" w:hAnsiTheme="minorHAnsi" w:cstheme="minorHAnsi"/>
        </w:rPr>
        <w:t>z</w:t>
      </w:r>
      <w:r w:rsidR="006F7AD2">
        <w:rPr>
          <w:rFonts w:asciiTheme="minorHAnsi" w:hAnsiTheme="minorHAnsi" w:cstheme="minorHAnsi"/>
        </w:rPr>
        <w:t xml:space="preserve">ajęć w Technikum Specjalnym nr </w:t>
      </w:r>
      <w:r w:rsidRPr="0078065A">
        <w:rPr>
          <w:rFonts w:asciiTheme="minorHAnsi" w:hAnsiTheme="minorHAnsi" w:cstheme="minorHAnsi"/>
        </w:rPr>
        <w:t>1 w SOSWNS na kwotę ponad 98 000 zł.</w:t>
      </w:r>
    </w:p>
    <w:p w:rsidR="00151039" w:rsidRPr="0078065A" w:rsidRDefault="006F7AD2" w:rsidP="00900A42">
      <w:pPr>
        <w:spacing w:before="120" w:line="25" w:lineRule="atLeast"/>
        <w:rPr>
          <w:rFonts w:asciiTheme="minorHAnsi" w:hAnsiTheme="minorHAnsi" w:cstheme="minorHAnsi"/>
          <w:sz w:val="24"/>
        </w:rPr>
      </w:pPr>
      <w:r>
        <w:rPr>
          <w:rFonts w:asciiTheme="minorHAnsi" w:hAnsiTheme="minorHAnsi" w:cstheme="minorHAnsi"/>
          <w:b/>
          <w:sz w:val="24"/>
        </w:rPr>
        <w:t xml:space="preserve">Projekt „Szkoły na sto dwa. Program podnoszenia jakości kształcenia ogólnego </w:t>
      </w:r>
      <w:r w:rsidR="0064688D" w:rsidRPr="0078065A">
        <w:rPr>
          <w:rFonts w:asciiTheme="minorHAnsi" w:hAnsiTheme="minorHAnsi" w:cstheme="minorHAnsi"/>
          <w:b/>
          <w:sz w:val="24"/>
        </w:rPr>
        <w:t xml:space="preserve">w 8 szkołach ponadgimnazjalnych z Lublina” </w:t>
      </w:r>
      <w:r w:rsidR="0064688D" w:rsidRPr="0078065A">
        <w:rPr>
          <w:rFonts w:asciiTheme="minorHAnsi" w:hAnsiTheme="minorHAnsi" w:cstheme="minorHAnsi"/>
          <w:sz w:val="24"/>
        </w:rPr>
        <w:t>realizowany był w okresie od 01.08.2017 r. do 31.07.2019 r. w ramach RPOWL na lata 2014-2020 przez Wydział Oświaty i Wychowania Urzędu Miasta Lublin we współpracy ze szkołami ponadgimnazjalnymi.</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Projekt realizowany był w 8 szkołach ponadgimnazjalnych.</w:t>
      </w:r>
    </w:p>
    <w:p w:rsidR="00151039" w:rsidRPr="0078065A" w:rsidRDefault="0064688D" w:rsidP="00900A42">
      <w:pPr>
        <w:pStyle w:val="Tekstpodstawowy"/>
        <w:spacing w:before="165" w:line="25" w:lineRule="atLeast"/>
        <w:rPr>
          <w:rFonts w:asciiTheme="minorHAnsi" w:hAnsiTheme="minorHAnsi" w:cstheme="minorHAnsi"/>
        </w:rPr>
      </w:pPr>
      <w:r w:rsidRPr="0078065A">
        <w:rPr>
          <w:rFonts w:asciiTheme="minorHAnsi" w:hAnsiTheme="minorHAnsi" w:cstheme="minorHAnsi"/>
        </w:rPr>
        <w:t>Celem głównym projektu było zwiększenie szans edukacyjnych uczniów 8 szkół ponadgimnazjalnych z Lublina, poprzez poprawę dostępu do wysokiej jakości kształcenia ogólnego. W okresie realizacji projektu z ww. form wsparcia skorzystało 154 uczniów/uczennic z niepełnosprawnościami.</w:t>
      </w:r>
    </w:p>
    <w:p w:rsidR="00151039" w:rsidRPr="0078065A" w:rsidRDefault="0064688D" w:rsidP="00900A42">
      <w:pPr>
        <w:spacing w:before="119" w:line="25" w:lineRule="atLeast"/>
        <w:rPr>
          <w:rFonts w:asciiTheme="minorHAnsi" w:hAnsiTheme="minorHAnsi" w:cstheme="minorHAnsi"/>
          <w:sz w:val="24"/>
        </w:rPr>
      </w:pPr>
      <w:r w:rsidRPr="0078065A">
        <w:rPr>
          <w:rFonts w:asciiTheme="minorHAnsi" w:hAnsiTheme="minorHAnsi" w:cstheme="minorHAnsi"/>
          <w:b/>
          <w:sz w:val="24"/>
        </w:rPr>
        <w:t xml:space="preserve">Projekt „Przejdź na zawodowstwo – dzisiaj szkoła jutro sukces” </w:t>
      </w:r>
      <w:r w:rsidRPr="0078065A">
        <w:rPr>
          <w:rFonts w:asciiTheme="minorHAnsi" w:hAnsiTheme="minorHAnsi" w:cstheme="minorHAnsi"/>
          <w:sz w:val="24"/>
        </w:rPr>
        <w:t>realizowany był w ramach RPOWL na lata 2014-2020 w okresie 01.05.2017 r. - 30.09.2019 r.</w:t>
      </w:r>
    </w:p>
    <w:p w:rsidR="00151039" w:rsidRPr="0078065A" w:rsidRDefault="006F7AD2" w:rsidP="00900A42">
      <w:pPr>
        <w:pStyle w:val="Tekstpodstawowy"/>
        <w:spacing w:before="121" w:line="25" w:lineRule="atLeast"/>
        <w:rPr>
          <w:rFonts w:asciiTheme="minorHAnsi" w:hAnsiTheme="minorHAnsi" w:cstheme="minorHAnsi"/>
        </w:rPr>
      </w:pPr>
      <w:r>
        <w:rPr>
          <w:rFonts w:asciiTheme="minorHAnsi" w:hAnsiTheme="minorHAnsi" w:cstheme="minorHAnsi"/>
        </w:rPr>
        <w:t xml:space="preserve">Projekt wdrażany był w 12 szkołach zawodowych prowadzonych przez Miasto </w:t>
      </w:r>
      <w:r w:rsidR="0064688D" w:rsidRPr="0078065A">
        <w:rPr>
          <w:rFonts w:asciiTheme="minorHAnsi" w:hAnsiTheme="minorHAnsi" w:cstheme="minorHAnsi"/>
        </w:rPr>
        <w:t>Lublin (w tym w 2 szkołach dla uczniów z niepełnosprawnościami).</w:t>
      </w:r>
    </w:p>
    <w:p w:rsidR="00151039" w:rsidRPr="0078065A" w:rsidRDefault="006F7AD2" w:rsidP="00900A42">
      <w:pPr>
        <w:pStyle w:val="Tekstpodstawowy"/>
        <w:spacing w:before="120" w:line="25" w:lineRule="atLeast"/>
        <w:rPr>
          <w:rFonts w:asciiTheme="minorHAnsi" w:hAnsiTheme="minorHAnsi" w:cstheme="minorHAnsi"/>
        </w:rPr>
      </w:pPr>
      <w:r>
        <w:rPr>
          <w:rFonts w:asciiTheme="minorHAnsi" w:hAnsiTheme="minorHAnsi" w:cstheme="minorHAnsi"/>
        </w:rPr>
        <w:t xml:space="preserve">W ramach realizacji projektu, w różnych formach zajęć edukacyjnych realizowanych </w:t>
      </w:r>
      <w:r w:rsidR="0064688D" w:rsidRPr="0078065A">
        <w:rPr>
          <w:rFonts w:asciiTheme="minorHAnsi" w:hAnsiTheme="minorHAnsi" w:cstheme="minorHAnsi"/>
        </w:rPr>
        <w:t>w szkołach, a także w wizytach studyjnych, stażach i praktykac</w:t>
      </w:r>
      <w:r>
        <w:rPr>
          <w:rFonts w:asciiTheme="minorHAnsi" w:hAnsiTheme="minorHAnsi" w:cstheme="minorHAnsi"/>
        </w:rPr>
        <w:t xml:space="preserve">h zawodowych oraz wykładach i warsztatach realizowanych u pracodawców, </w:t>
      </w:r>
      <w:r w:rsidR="0064688D" w:rsidRPr="0078065A">
        <w:rPr>
          <w:rFonts w:asciiTheme="minorHAnsi" w:hAnsiTheme="minorHAnsi" w:cstheme="minorHAnsi"/>
        </w:rPr>
        <w:t>wzi</w:t>
      </w:r>
      <w:r>
        <w:rPr>
          <w:rFonts w:asciiTheme="minorHAnsi" w:hAnsiTheme="minorHAnsi" w:cstheme="minorHAnsi"/>
        </w:rPr>
        <w:t>ęło udział łącznie 110 uczniów</w:t>
      </w:r>
      <w:r w:rsidR="0064688D" w:rsidRPr="0078065A">
        <w:rPr>
          <w:rFonts w:asciiTheme="minorHAnsi" w:hAnsiTheme="minorHAnsi" w:cstheme="minorHAnsi"/>
        </w:rPr>
        <w:t xml:space="preserve"> z niepełnosprawnościami.</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Celem głównym projektu było podniesienie jakości kształcenia zawodowego poprzez rozwijanie wiedzy specjalistycznej i umiejętności praktycznych nauczycieli i uczniów w 12 szkołach zawodowych oraz doposażenie bazy dydaktycznej w szkołach objętych projektem.</w:t>
      </w:r>
    </w:p>
    <w:p w:rsidR="00151039" w:rsidRPr="0078065A" w:rsidRDefault="0064688D" w:rsidP="002B6698">
      <w:pPr>
        <w:pStyle w:val="Nagwek2"/>
        <w:numPr>
          <w:ilvl w:val="2"/>
          <w:numId w:val="73"/>
        </w:numPr>
        <w:tabs>
          <w:tab w:val="left" w:pos="1158"/>
        </w:tabs>
        <w:spacing w:before="960" w:after="240" w:line="25" w:lineRule="atLeast"/>
        <w:ind w:left="1157" w:hanging="885"/>
        <w:rPr>
          <w:rFonts w:asciiTheme="minorHAnsi" w:hAnsiTheme="minorHAnsi" w:cstheme="minorHAnsi"/>
        </w:rPr>
      </w:pPr>
      <w:bookmarkStart w:id="137" w:name="_Toc120529394"/>
      <w:r w:rsidRPr="0078065A">
        <w:rPr>
          <w:rFonts w:asciiTheme="minorHAnsi" w:hAnsiTheme="minorHAnsi" w:cstheme="minorHAnsi"/>
        </w:rPr>
        <w:lastRenderedPageBreak/>
        <w:t>Niepełnosprawni studenci</w:t>
      </w:r>
      <w:bookmarkEnd w:id="137"/>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Lublin jest miastem akademickim. Na lubelskich uczelniach studiują niepełnosprawni studenci – zarówno mieszkańcy naszego miasta, jak i pochodzący z innych miejscowości.</w:t>
      </w:r>
    </w:p>
    <w:p w:rsidR="00151039" w:rsidRPr="0078065A" w:rsidRDefault="0064688D" w:rsidP="00900A42">
      <w:pPr>
        <w:pStyle w:val="Tekstpodstawowy"/>
        <w:spacing w:before="115" w:line="25" w:lineRule="atLeast"/>
        <w:rPr>
          <w:rFonts w:asciiTheme="minorHAnsi" w:hAnsiTheme="minorHAnsi" w:cstheme="minorHAnsi"/>
        </w:rPr>
      </w:pPr>
      <w:r w:rsidRPr="0078065A">
        <w:rPr>
          <w:rFonts w:asciiTheme="minorHAnsi" w:hAnsiTheme="minorHAnsi" w:cstheme="minorHAnsi"/>
        </w:rPr>
        <w:t>Poniższe zestawienie prezentuje porównanie liczby niepełnosprawnych studentów w roku akademickim 2014/2015 oraz 2019/2020 na lubelskich uczelniach. Dane pochodzą z uczelni, które odpowiedziały na zapytanie Urzędu w poszczególnych latach.</w:t>
      </w:r>
    </w:p>
    <w:p w:rsidR="002A463F" w:rsidRPr="0078065A" w:rsidRDefault="0064688D" w:rsidP="002A463F">
      <w:pPr>
        <w:spacing w:before="240" w:after="4" w:line="25" w:lineRule="atLeast"/>
        <w:ind w:left="278" w:right="85"/>
        <w:rPr>
          <w:rFonts w:asciiTheme="minorHAnsi" w:hAnsiTheme="minorHAnsi" w:cstheme="minorHAnsi"/>
        </w:rPr>
      </w:pPr>
      <w:r w:rsidRPr="00B70935">
        <w:rPr>
          <w:rFonts w:asciiTheme="minorHAnsi" w:hAnsiTheme="minorHAnsi" w:cstheme="minorHAnsi"/>
        </w:rPr>
        <w:t>Tabela 30: Zestawienie porównawcze – Niepełnosprawni studenci w Lublinie w roku akademickim 2014/2015 oraz 2019</w:t>
      </w:r>
      <w:r w:rsidRPr="0078065A">
        <w:rPr>
          <w:rFonts w:asciiTheme="minorHAnsi" w:hAnsiTheme="minorHAnsi" w:cstheme="minorHAnsi"/>
        </w:rPr>
        <w:t>/2020</w:t>
      </w:r>
      <w:r w:rsidR="00370987">
        <w:rPr>
          <w:rFonts w:asciiTheme="minorHAnsi" w:hAnsiTheme="minorHAnsi" w:cstheme="minorHAnsi"/>
        </w:rPr>
        <w:t xml:space="preserve"> </w:t>
      </w:r>
      <w:r w:rsidR="006A4D19" w:rsidRPr="0078065A">
        <w:rPr>
          <w:rFonts w:asciiTheme="minorHAnsi" w:hAnsiTheme="minorHAnsi" w:cstheme="minorHAnsi"/>
        </w:rPr>
        <w:t>we</w:t>
      </w:r>
      <w:r w:rsidR="00370987">
        <w:rPr>
          <w:rFonts w:asciiTheme="minorHAnsi" w:hAnsiTheme="minorHAnsi" w:cstheme="minorHAnsi"/>
        </w:rPr>
        <w:t>dług stopnia niepełnosprawności.</w:t>
      </w:r>
      <w:r w:rsidR="002A463F">
        <w:rPr>
          <w:rFonts w:asciiTheme="minorHAnsi" w:hAnsiTheme="minorHAnsi" w:cstheme="minorHAnsi"/>
        </w:rPr>
        <w:t xml:space="preserve"> (</w:t>
      </w:r>
      <w:r w:rsidR="002A463F" w:rsidRPr="00973F87">
        <w:rPr>
          <w:rFonts w:asciiTheme="minorHAnsi" w:hAnsiTheme="minorHAnsi" w:cstheme="minorHAnsi"/>
        </w:rPr>
        <w:t xml:space="preserve">pod </w:t>
      </w:r>
      <w:r w:rsidR="002A463F">
        <w:rPr>
          <w:rFonts w:asciiTheme="minorHAnsi" w:hAnsiTheme="minorHAnsi" w:cstheme="minorHAnsi"/>
        </w:rPr>
        <w:t>tabelą</w:t>
      </w:r>
      <w:r w:rsidR="002A463F" w:rsidRPr="00AE62F6">
        <w:rPr>
          <w:rFonts w:asciiTheme="minorHAnsi" w:hAnsiTheme="minorHAnsi" w:cstheme="minorHAnsi"/>
        </w:rPr>
        <w:t xml:space="preserve"> przedstawia na podstawie</w:t>
      </w:r>
      <w:r w:rsidR="002A463F">
        <w:rPr>
          <w:rFonts w:asciiTheme="minorHAnsi" w:hAnsiTheme="minorHAnsi" w:cstheme="minorHAnsi"/>
        </w:rPr>
        <w:t xml:space="preserve"> danych</w:t>
      </w:r>
      <w:r w:rsidR="002A463F" w:rsidRPr="00AE62F6">
        <w:rPr>
          <w:rFonts w:asciiTheme="minorHAnsi" w:hAnsiTheme="minorHAnsi" w:cstheme="minorHAnsi"/>
        </w:rPr>
        <w:t xml:space="preserve"> z </w:t>
      </w:r>
      <w:r w:rsidR="002A463F">
        <w:rPr>
          <w:rFonts w:asciiTheme="minorHAnsi" w:hAnsiTheme="minorHAnsi" w:cstheme="minorHAnsi"/>
        </w:rPr>
        <w:t>tabeli</w:t>
      </w:r>
      <w:r w:rsidR="002A463F" w:rsidRPr="00AE62F6">
        <w:rPr>
          <w:rFonts w:asciiTheme="minorHAnsi" w:hAnsiTheme="minorHAnsi" w:cstheme="minorHAnsi"/>
        </w:rPr>
        <w:t xml:space="preserve"> jako </w:t>
      </w:r>
      <w:r w:rsidR="002A463F">
        <w:rPr>
          <w:rFonts w:asciiTheme="minorHAnsi" w:hAnsiTheme="minorHAnsi" w:cstheme="minorHAnsi"/>
        </w:rPr>
        <w:t>opis</w:t>
      </w:r>
      <w:r w:rsidR="002A463F" w:rsidRPr="00AE62F6">
        <w:rPr>
          <w:rFonts w:asciiTheme="minorHAnsi" w:hAnsiTheme="minorHAnsi" w:cstheme="minorHAnsi"/>
        </w:rPr>
        <w:t xml:space="preserve"> alternatywny)</w:t>
      </w:r>
      <w:r w:rsidR="002A463F" w:rsidRPr="0078065A">
        <w:rPr>
          <w:rFonts w:asciiTheme="minorHAnsi" w:hAnsiTheme="minorHAnsi" w:cstheme="minorHAnsi"/>
        </w:rPr>
        <w:t xml:space="preserve"> </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3"/>
        <w:gridCol w:w="1227"/>
        <w:gridCol w:w="758"/>
        <w:gridCol w:w="1034"/>
        <w:gridCol w:w="709"/>
        <w:gridCol w:w="850"/>
        <w:gridCol w:w="567"/>
        <w:gridCol w:w="992"/>
        <w:gridCol w:w="849"/>
      </w:tblGrid>
      <w:tr w:rsidR="00E938C3" w:rsidRPr="0078065A" w:rsidTr="00B94A90">
        <w:trPr>
          <w:trHeight w:val="872"/>
          <w:tblHeader/>
        </w:trPr>
        <w:tc>
          <w:tcPr>
            <w:tcW w:w="2083" w:type="dxa"/>
            <w:shd w:val="clear" w:color="auto" w:fill="D0CECE"/>
            <w:vAlign w:val="center"/>
          </w:tcPr>
          <w:p w:rsidR="00E938C3" w:rsidRPr="0078065A" w:rsidRDefault="00E938C3" w:rsidP="00F05183">
            <w:pPr>
              <w:pStyle w:val="TableParagraph"/>
              <w:spacing w:line="25" w:lineRule="atLeast"/>
              <w:jc w:val="center"/>
              <w:rPr>
                <w:rFonts w:asciiTheme="minorHAnsi" w:hAnsiTheme="minorHAnsi" w:cstheme="minorHAnsi"/>
                <w:b/>
                <w:sz w:val="16"/>
                <w:szCs w:val="16"/>
              </w:rPr>
            </w:pPr>
            <w:r w:rsidRPr="0078065A">
              <w:rPr>
                <w:rFonts w:asciiTheme="minorHAnsi" w:hAnsiTheme="minorHAnsi" w:cstheme="minorHAnsi"/>
                <w:b/>
                <w:sz w:val="16"/>
                <w:szCs w:val="16"/>
              </w:rPr>
              <w:t>Uczelnia</w:t>
            </w:r>
          </w:p>
        </w:tc>
        <w:tc>
          <w:tcPr>
            <w:tcW w:w="1227" w:type="dxa"/>
            <w:shd w:val="clear" w:color="auto" w:fill="D0CECE"/>
            <w:vAlign w:val="center"/>
          </w:tcPr>
          <w:p w:rsidR="00E938C3" w:rsidRPr="0078065A" w:rsidRDefault="00E938C3" w:rsidP="00F05183">
            <w:pPr>
              <w:pStyle w:val="TableParagraph"/>
              <w:spacing w:line="25" w:lineRule="atLeast"/>
              <w:jc w:val="center"/>
              <w:rPr>
                <w:rFonts w:asciiTheme="minorHAnsi" w:hAnsiTheme="minorHAnsi" w:cstheme="minorHAnsi"/>
                <w:b/>
                <w:sz w:val="16"/>
                <w:szCs w:val="16"/>
              </w:rPr>
            </w:pPr>
            <w:r w:rsidRPr="0078065A">
              <w:rPr>
                <w:rFonts w:asciiTheme="minorHAnsi" w:hAnsiTheme="minorHAnsi" w:cstheme="minorHAnsi"/>
                <w:b/>
                <w:sz w:val="16"/>
                <w:szCs w:val="16"/>
              </w:rPr>
              <w:t>Liczba studentów z niepełnosprawnością 2014/2019</w:t>
            </w:r>
          </w:p>
        </w:tc>
        <w:tc>
          <w:tcPr>
            <w:tcW w:w="758" w:type="dxa"/>
            <w:shd w:val="clear" w:color="auto" w:fill="D0CECE"/>
            <w:vAlign w:val="center"/>
          </w:tcPr>
          <w:p w:rsidR="00E938C3" w:rsidRPr="0078065A" w:rsidRDefault="00E938C3" w:rsidP="00F05183">
            <w:pPr>
              <w:pStyle w:val="TableParagraph"/>
              <w:spacing w:line="25" w:lineRule="atLeast"/>
              <w:jc w:val="center"/>
              <w:rPr>
                <w:rFonts w:asciiTheme="minorHAnsi" w:hAnsiTheme="minorHAnsi" w:cstheme="minorHAnsi"/>
                <w:b/>
                <w:sz w:val="16"/>
                <w:szCs w:val="16"/>
              </w:rPr>
            </w:pPr>
            <w:r w:rsidRPr="0078065A">
              <w:rPr>
                <w:rFonts w:asciiTheme="minorHAnsi" w:hAnsiTheme="minorHAnsi" w:cstheme="minorHAnsi"/>
                <w:b/>
                <w:sz w:val="16"/>
                <w:szCs w:val="16"/>
              </w:rPr>
              <w:t>Zmiana</w:t>
            </w:r>
          </w:p>
        </w:tc>
        <w:tc>
          <w:tcPr>
            <w:tcW w:w="1034" w:type="dxa"/>
            <w:shd w:val="clear" w:color="auto" w:fill="D0CECE"/>
            <w:vAlign w:val="center"/>
          </w:tcPr>
          <w:p w:rsidR="00E938C3" w:rsidRPr="0078065A" w:rsidRDefault="00E938C3" w:rsidP="00F05183">
            <w:pPr>
              <w:pStyle w:val="TableParagraph"/>
              <w:spacing w:line="25" w:lineRule="atLeast"/>
              <w:jc w:val="center"/>
              <w:rPr>
                <w:rFonts w:asciiTheme="minorHAnsi" w:hAnsiTheme="minorHAnsi" w:cstheme="minorHAnsi"/>
                <w:sz w:val="16"/>
                <w:szCs w:val="16"/>
              </w:rPr>
            </w:pPr>
            <w:r w:rsidRPr="0078065A">
              <w:rPr>
                <w:rFonts w:asciiTheme="minorHAnsi" w:hAnsiTheme="minorHAnsi" w:cstheme="minorHAnsi"/>
                <w:b/>
                <w:sz w:val="16"/>
                <w:szCs w:val="16"/>
              </w:rPr>
              <w:t>Stopień znaczny 2014/2019</w:t>
            </w:r>
          </w:p>
        </w:tc>
        <w:tc>
          <w:tcPr>
            <w:tcW w:w="709" w:type="dxa"/>
            <w:shd w:val="clear" w:color="auto" w:fill="D0CECE"/>
            <w:vAlign w:val="center"/>
          </w:tcPr>
          <w:p w:rsidR="00E938C3" w:rsidRPr="0078065A" w:rsidRDefault="00E938C3" w:rsidP="00F05183">
            <w:pPr>
              <w:pStyle w:val="TableParagraph"/>
              <w:spacing w:line="25" w:lineRule="atLeast"/>
              <w:jc w:val="center"/>
              <w:rPr>
                <w:rFonts w:asciiTheme="minorHAnsi" w:hAnsiTheme="minorHAnsi" w:cstheme="minorHAnsi"/>
                <w:sz w:val="16"/>
                <w:szCs w:val="16"/>
              </w:rPr>
            </w:pPr>
            <w:r w:rsidRPr="0078065A">
              <w:rPr>
                <w:rFonts w:asciiTheme="minorHAnsi" w:hAnsiTheme="minorHAnsi" w:cstheme="minorHAnsi"/>
                <w:b/>
                <w:sz w:val="16"/>
                <w:szCs w:val="16"/>
              </w:rPr>
              <w:t>Stopień znaczny - zmiana</w:t>
            </w:r>
          </w:p>
        </w:tc>
        <w:tc>
          <w:tcPr>
            <w:tcW w:w="850" w:type="dxa"/>
            <w:shd w:val="clear" w:color="auto" w:fill="D0CECE"/>
            <w:vAlign w:val="center"/>
          </w:tcPr>
          <w:p w:rsidR="00E938C3" w:rsidRPr="0078065A" w:rsidRDefault="00E938C3" w:rsidP="00F05183">
            <w:pPr>
              <w:pStyle w:val="TableParagraph"/>
              <w:spacing w:line="25" w:lineRule="atLeast"/>
              <w:jc w:val="center"/>
              <w:rPr>
                <w:rFonts w:asciiTheme="minorHAnsi" w:hAnsiTheme="minorHAnsi" w:cstheme="minorHAnsi"/>
                <w:b/>
                <w:sz w:val="16"/>
                <w:szCs w:val="16"/>
              </w:rPr>
            </w:pPr>
            <w:r w:rsidRPr="0078065A">
              <w:rPr>
                <w:rFonts w:asciiTheme="minorHAnsi" w:hAnsiTheme="minorHAnsi" w:cstheme="minorHAnsi"/>
                <w:b/>
                <w:sz w:val="16"/>
                <w:szCs w:val="16"/>
              </w:rPr>
              <w:t>Stopień umiarkowany 2014/2019</w:t>
            </w:r>
          </w:p>
        </w:tc>
        <w:tc>
          <w:tcPr>
            <w:tcW w:w="567" w:type="dxa"/>
            <w:shd w:val="clear" w:color="auto" w:fill="D0CECE"/>
            <w:vAlign w:val="center"/>
          </w:tcPr>
          <w:p w:rsidR="00E938C3" w:rsidRPr="0078065A" w:rsidRDefault="00E938C3" w:rsidP="00F05183">
            <w:pPr>
              <w:pStyle w:val="TableParagraph"/>
              <w:spacing w:line="25" w:lineRule="atLeast"/>
              <w:jc w:val="center"/>
              <w:rPr>
                <w:rFonts w:asciiTheme="minorHAnsi" w:hAnsiTheme="minorHAnsi" w:cstheme="minorHAnsi"/>
                <w:b/>
                <w:sz w:val="16"/>
                <w:szCs w:val="16"/>
              </w:rPr>
            </w:pPr>
            <w:r w:rsidRPr="0078065A">
              <w:rPr>
                <w:rFonts w:asciiTheme="minorHAnsi" w:hAnsiTheme="minorHAnsi" w:cstheme="minorHAnsi"/>
                <w:b/>
                <w:sz w:val="16"/>
                <w:szCs w:val="16"/>
              </w:rPr>
              <w:t>Stopień umiarkowany - zmiana</w:t>
            </w:r>
          </w:p>
        </w:tc>
        <w:tc>
          <w:tcPr>
            <w:tcW w:w="992" w:type="dxa"/>
            <w:shd w:val="clear" w:color="auto" w:fill="D0CECE"/>
            <w:vAlign w:val="center"/>
          </w:tcPr>
          <w:p w:rsidR="00E938C3" w:rsidRPr="0078065A" w:rsidRDefault="00E938C3" w:rsidP="00F05183">
            <w:pPr>
              <w:pStyle w:val="TableParagraph"/>
              <w:spacing w:line="25" w:lineRule="atLeast"/>
              <w:jc w:val="center"/>
              <w:rPr>
                <w:rFonts w:asciiTheme="minorHAnsi" w:hAnsiTheme="minorHAnsi" w:cstheme="minorHAnsi"/>
                <w:b/>
                <w:sz w:val="16"/>
                <w:szCs w:val="16"/>
              </w:rPr>
            </w:pPr>
            <w:r w:rsidRPr="0078065A">
              <w:rPr>
                <w:rFonts w:asciiTheme="minorHAnsi" w:hAnsiTheme="minorHAnsi" w:cstheme="minorHAnsi"/>
                <w:b/>
                <w:sz w:val="16"/>
                <w:szCs w:val="16"/>
              </w:rPr>
              <w:t>Stopień lekki 2014/2019</w:t>
            </w:r>
          </w:p>
        </w:tc>
        <w:tc>
          <w:tcPr>
            <w:tcW w:w="849" w:type="dxa"/>
            <w:shd w:val="clear" w:color="auto" w:fill="D0CECE"/>
            <w:vAlign w:val="center"/>
          </w:tcPr>
          <w:p w:rsidR="00E938C3" w:rsidRPr="0078065A" w:rsidRDefault="00E938C3" w:rsidP="00F05183">
            <w:pPr>
              <w:pStyle w:val="TableParagraph"/>
              <w:spacing w:line="25" w:lineRule="atLeast"/>
              <w:jc w:val="center"/>
              <w:rPr>
                <w:rFonts w:asciiTheme="minorHAnsi" w:hAnsiTheme="minorHAnsi" w:cstheme="minorHAnsi"/>
                <w:b/>
                <w:sz w:val="16"/>
                <w:szCs w:val="16"/>
              </w:rPr>
            </w:pPr>
            <w:r w:rsidRPr="0078065A">
              <w:rPr>
                <w:rFonts w:asciiTheme="minorHAnsi" w:hAnsiTheme="minorHAnsi" w:cstheme="minorHAnsi"/>
                <w:b/>
                <w:sz w:val="16"/>
                <w:szCs w:val="16"/>
              </w:rPr>
              <w:t>Stopień lekki - zmiana</w:t>
            </w:r>
          </w:p>
        </w:tc>
      </w:tr>
      <w:tr w:rsidR="00005E8B" w:rsidRPr="0078065A" w:rsidTr="00B94A90">
        <w:trPr>
          <w:trHeight w:val="489"/>
          <w:tblHeader/>
        </w:trPr>
        <w:tc>
          <w:tcPr>
            <w:tcW w:w="2083" w:type="dxa"/>
            <w:vAlign w:val="center"/>
          </w:tcPr>
          <w:p w:rsidR="00151039" w:rsidRPr="0078065A" w:rsidRDefault="0064688D" w:rsidP="006F7AD2">
            <w:pPr>
              <w:pStyle w:val="TableParagraph"/>
              <w:spacing w:line="25" w:lineRule="atLeast"/>
              <w:jc w:val="left"/>
              <w:rPr>
                <w:rFonts w:asciiTheme="minorHAnsi" w:hAnsiTheme="minorHAnsi" w:cstheme="minorHAnsi"/>
                <w:sz w:val="20"/>
              </w:rPr>
            </w:pPr>
            <w:r w:rsidRPr="0078065A">
              <w:rPr>
                <w:rFonts w:asciiTheme="minorHAnsi" w:hAnsiTheme="minorHAnsi" w:cstheme="minorHAnsi"/>
                <w:sz w:val="20"/>
              </w:rPr>
              <w:t>Uniwersytet Marii</w:t>
            </w:r>
            <w:r w:rsidR="00E938C3" w:rsidRPr="0078065A">
              <w:rPr>
                <w:rFonts w:asciiTheme="minorHAnsi" w:hAnsiTheme="minorHAnsi" w:cstheme="minorHAnsi"/>
                <w:sz w:val="20"/>
              </w:rPr>
              <w:t xml:space="preserve"> </w:t>
            </w:r>
            <w:r w:rsidRPr="0078065A">
              <w:rPr>
                <w:rFonts w:asciiTheme="minorHAnsi" w:hAnsiTheme="minorHAnsi" w:cstheme="minorHAnsi"/>
                <w:sz w:val="20"/>
              </w:rPr>
              <w:t>Curie-Skłodowskiej</w:t>
            </w:r>
          </w:p>
        </w:tc>
        <w:tc>
          <w:tcPr>
            <w:tcW w:w="1227" w:type="dxa"/>
            <w:vAlign w:val="center"/>
          </w:tcPr>
          <w:p w:rsidR="00151039" w:rsidRPr="0078065A" w:rsidRDefault="0064688D" w:rsidP="006F7AD2">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sz w:val="20"/>
              </w:rPr>
              <w:t>460 / 358</w:t>
            </w:r>
          </w:p>
        </w:tc>
        <w:tc>
          <w:tcPr>
            <w:tcW w:w="758" w:type="dxa"/>
            <w:vAlign w:val="center"/>
          </w:tcPr>
          <w:p w:rsidR="00151039" w:rsidRPr="0078065A" w:rsidRDefault="0064688D" w:rsidP="006F7AD2">
            <w:pPr>
              <w:pStyle w:val="TableParagraph"/>
              <w:spacing w:line="25" w:lineRule="atLeast"/>
              <w:ind w:right="59"/>
              <w:jc w:val="left"/>
              <w:rPr>
                <w:rFonts w:asciiTheme="minorHAnsi" w:hAnsiTheme="minorHAnsi" w:cstheme="minorHAnsi"/>
                <w:sz w:val="20"/>
              </w:rPr>
            </w:pPr>
            <w:r w:rsidRPr="0078065A">
              <w:rPr>
                <w:rFonts w:asciiTheme="minorHAnsi" w:hAnsiTheme="minorHAnsi" w:cstheme="minorHAnsi"/>
                <w:w w:val="95"/>
                <w:sz w:val="20"/>
              </w:rPr>
              <w:t>-102</w:t>
            </w:r>
          </w:p>
        </w:tc>
        <w:tc>
          <w:tcPr>
            <w:tcW w:w="1034" w:type="dxa"/>
            <w:vAlign w:val="center"/>
          </w:tcPr>
          <w:p w:rsidR="00151039" w:rsidRPr="0078065A" w:rsidRDefault="0064688D" w:rsidP="006F7AD2">
            <w:pPr>
              <w:pStyle w:val="TableParagraph"/>
              <w:spacing w:line="25" w:lineRule="atLeast"/>
              <w:ind w:right="56"/>
              <w:jc w:val="left"/>
              <w:rPr>
                <w:rFonts w:asciiTheme="minorHAnsi" w:hAnsiTheme="minorHAnsi" w:cstheme="minorHAnsi"/>
                <w:sz w:val="20"/>
              </w:rPr>
            </w:pPr>
            <w:r w:rsidRPr="0078065A">
              <w:rPr>
                <w:rFonts w:asciiTheme="minorHAnsi" w:hAnsiTheme="minorHAnsi" w:cstheme="minorHAnsi"/>
                <w:w w:val="95"/>
                <w:sz w:val="20"/>
              </w:rPr>
              <w:t>51/45</w:t>
            </w:r>
          </w:p>
        </w:tc>
        <w:tc>
          <w:tcPr>
            <w:tcW w:w="709" w:type="dxa"/>
            <w:vAlign w:val="center"/>
          </w:tcPr>
          <w:p w:rsidR="00151039" w:rsidRPr="0078065A" w:rsidRDefault="0064688D" w:rsidP="006F7AD2">
            <w:pPr>
              <w:pStyle w:val="TableParagraph"/>
              <w:spacing w:line="25" w:lineRule="atLeast"/>
              <w:ind w:right="57"/>
              <w:jc w:val="left"/>
              <w:rPr>
                <w:rFonts w:asciiTheme="minorHAnsi" w:hAnsiTheme="minorHAnsi" w:cstheme="minorHAnsi"/>
                <w:sz w:val="20"/>
              </w:rPr>
            </w:pPr>
            <w:r w:rsidRPr="0078065A">
              <w:rPr>
                <w:rFonts w:asciiTheme="minorHAnsi" w:hAnsiTheme="minorHAnsi" w:cstheme="minorHAnsi"/>
                <w:sz w:val="20"/>
              </w:rPr>
              <w:t>-6</w:t>
            </w:r>
          </w:p>
        </w:tc>
        <w:tc>
          <w:tcPr>
            <w:tcW w:w="850" w:type="dxa"/>
            <w:vAlign w:val="center"/>
          </w:tcPr>
          <w:p w:rsidR="00151039" w:rsidRPr="0078065A" w:rsidRDefault="0064688D" w:rsidP="006F7AD2">
            <w:pPr>
              <w:pStyle w:val="TableParagraph"/>
              <w:spacing w:line="25" w:lineRule="atLeast"/>
              <w:ind w:right="57"/>
              <w:jc w:val="left"/>
              <w:rPr>
                <w:rFonts w:asciiTheme="minorHAnsi" w:hAnsiTheme="minorHAnsi" w:cstheme="minorHAnsi"/>
                <w:sz w:val="20"/>
              </w:rPr>
            </w:pPr>
            <w:r w:rsidRPr="0078065A">
              <w:rPr>
                <w:rFonts w:asciiTheme="minorHAnsi" w:hAnsiTheme="minorHAnsi" w:cstheme="minorHAnsi"/>
                <w:sz w:val="20"/>
              </w:rPr>
              <w:t>285/209</w:t>
            </w:r>
          </w:p>
        </w:tc>
        <w:tc>
          <w:tcPr>
            <w:tcW w:w="567" w:type="dxa"/>
            <w:vAlign w:val="center"/>
          </w:tcPr>
          <w:p w:rsidR="00151039" w:rsidRPr="0078065A" w:rsidRDefault="0064688D" w:rsidP="006F7AD2">
            <w:pPr>
              <w:pStyle w:val="TableParagraph"/>
              <w:spacing w:line="25" w:lineRule="atLeast"/>
              <w:ind w:right="53"/>
              <w:jc w:val="left"/>
              <w:rPr>
                <w:rFonts w:asciiTheme="minorHAnsi" w:hAnsiTheme="minorHAnsi" w:cstheme="minorHAnsi"/>
                <w:sz w:val="20"/>
              </w:rPr>
            </w:pPr>
            <w:r w:rsidRPr="0078065A">
              <w:rPr>
                <w:rFonts w:asciiTheme="minorHAnsi" w:hAnsiTheme="minorHAnsi" w:cstheme="minorHAnsi"/>
                <w:w w:val="95"/>
                <w:sz w:val="20"/>
              </w:rPr>
              <w:t>-76</w:t>
            </w:r>
          </w:p>
        </w:tc>
        <w:tc>
          <w:tcPr>
            <w:tcW w:w="992" w:type="dxa"/>
            <w:vAlign w:val="center"/>
          </w:tcPr>
          <w:p w:rsidR="00151039" w:rsidRPr="0078065A" w:rsidRDefault="0064688D" w:rsidP="006F7AD2">
            <w:pPr>
              <w:pStyle w:val="TableParagraph"/>
              <w:spacing w:line="25" w:lineRule="atLeast"/>
              <w:ind w:right="54"/>
              <w:jc w:val="left"/>
              <w:rPr>
                <w:rFonts w:asciiTheme="minorHAnsi" w:hAnsiTheme="minorHAnsi" w:cstheme="minorHAnsi"/>
                <w:sz w:val="20"/>
              </w:rPr>
            </w:pPr>
            <w:r w:rsidRPr="0078065A">
              <w:rPr>
                <w:rFonts w:asciiTheme="minorHAnsi" w:hAnsiTheme="minorHAnsi" w:cstheme="minorHAnsi"/>
                <w:sz w:val="20"/>
              </w:rPr>
              <w:t>124/104</w:t>
            </w:r>
          </w:p>
        </w:tc>
        <w:tc>
          <w:tcPr>
            <w:tcW w:w="849" w:type="dxa"/>
            <w:vAlign w:val="center"/>
          </w:tcPr>
          <w:p w:rsidR="00151039" w:rsidRPr="0078065A" w:rsidRDefault="0064688D" w:rsidP="006F7AD2">
            <w:pPr>
              <w:pStyle w:val="TableParagraph"/>
              <w:spacing w:line="25" w:lineRule="atLeast"/>
              <w:ind w:right="52"/>
              <w:jc w:val="left"/>
              <w:rPr>
                <w:rFonts w:asciiTheme="minorHAnsi" w:hAnsiTheme="minorHAnsi" w:cstheme="minorHAnsi"/>
                <w:sz w:val="20"/>
              </w:rPr>
            </w:pPr>
            <w:r w:rsidRPr="0078065A">
              <w:rPr>
                <w:rFonts w:asciiTheme="minorHAnsi" w:hAnsiTheme="minorHAnsi" w:cstheme="minorHAnsi"/>
                <w:w w:val="95"/>
                <w:sz w:val="20"/>
              </w:rPr>
              <w:t>-20</w:t>
            </w:r>
          </w:p>
        </w:tc>
      </w:tr>
      <w:tr w:rsidR="00005E8B" w:rsidRPr="0078065A" w:rsidTr="00B94A90">
        <w:trPr>
          <w:trHeight w:val="455"/>
          <w:tblHeader/>
        </w:trPr>
        <w:tc>
          <w:tcPr>
            <w:tcW w:w="2083" w:type="dxa"/>
            <w:vAlign w:val="center"/>
          </w:tcPr>
          <w:p w:rsidR="00151039" w:rsidRPr="0078065A" w:rsidRDefault="0064688D" w:rsidP="006F7AD2">
            <w:pPr>
              <w:pStyle w:val="TableParagraph"/>
              <w:spacing w:before="6" w:line="25" w:lineRule="atLeast"/>
              <w:ind w:right="50"/>
              <w:jc w:val="left"/>
              <w:rPr>
                <w:rFonts w:asciiTheme="minorHAnsi" w:hAnsiTheme="minorHAnsi" w:cstheme="minorHAnsi"/>
                <w:sz w:val="20"/>
              </w:rPr>
            </w:pPr>
            <w:r w:rsidRPr="0078065A">
              <w:rPr>
                <w:rFonts w:asciiTheme="minorHAnsi" w:hAnsiTheme="minorHAnsi" w:cstheme="minorHAnsi"/>
                <w:sz w:val="20"/>
              </w:rPr>
              <w:t>Katolicki Uniwersytet Lubelski im Jana Pawła</w:t>
            </w:r>
            <w:r w:rsidR="00E938C3" w:rsidRPr="0078065A">
              <w:rPr>
                <w:rFonts w:asciiTheme="minorHAnsi" w:hAnsiTheme="minorHAnsi" w:cstheme="minorHAnsi"/>
                <w:sz w:val="20"/>
              </w:rPr>
              <w:t xml:space="preserve"> </w:t>
            </w:r>
            <w:r w:rsidRPr="0078065A">
              <w:rPr>
                <w:rFonts w:asciiTheme="minorHAnsi" w:hAnsiTheme="minorHAnsi" w:cstheme="minorHAnsi"/>
                <w:w w:val="95"/>
                <w:sz w:val="20"/>
              </w:rPr>
              <w:t>II</w:t>
            </w:r>
          </w:p>
        </w:tc>
        <w:tc>
          <w:tcPr>
            <w:tcW w:w="1227" w:type="dxa"/>
            <w:vAlign w:val="center"/>
          </w:tcPr>
          <w:p w:rsidR="00151039" w:rsidRPr="0078065A" w:rsidRDefault="0064688D" w:rsidP="006F7AD2">
            <w:pPr>
              <w:pStyle w:val="TableParagraph"/>
              <w:spacing w:before="1" w:line="25" w:lineRule="atLeast"/>
              <w:ind w:right="60"/>
              <w:jc w:val="left"/>
              <w:rPr>
                <w:rFonts w:asciiTheme="minorHAnsi" w:hAnsiTheme="minorHAnsi" w:cstheme="minorHAnsi"/>
                <w:sz w:val="20"/>
              </w:rPr>
            </w:pPr>
            <w:r w:rsidRPr="0078065A">
              <w:rPr>
                <w:rFonts w:asciiTheme="minorHAnsi" w:hAnsiTheme="minorHAnsi" w:cstheme="minorHAnsi"/>
                <w:sz w:val="20"/>
              </w:rPr>
              <w:t>387 / 235</w:t>
            </w:r>
          </w:p>
        </w:tc>
        <w:tc>
          <w:tcPr>
            <w:tcW w:w="758" w:type="dxa"/>
            <w:vAlign w:val="center"/>
          </w:tcPr>
          <w:p w:rsidR="00151039" w:rsidRPr="0078065A" w:rsidRDefault="0064688D" w:rsidP="006F7AD2">
            <w:pPr>
              <w:pStyle w:val="TableParagraph"/>
              <w:spacing w:before="1" w:line="25" w:lineRule="atLeast"/>
              <w:ind w:right="59"/>
              <w:jc w:val="left"/>
              <w:rPr>
                <w:rFonts w:asciiTheme="minorHAnsi" w:hAnsiTheme="minorHAnsi" w:cstheme="minorHAnsi"/>
                <w:b/>
                <w:sz w:val="20"/>
              </w:rPr>
            </w:pPr>
            <w:r w:rsidRPr="0078065A">
              <w:rPr>
                <w:rFonts w:asciiTheme="minorHAnsi" w:hAnsiTheme="minorHAnsi" w:cstheme="minorHAnsi"/>
                <w:b/>
                <w:w w:val="95"/>
                <w:sz w:val="20"/>
              </w:rPr>
              <w:t>-152</w:t>
            </w:r>
          </w:p>
        </w:tc>
        <w:tc>
          <w:tcPr>
            <w:tcW w:w="1034" w:type="dxa"/>
            <w:vAlign w:val="center"/>
          </w:tcPr>
          <w:p w:rsidR="00151039" w:rsidRPr="0078065A" w:rsidRDefault="0064688D" w:rsidP="006F7AD2">
            <w:pPr>
              <w:pStyle w:val="TableParagraph"/>
              <w:spacing w:before="1" w:line="25" w:lineRule="atLeast"/>
              <w:ind w:right="56"/>
              <w:jc w:val="left"/>
              <w:rPr>
                <w:rFonts w:asciiTheme="minorHAnsi" w:hAnsiTheme="minorHAnsi" w:cstheme="minorHAnsi"/>
                <w:sz w:val="20"/>
              </w:rPr>
            </w:pPr>
            <w:r w:rsidRPr="0078065A">
              <w:rPr>
                <w:rFonts w:asciiTheme="minorHAnsi" w:hAnsiTheme="minorHAnsi" w:cstheme="minorHAnsi"/>
                <w:w w:val="95"/>
                <w:sz w:val="20"/>
              </w:rPr>
              <w:t>64/37</w:t>
            </w:r>
          </w:p>
        </w:tc>
        <w:tc>
          <w:tcPr>
            <w:tcW w:w="709" w:type="dxa"/>
            <w:vAlign w:val="center"/>
          </w:tcPr>
          <w:p w:rsidR="00151039" w:rsidRPr="0078065A" w:rsidRDefault="0064688D" w:rsidP="006F7AD2">
            <w:pPr>
              <w:pStyle w:val="TableParagraph"/>
              <w:spacing w:before="1" w:line="25" w:lineRule="atLeast"/>
              <w:ind w:right="57"/>
              <w:jc w:val="left"/>
              <w:rPr>
                <w:rFonts w:asciiTheme="minorHAnsi" w:hAnsiTheme="minorHAnsi" w:cstheme="minorHAnsi"/>
                <w:sz w:val="20"/>
              </w:rPr>
            </w:pPr>
            <w:r w:rsidRPr="0078065A">
              <w:rPr>
                <w:rFonts w:asciiTheme="minorHAnsi" w:hAnsiTheme="minorHAnsi" w:cstheme="minorHAnsi"/>
                <w:w w:val="95"/>
                <w:sz w:val="20"/>
              </w:rPr>
              <w:t>-27</w:t>
            </w:r>
          </w:p>
        </w:tc>
        <w:tc>
          <w:tcPr>
            <w:tcW w:w="850" w:type="dxa"/>
            <w:vAlign w:val="center"/>
          </w:tcPr>
          <w:p w:rsidR="00151039" w:rsidRPr="0078065A" w:rsidRDefault="0064688D" w:rsidP="006F7AD2">
            <w:pPr>
              <w:pStyle w:val="TableParagraph"/>
              <w:spacing w:before="1" w:line="25" w:lineRule="atLeast"/>
              <w:ind w:right="57"/>
              <w:jc w:val="left"/>
              <w:rPr>
                <w:rFonts w:asciiTheme="minorHAnsi" w:hAnsiTheme="minorHAnsi" w:cstheme="minorHAnsi"/>
                <w:sz w:val="20"/>
              </w:rPr>
            </w:pPr>
            <w:r w:rsidRPr="0078065A">
              <w:rPr>
                <w:rFonts w:asciiTheme="minorHAnsi" w:hAnsiTheme="minorHAnsi" w:cstheme="minorHAnsi"/>
                <w:sz w:val="20"/>
              </w:rPr>
              <w:t>217/127</w:t>
            </w:r>
          </w:p>
        </w:tc>
        <w:tc>
          <w:tcPr>
            <w:tcW w:w="567" w:type="dxa"/>
            <w:vAlign w:val="center"/>
          </w:tcPr>
          <w:p w:rsidR="00151039" w:rsidRPr="0078065A" w:rsidRDefault="0064688D" w:rsidP="006F7AD2">
            <w:pPr>
              <w:pStyle w:val="TableParagraph"/>
              <w:spacing w:before="1" w:line="25" w:lineRule="atLeast"/>
              <w:ind w:right="53"/>
              <w:jc w:val="left"/>
              <w:rPr>
                <w:rFonts w:asciiTheme="minorHAnsi" w:hAnsiTheme="minorHAnsi" w:cstheme="minorHAnsi"/>
                <w:b/>
                <w:sz w:val="20"/>
              </w:rPr>
            </w:pPr>
            <w:r w:rsidRPr="0078065A">
              <w:rPr>
                <w:rFonts w:asciiTheme="minorHAnsi" w:hAnsiTheme="minorHAnsi" w:cstheme="minorHAnsi"/>
                <w:b/>
                <w:w w:val="95"/>
                <w:sz w:val="20"/>
              </w:rPr>
              <w:t>-90</w:t>
            </w:r>
          </w:p>
        </w:tc>
        <w:tc>
          <w:tcPr>
            <w:tcW w:w="992" w:type="dxa"/>
            <w:vAlign w:val="center"/>
          </w:tcPr>
          <w:p w:rsidR="00151039" w:rsidRPr="0078065A" w:rsidRDefault="0064688D" w:rsidP="006F7AD2">
            <w:pPr>
              <w:pStyle w:val="TableParagraph"/>
              <w:spacing w:before="1" w:line="25" w:lineRule="atLeast"/>
              <w:ind w:right="54"/>
              <w:jc w:val="left"/>
              <w:rPr>
                <w:rFonts w:asciiTheme="minorHAnsi" w:hAnsiTheme="minorHAnsi" w:cstheme="minorHAnsi"/>
                <w:sz w:val="20"/>
              </w:rPr>
            </w:pPr>
            <w:r w:rsidRPr="0078065A">
              <w:rPr>
                <w:rFonts w:asciiTheme="minorHAnsi" w:hAnsiTheme="minorHAnsi" w:cstheme="minorHAnsi"/>
                <w:w w:val="95"/>
                <w:sz w:val="20"/>
              </w:rPr>
              <w:t>106/71</w:t>
            </w:r>
          </w:p>
        </w:tc>
        <w:tc>
          <w:tcPr>
            <w:tcW w:w="849" w:type="dxa"/>
            <w:vAlign w:val="center"/>
          </w:tcPr>
          <w:p w:rsidR="00151039" w:rsidRPr="0078065A" w:rsidRDefault="0064688D" w:rsidP="006F7AD2">
            <w:pPr>
              <w:pStyle w:val="TableParagraph"/>
              <w:spacing w:before="1" w:line="25" w:lineRule="atLeast"/>
              <w:ind w:right="52"/>
              <w:jc w:val="left"/>
              <w:rPr>
                <w:rFonts w:asciiTheme="minorHAnsi" w:hAnsiTheme="minorHAnsi" w:cstheme="minorHAnsi"/>
                <w:sz w:val="20"/>
              </w:rPr>
            </w:pPr>
            <w:r w:rsidRPr="0078065A">
              <w:rPr>
                <w:rFonts w:asciiTheme="minorHAnsi" w:hAnsiTheme="minorHAnsi" w:cstheme="minorHAnsi"/>
                <w:w w:val="95"/>
                <w:sz w:val="20"/>
              </w:rPr>
              <w:t>-35</w:t>
            </w:r>
          </w:p>
        </w:tc>
      </w:tr>
      <w:tr w:rsidR="00005E8B" w:rsidRPr="0078065A" w:rsidTr="00B94A90">
        <w:trPr>
          <w:trHeight w:val="377"/>
          <w:tblHeader/>
        </w:trPr>
        <w:tc>
          <w:tcPr>
            <w:tcW w:w="2083" w:type="dxa"/>
            <w:vAlign w:val="center"/>
          </w:tcPr>
          <w:p w:rsidR="00151039" w:rsidRPr="0078065A" w:rsidRDefault="0064688D" w:rsidP="006F7AD2">
            <w:pPr>
              <w:pStyle w:val="TableParagraph"/>
              <w:spacing w:line="25" w:lineRule="atLeast"/>
              <w:ind w:right="40"/>
              <w:jc w:val="left"/>
              <w:rPr>
                <w:rFonts w:asciiTheme="minorHAnsi" w:hAnsiTheme="minorHAnsi" w:cstheme="minorHAnsi"/>
                <w:sz w:val="20"/>
              </w:rPr>
            </w:pPr>
            <w:r w:rsidRPr="0078065A">
              <w:rPr>
                <w:rFonts w:asciiTheme="minorHAnsi" w:hAnsiTheme="minorHAnsi" w:cstheme="minorHAnsi"/>
                <w:sz w:val="20"/>
              </w:rPr>
              <w:t>Wyższa Szkoła Ekonomii i Innowacji</w:t>
            </w:r>
          </w:p>
        </w:tc>
        <w:tc>
          <w:tcPr>
            <w:tcW w:w="1227" w:type="dxa"/>
            <w:vAlign w:val="center"/>
          </w:tcPr>
          <w:p w:rsidR="00151039" w:rsidRPr="0078065A" w:rsidRDefault="0064688D" w:rsidP="006F7AD2">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sz w:val="20"/>
              </w:rPr>
              <w:t>193 / 189</w:t>
            </w:r>
          </w:p>
        </w:tc>
        <w:tc>
          <w:tcPr>
            <w:tcW w:w="758" w:type="dxa"/>
            <w:vAlign w:val="center"/>
          </w:tcPr>
          <w:p w:rsidR="00151039" w:rsidRPr="0078065A" w:rsidRDefault="0064688D" w:rsidP="006F7AD2">
            <w:pPr>
              <w:pStyle w:val="TableParagraph"/>
              <w:spacing w:line="25" w:lineRule="atLeast"/>
              <w:ind w:right="59"/>
              <w:jc w:val="left"/>
              <w:rPr>
                <w:rFonts w:asciiTheme="minorHAnsi" w:hAnsiTheme="minorHAnsi" w:cstheme="minorHAnsi"/>
                <w:sz w:val="20"/>
              </w:rPr>
            </w:pPr>
            <w:r w:rsidRPr="0078065A">
              <w:rPr>
                <w:rFonts w:asciiTheme="minorHAnsi" w:hAnsiTheme="minorHAnsi" w:cstheme="minorHAnsi"/>
                <w:sz w:val="20"/>
              </w:rPr>
              <w:t>-4</w:t>
            </w:r>
          </w:p>
        </w:tc>
        <w:tc>
          <w:tcPr>
            <w:tcW w:w="1034" w:type="dxa"/>
            <w:vAlign w:val="center"/>
          </w:tcPr>
          <w:p w:rsidR="00151039" w:rsidRPr="0078065A" w:rsidRDefault="0064688D" w:rsidP="006F7AD2">
            <w:pPr>
              <w:pStyle w:val="TableParagraph"/>
              <w:spacing w:line="25" w:lineRule="atLeast"/>
              <w:ind w:right="56"/>
              <w:jc w:val="left"/>
              <w:rPr>
                <w:rFonts w:asciiTheme="minorHAnsi" w:hAnsiTheme="minorHAnsi" w:cstheme="minorHAnsi"/>
                <w:sz w:val="20"/>
              </w:rPr>
            </w:pPr>
            <w:r w:rsidRPr="0078065A">
              <w:rPr>
                <w:rFonts w:asciiTheme="minorHAnsi" w:hAnsiTheme="minorHAnsi" w:cstheme="minorHAnsi"/>
                <w:sz w:val="20"/>
              </w:rPr>
              <w:t>20 /21</w:t>
            </w:r>
          </w:p>
        </w:tc>
        <w:tc>
          <w:tcPr>
            <w:tcW w:w="709" w:type="dxa"/>
            <w:vAlign w:val="center"/>
          </w:tcPr>
          <w:p w:rsidR="00151039" w:rsidRPr="0078065A" w:rsidRDefault="0064688D" w:rsidP="006F7AD2">
            <w:pPr>
              <w:pStyle w:val="TableParagraph"/>
              <w:spacing w:line="25" w:lineRule="atLeast"/>
              <w:ind w:right="55"/>
              <w:jc w:val="left"/>
              <w:rPr>
                <w:rFonts w:asciiTheme="minorHAnsi" w:hAnsiTheme="minorHAnsi" w:cstheme="minorHAnsi"/>
                <w:sz w:val="20"/>
              </w:rPr>
            </w:pPr>
            <w:r w:rsidRPr="0078065A">
              <w:rPr>
                <w:rFonts w:asciiTheme="minorHAnsi" w:hAnsiTheme="minorHAnsi" w:cstheme="minorHAnsi"/>
                <w:w w:val="99"/>
                <w:sz w:val="20"/>
              </w:rPr>
              <w:t>1</w:t>
            </w:r>
          </w:p>
        </w:tc>
        <w:tc>
          <w:tcPr>
            <w:tcW w:w="850" w:type="dxa"/>
            <w:vAlign w:val="center"/>
          </w:tcPr>
          <w:p w:rsidR="00151039" w:rsidRPr="0078065A" w:rsidRDefault="0064688D" w:rsidP="006F7AD2">
            <w:pPr>
              <w:pStyle w:val="TableParagraph"/>
              <w:spacing w:line="25" w:lineRule="atLeast"/>
              <w:ind w:right="57"/>
              <w:jc w:val="left"/>
              <w:rPr>
                <w:rFonts w:asciiTheme="minorHAnsi" w:hAnsiTheme="minorHAnsi" w:cstheme="minorHAnsi"/>
                <w:sz w:val="20"/>
              </w:rPr>
            </w:pPr>
            <w:r w:rsidRPr="0078065A">
              <w:rPr>
                <w:rFonts w:asciiTheme="minorHAnsi" w:hAnsiTheme="minorHAnsi" w:cstheme="minorHAnsi"/>
                <w:sz w:val="20"/>
              </w:rPr>
              <w:t>117/112</w:t>
            </w:r>
          </w:p>
        </w:tc>
        <w:tc>
          <w:tcPr>
            <w:tcW w:w="567" w:type="dxa"/>
            <w:vAlign w:val="center"/>
          </w:tcPr>
          <w:p w:rsidR="00151039" w:rsidRPr="0078065A" w:rsidRDefault="0064688D" w:rsidP="006F7AD2">
            <w:pPr>
              <w:pStyle w:val="TableParagraph"/>
              <w:spacing w:line="25" w:lineRule="atLeast"/>
              <w:ind w:right="53"/>
              <w:jc w:val="left"/>
              <w:rPr>
                <w:rFonts w:asciiTheme="minorHAnsi" w:hAnsiTheme="minorHAnsi" w:cstheme="minorHAnsi"/>
                <w:sz w:val="20"/>
              </w:rPr>
            </w:pPr>
            <w:r w:rsidRPr="0078065A">
              <w:rPr>
                <w:rFonts w:asciiTheme="minorHAnsi" w:hAnsiTheme="minorHAnsi" w:cstheme="minorHAnsi"/>
                <w:sz w:val="20"/>
              </w:rPr>
              <w:t>-5</w:t>
            </w:r>
          </w:p>
        </w:tc>
        <w:tc>
          <w:tcPr>
            <w:tcW w:w="992" w:type="dxa"/>
            <w:vAlign w:val="center"/>
          </w:tcPr>
          <w:p w:rsidR="00151039" w:rsidRPr="0078065A" w:rsidRDefault="0064688D" w:rsidP="006F7AD2">
            <w:pPr>
              <w:pStyle w:val="TableParagraph"/>
              <w:spacing w:line="25" w:lineRule="atLeast"/>
              <w:ind w:right="54"/>
              <w:jc w:val="left"/>
              <w:rPr>
                <w:rFonts w:asciiTheme="minorHAnsi" w:hAnsiTheme="minorHAnsi" w:cstheme="minorHAnsi"/>
                <w:sz w:val="20"/>
              </w:rPr>
            </w:pPr>
            <w:r w:rsidRPr="0078065A">
              <w:rPr>
                <w:rFonts w:asciiTheme="minorHAnsi" w:hAnsiTheme="minorHAnsi" w:cstheme="minorHAnsi"/>
                <w:w w:val="95"/>
                <w:sz w:val="20"/>
              </w:rPr>
              <w:t>56/56</w:t>
            </w:r>
          </w:p>
        </w:tc>
        <w:tc>
          <w:tcPr>
            <w:tcW w:w="849" w:type="dxa"/>
            <w:vAlign w:val="center"/>
          </w:tcPr>
          <w:p w:rsidR="00151039" w:rsidRPr="0078065A" w:rsidRDefault="0064688D" w:rsidP="006F7AD2">
            <w:pPr>
              <w:pStyle w:val="TableParagraph"/>
              <w:spacing w:line="25" w:lineRule="atLeast"/>
              <w:ind w:right="50"/>
              <w:jc w:val="left"/>
              <w:rPr>
                <w:rFonts w:asciiTheme="minorHAnsi" w:hAnsiTheme="minorHAnsi" w:cstheme="minorHAnsi"/>
                <w:sz w:val="20"/>
              </w:rPr>
            </w:pPr>
            <w:r w:rsidRPr="0078065A">
              <w:rPr>
                <w:rFonts w:asciiTheme="minorHAnsi" w:hAnsiTheme="minorHAnsi" w:cstheme="minorHAnsi"/>
                <w:w w:val="99"/>
                <w:sz w:val="20"/>
              </w:rPr>
              <w:t>0</w:t>
            </w:r>
          </w:p>
        </w:tc>
      </w:tr>
      <w:tr w:rsidR="00005E8B" w:rsidRPr="0078065A" w:rsidTr="00B94A90">
        <w:trPr>
          <w:trHeight w:val="472"/>
          <w:tblHeader/>
        </w:trPr>
        <w:tc>
          <w:tcPr>
            <w:tcW w:w="2083" w:type="dxa"/>
            <w:vAlign w:val="center"/>
          </w:tcPr>
          <w:p w:rsidR="00151039" w:rsidRPr="0078065A" w:rsidRDefault="00E938C3" w:rsidP="006F7AD2">
            <w:pPr>
              <w:pStyle w:val="TableParagraph"/>
              <w:spacing w:line="25" w:lineRule="atLeast"/>
              <w:jc w:val="left"/>
              <w:rPr>
                <w:rFonts w:asciiTheme="minorHAnsi" w:hAnsiTheme="minorHAnsi" w:cstheme="minorHAnsi"/>
                <w:sz w:val="20"/>
              </w:rPr>
            </w:pPr>
            <w:r w:rsidRPr="0078065A">
              <w:rPr>
                <w:rFonts w:asciiTheme="minorHAnsi" w:hAnsiTheme="minorHAnsi" w:cstheme="minorHAnsi"/>
                <w:sz w:val="20"/>
              </w:rPr>
              <w:t xml:space="preserve">Uniwersytet </w:t>
            </w:r>
            <w:r w:rsidR="0064688D" w:rsidRPr="0078065A">
              <w:rPr>
                <w:rFonts w:asciiTheme="minorHAnsi" w:hAnsiTheme="minorHAnsi" w:cstheme="minorHAnsi"/>
                <w:sz w:val="20"/>
              </w:rPr>
              <w:t>Przyrodniczy</w:t>
            </w:r>
          </w:p>
        </w:tc>
        <w:tc>
          <w:tcPr>
            <w:tcW w:w="1227" w:type="dxa"/>
            <w:vAlign w:val="center"/>
          </w:tcPr>
          <w:p w:rsidR="00151039" w:rsidRPr="0078065A" w:rsidRDefault="0064688D" w:rsidP="006F7AD2">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sz w:val="20"/>
              </w:rPr>
              <w:t>149 / 111</w:t>
            </w:r>
          </w:p>
        </w:tc>
        <w:tc>
          <w:tcPr>
            <w:tcW w:w="758" w:type="dxa"/>
            <w:vAlign w:val="center"/>
          </w:tcPr>
          <w:p w:rsidR="00151039" w:rsidRPr="0078065A" w:rsidRDefault="0064688D" w:rsidP="006F7AD2">
            <w:pPr>
              <w:pStyle w:val="TableParagraph"/>
              <w:spacing w:line="25" w:lineRule="atLeast"/>
              <w:ind w:right="59"/>
              <w:jc w:val="left"/>
              <w:rPr>
                <w:rFonts w:asciiTheme="minorHAnsi" w:hAnsiTheme="minorHAnsi" w:cstheme="minorHAnsi"/>
                <w:sz w:val="20"/>
              </w:rPr>
            </w:pPr>
            <w:r w:rsidRPr="0078065A">
              <w:rPr>
                <w:rFonts w:asciiTheme="minorHAnsi" w:hAnsiTheme="minorHAnsi" w:cstheme="minorHAnsi"/>
                <w:w w:val="95"/>
                <w:sz w:val="20"/>
              </w:rPr>
              <w:t>-38</w:t>
            </w:r>
          </w:p>
        </w:tc>
        <w:tc>
          <w:tcPr>
            <w:tcW w:w="1034" w:type="dxa"/>
            <w:vAlign w:val="center"/>
          </w:tcPr>
          <w:p w:rsidR="00151039" w:rsidRPr="0078065A" w:rsidRDefault="0064688D" w:rsidP="006F7AD2">
            <w:pPr>
              <w:pStyle w:val="TableParagraph"/>
              <w:spacing w:line="25" w:lineRule="atLeast"/>
              <w:ind w:right="56"/>
              <w:jc w:val="left"/>
              <w:rPr>
                <w:rFonts w:asciiTheme="minorHAnsi" w:hAnsiTheme="minorHAnsi" w:cstheme="minorHAnsi"/>
                <w:sz w:val="20"/>
              </w:rPr>
            </w:pPr>
            <w:r w:rsidRPr="0078065A">
              <w:rPr>
                <w:rFonts w:asciiTheme="minorHAnsi" w:hAnsiTheme="minorHAnsi" w:cstheme="minorHAnsi"/>
                <w:w w:val="95"/>
                <w:sz w:val="20"/>
              </w:rPr>
              <w:t>14/2</w:t>
            </w:r>
          </w:p>
        </w:tc>
        <w:tc>
          <w:tcPr>
            <w:tcW w:w="709" w:type="dxa"/>
            <w:vAlign w:val="center"/>
          </w:tcPr>
          <w:p w:rsidR="00151039" w:rsidRPr="0078065A" w:rsidRDefault="0064688D" w:rsidP="006F7AD2">
            <w:pPr>
              <w:pStyle w:val="TableParagraph"/>
              <w:spacing w:line="25" w:lineRule="atLeast"/>
              <w:ind w:right="57"/>
              <w:jc w:val="left"/>
              <w:rPr>
                <w:rFonts w:asciiTheme="minorHAnsi" w:hAnsiTheme="minorHAnsi" w:cstheme="minorHAnsi"/>
                <w:sz w:val="20"/>
              </w:rPr>
            </w:pPr>
            <w:r w:rsidRPr="0078065A">
              <w:rPr>
                <w:rFonts w:asciiTheme="minorHAnsi" w:hAnsiTheme="minorHAnsi" w:cstheme="minorHAnsi"/>
                <w:w w:val="95"/>
                <w:sz w:val="20"/>
              </w:rPr>
              <w:t>-12</w:t>
            </w:r>
          </w:p>
        </w:tc>
        <w:tc>
          <w:tcPr>
            <w:tcW w:w="850" w:type="dxa"/>
            <w:vAlign w:val="center"/>
          </w:tcPr>
          <w:p w:rsidR="00151039" w:rsidRPr="0078065A" w:rsidRDefault="0064688D" w:rsidP="006F7AD2">
            <w:pPr>
              <w:pStyle w:val="TableParagraph"/>
              <w:spacing w:line="25" w:lineRule="atLeast"/>
              <w:ind w:right="56"/>
              <w:jc w:val="left"/>
              <w:rPr>
                <w:rFonts w:asciiTheme="minorHAnsi" w:hAnsiTheme="minorHAnsi" w:cstheme="minorHAnsi"/>
                <w:sz w:val="20"/>
              </w:rPr>
            </w:pPr>
            <w:r w:rsidRPr="0078065A">
              <w:rPr>
                <w:rFonts w:asciiTheme="minorHAnsi" w:hAnsiTheme="minorHAnsi" w:cstheme="minorHAnsi"/>
                <w:w w:val="95"/>
                <w:sz w:val="20"/>
              </w:rPr>
              <w:t>94/73</w:t>
            </w:r>
          </w:p>
        </w:tc>
        <w:tc>
          <w:tcPr>
            <w:tcW w:w="567" w:type="dxa"/>
            <w:vAlign w:val="center"/>
          </w:tcPr>
          <w:p w:rsidR="00151039" w:rsidRPr="0078065A" w:rsidRDefault="0064688D" w:rsidP="006F7AD2">
            <w:pPr>
              <w:pStyle w:val="TableParagraph"/>
              <w:spacing w:line="25" w:lineRule="atLeast"/>
              <w:ind w:right="53"/>
              <w:jc w:val="left"/>
              <w:rPr>
                <w:rFonts w:asciiTheme="minorHAnsi" w:hAnsiTheme="minorHAnsi" w:cstheme="minorHAnsi"/>
                <w:sz w:val="20"/>
              </w:rPr>
            </w:pPr>
            <w:r w:rsidRPr="0078065A">
              <w:rPr>
                <w:rFonts w:asciiTheme="minorHAnsi" w:hAnsiTheme="minorHAnsi" w:cstheme="minorHAnsi"/>
                <w:w w:val="95"/>
                <w:sz w:val="20"/>
              </w:rPr>
              <w:t>-21</w:t>
            </w:r>
          </w:p>
        </w:tc>
        <w:tc>
          <w:tcPr>
            <w:tcW w:w="992" w:type="dxa"/>
            <w:vAlign w:val="center"/>
          </w:tcPr>
          <w:p w:rsidR="00151039" w:rsidRPr="0078065A" w:rsidRDefault="0064688D" w:rsidP="006F7AD2">
            <w:pPr>
              <w:pStyle w:val="TableParagraph"/>
              <w:spacing w:line="25" w:lineRule="atLeast"/>
              <w:ind w:right="54"/>
              <w:jc w:val="left"/>
              <w:rPr>
                <w:rFonts w:asciiTheme="minorHAnsi" w:hAnsiTheme="minorHAnsi" w:cstheme="minorHAnsi"/>
                <w:sz w:val="20"/>
              </w:rPr>
            </w:pPr>
            <w:r w:rsidRPr="0078065A">
              <w:rPr>
                <w:rFonts w:asciiTheme="minorHAnsi" w:hAnsiTheme="minorHAnsi" w:cstheme="minorHAnsi"/>
                <w:w w:val="95"/>
                <w:sz w:val="20"/>
              </w:rPr>
              <w:t>41/36</w:t>
            </w:r>
          </w:p>
        </w:tc>
        <w:tc>
          <w:tcPr>
            <w:tcW w:w="849" w:type="dxa"/>
            <w:vAlign w:val="center"/>
          </w:tcPr>
          <w:p w:rsidR="00151039" w:rsidRPr="0078065A" w:rsidRDefault="0064688D" w:rsidP="006F7AD2">
            <w:pPr>
              <w:pStyle w:val="TableParagraph"/>
              <w:spacing w:line="25" w:lineRule="atLeast"/>
              <w:ind w:right="52"/>
              <w:jc w:val="left"/>
              <w:rPr>
                <w:rFonts w:asciiTheme="minorHAnsi" w:hAnsiTheme="minorHAnsi" w:cstheme="minorHAnsi"/>
                <w:sz w:val="20"/>
              </w:rPr>
            </w:pPr>
            <w:r w:rsidRPr="0078065A">
              <w:rPr>
                <w:rFonts w:asciiTheme="minorHAnsi" w:hAnsiTheme="minorHAnsi" w:cstheme="minorHAnsi"/>
                <w:sz w:val="20"/>
              </w:rPr>
              <w:t>-5</w:t>
            </w:r>
          </w:p>
        </w:tc>
      </w:tr>
      <w:tr w:rsidR="00005E8B" w:rsidRPr="0078065A" w:rsidTr="00B94A90">
        <w:trPr>
          <w:trHeight w:val="472"/>
          <w:tblHeader/>
        </w:trPr>
        <w:tc>
          <w:tcPr>
            <w:tcW w:w="2083" w:type="dxa"/>
            <w:vAlign w:val="center"/>
          </w:tcPr>
          <w:p w:rsidR="00151039" w:rsidRPr="0078065A" w:rsidRDefault="0064688D" w:rsidP="006F7AD2">
            <w:pPr>
              <w:pStyle w:val="TableParagraph"/>
              <w:spacing w:line="25" w:lineRule="atLeast"/>
              <w:ind w:right="61"/>
              <w:jc w:val="left"/>
              <w:rPr>
                <w:rFonts w:asciiTheme="minorHAnsi" w:hAnsiTheme="minorHAnsi" w:cstheme="minorHAnsi"/>
                <w:sz w:val="20"/>
              </w:rPr>
            </w:pPr>
            <w:r w:rsidRPr="0078065A">
              <w:rPr>
                <w:rFonts w:asciiTheme="minorHAnsi" w:hAnsiTheme="minorHAnsi" w:cstheme="minorHAnsi"/>
                <w:sz w:val="20"/>
              </w:rPr>
              <w:t>Politechnika Lubelska</w:t>
            </w:r>
          </w:p>
        </w:tc>
        <w:tc>
          <w:tcPr>
            <w:tcW w:w="1227" w:type="dxa"/>
            <w:vAlign w:val="center"/>
          </w:tcPr>
          <w:p w:rsidR="00151039" w:rsidRPr="0078065A" w:rsidRDefault="0064688D" w:rsidP="006F7AD2">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sz w:val="20"/>
              </w:rPr>
              <w:t>138 / 90</w:t>
            </w:r>
          </w:p>
        </w:tc>
        <w:tc>
          <w:tcPr>
            <w:tcW w:w="758" w:type="dxa"/>
            <w:vAlign w:val="center"/>
          </w:tcPr>
          <w:p w:rsidR="00151039" w:rsidRPr="0078065A" w:rsidRDefault="0064688D" w:rsidP="006F7AD2">
            <w:pPr>
              <w:pStyle w:val="TableParagraph"/>
              <w:spacing w:line="25" w:lineRule="atLeast"/>
              <w:ind w:right="59"/>
              <w:jc w:val="left"/>
              <w:rPr>
                <w:rFonts w:asciiTheme="minorHAnsi" w:hAnsiTheme="minorHAnsi" w:cstheme="minorHAnsi"/>
                <w:sz w:val="20"/>
              </w:rPr>
            </w:pPr>
            <w:r w:rsidRPr="0078065A">
              <w:rPr>
                <w:rFonts w:asciiTheme="minorHAnsi" w:hAnsiTheme="minorHAnsi" w:cstheme="minorHAnsi"/>
                <w:w w:val="95"/>
                <w:sz w:val="20"/>
              </w:rPr>
              <w:t>-48</w:t>
            </w:r>
          </w:p>
        </w:tc>
        <w:tc>
          <w:tcPr>
            <w:tcW w:w="1034" w:type="dxa"/>
            <w:vAlign w:val="center"/>
          </w:tcPr>
          <w:p w:rsidR="00151039" w:rsidRPr="0078065A" w:rsidRDefault="0064688D" w:rsidP="006F7AD2">
            <w:pPr>
              <w:pStyle w:val="TableParagraph"/>
              <w:spacing w:line="25" w:lineRule="atLeast"/>
              <w:ind w:right="56"/>
              <w:jc w:val="left"/>
              <w:rPr>
                <w:rFonts w:asciiTheme="minorHAnsi" w:hAnsiTheme="minorHAnsi" w:cstheme="minorHAnsi"/>
                <w:sz w:val="20"/>
              </w:rPr>
            </w:pPr>
            <w:r w:rsidRPr="0078065A">
              <w:rPr>
                <w:rFonts w:asciiTheme="minorHAnsi" w:hAnsiTheme="minorHAnsi" w:cstheme="minorHAnsi"/>
                <w:w w:val="95"/>
                <w:sz w:val="20"/>
              </w:rPr>
              <w:t>9/3</w:t>
            </w:r>
          </w:p>
        </w:tc>
        <w:tc>
          <w:tcPr>
            <w:tcW w:w="709" w:type="dxa"/>
            <w:vAlign w:val="center"/>
          </w:tcPr>
          <w:p w:rsidR="00151039" w:rsidRPr="0078065A" w:rsidRDefault="0064688D" w:rsidP="006F7AD2">
            <w:pPr>
              <w:pStyle w:val="TableParagraph"/>
              <w:spacing w:line="25" w:lineRule="atLeast"/>
              <w:ind w:right="57"/>
              <w:jc w:val="left"/>
              <w:rPr>
                <w:rFonts w:asciiTheme="minorHAnsi" w:hAnsiTheme="minorHAnsi" w:cstheme="minorHAnsi"/>
                <w:sz w:val="20"/>
              </w:rPr>
            </w:pPr>
            <w:r w:rsidRPr="0078065A">
              <w:rPr>
                <w:rFonts w:asciiTheme="minorHAnsi" w:hAnsiTheme="minorHAnsi" w:cstheme="minorHAnsi"/>
                <w:sz w:val="20"/>
              </w:rPr>
              <w:t>-6</w:t>
            </w:r>
          </w:p>
        </w:tc>
        <w:tc>
          <w:tcPr>
            <w:tcW w:w="850" w:type="dxa"/>
            <w:vAlign w:val="center"/>
          </w:tcPr>
          <w:p w:rsidR="00151039" w:rsidRPr="0078065A" w:rsidRDefault="0064688D" w:rsidP="006F7AD2">
            <w:pPr>
              <w:pStyle w:val="TableParagraph"/>
              <w:spacing w:line="25" w:lineRule="atLeast"/>
              <w:ind w:right="56"/>
              <w:jc w:val="left"/>
              <w:rPr>
                <w:rFonts w:asciiTheme="minorHAnsi" w:hAnsiTheme="minorHAnsi" w:cstheme="minorHAnsi"/>
                <w:sz w:val="20"/>
              </w:rPr>
            </w:pPr>
            <w:r w:rsidRPr="0078065A">
              <w:rPr>
                <w:rFonts w:asciiTheme="minorHAnsi" w:hAnsiTheme="minorHAnsi" w:cstheme="minorHAnsi"/>
                <w:w w:val="95"/>
                <w:sz w:val="20"/>
              </w:rPr>
              <w:t>83/48</w:t>
            </w:r>
          </w:p>
        </w:tc>
        <w:tc>
          <w:tcPr>
            <w:tcW w:w="567" w:type="dxa"/>
            <w:vAlign w:val="center"/>
          </w:tcPr>
          <w:p w:rsidR="00151039" w:rsidRPr="0078065A" w:rsidRDefault="0064688D" w:rsidP="006F7AD2">
            <w:pPr>
              <w:pStyle w:val="TableParagraph"/>
              <w:spacing w:line="25" w:lineRule="atLeast"/>
              <w:ind w:right="53"/>
              <w:jc w:val="left"/>
              <w:rPr>
                <w:rFonts w:asciiTheme="minorHAnsi" w:hAnsiTheme="minorHAnsi" w:cstheme="minorHAnsi"/>
                <w:sz w:val="20"/>
              </w:rPr>
            </w:pPr>
            <w:r w:rsidRPr="0078065A">
              <w:rPr>
                <w:rFonts w:asciiTheme="minorHAnsi" w:hAnsiTheme="minorHAnsi" w:cstheme="minorHAnsi"/>
                <w:w w:val="95"/>
                <w:sz w:val="20"/>
              </w:rPr>
              <w:t>-35</w:t>
            </w:r>
          </w:p>
        </w:tc>
        <w:tc>
          <w:tcPr>
            <w:tcW w:w="992" w:type="dxa"/>
            <w:vAlign w:val="center"/>
          </w:tcPr>
          <w:p w:rsidR="00151039" w:rsidRPr="0078065A" w:rsidRDefault="0064688D" w:rsidP="006F7AD2">
            <w:pPr>
              <w:pStyle w:val="TableParagraph"/>
              <w:spacing w:line="25" w:lineRule="atLeast"/>
              <w:ind w:right="54"/>
              <w:jc w:val="left"/>
              <w:rPr>
                <w:rFonts w:asciiTheme="minorHAnsi" w:hAnsiTheme="minorHAnsi" w:cstheme="minorHAnsi"/>
                <w:sz w:val="20"/>
              </w:rPr>
            </w:pPr>
            <w:r w:rsidRPr="0078065A">
              <w:rPr>
                <w:rFonts w:asciiTheme="minorHAnsi" w:hAnsiTheme="minorHAnsi" w:cstheme="minorHAnsi"/>
                <w:w w:val="95"/>
                <w:sz w:val="20"/>
              </w:rPr>
              <w:t>46/39</w:t>
            </w:r>
          </w:p>
        </w:tc>
        <w:tc>
          <w:tcPr>
            <w:tcW w:w="849" w:type="dxa"/>
            <w:vAlign w:val="center"/>
          </w:tcPr>
          <w:p w:rsidR="00151039" w:rsidRPr="0078065A" w:rsidRDefault="0064688D" w:rsidP="006F7AD2">
            <w:pPr>
              <w:pStyle w:val="TableParagraph"/>
              <w:spacing w:line="25" w:lineRule="atLeast"/>
              <w:ind w:right="52"/>
              <w:jc w:val="left"/>
              <w:rPr>
                <w:rFonts w:asciiTheme="minorHAnsi" w:hAnsiTheme="minorHAnsi" w:cstheme="minorHAnsi"/>
                <w:sz w:val="20"/>
              </w:rPr>
            </w:pPr>
            <w:r w:rsidRPr="0078065A">
              <w:rPr>
                <w:rFonts w:asciiTheme="minorHAnsi" w:hAnsiTheme="minorHAnsi" w:cstheme="minorHAnsi"/>
                <w:sz w:val="20"/>
              </w:rPr>
              <w:t>-7</w:t>
            </w:r>
          </w:p>
        </w:tc>
      </w:tr>
      <w:tr w:rsidR="00005E8B" w:rsidRPr="0078065A" w:rsidTr="00B94A90">
        <w:trPr>
          <w:trHeight w:val="470"/>
          <w:tblHeader/>
        </w:trPr>
        <w:tc>
          <w:tcPr>
            <w:tcW w:w="2083" w:type="dxa"/>
            <w:vAlign w:val="center"/>
          </w:tcPr>
          <w:p w:rsidR="00151039" w:rsidRPr="0078065A" w:rsidRDefault="0064688D" w:rsidP="006F7AD2">
            <w:pPr>
              <w:pStyle w:val="TableParagraph"/>
              <w:spacing w:line="25" w:lineRule="atLeast"/>
              <w:ind w:right="61"/>
              <w:jc w:val="left"/>
              <w:rPr>
                <w:rFonts w:asciiTheme="minorHAnsi" w:hAnsiTheme="minorHAnsi" w:cstheme="minorHAnsi"/>
                <w:sz w:val="20"/>
              </w:rPr>
            </w:pPr>
            <w:r w:rsidRPr="0078065A">
              <w:rPr>
                <w:rFonts w:asciiTheme="minorHAnsi" w:hAnsiTheme="minorHAnsi" w:cstheme="minorHAnsi"/>
                <w:sz w:val="20"/>
              </w:rPr>
              <w:t>Uniwersytet Medyczny</w:t>
            </w:r>
          </w:p>
        </w:tc>
        <w:tc>
          <w:tcPr>
            <w:tcW w:w="1227" w:type="dxa"/>
            <w:vAlign w:val="center"/>
          </w:tcPr>
          <w:p w:rsidR="00151039" w:rsidRPr="0078065A" w:rsidRDefault="0064688D" w:rsidP="006F7AD2">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sz w:val="20"/>
              </w:rPr>
              <w:t>99 / 79</w:t>
            </w:r>
          </w:p>
        </w:tc>
        <w:tc>
          <w:tcPr>
            <w:tcW w:w="758" w:type="dxa"/>
            <w:vAlign w:val="center"/>
          </w:tcPr>
          <w:p w:rsidR="00151039" w:rsidRPr="0078065A" w:rsidRDefault="0064688D" w:rsidP="006F7AD2">
            <w:pPr>
              <w:pStyle w:val="TableParagraph"/>
              <w:spacing w:line="25" w:lineRule="atLeast"/>
              <w:ind w:right="59"/>
              <w:jc w:val="left"/>
              <w:rPr>
                <w:rFonts w:asciiTheme="minorHAnsi" w:hAnsiTheme="minorHAnsi" w:cstheme="minorHAnsi"/>
                <w:sz w:val="20"/>
              </w:rPr>
            </w:pPr>
            <w:r w:rsidRPr="0078065A">
              <w:rPr>
                <w:rFonts w:asciiTheme="minorHAnsi" w:hAnsiTheme="minorHAnsi" w:cstheme="minorHAnsi"/>
                <w:w w:val="95"/>
                <w:sz w:val="20"/>
              </w:rPr>
              <w:t>-20</w:t>
            </w:r>
          </w:p>
        </w:tc>
        <w:tc>
          <w:tcPr>
            <w:tcW w:w="1034" w:type="dxa"/>
            <w:vAlign w:val="center"/>
          </w:tcPr>
          <w:p w:rsidR="00151039" w:rsidRPr="0078065A" w:rsidRDefault="0064688D" w:rsidP="006F7AD2">
            <w:pPr>
              <w:pStyle w:val="TableParagraph"/>
              <w:spacing w:line="25" w:lineRule="atLeast"/>
              <w:ind w:right="56"/>
              <w:jc w:val="left"/>
              <w:rPr>
                <w:rFonts w:asciiTheme="minorHAnsi" w:hAnsiTheme="minorHAnsi" w:cstheme="minorHAnsi"/>
                <w:sz w:val="20"/>
              </w:rPr>
            </w:pPr>
            <w:r w:rsidRPr="0078065A">
              <w:rPr>
                <w:rFonts w:asciiTheme="minorHAnsi" w:hAnsiTheme="minorHAnsi" w:cstheme="minorHAnsi"/>
                <w:w w:val="95"/>
                <w:sz w:val="20"/>
              </w:rPr>
              <w:t>2/2</w:t>
            </w:r>
          </w:p>
        </w:tc>
        <w:tc>
          <w:tcPr>
            <w:tcW w:w="709" w:type="dxa"/>
            <w:vAlign w:val="center"/>
          </w:tcPr>
          <w:p w:rsidR="00151039" w:rsidRPr="0078065A" w:rsidRDefault="0064688D" w:rsidP="006F7AD2">
            <w:pPr>
              <w:pStyle w:val="TableParagraph"/>
              <w:spacing w:line="25" w:lineRule="atLeast"/>
              <w:ind w:right="55"/>
              <w:jc w:val="left"/>
              <w:rPr>
                <w:rFonts w:asciiTheme="minorHAnsi" w:hAnsiTheme="minorHAnsi" w:cstheme="minorHAnsi"/>
                <w:sz w:val="20"/>
              </w:rPr>
            </w:pPr>
            <w:r w:rsidRPr="0078065A">
              <w:rPr>
                <w:rFonts w:asciiTheme="minorHAnsi" w:hAnsiTheme="minorHAnsi" w:cstheme="minorHAnsi"/>
                <w:w w:val="99"/>
                <w:sz w:val="20"/>
              </w:rPr>
              <w:t>0</w:t>
            </w:r>
          </w:p>
        </w:tc>
        <w:tc>
          <w:tcPr>
            <w:tcW w:w="850" w:type="dxa"/>
            <w:vAlign w:val="center"/>
          </w:tcPr>
          <w:p w:rsidR="00151039" w:rsidRPr="0078065A" w:rsidRDefault="0064688D" w:rsidP="006F7AD2">
            <w:pPr>
              <w:pStyle w:val="TableParagraph"/>
              <w:spacing w:line="25" w:lineRule="atLeast"/>
              <w:ind w:right="56"/>
              <w:jc w:val="left"/>
              <w:rPr>
                <w:rFonts w:asciiTheme="minorHAnsi" w:hAnsiTheme="minorHAnsi" w:cstheme="minorHAnsi"/>
                <w:sz w:val="20"/>
              </w:rPr>
            </w:pPr>
            <w:r w:rsidRPr="0078065A">
              <w:rPr>
                <w:rFonts w:asciiTheme="minorHAnsi" w:hAnsiTheme="minorHAnsi" w:cstheme="minorHAnsi"/>
                <w:w w:val="95"/>
                <w:sz w:val="20"/>
              </w:rPr>
              <w:t>57/42</w:t>
            </w:r>
          </w:p>
        </w:tc>
        <w:tc>
          <w:tcPr>
            <w:tcW w:w="567" w:type="dxa"/>
            <w:vAlign w:val="center"/>
          </w:tcPr>
          <w:p w:rsidR="00151039" w:rsidRPr="0078065A" w:rsidRDefault="0064688D" w:rsidP="006F7AD2">
            <w:pPr>
              <w:pStyle w:val="TableParagraph"/>
              <w:spacing w:line="25" w:lineRule="atLeast"/>
              <w:ind w:right="53"/>
              <w:jc w:val="left"/>
              <w:rPr>
                <w:rFonts w:asciiTheme="minorHAnsi" w:hAnsiTheme="minorHAnsi" w:cstheme="minorHAnsi"/>
                <w:sz w:val="20"/>
              </w:rPr>
            </w:pPr>
            <w:r w:rsidRPr="0078065A">
              <w:rPr>
                <w:rFonts w:asciiTheme="minorHAnsi" w:hAnsiTheme="minorHAnsi" w:cstheme="minorHAnsi"/>
                <w:w w:val="95"/>
                <w:sz w:val="20"/>
              </w:rPr>
              <w:t>-15</w:t>
            </w:r>
          </w:p>
        </w:tc>
        <w:tc>
          <w:tcPr>
            <w:tcW w:w="992" w:type="dxa"/>
            <w:vAlign w:val="center"/>
          </w:tcPr>
          <w:p w:rsidR="00151039" w:rsidRPr="0078065A" w:rsidRDefault="0064688D" w:rsidP="006F7AD2">
            <w:pPr>
              <w:pStyle w:val="TableParagraph"/>
              <w:spacing w:line="25" w:lineRule="atLeast"/>
              <w:ind w:right="54"/>
              <w:jc w:val="left"/>
              <w:rPr>
                <w:rFonts w:asciiTheme="minorHAnsi" w:hAnsiTheme="minorHAnsi" w:cstheme="minorHAnsi"/>
                <w:sz w:val="20"/>
              </w:rPr>
            </w:pPr>
            <w:r w:rsidRPr="0078065A">
              <w:rPr>
                <w:rFonts w:asciiTheme="minorHAnsi" w:hAnsiTheme="minorHAnsi" w:cstheme="minorHAnsi"/>
                <w:w w:val="95"/>
                <w:sz w:val="20"/>
              </w:rPr>
              <w:t>40/35</w:t>
            </w:r>
          </w:p>
        </w:tc>
        <w:tc>
          <w:tcPr>
            <w:tcW w:w="849" w:type="dxa"/>
            <w:vAlign w:val="center"/>
          </w:tcPr>
          <w:p w:rsidR="00151039" w:rsidRPr="0078065A" w:rsidRDefault="0064688D" w:rsidP="006F7AD2">
            <w:pPr>
              <w:pStyle w:val="TableParagraph"/>
              <w:spacing w:line="25" w:lineRule="atLeast"/>
              <w:ind w:right="52"/>
              <w:jc w:val="left"/>
              <w:rPr>
                <w:rFonts w:asciiTheme="minorHAnsi" w:hAnsiTheme="minorHAnsi" w:cstheme="minorHAnsi"/>
                <w:sz w:val="20"/>
              </w:rPr>
            </w:pPr>
            <w:r w:rsidRPr="0078065A">
              <w:rPr>
                <w:rFonts w:asciiTheme="minorHAnsi" w:hAnsiTheme="minorHAnsi" w:cstheme="minorHAnsi"/>
                <w:sz w:val="20"/>
              </w:rPr>
              <w:t>-5</w:t>
            </w:r>
          </w:p>
        </w:tc>
      </w:tr>
      <w:tr w:rsidR="00005E8B" w:rsidRPr="0078065A" w:rsidTr="00B94A90">
        <w:trPr>
          <w:trHeight w:val="755"/>
          <w:tblHeader/>
        </w:trPr>
        <w:tc>
          <w:tcPr>
            <w:tcW w:w="2083" w:type="dxa"/>
            <w:vAlign w:val="center"/>
          </w:tcPr>
          <w:p w:rsidR="00151039" w:rsidRPr="0078065A" w:rsidRDefault="0064688D" w:rsidP="006F7AD2">
            <w:pPr>
              <w:pStyle w:val="TableParagraph"/>
              <w:spacing w:before="11" w:line="25" w:lineRule="atLeast"/>
              <w:ind w:right="57"/>
              <w:jc w:val="left"/>
              <w:rPr>
                <w:rFonts w:asciiTheme="minorHAnsi" w:hAnsiTheme="minorHAnsi" w:cstheme="minorHAnsi"/>
                <w:sz w:val="20"/>
              </w:rPr>
            </w:pPr>
            <w:r w:rsidRPr="0078065A">
              <w:rPr>
                <w:rFonts w:asciiTheme="minorHAnsi" w:hAnsiTheme="minorHAnsi" w:cstheme="minorHAnsi"/>
                <w:sz w:val="20"/>
              </w:rPr>
              <w:t>Wyższa Szkoła</w:t>
            </w:r>
            <w:r w:rsidRPr="0078065A">
              <w:rPr>
                <w:rFonts w:asciiTheme="minorHAnsi" w:hAnsiTheme="minorHAnsi" w:cstheme="minorHAnsi"/>
                <w:w w:val="99"/>
                <w:sz w:val="20"/>
              </w:rPr>
              <w:t xml:space="preserve"> </w:t>
            </w:r>
            <w:r w:rsidRPr="0078065A">
              <w:rPr>
                <w:rFonts w:asciiTheme="minorHAnsi" w:hAnsiTheme="minorHAnsi" w:cstheme="minorHAnsi"/>
                <w:sz w:val="20"/>
              </w:rPr>
              <w:t>Przedsiębiorczości i Administracji</w:t>
            </w:r>
          </w:p>
        </w:tc>
        <w:tc>
          <w:tcPr>
            <w:tcW w:w="1227" w:type="dxa"/>
            <w:vAlign w:val="center"/>
          </w:tcPr>
          <w:p w:rsidR="00151039" w:rsidRPr="0078065A" w:rsidRDefault="0064688D" w:rsidP="006F7AD2">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sz w:val="20"/>
              </w:rPr>
              <w:t>27 / 36</w:t>
            </w:r>
          </w:p>
        </w:tc>
        <w:tc>
          <w:tcPr>
            <w:tcW w:w="758" w:type="dxa"/>
            <w:vAlign w:val="center"/>
          </w:tcPr>
          <w:p w:rsidR="00151039" w:rsidRPr="0078065A" w:rsidRDefault="0064688D" w:rsidP="006F7AD2">
            <w:pPr>
              <w:pStyle w:val="TableParagraph"/>
              <w:spacing w:line="25" w:lineRule="atLeast"/>
              <w:ind w:right="57"/>
              <w:jc w:val="left"/>
              <w:rPr>
                <w:rFonts w:asciiTheme="minorHAnsi" w:hAnsiTheme="minorHAnsi" w:cstheme="minorHAnsi"/>
                <w:sz w:val="20"/>
              </w:rPr>
            </w:pPr>
            <w:r w:rsidRPr="0078065A">
              <w:rPr>
                <w:rFonts w:asciiTheme="minorHAnsi" w:hAnsiTheme="minorHAnsi" w:cstheme="minorHAnsi"/>
                <w:w w:val="99"/>
                <w:sz w:val="20"/>
              </w:rPr>
              <w:t>9</w:t>
            </w:r>
          </w:p>
        </w:tc>
        <w:tc>
          <w:tcPr>
            <w:tcW w:w="1034" w:type="dxa"/>
            <w:vAlign w:val="center"/>
          </w:tcPr>
          <w:p w:rsidR="00151039" w:rsidRPr="0078065A" w:rsidRDefault="0064688D" w:rsidP="006F7AD2">
            <w:pPr>
              <w:pStyle w:val="TableParagraph"/>
              <w:spacing w:line="25" w:lineRule="atLeast"/>
              <w:ind w:right="56"/>
              <w:jc w:val="left"/>
              <w:rPr>
                <w:rFonts w:asciiTheme="minorHAnsi" w:hAnsiTheme="minorHAnsi" w:cstheme="minorHAnsi"/>
                <w:sz w:val="20"/>
              </w:rPr>
            </w:pPr>
            <w:r w:rsidRPr="0078065A">
              <w:rPr>
                <w:rFonts w:asciiTheme="minorHAnsi" w:hAnsiTheme="minorHAnsi" w:cstheme="minorHAnsi"/>
                <w:w w:val="95"/>
                <w:sz w:val="20"/>
              </w:rPr>
              <w:t>3/6</w:t>
            </w:r>
          </w:p>
        </w:tc>
        <w:tc>
          <w:tcPr>
            <w:tcW w:w="709" w:type="dxa"/>
            <w:vAlign w:val="center"/>
          </w:tcPr>
          <w:p w:rsidR="00151039" w:rsidRPr="0078065A" w:rsidRDefault="0064688D" w:rsidP="006F7AD2">
            <w:pPr>
              <w:pStyle w:val="TableParagraph"/>
              <w:spacing w:line="25" w:lineRule="atLeast"/>
              <w:ind w:right="55"/>
              <w:jc w:val="left"/>
              <w:rPr>
                <w:rFonts w:asciiTheme="minorHAnsi" w:hAnsiTheme="minorHAnsi" w:cstheme="minorHAnsi"/>
                <w:sz w:val="20"/>
              </w:rPr>
            </w:pPr>
            <w:r w:rsidRPr="0078065A">
              <w:rPr>
                <w:rFonts w:asciiTheme="minorHAnsi" w:hAnsiTheme="minorHAnsi" w:cstheme="minorHAnsi"/>
                <w:w w:val="99"/>
                <w:sz w:val="20"/>
              </w:rPr>
              <w:t>3</w:t>
            </w:r>
          </w:p>
        </w:tc>
        <w:tc>
          <w:tcPr>
            <w:tcW w:w="850" w:type="dxa"/>
            <w:vAlign w:val="center"/>
          </w:tcPr>
          <w:p w:rsidR="00151039" w:rsidRPr="0078065A" w:rsidRDefault="0064688D" w:rsidP="006F7AD2">
            <w:pPr>
              <w:pStyle w:val="TableParagraph"/>
              <w:spacing w:line="25" w:lineRule="atLeast"/>
              <w:ind w:right="56"/>
              <w:jc w:val="left"/>
              <w:rPr>
                <w:rFonts w:asciiTheme="minorHAnsi" w:hAnsiTheme="minorHAnsi" w:cstheme="minorHAnsi"/>
                <w:sz w:val="20"/>
              </w:rPr>
            </w:pPr>
            <w:r w:rsidRPr="0078065A">
              <w:rPr>
                <w:rFonts w:asciiTheme="minorHAnsi" w:hAnsiTheme="minorHAnsi" w:cstheme="minorHAnsi"/>
                <w:w w:val="95"/>
                <w:sz w:val="20"/>
              </w:rPr>
              <w:t>21/15</w:t>
            </w:r>
          </w:p>
        </w:tc>
        <w:tc>
          <w:tcPr>
            <w:tcW w:w="567" w:type="dxa"/>
            <w:vAlign w:val="center"/>
          </w:tcPr>
          <w:p w:rsidR="00151039" w:rsidRPr="0078065A" w:rsidRDefault="0064688D" w:rsidP="006F7AD2">
            <w:pPr>
              <w:pStyle w:val="TableParagraph"/>
              <w:spacing w:line="25" w:lineRule="atLeast"/>
              <w:ind w:right="53"/>
              <w:jc w:val="left"/>
              <w:rPr>
                <w:rFonts w:asciiTheme="minorHAnsi" w:hAnsiTheme="minorHAnsi" w:cstheme="minorHAnsi"/>
                <w:sz w:val="20"/>
              </w:rPr>
            </w:pPr>
            <w:r w:rsidRPr="0078065A">
              <w:rPr>
                <w:rFonts w:asciiTheme="minorHAnsi" w:hAnsiTheme="minorHAnsi" w:cstheme="minorHAnsi"/>
                <w:sz w:val="20"/>
              </w:rPr>
              <w:t>-6</w:t>
            </w:r>
          </w:p>
        </w:tc>
        <w:tc>
          <w:tcPr>
            <w:tcW w:w="992" w:type="dxa"/>
            <w:vAlign w:val="center"/>
          </w:tcPr>
          <w:p w:rsidR="00151039" w:rsidRPr="0078065A" w:rsidRDefault="0064688D" w:rsidP="006F7AD2">
            <w:pPr>
              <w:pStyle w:val="TableParagraph"/>
              <w:spacing w:line="25" w:lineRule="atLeast"/>
              <w:ind w:right="54"/>
              <w:jc w:val="left"/>
              <w:rPr>
                <w:rFonts w:asciiTheme="minorHAnsi" w:hAnsiTheme="minorHAnsi" w:cstheme="minorHAnsi"/>
                <w:sz w:val="20"/>
              </w:rPr>
            </w:pPr>
            <w:r w:rsidRPr="0078065A">
              <w:rPr>
                <w:rFonts w:asciiTheme="minorHAnsi" w:hAnsiTheme="minorHAnsi" w:cstheme="minorHAnsi"/>
                <w:w w:val="95"/>
                <w:sz w:val="20"/>
              </w:rPr>
              <w:t>3/15</w:t>
            </w:r>
          </w:p>
        </w:tc>
        <w:tc>
          <w:tcPr>
            <w:tcW w:w="849" w:type="dxa"/>
            <w:vAlign w:val="center"/>
          </w:tcPr>
          <w:p w:rsidR="00151039" w:rsidRPr="0078065A" w:rsidRDefault="0064688D" w:rsidP="006F7AD2">
            <w:pPr>
              <w:pStyle w:val="TableParagraph"/>
              <w:spacing w:line="25" w:lineRule="atLeast"/>
              <w:ind w:right="50"/>
              <w:jc w:val="left"/>
              <w:rPr>
                <w:rFonts w:asciiTheme="minorHAnsi" w:hAnsiTheme="minorHAnsi" w:cstheme="minorHAnsi"/>
                <w:sz w:val="20"/>
              </w:rPr>
            </w:pPr>
            <w:r w:rsidRPr="0078065A">
              <w:rPr>
                <w:rFonts w:asciiTheme="minorHAnsi" w:hAnsiTheme="minorHAnsi" w:cstheme="minorHAnsi"/>
                <w:w w:val="95"/>
                <w:sz w:val="20"/>
              </w:rPr>
              <w:t>12</w:t>
            </w:r>
          </w:p>
        </w:tc>
      </w:tr>
      <w:tr w:rsidR="00005E8B" w:rsidRPr="0078065A" w:rsidTr="00B94A90">
        <w:trPr>
          <w:trHeight w:val="472"/>
          <w:tblHeader/>
        </w:trPr>
        <w:tc>
          <w:tcPr>
            <w:tcW w:w="2083" w:type="dxa"/>
            <w:vAlign w:val="center"/>
          </w:tcPr>
          <w:p w:rsidR="00151039" w:rsidRPr="0078065A" w:rsidRDefault="0064688D" w:rsidP="006F7AD2">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sz w:val="20"/>
              </w:rPr>
              <w:t>Wyższa Szkoła Nauk</w:t>
            </w:r>
            <w:r w:rsidR="00E938C3" w:rsidRPr="0078065A">
              <w:rPr>
                <w:rFonts w:asciiTheme="minorHAnsi" w:hAnsiTheme="minorHAnsi" w:cstheme="minorHAnsi"/>
                <w:sz w:val="20"/>
              </w:rPr>
              <w:t xml:space="preserve"> </w:t>
            </w:r>
            <w:r w:rsidRPr="0078065A">
              <w:rPr>
                <w:rFonts w:asciiTheme="minorHAnsi" w:hAnsiTheme="minorHAnsi" w:cstheme="minorHAnsi"/>
                <w:sz w:val="20"/>
              </w:rPr>
              <w:t>Społecznych</w:t>
            </w:r>
          </w:p>
        </w:tc>
        <w:tc>
          <w:tcPr>
            <w:tcW w:w="1227" w:type="dxa"/>
            <w:vAlign w:val="center"/>
          </w:tcPr>
          <w:p w:rsidR="00151039" w:rsidRPr="0078065A" w:rsidRDefault="0064688D" w:rsidP="006F7AD2">
            <w:pPr>
              <w:pStyle w:val="TableParagraph"/>
              <w:spacing w:line="25" w:lineRule="atLeast"/>
              <w:ind w:right="60"/>
              <w:jc w:val="left"/>
              <w:rPr>
                <w:rFonts w:asciiTheme="minorHAnsi" w:hAnsiTheme="minorHAnsi" w:cstheme="minorHAnsi"/>
                <w:sz w:val="20"/>
              </w:rPr>
            </w:pPr>
            <w:r w:rsidRPr="0078065A">
              <w:rPr>
                <w:rFonts w:asciiTheme="minorHAnsi" w:hAnsiTheme="minorHAnsi" w:cstheme="minorHAnsi"/>
                <w:sz w:val="20"/>
              </w:rPr>
              <w:t>12 /18</w:t>
            </w:r>
          </w:p>
        </w:tc>
        <w:tc>
          <w:tcPr>
            <w:tcW w:w="758" w:type="dxa"/>
            <w:vAlign w:val="center"/>
          </w:tcPr>
          <w:p w:rsidR="00151039" w:rsidRPr="0078065A" w:rsidRDefault="0064688D" w:rsidP="006F7AD2">
            <w:pPr>
              <w:pStyle w:val="TableParagraph"/>
              <w:spacing w:line="25" w:lineRule="atLeast"/>
              <w:ind w:right="57"/>
              <w:jc w:val="left"/>
              <w:rPr>
                <w:rFonts w:asciiTheme="minorHAnsi" w:hAnsiTheme="minorHAnsi" w:cstheme="minorHAnsi"/>
                <w:sz w:val="20"/>
              </w:rPr>
            </w:pPr>
            <w:r w:rsidRPr="0078065A">
              <w:rPr>
                <w:rFonts w:asciiTheme="minorHAnsi" w:hAnsiTheme="minorHAnsi" w:cstheme="minorHAnsi"/>
                <w:w w:val="99"/>
                <w:sz w:val="20"/>
              </w:rPr>
              <w:t>6</w:t>
            </w:r>
          </w:p>
        </w:tc>
        <w:tc>
          <w:tcPr>
            <w:tcW w:w="1034" w:type="dxa"/>
            <w:vAlign w:val="center"/>
          </w:tcPr>
          <w:p w:rsidR="00151039" w:rsidRPr="0078065A" w:rsidRDefault="0064688D" w:rsidP="006F7AD2">
            <w:pPr>
              <w:pStyle w:val="TableParagraph"/>
              <w:spacing w:line="25" w:lineRule="atLeast"/>
              <w:ind w:right="56"/>
              <w:jc w:val="left"/>
              <w:rPr>
                <w:rFonts w:asciiTheme="minorHAnsi" w:hAnsiTheme="minorHAnsi" w:cstheme="minorHAnsi"/>
                <w:sz w:val="20"/>
              </w:rPr>
            </w:pPr>
            <w:r w:rsidRPr="0078065A">
              <w:rPr>
                <w:rFonts w:asciiTheme="minorHAnsi" w:hAnsiTheme="minorHAnsi" w:cstheme="minorHAnsi"/>
                <w:w w:val="95"/>
                <w:sz w:val="20"/>
              </w:rPr>
              <w:t>1/3</w:t>
            </w:r>
          </w:p>
        </w:tc>
        <w:tc>
          <w:tcPr>
            <w:tcW w:w="709" w:type="dxa"/>
            <w:vAlign w:val="center"/>
          </w:tcPr>
          <w:p w:rsidR="00151039" w:rsidRPr="0078065A" w:rsidRDefault="0064688D" w:rsidP="006F7AD2">
            <w:pPr>
              <w:pStyle w:val="TableParagraph"/>
              <w:spacing w:line="25" w:lineRule="atLeast"/>
              <w:ind w:right="55"/>
              <w:jc w:val="left"/>
              <w:rPr>
                <w:rFonts w:asciiTheme="minorHAnsi" w:hAnsiTheme="minorHAnsi" w:cstheme="minorHAnsi"/>
                <w:sz w:val="20"/>
              </w:rPr>
            </w:pPr>
            <w:r w:rsidRPr="0078065A">
              <w:rPr>
                <w:rFonts w:asciiTheme="minorHAnsi" w:hAnsiTheme="minorHAnsi" w:cstheme="minorHAnsi"/>
                <w:w w:val="99"/>
                <w:sz w:val="20"/>
              </w:rPr>
              <w:t>2</w:t>
            </w:r>
          </w:p>
        </w:tc>
        <w:tc>
          <w:tcPr>
            <w:tcW w:w="850" w:type="dxa"/>
            <w:vAlign w:val="center"/>
          </w:tcPr>
          <w:p w:rsidR="00151039" w:rsidRPr="0078065A" w:rsidRDefault="0064688D" w:rsidP="006F7AD2">
            <w:pPr>
              <w:pStyle w:val="TableParagraph"/>
              <w:spacing w:line="25" w:lineRule="atLeast"/>
              <w:ind w:right="56"/>
              <w:jc w:val="left"/>
              <w:rPr>
                <w:rFonts w:asciiTheme="minorHAnsi" w:hAnsiTheme="minorHAnsi" w:cstheme="minorHAnsi"/>
                <w:sz w:val="20"/>
              </w:rPr>
            </w:pPr>
            <w:r w:rsidRPr="0078065A">
              <w:rPr>
                <w:rFonts w:asciiTheme="minorHAnsi" w:hAnsiTheme="minorHAnsi" w:cstheme="minorHAnsi"/>
                <w:w w:val="95"/>
                <w:sz w:val="20"/>
              </w:rPr>
              <w:t>6/11</w:t>
            </w:r>
          </w:p>
        </w:tc>
        <w:tc>
          <w:tcPr>
            <w:tcW w:w="567" w:type="dxa"/>
            <w:vAlign w:val="center"/>
          </w:tcPr>
          <w:p w:rsidR="00151039" w:rsidRPr="0078065A" w:rsidRDefault="0064688D" w:rsidP="006F7AD2">
            <w:pPr>
              <w:pStyle w:val="TableParagraph"/>
              <w:spacing w:line="25" w:lineRule="atLeast"/>
              <w:ind w:right="50"/>
              <w:jc w:val="left"/>
              <w:rPr>
                <w:rFonts w:asciiTheme="minorHAnsi" w:hAnsiTheme="minorHAnsi" w:cstheme="minorHAnsi"/>
                <w:sz w:val="20"/>
              </w:rPr>
            </w:pPr>
            <w:r w:rsidRPr="0078065A">
              <w:rPr>
                <w:rFonts w:asciiTheme="minorHAnsi" w:hAnsiTheme="minorHAnsi" w:cstheme="minorHAnsi"/>
                <w:w w:val="99"/>
                <w:sz w:val="20"/>
              </w:rPr>
              <w:t>5</w:t>
            </w:r>
          </w:p>
        </w:tc>
        <w:tc>
          <w:tcPr>
            <w:tcW w:w="992" w:type="dxa"/>
            <w:vAlign w:val="center"/>
          </w:tcPr>
          <w:p w:rsidR="00151039" w:rsidRPr="0078065A" w:rsidRDefault="0064688D" w:rsidP="006F7AD2">
            <w:pPr>
              <w:pStyle w:val="TableParagraph"/>
              <w:spacing w:line="25" w:lineRule="atLeast"/>
              <w:ind w:right="54"/>
              <w:jc w:val="left"/>
              <w:rPr>
                <w:rFonts w:asciiTheme="minorHAnsi" w:hAnsiTheme="minorHAnsi" w:cstheme="minorHAnsi"/>
                <w:sz w:val="20"/>
              </w:rPr>
            </w:pPr>
            <w:r w:rsidRPr="0078065A">
              <w:rPr>
                <w:rFonts w:asciiTheme="minorHAnsi" w:hAnsiTheme="minorHAnsi" w:cstheme="minorHAnsi"/>
                <w:w w:val="95"/>
                <w:sz w:val="20"/>
              </w:rPr>
              <w:t>5/4</w:t>
            </w:r>
          </w:p>
        </w:tc>
        <w:tc>
          <w:tcPr>
            <w:tcW w:w="849" w:type="dxa"/>
            <w:vAlign w:val="center"/>
          </w:tcPr>
          <w:p w:rsidR="00151039" w:rsidRPr="0078065A" w:rsidRDefault="0064688D" w:rsidP="006F7AD2">
            <w:pPr>
              <w:pStyle w:val="TableParagraph"/>
              <w:spacing w:line="25" w:lineRule="atLeast"/>
              <w:ind w:right="52"/>
              <w:jc w:val="left"/>
              <w:rPr>
                <w:rFonts w:asciiTheme="minorHAnsi" w:hAnsiTheme="minorHAnsi" w:cstheme="minorHAnsi"/>
                <w:sz w:val="20"/>
              </w:rPr>
            </w:pPr>
            <w:r w:rsidRPr="0078065A">
              <w:rPr>
                <w:rFonts w:asciiTheme="minorHAnsi" w:hAnsiTheme="minorHAnsi" w:cstheme="minorHAnsi"/>
                <w:sz w:val="20"/>
              </w:rPr>
              <w:t>-1</w:t>
            </w:r>
          </w:p>
        </w:tc>
      </w:tr>
      <w:tr w:rsidR="00005E8B" w:rsidRPr="0078065A" w:rsidTr="00B94A90">
        <w:trPr>
          <w:trHeight w:val="472"/>
          <w:tblHeader/>
        </w:trPr>
        <w:tc>
          <w:tcPr>
            <w:tcW w:w="2083" w:type="dxa"/>
            <w:vAlign w:val="center"/>
          </w:tcPr>
          <w:p w:rsidR="00151039" w:rsidRPr="006762D4" w:rsidRDefault="0064688D" w:rsidP="006F7AD2">
            <w:pPr>
              <w:pStyle w:val="TableParagraph"/>
              <w:spacing w:before="15" w:line="25" w:lineRule="atLeast"/>
              <w:ind w:right="55"/>
              <w:jc w:val="left"/>
              <w:rPr>
                <w:rFonts w:asciiTheme="minorHAnsi" w:hAnsiTheme="minorHAnsi" w:cstheme="minorHAnsi"/>
                <w:sz w:val="20"/>
                <w:szCs w:val="20"/>
              </w:rPr>
            </w:pPr>
            <w:r w:rsidRPr="006762D4">
              <w:rPr>
                <w:rFonts w:asciiTheme="minorHAnsi" w:hAnsiTheme="minorHAnsi" w:cstheme="minorHAnsi"/>
                <w:sz w:val="20"/>
                <w:szCs w:val="20"/>
              </w:rPr>
              <w:t>Wyższa Szkoła Społeczno-Przyrodnicza</w:t>
            </w:r>
          </w:p>
        </w:tc>
        <w:tc>
          <w:tcPr>
            <w:tcW w:w="1227" w:type="dxa"/>
            <w:vAlign w:val="center"/>
          </w:tcPr>
          <w:p w:rsidR="00151039" w:rsidRPr="0078065A" w:rsidRDefault="0064688D" w:rsidP="006F7AD2">
            <w:pPr>
              <w:pStyle w:val="TableParagraph"/>
              <w:spacing w:line="25" w:lineRule="atLeast"/>
              <w:ind w:right="58"/>
              <w:jc w:val="left"/>
              <w:rPr>
                <w:rFonts w:asciiTheme="minorHAnsi" w:hAnsiTheme="minorHAnsi" w:cstheme="minorHAnsi"/>
                <w:sz w:val="20"/>
              </w:rPr>
            </w:pPr>
            <w:r w:rsidRPr="0078065A">
              <w:rPr>
                <w:rFonts w:asciiTheme="minorHAnsi" w:hAnsiTheme="minorHAnsi" w:cstheme="minorHAnsi"/>
                <w:sz w:val="20"/>
              </w:rPr>
              <w:t>b.d. / 36</w:t>
            </w:r>
          </w:p>
        </w:tc>
        <w:tc>
          <w:tcPr>
            <w:tcW w:w="758" w:type="dxa"/>
            <w:vAlign w:val="center"/>
          </w:tcPr>
          <w:p w:rsidR="00151039" w:rsidRPr="0078065A" w:rsidRDefault="0064688D" w:rsidP="006F7AD2">
            <w:pPr>
              <w:pStyle w:val="TableParagraph"/>
              <w:spacing w:line="25" w:lineRule="atLeast"/>
              <w:ind w:right="57"/>
              <w:jc w:val="left"/>
              <w:rPr>
                <w:rFonts w:asciiTheme="minorHAnsi" w:hAnsiTheme="minorHAnsi" w:cstheme="minorHAnsi"/>
                <w:sz w:val="20"/>
              </w:rPr>
            </w:pPr>
            <w:r w:rsidRPr="0078065A">
              <w:rPr>
                <w:rFonts w:asciiTheme="minorHAnsi" w:hAnsiTheme="minorHAnsi" w:cstheme="minorHAnsi"/>
                <w:w w:val="95"/>
                <w:sz w:val="20"/>
              </w:rPr>
              <w:t>36</w:t>
            </w:r>
          </w:p>
        </w:tc>
        <w:tc>
          <w:tcPr>
            <w:tcW w:w="1034" w:type="dxa"/>
            <w:vAlign w:val="center"/>
          </w:tcPr>
          <w:p w:rsidR="00151039" w:rsidRPr="0078065A" w:rsidRDefault="0064688D" w:rsidP="006F7AD2">
            <w:pPr>
              <w:pStyle w:val="TableParagraph"/>
              <w:spacing w:line="25" w:lineRule="atLeast"/>
              <w:ind w:right="55"/>
              <w:jc w:val="left"/>
              <w:rPr>
                <w:rFonts w:asciiTheme="minorHAnsi" w:hAnsiTheme="minorHAnsi" w:cstheme="minorHAnsi"/>
                <w:sz w:val="20"/>
              </w:rPr>
            </w:pPr>
            <w:r w:rsidRPr="0078065A">
              <w:rPr>
                <w:rFonts w:asciiTheme="minorHAnsi" w:hAnsiTheme="minorHAnsi" w:cstheme="minorHAnsi"/>
                <w:sz w:val="20"/>
              </w:rPr>
              <w:t>b.d./7</w:t>
            </w:r>
          </w:p>
        </w:tc>
        <w:tc>
          <w:tcPr>
            <w:tcW w:w="709" w:type="dxa"/>
            <w:vAlign w:val="center"/>
          </w:tcPr>
          <w:p w:rsidR="00151039" w:rsidRPr="0078065A" w:rsidRDefault="0064688D" w:rsidP="006F7AD2">
            <w:pPr>
              <w:pStyle w:val="TableParagraph"/>
              <w:spacing w:line="25" w:lineRule="atLeast"/>
              <w:ind w:right="55"/>
              <w:jc w:val="left"/>
              <w:rPr>
                <w:rFonts w:asciiTheme="minorHAnsi" w:hAnsiTheme="minorHAnsi" w:cstheme="minorHAnsi"/>
                <w:sz w:val="20"/>
              </w:rPr>
            </w:pPr>
            <w:r w:rsidRPr="0078065A">
              <w:rPr>
                <w:rFonts w:asciiTheme="minorHAnsi" w:hAnsiTheme="minorHAnsi" w:cstheme="minorHAnsi"/>
                <w:w w:val="99"/>
                <w:sz w:val="20"/>
              </w:rPr>
              <w:t>7</w:t>
            </w:r>
          </w:p>
        </w:tc>
        <w:tc>
          <w:tcPr>
            <w:tcW w:w="850" w:type="dxa"/>
            <w:vAlign w:val="center"/>
          </w:tcPr>
          <w:p w:rsidR="00151039" w:rsidRPr="0078065A" w:rsidRDefault="0064688D" w:rsidP="006F7AD2">
            <w:pPr>
              <w:pStyle w:val="TableParagraph"/>
              <w:spacing w:line="25" w:lineRule="atLeast"/>
              <w:ind w:right="54"/>
              <w:jc w:val="left"/>
              <w:rPr>
                <w:rFonts w:asciiTheme="minorHAnsi" w:hAnsiTheme="minorHAnsi" w:cstheme="minorHAnsi"/>
                <w:sz w:val="20"/>
              </w:rPr>
            </w:pPr>
            <w:r w:rsidRPr="0078065A">
              <w:rPr>
                <w:rFonts w:asciiTheme="minorHAnsi" w:hAnsiTheme="minorHAnsi" w:cstheme="minorHAnsi"/>
                <w:w w:val="95"/>
                <w:sz w:val="20"/>
              </w:rPr>
              <w:t>b.d./21</w:t>
            </w:r>
          </w:p>
        </w:tc>
        <w:tc>
          <w:tcPr>
            <w:tcW w:w="567" w:type="dxa"/>
            <w:vAlign w:val="center"/>
          </w:tcPr>
          <w:p w:rsidR="00151039" w:rsidRPr="0078065A" w:rsidRDefault="0064688D" w:rsidP="006F7AD2">
            <w:pPr>
              <w:pStyle w:val="TableParagraph"/>
              <w:spacing w:line="25" w:lineRule="atLeast"/>
              <w:ind w:right="50"/>
              <w:jc w:val="left"/>
              <w:rPr>
                <w:rFonts w:asciiTheme="minorHAnsi" w:hAnsiTheme="minorHAnsi" w:cstheme="minorHAnsi"/>
                <w:sz w:val="20"/>
              </w:rPr>
            </w:pPr>
            <w:r w:rsidRPr="0078065A">
              <w:rPr>
                <w:rFonts w:asciiTheme="minorHAnsi" w:hAnsiTheme="minorHAnsi" w:cstheme="minorHAnsi"/>
                <w:w w:val="95"/>
                <w:sz w:val="20"/>
              </w:rPr>
              <w:t>21</w:t>
            </w:r>
          </w:p>
        </w:tc>
        <w:tc>
          <w:tcPr>
            <w:tcW w:w="992" w:type="dxa"/>
            <w:vAlign w:val="center"/>
          </w:tcPr>
          <w:p w:rsidR="00151039" w:rsidRPr="0078065A" w:rsidRDefault="0064688D" w:rsidP="006F7AD2">
            <w:pPr>
              <w:pStyle w:val="TableParagraph"/>
              <w:spacing w:line="25" w:lineRule="atLeast"/>
              <w:ind w:right="51"/>
              <w:jc w:val="left"/>
              <w:rPr>
                <w:rFonts w:asciiTheme="minorHAnsi" w:hAnsiTheme="minorHAnsi" w:cstheme="minorHAnsi"/>
                <w:sz w:val="20"/>
              </w:rPr>
            </w:pPr>
            <w:r w:rsidRPr="0078065A">
              <w:rPr>
                <w:rFonts w:asciiTheme="minorHAnsi" w:hAnsiTheme="minorHAnsi" w:cstheme="minorHAnsi"/>
                <w:sz w:val="20"/>
              </w:rPr>
              <w:t>b.d./8</w:t>
            </w:r>
          </w:p>
        </w:tc>
        <w:tc>
          <w:tcPr>
            <w:tcW w:w="849" w:type="dxa"/>
            <w:vAlign w:val="center"/>
          </w:tcPr>
          <w:p w:rsidR="00151039" w:rsidRPr="0078065A" w:rsidRDefault="0064688D" w:rsidP="006F7AD2">
            <w:pPr>
              <w:pStyle w:val="TableParagraph"/>
              <w:spacing w:line="25" w:lineRule="atLeast"/>
              <w:ind w:right="50"/>
              <w:jc w:val="left"/>
              <w:rPr>
                <w:rFonts w:asciiTheme="minorHAnsi" w:hAnsiTheme="minorHAnsi" w:cstheme="minorHAnsi"/>
                <w:sz w:val="20"/>
              </w:rPr>
            </w:pPr>
            <w:r w:rsidRPr="0078065A">
              <w:rPr>
                <w:rFonts w:asciiTheme="minorHAnsi" w:hAnsiTheme="minorHAnsi" w:cstheme="minorHAnsi"/>
                <w:w w:val="99"/>
                <w:sz w:val="20"/>
              </w:rPr>
              <w:t>8</w:t>
            </w:r>
          </w:p>
        </w:tc>
      </w:tr>
      <w:tr w:rsidR="00005E8B" w:rsidRPr="0078065A" w:rsidTr="00B94A90">
        <w:trPr>
          <w:trHeight w:val="472"/>
          <w:tblHeader/>
        </w:trPr>
        <w:tc>
          <w:tcPr>
            <w:tcW w:w="2083" w:type="dxa"/>
            <w:vAlign w:val="center"/>
          </w:tcPr>
          <w:p w:rsidR="00151039" w:rsidRPr="0078065A" w:rsidRDefault="0064688D" w:rsidP="006762D4">
            <w:pPr>
              <w:pStyle w:val="TableParagraph"/>
              <w:spacing w:line="25" w:lineRule="atLeast"/>
              <w:ind w:right="58"/>
              <w:jc w:val="left"/>
              <w:rPr>
                <w:rFonts w:asciiTheme="minorHAnsi" w:hAnsiTheme="minorHAnsi" w:cstheme="minorHAnsi"/>
                <w:b/>
                <w:sz w:val="20"/>
              </w:rPr>
            </w:pPr>
            <w:r w:rsidRPr="0078065A">
              <w:rPr>
                <w:rFonts w:asciiTheme="minorHAnsi" w:hAnsiTheme="minorHAnsi" w:cstheme="minorHAnsi"/>
                <w:b/>
                <w:sz w:val="20"/>
              </w:rPr>
              <w:t>OGÓŁEM:</w:t>
            </w:r>
          </w:p>
        </w:tc>
        <w:tc>
          <w:tcPr>
            <w:tcW w:w="1227" w:type="dxa"/>
            <w:vAlign w:val="center"/>
          </w:tcPr>
          <w:p w:rsidR="00151039" w:rsidRPr="0078065A" w:rsidRDefault="0064688D" w:rsidP="006762D4">
            <w:pPr>
              <w:pStyle w:val="TableParagraph"/>
              <w:spacing w:line="25" w:lineRule="atLeast"/>
              <w:ind w:right="60"/>
              <w:jc w:val="left"/>
              <w:rPr>
                <w:rFonts w:asciiTheme="minorHAnsi" w:hAnsiTheme="minorHAnsi" w:cstheme="minorHAnsi"/>
                <w:b/>
                <w:sz w:val="20"/>
              </w:rPr>
            </w:pPr>
            <w:r w:rsidRPr="0078065A">
              <w:rPr>
                <w:rFonts w:asciiTheme="minorHAnsi" w:hAnsiTheme="minorHAnsi" w:cstheme="minorHAnsi"/>
                <w:b/>
                <w:sz w:val="20"/>
              </w:rPr>
              <w:t>1 465/1 152</w:t>
            </w:r>
          </w:p>
        </w:tc>
        <w:tc>
          <w:tcPr>
            <w:tcW w:w="758" w:type="dxa"/>
            <w:vAlign w:val="center"/>
          </w:tcPr>
          <w:p w:rsidR="00151039" w:rsidRPr="0078065A" w:rsidRDefault="0064688D" w:rsidP="006762D4">
            <w:pPr>
              <w:pStyle w:val="TableParagraph"/>
              <w:spacing w:line="25" w:lineRule="atLeast"/>
              <w:ind w:right="59"/>
              <w:jc w:val="left"/>
              <w:rPr>
                <w:rFonts w:asciiTheme="minorHAnsi" w:hAnsiTheme="minorHAnsi" w:cstheme="minorHAnsi"/>
                <w:b/>
                <w:sz w:val="20"/>
              </w:rPr>
            </w:pPr>
            <w:r w:rsidRPr="0078065A">
              <w:rPr>
                <w:rFonts w:asciiTheme="minorHAnsi" w:hAnsiTheme="minorHAnsi" w:cstheme="minorHAnsi"/>
                <w:b/>
                <w:w w:val="95"/>
                <w:sz w:val="20"/>
              </w:rPr>
              <w:t>-313</w:t>
            </w:r>
          </w:p>
        </w:tc>
        <w:tc>
          <w:tcPr>
            <w:tcW w:w="1034" w:type="dxa"/>
            <w:vAlign w:val="center"/>
          </w:tcPr>
          <w:p w:rsidR="00151039" w:rsidRPr="0078065A" w:rsidRDefault="0064688D" w:rsidP="006762D4">
            <w:pPr>
              <w:pStyle w:val="TableParagraph"/>
              <w:spacing w:line="25" w:lineRule="atLeast"/>
              <w:ind w:right="56"/>
              <w:jc w:val="left"/>
              <w:rPr>
                <w:rFonts w:asciiTheme="minorHAnsi" w:hAnsiTheme="minorHAnsi" w:cstheme="minorHAnsi"/>
                <w:b/>
                <w:sz w:val="20"/>
              </w:rPr>
            </w:pPr>
            <w:r w:rsidRPr="0078065A">
              <w:rPr>
                <w:rFonts w:asciiTheme="minorHAnsi" w:hAnsiTheme="minorHAnsi" w:cstheme="minorHAnsi"/>
                <w:b/>
                <w:w w:val="95"/>
                <w:sz w:val="20"/>
              </w:rPr>
              <w:t>164/126</w:t>
            </w:r>
          </w:p>
        </w:tc>
        <w:tc>
          <w:tcPr>
            <w:tcW w:w="709" w:type="dxa"/>
            <w:vAlign w:val="center"/>
          </w:tcPr>
          <w:p w:rsidR="00151039" w:rsidRPr="0078065A" w:rsidRDefault="0064688D" w:rsidP="006762D4">
            <w:pPr>
              <w:pStyle w:val="TableParagraph"/>
              <w:spacing w:line="25" w:lineRule="atLeast"/>
              <w:ind w:right="57"/>
              <w:jc w:val="left"/>
              <w:rPr>
                <w:rFonts w:asciiTheme="minorHAnsi" w:hAnsiTheme="minorHAnsi" w:cstheme="minorHAnsi"/>
                <w:b/>
                <w:sz w:val="20"/>
              </w:rPr>
            </w:pPr>
            <w:r w:rsidRPr="0078065A">
              <w:rPr>
                <w:rFonts w:asciiTheme="minorHAnsi" w:hAnsiTheme="minorHAnsi" w:cstheme="minorHAnsi"/>
                <w:b/>
                <w:w w:val="95"/>
                <w:sz w:val="20"/>
              </w:rPr>
              <w:t>-38</w:t>
            </w:r>
          </w:p>
        </w:tc>
        <w:tc>
          <w:tcPr>
            <w:tcW w:w="850" w:type="dxa"/>
            <w:vAlign w:val="center"/>
          </w:tcPr>
          <w:p w:rsidR="00151039" w:rsidRPr="0078065A" w:rsidRDefault="0064688D" w:rsidP="006762D4">
            <w:pPr>
              <w:pStyle w:val="TableParagraph"/>
              <w:spacing w:line="25" w:lineRule="atLeast"/>
              <w:ind w:right="56"/>
              <w:jc w:val="left"/>
              <w:rPr>
                <w:rFonts w:asciiTheme="minorHAnsi" w:hAnsiTheme="minorHAnsi" w:cstheme="minorHAnsi"/>
                <w:b/>
                <w:sz w:val="20"/>
              </w:rPr>
            </w:pPr>
            <w:r w:rsidRPr="0078065A">
              <w:rPr>
                <w:rFonts w:asciiTheme="minorHAnsi" w:hAnsiTheme="minorHAnsi" w:cstheme="minorHAnsi"/>
                <w:b/>
                <w:w w:val="95"/>
                <w:sz w:val="20"/>
              </w:rPr>
              <w:t>880/658</w:t>
            </w:r>
          </w:p>
        </w:tc>
        <w:tc>
          <w:tcPr>
            <w:tcW w:w="567" w:type="dxa"/>
            <w:vAlign w:val="center"/>
          </w:tcPr>
          <w:p w:rsidR="00151039" w:rsidRPr="0078065A" w:rsidRDefault="0064688D" w:rsidP="006762D4">
            <w:pPr>
              <w:pStyle w:val="TableParagraph"/>
              <w:spacing w:line="25" w:lineRule="atLeast"/>
              <w:ind w:right="53"/>
              <w:jc w:val="left"/>
              <w:rPr>
                <w:rFonts w:asciiTheme="minorHAnsi" w:hAnsiTheme="minorHAnsi" w:cstheme="minorHAnsi"/>
                <w:b/>
                <w:sz w:val="20"/>
              </w:rPr>
            </w:pPr>
            <w:r w:rsidRPr="0078065A">
              <w:rPr>
                <w:rFonts w:asciiTheme="minorHAnsi" w:hAnsiTheme="minorHAnsi" w:cstheme="minorHAnsi"/>
                <w:b/>
                <w:w w:val="95"/>
                <w:sz w:val="20"/>
              </w:rPr>
              <w:t>-222</w:t>
            </w:r>
          </w:p>
        </w:tc>
        <w:tc>
          <w:tcPr>
            <w:tcW w:w="992" w:type="dxa"/>
            <w:vAlign w:val="center"/>
          </w:tcPr>
          <w:p w:rsidR="00151039" w:rsidRPr="0078065A" w:rsidRDefault="0064688D" w:rsidP="006762D4">
            <w:pPr>
              <w:pStyle w:val="TableParagraph"/>
              <w:spacing w:line="25" w:lineRule="atLeast"/>
              <w:ind w:right="53"/>
              <w:jc w:val="left"/>
              <w:rPr>
                <w:rFonts w:asciiTheme="minorHAnsi" w:hAnsiTheme="minorHAnsi" w:cstheme="minorHAnsi"/>
                <w:b/>
                <w:sz w:val="20"/>
              </w:rPr>
            </w:pPr>
            <w:r w:rsidRPr="0078065A">
              <w:rPr>
                <w:rFonts w:asciiTheme="minorHAnsi" w:hAnsiTheme="minorHAnsi" w:cstheme="minorHAnsi"/>
                <w:b/>
                <w:w w:val="95"/>
                <w:sz w:val="20"/>
              </w:rPr>
              <w:t>421/368</w:t>
            </w:r>
          </w:p>
        </w:tc>
        <w:tc>
          <w:tcPr>
            <w:tcW w:w="849" w:type="dxa"/>
            <w:vAlign w:val="center"/>
          </w:tcPr>
          <w:p w:rsidR="00151039" w:rsidRPr="0078065A" w:rsidRDefault="0064688D" w:rsidP="006762D4">
            <w:pPr>
              <w:pStyle w:val="TableParagraph"/>
              <w:spacing w:line="25" w:lineRule="atLeast"/>
              <w:ind w:right="52"/>
              <w:jc w:val="left"/>
              <w:rPr>
                <w:rFonts w:asciiTheme="minorHAnsi" w:hAnsiTheme="minorHAnsi" w:cstheme="minorHAnsi"/>
                <w:b/>
                <w:sz w:val="20"/>
              </w:rPr>
            </w:pPr>
            <w:r w:rsidRPr="0078065A">
              <w:rPr>
                <w:rFonts w:asciiTheme="minorHAnsi" w:hAnsiTheme="minorHAnsi" w:cstheme="minorHAnsi"/>
                <w:b/>
                <w:w w:val="95"/>
                <w:sz w:val="20"/>
              </w:rPr>
              <w:t>-53</w:t>
            </w:r>
          </w:p>
        </w:tc>
      </w:tr>
    </w:tbl>
    <w:p w:rsidR="00151039" w:rsidRPr="00E010C6" w:rsidRDefault="0064688D" w:rsidP="00B70935">
      <w:pPr>
        <w:spacing w:before="119" w:after="120" w:line="25" w:lineRule="atLeast"/>
        <w:ind w:left="278"/>
        <w:rPr>
          <w:rFonts w:asciiTheme="minorHAnsi" w:hAnsiTheme="minorHAnsi" w:cstheme="minorHAnsi"/>
        </w:rPr>
      </w:pPr>
      <w:r w:rsidRPr="00E010C6">
        <w:rPr>
          <w:rFonts w:asciiTheme="minorHAnsi" w:hAnsiTheme="minorHAnsi" w:cstheme="minorHAnsi"/>
        </w:rPr>
        <w:t>Źródło: dane uczelni</w:t>
      </w:r>
    </w:p>
    <w:p w:rsidR="00B463F2" w:rsidRPr="00E010C6" w:rsidRDefault="00B463F2" w:rsidP="00F53D64">
      <w:pPr>
        <w:spacing w:line="25" w:lineRule="atLeast"/>
        <w:ind w:left="276"/>
        <w:rPr>
          <w:rFonts w:asciiTheme="minorHAnsi" w:hAnsiTheme="minorHAnsi" w:cstheme="minorHAnsi"/>
        </w:rPr>
      </w:pPr>
      <w:r w:rsidRPr="00E010C6">
        <w:rPr>
          <w:rFonts w:asciiTheme="minorHAnsi" w:hAnsiTheme="minorHAnsi" w:cstheme="minorHAnsi"/>
        </w:rPr>
        <w:t>Uczelnia:</w:t>
      </w:r>
      <w:r w:rsidR="00F53D64" w:rsidRPr="00E010C6">
        <w:rPr>
          <w:rFonts w:asciiTheme="minorHAnsi" w:hAnsiTheme="minorHAnsi" w:cstheme="minorHAnsi"/>
        </w:rPr>
        <w:t xml:space="preserve"> </w:t>
      </w:r>
    </w:p>
    <w:p w:rsidR="00B463F2" w:rsidRPr="00E010C6" w:rsidRDefault="00B463F2" w:rsidP="001E0188">
      <w:pPr>
        <w:pStyle w:val="Akapitzlist"/>
        <w:numPr>
          <w:ilvl w:val="0"/>
          <w:numId w:val="141"/>
        </w:numPr>
        <w:spacing w:line="25" w:lineRule="atLeast"/>
        <w:rPr>
          <w:rFonts w:asciiTheme="minorHAnsi" w:hAnsiTheme="minorHAnsi" w:cstheme="minorHAnsi"/>
        </w:rPr>
      </w:pPr>
      <w:r w:rsidRPr="00E010C6">
        <w:rPr>
          <w:rFonts w:asciiTheme="minorHAnsi" w:hAnsiTheme="minorHAnsi" w:cstheme="minorHAnsi"/>
        </w:rPr>
        <w:t>Uniwersytet Marii Curie-Skłodowskiej:</w:t>
      </w:r>
    </w:p>
    <w:p w:rsidR="00B463F2" w:rsidRPr="00E010C6" w:rsidRDefault="00B463F2"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2014 r.: 460 studentów z niepełnosprawnością, w tym: znaczny</w:t>
      </w:r>
      <w:r w:rsidR="00343D77" w:rsidRPr="00E010C6">
        <w:rPr>
          <w:rFonts w:asciiTheme="minorHAnsi" w:hAnsiTheme="minorHAnsi" w:cstheme="minorHAnsi"/>
        </w:rPr>
        <w:t xml:space="preserve">: </w:t>
      </w:r>
      <w:r w:rsidRPr="00E010C6">
        <w:rPr>
          <w:rFonts w:asciiTheme="minorHAnsi" w:hAnsiTheme="minorHAnsi" w:cstheme="minorHAnsi"/>
        </w:rPr>
        <w:t>51, umiarkowany</w:t>
      </w:r>
      <w:r w:rsidR="00343D77" w:rsidRPr="00E010C6">
        <w:rPr>
          <w:rFonts w:asciiTheme="minorHAnsi" w:hAnsiTheme="minorHAnsi" w:cstheme="minorHAnsi"/>
        </w:rPr>
        <w:t xml:space="preserve">: </w:t>
      </w:r>
      <w:r w:rsidRPr="00E010C6">
        <w:rPr>
          <w:rFonts w:asciiTheme="minorHAnsi" w:hAnsiTheme="minorHAnsi" w:cstheme="minorHAnsi"/>
        </w:rPr>
        <w:t>285; lekki</w:t>
      </w:r>
      <w:r w:rsidR="00343D77" w:rsidRPr="00E010C6">
        <w:rPr>
          <w:rFonts w:asciiTheme="minorHAnsi" w:hAnsiTheme="minorHAnsi" w:cstheme="minorHAnsi"/>
        </w:rPr>
        <w:t xml:space="preserve">: </w:t>
      </w:r>
      <w:r w:rsidRPr="00E010C6">
        <w:rPr>
          <w:rFonts w:asciiTheme="minorHAnsi" w:hAnsiTheme="minorHAnsi" w:cstheme="minorHAnsi"/>
        </w:rPr>
        <w:t>124;</w:t>
      </w:r>
    </w:p>
    <w:p w:rsidR="00B463F2" w:rsidRPr="00E010C6" w:rsidRDefault="00B463F2"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2019 r.: 358 studentów z niepełnosprawnością, w tym: znaczny</w:t>
      </w:r>
      <w:r w:rsidR="00343D77" w:rsidRPr="00E010C6">
        <w:rPr>
          <w:rFonts w:asciiTheme="minorHAnsi" w:hAnsiTheme="minorHAnsi" w:cstheme="minorHAnsi"/>
        </w:rPr>
        <w:t xml:space="preserve">: </w:t>
      </w:r>
      <w:r w:rsidRPr="00E010C6">
        <w:rPr>
          <w:rFonts w:asciiTheme="minorHAnsi" w:hAnsiTheme="minorHAnsi" w:cstheme="minorHAnsi"/>
        </w:rPr>
        <w:t>45, umiarkowany</w:t>
      </w:r>
      <w:r w:rsidR="00343D77" w:rsidRPr="00E010C6">
        <w:rPr>
          <w:rFonts w:asciiTheme="minorHAnsi" w:hAnsiTheme="minorHAnsi" w:cstheme="minorHAnsi"/>
        </w:rPr>
        <w:t xml:space="preserve">: </w:t>
      </w:r>
      <w:r w:rsidRPr="00E010C6">
        <w:rPr>
          <w:rFonts w:asciiTheme="minorHAnsi" w:hAnsiTheme="minorHAnsi" w:cstheme="minorHAnsi"/>
        </w:rPr>
        <w:t>209; lekki</w:t>
      </w:r>
      <w:r w:rsidR="00343D77" w:rsidRPr="00E010C6">
        <w:rPr>
          <w:rFonts w:asciiTheme="minorHAnsi" w:hAnsiTheme="minorHAnsi" w:cstheme="minorHAnsi"/>
        </w:rPr>
        <w:t>: 1</w:t>
      </w:r>
      <w:r w:rsidRPr="00E010C6">
        <w:rPr>
          <w:rFonts w:asciiTheme="minorHAnsi" w:hAnsiTheme="minorHAnsi" w:cstheme="minorHAnsi"/>
        </w:rPr>
        <w:t>04;</w:t>
      </w:r>
    </w:p>
    <w:p w:rsidR="00B463F2" w:rsidRPr="00E010C6" w:rsidRDefault="002A463F"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Zmiana 2014-</w:t>
      </w:r>
      <w:r w:rsidR="00B463F2" w:rsidRPr="00E010C6">
        <w:rPr>
          <w:rFonts w:asciiTheme="minorHAnsi" w:hAnsiTheme="minorHAnsi" w:cstheme="minorHAnsi"/>
        </w:rPr>
        <w:t>2019: minus 102, w tym: znaczny</w:t>
      </w:r>
      <w:r w:rsidR="00343D77" w:rsidRPr="00E010C6">
        <w:rPr>
          <w:rFonts w:asciiTheme="minorHAnsi" w:hAnsiTheme="minorHAnsi" w:cstheme="minorHAnsi"/>
        </w:rPr>
        <w:t>: minus 6</w:t>
      </w:r>
      <w:r w:rsidR="00B463F2" w:rsidRPr="00E010C6">
        <w:rPr>
          <w:rFonts w:asciiTheme="minorHAnsi" w:hAnsiTheme="minorHAnsi" w:cstheme="minorHAnsi"/>
        </w:rPr>
        <w:t>, umiarkowany</w:t>
      </w:r>
      <w:r w:rsidR="00343D77" w:rsidRPr="00E010C6">
        <w:rPr>
          <w:rFonts w:asciiTheme="minorHAnsi" w:hAnsiTheme="minorHAnsi" w:cstheme="minorHAnsi"/>
        </w:rPr>
        <w:t>:</w:t>
      </w:r>
      <w:r w:rsidR="00B463F2" w:rsidRPr="00E010C6">
        <w:rPr>
          <w:rFonts w:asciiTheme="minorHAnsi" w:hAnsiTheme="minorHAnsi" w:cstheme="minorHAnsi"/>
        </w:rPr>
        <w:t xml:space="preserve"> </w:t>
      </w:r>
      <w:r w:rsidR="00343D77" w:rsidRPr="00E010C6">
        <w:rPr>
          <w:rFonts w:asciiTheme="minorHAnsi" w:hAnsiTheme="minorHAnsi" w:cstheme="minorHAnsi"/>
        </w:rPr>
        <w:t>minus 76</w:t>
      </w:r>
      <w:r w:rsidR="00B463F2" w:rsidRPr="00E010C6">
        <w:rPr>
          <w:rFonts w:asciiTheme="minorHAnsi" w:hAnsiTheme="minorHAnsi" w:cstheme="minorHAnsi"/>
        </w:rPr>
        <w:t>; lekki</w:t>
      </w:r>
      <w:r w:rsidR="00343D77" w:rsidRPr="00E010C6">
        <w:rPr>
          <w:rFonts w:asciiTheme="minorHAnsi" w:hAnsiTheme="minorHAnsi" w:cstheme="minorHAnsi"/>
        </w:rPr>
        <w:t>: minus 20</w:t>
      </w:r>
      <w:r w:rsidR="00B463F2" w:rsidRPr="00E010C6">
        <w:rPr>
          <w:rFonts w:asciiTheme="minorHAnsi" w:hAnsiTheme="minorHAnsi" w:cstheme="minorHAnsi"/>
        </w:rPr>
        <w:t>;</w:t>
      </w:r>
    </w:p>
    <w:p w:rsidR="00B463F2" w:rsidRPr="00E010C6" w:rsidRDefault="00B463F2" w:rsidP="001E0188">
      <w:pPr>
        <w:pStyle w:val="Akapitzlist"/>
        <w:numPr>
          <w:ilvl w:val="0"/>
          <w:numId w:val="141"/>
        </w:numPr>
        <w:spacing w:line="25" w:lineRule="atLeast"/>
        <w:rPr>
          <w:rFonts w:asciiTheme="minorHAnsi" w:hAnsiTheme="minorHAnsi" w:cstheme="minorHAnsi"/>
        </w:rPr>
      </w:pPr>
      <w:r w:rsidRPr="00E010C6">
        <w:rPr>
          <w:rFonts w:asciiTheme="minorHAnsi" w:hAnsiTheme="minorHAnsi" w:cstheme="minorHAnsi"/>
        </w:rPr>
        <w:t xml:space="preserve">Katolicki Uniwersytet Lubelski im Jana Pawła </w:t>
      </w:r>
      <w:r w:rsidRPr="00E010C6">
        <w:rPr>
          <w:rFonts w:asciiTheme="minorHAnsi" w:hAnsiTheme="minorHAnsi" w:cstheme="minorHAnsi"/>
          <w:w w:val="95"/>
        </w:rPr>
        <w:t>II</w:t>
      </w:r>
    </w:p>
    <w:p w:rsidR="00BE43DA" w:rsidRPr="00E010C6" w:rsidRDefault="00BE43DA"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2014 r.: 387 studentów z niepełnosprawnością, w tym: znaczny: 64, umiarkowany: 217; lekki: 106;</w:t>
      </w:r>
    </w:p>
    <w:p w:rsidR="00BE43DA" w:rsidRPr="00E010C6" w:rsidRDefault="00BE43DA"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2019 r.: 235 studentów z niepełnosprawnością, w tym: znaczny: 37, umiarkowany: 127; lekki: 71;</w:t>
      </w:r>
    </w:p>
    <w:p w:rsidR="00BE43DA" w:rsidRPr="00E010C6" w:rsidRDefault="002A463F"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Zmiana 2014-</w:t>
      </w:r>
      <w:r w:rsidR="00BE43DA" w:rsidRPr="00E010C6">
        <w:rPr>
          <w:rFonts w:asciiTheme="minorHAnsi" w:hAnsiTheme="minorHAnsi" w:cstheme="minorHAnsi"/>
        </w:rPr>
        <w:t>2019: minus 152, w tym: znaczny: minus 27, umiarkowany: minus 90; lekki: minus 35;</w:t>
      </w:r>
    </w:p>
    <w:p w:rsidR="00B463F2" w:rsidRPr="00E010C6" w:rsidRDefault="00B463F2" w:rsidP="001E0188">
      <w:pPr>
        <w:pStyle w:val="Akapitzlist"/>
        <w:numPr>
          <w:ilvl w:val="0"/>
          <w:numId w:val="141"/>
        </w:numPr>
        <w:spacing w:line="25" w:lineRule="atLeast"/>
        <w:rPr>
          <w:rFonts w:asciiTheme="minorHAnsi" w:hAnsiTheme="minorHAnsi" w:cstheme="minorHAnsi"/>
        </w:rPr>
      </w:pPr>
      <w:r w:rsidRPr="00E010C6">
        <w:rPr>
          <w:rFonts w:asciiTheme="minorHAnsi" w:hAnsiTheme="minorHAnsi" w:cstheme="minorHAnsi"/>
        </w:rPr>
        <w:t>Wyższa Szkoła Ekonomii i Innowacji</w:t>
      </w:r>
      <w:r w:rsidR="00BE43DA" w:rsidRPr="00E010C6">
        <w:rPr>
          <w:rFonts w:asciiTheme="minorHAnsi" w:hAnsiTheme="minorHAnsi" w:cstheme="minorHAnsi"/>
        </w:rPr>
        <w:t>:</w:t>
      </w:r>
    </w:p>
    <w:p w:rsidR="00BE43DA" w:rsidRPr="00E010C6" w:rsidRDefault="00BE43DA"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2014 r.: 193 studentów z niepełnosprawnością, w tym: znaczny: 20, umiarkowany: 117; lekki: 56;</w:t>
      </w:r>
    </w:p>
    <w:p w:rsidR="00BE43DA" w:rsidRPr="00E010C6" w:rsidRDefault="00BE43DA"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lastRenderedPageBreak/>
        <w:t>2019 r.: 189 studentów z niepełnosprawnością, w tym: znaczny: 21, umiarkowany: 112; lekki: 56;</w:t>
      </w:r>
    </w:p>
    <w:p w:rsidR="00BE43DA" w:rsidRPr="00E010C6" w:rsidRDefault="002A463F"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Zmiana 2014-</w:t>
      </w:r>
      <w:r w:rsidR="00BE43DA" w:rsidRPr="00E010C6">
        <w:rPr>
          <w:rFonts w:asciiTheme="minorHAnsi" w:hAnsiTheme="minorHAnsi" w:cstheme="minorHAnsi"/>
        </w:rPr>
        <w:t>2019: minus 4, w tym: znaczny: 1, umiarkowany: minus 5; lekki: 0;</w:t>
      </w:r>
    </w:p>
    <w:p w:rsidR="00B463F2" w:rsidRPr="00E010C6" w:rsidRDefault="00B463F2" w:rsidP="001E0188">
      <w:pPr>
        <w:pStyle w:val="Akapitzlist"/>
        <w:numPr>
          <w:ilvl w:val="0"/>
          <w:numId w:val="141"/>
        </w:numPr>
        <w:spacing w:line="25" w:lineRule="atLeast"/>
        <w:rPr>
          <w:rFonts w:asciiTheme="minorHAnsi" w:hAnsiTheme="minorHAnsi" w:cstheme="minorHAnsi"/>
        </w:rPr>
      </w:pPr>
      <w:r w:rsidRPr="00E010C6">
        <w:rPr>
          <w:rFonts w:asciiTheme="minorHAnsi" w:hAnsiTheme="minorHAnsi" w:cstheme="minorHAnsi"/>
        </w:rPr>
        <w:t>Uniwersytet Przyrodniczy</w:t>
      </w:r>
    </w:p>
    <w:p w:rsidR="00BE43DA" w:rsidRPr="00E010C6" w:rsidRDefault="00BE43DA"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2014 r.: 149 studentów z niepełnosprawnością, w tym: znaczny: 14, umiarkowany: 94; lekki: 41;</w:t>
      </w:r>
    </w:p>
    <w:p w:rsidR="00BE43DA" w:rsidRPr="00E010C6" w:rsidRDefault="00BE43DA"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2019 r.: 111 studentów z niepełnosprawnością, w tym: znaczny: 2, umiarkowany: 73; lekki: 36;</w:t>
      </w:r>
    </w:p>
    <w:p w:rsidR="00BE43DA" w:rsidRPr="00E010C6" w:rsidRDefault="002A463F"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Zmiana 2014-</w:t>
      </w:r>
      <w:r w:rsidR="00BE43DA" w:rsidRPr="00E010C6">
        <w:rPr>
          <w:rFonts w:asciiTheme="minorHAnsi" w:hAnsiTheme="minorHAnsi" w:cstheme="minorHAnsi"/>
        </w:rPr>
        <w:t>2019: minus 38, w tym: znaczny: minus 12, umiarkowany: minus 21; lekki: minus 5;</w:t>
      </w:r>
    </w:p>
    <w:p w:rsidR="00B463F2" w:rsidRPr="00E010C6" w:rsidRDefault="00B463F2" w:rsidP="001E0188">
      <w:pPr>
        <w:pStyle w:val="Akapitzlist"/>
        <w:numPr>
          <w:ilvl w:val="0"/>
          <w:numId w:val="141"/>
        </w:numPr>
        <w:spacing w:line="25" w:lineRule="atLeast"/>
        <w:rPr>
          <w:rFonts w:asciiTheme="minorHAnsi" w:hAnsiTheme="minorHAnsi" w:cstheme="minorHAnsi"/>
        </w:rPr>
      </w:pPr>
      <w:r w:rsidRPr="00E010C6">
        <w:rPr>
          <w:rFonts w:asciiTheme="minorHAnsi" w:hAnsiTheme="minorHAnsi" w:cstheme="minorHAnsi"/>
        </w:rPr>
        <w:t>Politechnika Lubelska</w:t>
      </w:r>
      <w:r w:rsidR="00BE43DA" w:rsidRPr="00E010C6">
        <w:rPr>
          <w:rFonts w:asciiTheme="minorHAnsi" w:hAnsiTheme="minorHAnsi" w:cstheme="minorHAnsi"/>
        </w:rPr>
        <w:t>:</w:t>
      </w:r>
    </w:p>
    <w:p w:rsidR="00BE43DA" w:rsidRPr="00E010C6" w:rsidRDefault="00BE43DA"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 xml:space="preserve">2014 r.: 138 studentów z niepełnosprawnością, w tym: znaczny: 9, umiarkowany: </w:t>
      </w:r>
      <w:r w:rsidR="00F16DA2" w:rsidRPr="00E010C6">
        <w:rPr>
          <w:rFonts w:asciiTheme="minorHAnsi" w:hAnsiTheme="minorHAnsi" w:cstheme="minorHAnsi"/>
        </w:rPr>
        <w:t>83</w:t>
      </w:r>
      <w:r w:rsidRPr="00E010C6">
        <w:rPr>
          <w:rFonts w:asciiTheme="minorHAnsi" w:hAnsiTheme="minorHAnsi" w:cstheme="minorHAnsi"/>
        </w:rPr>
        <w:t xml:space="preserve">; lekki: </w:t>
      </w:r>
      <w:r w:rsidR="00F16DA2" w:rsidRPr="00E010C6">
        <w:rPr>
          <w:rFonts w:asciiTheme="minorHAnsi" w:hAnsiTheme="minorHAnsi" w:cstheme="minorHAnsi"/>
        </w:rPr>
        <w:t>46</w:t>
      </w:r>
      <w:r w:rsidRPr="00E010C6">
        <w:rPr>
          <w:rFonts w:asciiTheme="minorHAnsi" w:hAnsiTheme="minorHAnsi" w:cstheme="minorHAnsi"/>
        </w:rPr>
        <w:t>;</w:t>
      </w:r>
    </w:p>
    <w:p w:rsidR="00BE43DA" w:rsidRPr="00E010C6" w:rsidRDefault="00BE43DA"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 xml:space="preserve">2019 r.: 90 studentów z niepełnosprawnością, w tym: znaczny: 3, umiarkowany: </w:t>
      </w:r>
      <w:r w:rsidR="00F16DA2" w:rsidRPr="00E010C6">
        <w:rPr>
          <w:rFonts w:asciiTheme="minorHAnsi" w:hAnsiTheme="minorHAnsi" w:cstheme="minorHAnsi"/>
        </w:rPr>
        <w:t>48</w:t>
      </w:r>
      <w:r w:rsidRPr="00E010C6">
        <w:rPr>
          <w:rFonts w:asciiTheme="minorHAnsi" w:hAnsiTheme="minorHAnsi" w:cstheme="minorHAnsi"/>
        </w:rPr>
        <w:t xml:space="preserve">; lekki: </w:t>
      </w:r>
      <w:r w:rsidR="00F16DA2" w:rsidRPr="00E010C6">
        <w:rPr>
          <w:rFonts w:asciiTheme="minorHAnsi" w:hAnsiTheme="minorHAnsi" w:cstheme="minorHAnsi"/>
        </w:rPr>
        <w:t>39</w:t>
      </w:r>
      <w:r w:rsidRPr="00E010C6">
        <w:rPr>
          <w:rFonts w:asciiTheme="minorHAnsi" w:hAnsiTheme="minorHAnsi" w:cstheme="minorHAnsi"/>
        </w:rPr>
        <w:t>;</w:t>
      </w:r>
    </w:p>
    <w:p w:rsidR="00BE43DA" w:rsidRPr="00E010C6" w:rsidRDefault="002A463F"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Zmiana 2014-</w:t>
      </w:r>
      <w:r w:rsidR="00BE43DA" w:rsidRPr="00E010C6">
        <w:rPr>
          <w:rFonts w:asciiTheme="minorHAnsi" w:hAnsiTheme="minorHAnsi" w:cstheme="minorHAnsi"/>
        </w:rPr>
        <w:t xml:space="preserve">2019: minus 48, w tym: znaczny: minus 6, umiarkowany: minus </w:t>
      </w:r>
      <w:r w:rsidR="00F16DA2" w:rsidRPr="00E010C6">
        <w:rPr>
          <w:rFonts w:asciiTheme="minorHAnsi" w:hAnsiTheme="minorHAnsi" w:cstheme="minorHAnsi"/>
        </w:rPr>
        <w:t>35</w:t>
      </w:r>
      <w:r w:rsidR="00BE43DA" w:rsidRPr="00E010C6">
        <w:rPr>
          <w:rFonts w:asciiTheme="minorHAnsi" w:hAnsiTheme="minorHAnsi" w:cstheme="minorHAnsi"/>
        </w:rPr>
        <w:t xml:space="preserve">; lekki: minus </w:t>
      </w:r>
      <w:r w:rsidR="00F16DA2" w:rsidRPr="00E010C6">
        <w:rPr>
          <w:rFonts w:asciiTheme="minorHAnsi" w:hAnsiTheme="minorHAnsi" w:cstheme="minorHAnsi"/>
        </w:rPr>
        <w:t>7</w:t>
      </w:r>
      <w:r w:rsidR="00BE43DA" w:rsidRPr="00E010C6">
        <w:rPr>
          <w:rFonts w:asciiTheme="minorHAnsi" w:hAnsiTheme="minorHAnsi" w:cstheme="minorHAnsi"/>
        </w:rPr>
        <w:t>;</w:t>
      </w:r>
    </w:p>
    <w:p w:rsidR="00B463F2" w:rsidRPr="00E010C6" w:rsidRDefault="00B463F2" w:rsidP="001E0188">
      <w:pPr>
        <w:pStyle w:val="Akapitzlist"/>
        <w:numPr>
          <w:ilvl w:val="0"/>
          <w:numId w:val="141"/>
        </w:numPr>
        <w:spacing w:line="25" w:lineRule="atLeast"/>
        <w:rPr>
          <w:rFonts w:asciiTheme="minorHAnsi" w:hAnsiTheme="minorHAnsi" w:cstheme="minorHAnsi"/>
        </w:rPr>
      </w:pPr>
      <w:r w:rsidRPr="00E010C6">
        <w:rPr>
          <w:rFonts w:asciiTheme="minorHAnsi" w:hAnsiTheme="minorHAnsi" w:cstheme="minorHAnsi"/>
        </w:rPr>
        <w:t>Uniwersytet Medyczny</w:t>
      </w:r>
      <w:r w:rsidR="00F16DA2" w:rsidRPr="00E010C6">
        <w:rPr>
          <w:rFonts w:asciiTheme="minorHAnsi" w:hAnsiTheme="minorHAnsi" w:cstheme="minorHAnsi"/>
        </w:rPr>
        <w:t>:</w:t>
      </w:r>
    </w:p>
    <w:p w:rsidR="00F16DA2" w:rsidRPr="00E010C6" w:rsidRDefault="00F16DA2"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2014 r.: 99 studentów z niepełnosprawnością, w tym: znaczny: 2, umiarkowany: 57; lekki: 40;</w:t>
      </w:r>
    </w:p>
    <w:p w:rsidR="00F16DA2" w:rsidRPr="00E010C6" w:rsidRDefault="00F16DA2"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2019 r.: 79 studentów z niepełnosprawnością, w tym: znaczny: 2, umiarkowany: 42; lekki: 35;</w:t>
      </w:r>
    </w:p>
    <w:p w:rsidR="00F16DA2" w:rsidRPr="00E010C6" w:rsidRDefault="00F16DA2"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Zmiana 2</w:t>
      </w:r>
      <w:r w:rsidR="002A463F" w:rsidRPr="00E010C6">
        <w:rPr>
          <w:rFonts w:asciiTheme="minorHAnsi" w:hAnsiTheme="minorHAnsi" w:cstheme="minorHAnsi"/>
        </w:rPr>
        <w:t>014-</w:t>
      </w:r>
      <w:r w:rsidRPr="00E010C6">
        <w:rPr>
          <w:rFonts w:asciiTheme="minorHAnsi" w:hAnsiTheme="minorHAnsi" w:cstheme="minorHAnsi"/>
        </w:rPr>
        <w:t>2019: minus 20, w tym: znaczny: 0, umiarkowany: minus 15; lekki: minus 5;</w:t>
      </w:r>
    </w:p>
    <w:p w:rsidR="00B463F2" w:rsidRPr="00E010C6" w:rsidRDefault="00B463F2" w:rsidP="001E0188">
      <w:pPr>
        <w:pStyle w:val="Akapitzlist"/>
        <w:numPr>
          <w:ilvl w:val="0"/>
          <w:numId w:val="141"/>
        </w:numPr>
        <w:spacing w:line="25" w:lineRule="atLeast"/>
        <w:rPr>
          <w:rFonts w:asciiTheme="minorHAnsi" w:hAnsiTheme="minorHAnsi" w:cstheme="minorHAnsi"/>
        </w:rPr>
      </w:pPr>
      <w:r w:rsidRPr="00E010C6">
        <w:rPr>
          <w:rFonts w:asciiTheme="minorHAnsi" w:hAnsiTheme="minorHAnsi" w:cstheme="minorHAnsi"/>
        </w:rPr>
        <w:t>Wyższa Szkoła</w:t>
      </w:r>
      <w:r w:rsidRPr="00E010C6">
        <w:rPr>
          <w:rFonts w:asciiTheme="minorHAnsi" w:hAnsiTheme="minorHAnsi" w:cstheme="minorHAnsi"/>
          <w:w w:val="99"/>
        </w:rPr>
        <w:t xml:space="preserve"> </w:t>
      </w:r>
      <w:r w:rsidRPr="00E010C6">
        <w:rPr>
          <w:rFonts w:asciiTheme="minorHAnsi" w:hAnsiTheme="minorHAnsi" w:cstheme="minorHAnsi"/>
        </w:rPr>
        <w:t>Przedsiębiorczości i Administracji</w:t>
      </w:r>
      <w:r w:rsidR="00F16DA2" w:rsidRPr="00E010C6">
        <w:rPr>
          <w:rFonts w:asciiTheme="minorHAnsi" w:hAnsiTheme="minorHAnsi" w:cstheme="minorHAnsi"/>
        </w:rPr>
        <w:t>:</w:t>
      </w:r>
    </w:p>
    <w:p w:rsidR="00F16DA2" w:rsidRPr="00E010C6" w:rsidRDefault="00F16DA2"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2014 r.: 27 studentów z niepełnosprawnością, w tym: znaczny: 3, umiarkowany: 21; lekki: 3;</w:t>
      </w:r>
    </w:p>
    <w:p w:rsidR="00F16DA2" w:rsidRPr="00E010C6" w:rsidRDefault="00F16DA2"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2019 r.: 36 studentów z niepełnosprawnością, w tym: znaczny: 6, umiarkowany: 15; lekki: 15;</w:t>
      </w:r>
    </w:p>
    <w:p w:rsidR="00F16DA2" w:rsidRPr="00E010C6" w:rsidRDefault="002A463F"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Zmiana 2014-</w:t>
      </w:r>
      <w:r w:rsidR="00F16DA2" w:rsidRPr="00E010C6">
        <w:rPr>
          <w:rFonts w:asciiTheme="minorHAnsi" w:hAnsiTheme="minorHAnsi" w:cstheme="minorHAnsi"/>
        </w:rPr>
        <w:t>2019: 9, w tym: znaczny: 3, umiarkowany: minus 6; lekki: 12;</w:t>
      </w:r>
    </w:p>
    <w:p w:rsidR="00B463F2" w:rsidRPr="00E010C6" w:rsidRDefault="00B463F2" w:rsidP="001E0188">
      <w:pPr>
        <w:pStyle w:val="Akapitzlist"/>
        <w:numPr>
          <w:ilvl w:val="0"/>
          <w:numId w:val="141"/>
        </w:numPr>
        <w:spacing w:line="25" w:lineRule="atLeast"/>
        <w:rPr>
          <w:rFonts w:asciiTheme="minorHAnsi" w:hAnsiTheme="minorHAnsi" w:cstheme="minorHAnsi"/>
        </w:rPr>
      </w:pPr>
      <w:r w:rsidRPr="00E010C6">
        <w:rPr>
          <w:rFonts w:asciiTheme="minorHAnsi" w:hAnsiTheme="minorHAnsi" w:cstheme="minorHAnsi"/>
        </w:rPr>
        <w:t>Wyższa Szkoła Nauk Społecznych</w:t>
      </w:r>
      <w:r w:rsidR="00F16DA2" w:rsidRPr="00E010C6">
        <w:rPr>
          <w:rFonts w:asciiTheme="minorHAnsi" w:hAnsiTheme="minorHAnsi" w:cstheme="minorHAnsi"/>
        </w:rPr>
        <w:t>:</w:t>
      </w:r>
    </w:p>
    <w:p w:rsidR="00F16DA2" w:rsidRPr="00E010C6" w:rsidRDefault="00F16DA2"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2014 r.: 12 studentów z niepełnosprawnością, w tym: znaczny: 1, umiarkowany: 6; lekki: 5;</w:t>
      </w:r>
    </w:p>
    <w:p w:rsidR="00F16DA2" w:rsidRPr="00E010C6" w:rsidRDefault="00F16DA2"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2019 r.: 18 studentów z niepełnosprawnością, w tym: znaczny: 3, umiarkowany: 11; lekki: 4;</w:t>
      </w:r>
    </w:p>
    <w:p w:rsidR="00F16DA2" w:rsidRPr="00E010C6" w:rsidRDefault="002A463F"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Zmiana 2014-</w:t>
      </w:r>
      <w:r w:rsidR="00F16DA2" w:rsidRPr="00E010C6">
        <w:rPr>
          <w:rFonts w:asciiTheme="minorHAnsi" w:hAnsiTheme="minorHAnsi" w:cstheme="minorHAnsi"/>
        </w:rPr>
        <w:t>2019: 6, w tym: znaczny: 2, umiarkowany: 5; lekki: minus 1;</w:t>
      </w:r>
    </w:p>
    <w:p w:rsidR="00B463F2" w:rsidRPr="00E010C6" w:rsidRDefault="00B463F2" w:rsidP="001E0188">
      <w:pPr>
        <w:pStyle w:val="Akapitzlist"/>
        <w:numPr>
          <w:ilvl w:val="0"/>
          <w:numId w:val="141"/>
        </w:numPr>
        <w:spacing w:line="25" w:lineRule="atLeast"/>
        <w:rPr>
          <w:rFonts w:asciiTheme="minorHAnsi" w:hAnsiTheme="minorHAnsi" w:cstheme="minorHAnsi"/>
        </w:rPr>
      </w:pPr>
      <w:r w:rsidRPr="00E010C6">
        <w:rPr>
          <w:rFonts w:asciiTheme="minorHAnsi" w:hAnsiTheme="minorHAnsi" w:cstheme="minorHAnsi"/>
        </w:rPr>
        <w:t>Wyższa Szkoła Społeczno-Przyrodnicza</w:t>
      </w:r>
      <w:r w:rsidR="00F16DA2" w:rsidRPr="00E010C6">
        <w:rPr>
          <w:rFonts w:asciiTheme="minorHAnsi" w:hAnsiTheme="minorHAnsi" w:cstheme="minorHAnsi"/>
        </w:rPr>
        <w:t>:</w:t>
      </w:r>
    </w:p>
    <w:p w:rsidR="00F16DA2" w:rsidRPr="00E010C6" w:rsidRDefault="00F16DA2"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2014 r.: brak danych;</w:t>
      </w:r>
    </w:p>
    <w:p w:rsidR="00F16DA2" w:rsidRPr="00E010C6" w:rsidRDefault="00F16DA2"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2019 r.: 36 studentów z niepełnosprawnością, w tym: znaczny: 7, umiarkowany: 21; lekki: 8;</w:t>
      </w:r>
    </w:p>
    <w:p w:rsidR="00F16DA2" w:rsidRPr="00E010C6" w:rsidRDefault="002A463F"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Zmiana 2014-</w:t>
      </w:r>
      <w:r w:rsidR="00F16DA2" w:rsidRPr="00E010C6">
        <w:rPr>
          <w:rFonts w:asciiTheme="minorHAnsi" w:hAnsiTheme="minorHAnsi" w:cstheme="minorHAnsi"/>
        </w:rPr>
        <w:t>2019: 6, w tym: znaczny: 7, umiarkowany: 21; lekki: 8;</w:t>
      </w:r>
    </w:p>
    <w:p w:rsidR="00B463F2" w:rsidRPr="00E010C6" w:rsidRDefault="00B463F2" w:rsidP="00F53D64">
      <w:pPr>
        <w:spacing w:line="25" w:lineRule="atLeast"/>
        <w:ind w:left="636"/>
        <w:rPr>
          <w:rFonts w:asciiTheme="minorHAnsi" w:hAnsiTheme="minorHAnsi" w:cstheme="minorHAnsi"/>
        </w:rPr>
      </w:pPr>
      <w:r w:rsidRPr="00E010C6">
        <w:rPr>
          <w:rFonts w:asciiTheme="minorHAnsi" w:hAnsiTheme="minorHAnsi" w:cstheme="minorHAnsi"/>
        </w:rPr>
        <w:t>Podsumowanie:</w:t>
      </w:r>
    </w:p>
    <w:p w:rsidR="00F16DA2" w:rsidRPr="00E010C6" w:rsidRDefault="00F16DA2"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 xml:space="preserve">2014 r.: 1465 studentów z niepełnosprawnością, w tym: znaczny: 164, umiarkowany: </w:t>
      </w:r>
      <w:r w:rsidR="00F53D64" w:rsidRPr="00E010C6">
        <w:rPr>
          <w:rFonts w:asciiTheme="minorHAnsi" w:hAnsiTheme="minorHAnsi" w:cstheme="minorHAnsi"/>
        </w:rPr>
        <w:t>880</w:t>
      </w:r>
      <w:r w:rsidRPr="00E010C6">
        <w:rPr>
          <w:rFonts w:asciiTheme="minorHAnsi" w:hAnsiTheme="minorHAnsi" w:cstheme="minorHAnsi"/>
        </w:rPr>
        <w:t xml:space="preserve">; lekki: </w:t>
      </w:r>
      <w:r w:rsidR="00F53D64" w:rsidRPr="00E010C6">
        <w:rPr>
          <w:rFonts w:asciiTheme="minorHAnsi" w:hAnsiTheme="minorHAnsi" w:cstheme="minorHAnsi"/>
        </w:rPr>
        <w:t>421</w:t>
      </w:r>
      <w:r w:rsidRPr="00E010C6">
        <w:rPr>
          <w:rFonts w:asciiTheme="minorHAnsi" w:hAnsiTheme="minorHAnsi" w:cstheme="minorHAnsi"/>
        </w:rPr>
        <w:t>;</w:t>
      </w:r>
    </w:p>
    <w:p w:rsidR="00F16DA2" w:rsidRPr="00E010C6" w:rsidRDefault="00F16DA2"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 xml:space="preserve">2019 r.: 1152 studentów z niepełnosprawnością, w tym: znaczny: 126, umiarkowany: </w:t>
      </w:r>
      <w:r w:rsidR="00F53D64" w:rsidRPr="00E010C6">
        <w:rPr>
          <w:rFonts w:asciiTheme="minorHAnsi" w:hAnsiTheme="minorHAnsi" w:cstheme="minorHAnsi"/>
        </w:rPr>
        <w:t>658</w:t>
      </w:r>
      <w:r w:rsidRPr="00E010C6">
        <w:rPr>
          <w:rFonts w:asciiTheme="minorHAnsi" w:hAnsiTheme="minorHAnsi" w:cstheme="minorHAnsi"/>
        </w:rPr>
        <w:t xml:space="preserve">; lekki: </w:t>
      </w:r>
      <w:r w:rsidR="00F53D64" w:rsidRPr="00E010C6">
        <w:rPr>
          <w:rFonts w:asciiTheme="minorHAnsi" w:hAnsiTheme="minorHAnsi" w:cstheme="minorHAnsi"/>
        </w:rPr>
        <w:t>368</w:t>
      </w:r>
      <w:r w:rsidRPr="00E010C6">
        <w:rPr>
          <w:rFonts w:asciiTheme="minorHAnsi" w:hAnsiTheme="minorHAnsi" w:cstheme="minorHAnsi"/>
        </w:rPr>
        <w:t>;</w:t>
      </w:r>
    </w:p>
    <w:p w:rsidR="00F16DA2" w:rsidRPr="00E010C6" w:rsidRDefault="002A463F" w:rsidP="001E0188">
      <w:pPr>
        <w:pStyle w:val="Akapitzlist"/>
        <w:numPr>
          <w:ilvl w:val="1"/>
          <w:numId w:val="141"/>
        </w:numPr>
        <w:spacing w:line="25" w:lineRule="atLeast"/>
        <w:rPr>
          <w:rFonts w:asciiTheme="minorHAnsi" w:hAnsiTheme="minorHAnsi" w:cstheme="minorHAnsi"/>
        </w:rPr>
      </w:pPr>
      <w:r w:rsidRPr="00E010C6">
        <w:rPr>
          <w:rFonts w:asciiTheme="minorHAnsi" w:hAnsiTheme="minorHAnsi" w:cstheme="minorHAnsi"/>
        </w:rPr>
        <w:t>Zmiana 2014-</w:t>
      </w:r>
      <w:r w:rsidR="00F16DA2" w:rsidRPr="00E010C6">
        <w:rPr>
          <w:rFonts w:asciiTheme="minorHAnsi" w:hAnsiTheme="minorHAnsi" w:cstheme="minorHAnsi"/>
        </w:rPr>
        <w:t xml:space="preserve">2019: minus 313, w tym: znaczny: minus 38, umiarkowany: minus </w:t>
      </w:r>
      <w:r w:rsidR="00F53D64" w:rsidRPr="00E010C6">
        <w:rPr>
          <w:rFonts w:asciiTheme="minorHAnsi" w:hAnsiTheme="minorHAnsi" w:cstheme="minorHAnsi"/>
        </w:rPr>
        <w:t>222</w:t>
      </w:r>
      <w:r w:rsidR="00F16DA2" w:rsidRPr="00E010C6">
        <w:rPr>
          <w:rFonts w:asciiTheme="minorHAnsi" w:hAnsiTheme="minorHAnsi" w:cstheme="minorHAnsi"/>
        </w:rPr>
        <w:t xml:space="preserve">; lekki: minus </w:t>
      </w:r>
      <w:r w:rsidR="00F53D64" w:rsidRPr="00E010C6">
        <w:rPr>
          <w:rFonts w:asciiTheme="minorHAnsi" w:hAnsiTheme="minorHAnsi" w:cstheme="minorHAnsi"/>
        </w:rPr>
        <w:t>53</w:t>
      </w:r>
      <w:r w:rsidRPr="00E010C6">
        <w:rPr>
          <w:rFonts w:asciiTheme="minorHAnsi" w:hAnsiTheme="minorHAnsi" w:cstheme="minorHAnsi"/>
        </w:rPr>
        <w:t>.</w:t>
      </w:r>
    </w:p>
    <w:p w:rsidR="00151039" w:rsidRPr="0078065A" w:rsidRDefault="0064688D" w:rsidP="00900A42">
      <w:pPr>
        <w:pStyle w:val="Tekstpodstawowy"/>
        <w:tabs>
          <w:tab w:val="left" w:pos="2006"/>
          <w:tab w:val="left" w:pos="2613"/>
          <w:tab w:val="left" w:pos="3999"/>
          <w:tab w:val="left" w:pos="5352"/>
          <w:tab w:val="left" w:pos="5735"/>
          <w:tab w:val="left" w:pos="6711"/>
          <w:tab w:val="left" w:pos="8286"/>
        </w:tabs>
        <w:spacing w:before="240" w:line="25" w:lineRule="atLeast"/>
        <w:rPr>
          <w:rFonts w:asciiTheme="minorHAnsi" w:hAnsiTheme="minorHAnsi" w:cstheme="minorHAnsi"/>
        </w:rPr>
      </w:pPr>
      <w:r w:rsidRPr="0078065A">
        <w:rPr>
          <w:rFonts w:asciiTheme="minorHAnsi" w:hAnsiTheme="minorHAnsi" w:cstheme="minorHAnsi"/>
        </w:rPr>
        <w:t>Porównując</w:t>
      </w:r>
      <w:r w:rsidR="00E938C3" w:rsidRPr="0078065A">
        <w:rPr>
          <w:rFonts w:asciiTheme="minorHAnsi" w:hAnsiTheme="minorHAnsi" w:cstheme="minorHAnsi"/>
        </w:rPr>
        <w:t xml:space="preserve"> </w:t>
      </w:r>
      <w:r w:rsidRPr="0078065A">
        <w:rPr>
          <w:rFonts w:asciiTheme="minorHAnsi" w:hAnsiTheme="minorHAnsi" w:cstheme="minorHAnsi"/>
        </w:rPr>
        <w:t>rok</w:t>
      </w:r>
      <w:r w:rsidR="00E938C3" w:rsidRPr="0078065A">
        <w:rPr>
          <w:rFonts w:asciiTheme="minorHAnsi" w:hAnsiTheme="minorHAnsi" w:cstheme="minorHAnsi"/>
        </w:rPr>
        <w:t xml:space="preserve"> </w:t>
      </w:r>
      <w:r w:rsidRPr="0078065A">
        <w:rPr>
          <w:rFonts w:asciiTheme="minorHAnsi" w:hAnsiTheme="minorHAnsi" w:cstheme="minorHAnsi"/>
        </w:rPr>
        <w:t>akademicki</w:t>
      </w:r>
      <w:r w:rsidR="00E938C3" w:rsidRPr="0078065A">
        <w:rPr>
          <w:rFonts w:asciiTheme="minorHAnsi" w:hAnsiTheme="minorHAnsi" w:cstheme="minorHAnsi"/>
        </w:rPr>
        <w:t xml:space="preserve"> </w:t>
      </w:r>
      <w:r w:rsidRPr="0078065A">
        <w:rPr>
          <w:rFonts w:asciiTheme="minorHAnsi" w:hAnsiTheme="minorHAnsi" w:cstheme="minorHAnsi"/>
        </w:rPr>
        <w:t>2014/2015</w:t>
      </w:r>
      <w:r w:rsidR="00E938C3" w:rsidRPr="0078065A">
        <w:rPr>
          <w:rFonts w:asciiTheme="minorHAnsi" w:hAnsiTheme="minorHAnsi" w:cstheme="minorHAnsi"/>
        </w:rPr>
        <w:t xml:space="preserve"> </w:t>
      </w:r>
      <w:r w:rsidRPr="0078065A">
        <w:rPr>
          <w:rFonts w:asciiTheme="minorHAnsi" w:hAnsiTheme="minorHAnsi" w:cstheme="minorHAnsi"/>
        </w:rPr>
        <w:t>z</w:t>
      </w:r>
      <w:r w:rsidR="00E938C3" w:rsidRPr="0078065A">
        <w:rPr>
          <w:rFonts w:asciiTheme="minorHAnsi" w:hAnsiTheme="minorHAnsi" w:cstheme="minorHAnsi"/>
        </w:rPr>
        <w:t xml:space="preserve"> </w:t>
      </w:r>
      <w:r w:rsidRPr="0078065A">
        <w:rPr>
          <w:rFonts w:asciiTheme="minorHAnsi" w:hAnsiTheme="minorHAnsi" w:cstheme="minorHAnsi"/>
        </w:rPr>
        <w:t>rokiem</w:t>
      </w:r>
      <w:r w:rsidR="00E938C3" w:rsidRPr="0078065A">
        <w:rPr>
          <w:rFonts w:asciiTheme="minorHAnsi" w:hAnsiTheme="minorHAnsi" w:cstheme="minorHAnsi"/>
        </w:rPr>
        <w:t xml:space="preserve"> </w:t>
      </w:r>
      <w:r w:rsidRPr="0078065A">
        <w:rPr>
          <w:rFonts w:asciiTheme="minorHAnsi" w:hAnsiTheme="minorHAnsi" w:cstheme="minorHAnsi"/>
        </w:rPr>
        <w:t>akademickim</w:t>
      </w:r>
      <w:r w:rsidR="00E938C3" w:rsidRPr="0078065A">
        <w:rPr>
          <w:rFonts w:asciiTheme="minorHAnsi" w:hAnsiTheme="minorHAnsi" w:cstheme="minorHAnsi"/>
        </w:rPr>
        <w:t xml:space="preserve"> </w:t>
      </w:r>
      <w:r w:rsidRPr="0078065A">
        <w:rPr>
          <w:rFonts w:asciiTheme="minorHAnsi" w:hAnsiTheme="minorHAnsi" w:cstheme="minorHAnsi"/>
        </w:rPr>
        <w:t>2019/2020 z przedstawionych danych możemy zauważyć:</w:t>
      </w:r>
    </w:p>
    <w:p w:rsidR="00151039" w:rsidRPr="0078065A" w:rsidRDefault="0064688D" w:rsidP="00BE0E95">
      <w:pPr>
        <w:pStyle w:val="Akapitzlist"/>
        <w:numPr>
          <w:ilvl w:val="0"/>
          <w:numId w:val="47"/>
        </w:numPr>
        <w:tabs>
          <w:tab w:val="left" w:pos="1279"/>
          <w:tab w:val="left" w:pos="1280"/>
        </w:tabs>
        <w:spacing w:before="113" w:line="25" w:lineRule="atLeast"/>
        <w:ind w:hanging="361"/>
        <w:rPr>
          <w:rFonts w:asciiTheme="minorHAnsi" w:hAnsiTheme="minorHAnsi" w:cstheme="minorHAnsi"/>
        </w:rPr>
      </w:pPr>
      <w:r w:rsidRPr="0078065A">
        <w:rPr>
          <w:rFonts w:asciiTheme="minorHAnsi" w:hAnsiTheme="minorHAnsi" w:cstheme="minorHAnsi"/>
        </w:rPr>
        <w:t>spadek ogółem o 313 liczby studentów z niepełnosprawnością (-21,36%),</w:t>
      </w:r>
    </w:p>
    <w:p w:rsidR="00151039" w:rsidRPr="0078065A" w:rsidRDefault="0064688D" w:rsidP="00BE0E95">
      <w:pPr>
        <w:pStyle w:val="Akapitzlist"/>
        <w:numPr>
          <w:ilvl w:val="0"/>
          <w:numId w:val="47"/>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największy spadek o 152 liczby studentów z niepełnosprawnościami na KUL-u (-39,28%),</w:t>
      </w:r>
    </w:p>
    <w:p w:rsidR="00151039" w:rsidRPr="0078065A" w:rsidRDefault="0064688D" w:rsidP="00BE0E95">
      <w:pPr>
        <w:pStyle w:val="Akapitzlist"/>
        <w:numPr>
          <w:ilvl w:val="0"/>
          <w:numId w:val="47"/>
        </w:numPr>
        <w:tabs>
          <w:tab w:val="left" w:pos="1279"/>
          <w:tab w:val="left" w:pos="1280"/>
        </w:tabs>
        <w:spacing w:before="2" w:line="25" w:lineRule="atLeast"/>
        <w:ind w:right="2707"/>
        <w:rPr>
          <w:rFonts w:asciiTheme="minorHAnsi" w:hAnsiTheme="minorHAnsi" w:cstheme="minorHAnsi"/>
        </w:rPr>
      </w:pPr>
      <w:r w:rsidRPr="0078065A">
        <w:rPr>
          <w:rFonts w:asciiTheme="minorHAnsi" w:hAnsiTheme="minorHAnsi" w:cstheme="minorHAnsi"/>
        </w:rPr>
        <w:t>spadek ogółem o 222 liczby studentów z umiarkowanym stopniem niepełnosprawnościami (-25,23%).</w:t>
      </w:r>
    </w:p>
    <w:p w:rsidR="00151039" w:rsidRPr="0078065A" w:rsidRDefault="0064688D" w:rsidP="00972192">
      <w:pPr>
        <w:pStyle w:val="Nagwek2"/>
        <w:numPr>
          <w:ilvl w:val="1"/>
          <w:numId w:val="73"/>
        </w:numPr>
        <w:tabs>
          <w:tab w:val="left" w:pos="1011"/>
        </w:tabs>
        <w:spacing w:before="1320" w:after="240" w:line="25" w:lineRule="atLeast"/>
        <w:ind w:left="1009" w:hanging="737"/>
        <w:rPr>
          <w:rFonts w:asciiTheme="minorHAnsi" w:hAnsiTheme="minorHAnsi" w:cstheme="minorHAnsi"/>
        </w:rPr>
      </w:pPr>
      <w:bookmarkStart w:id="138" w:name="_Toc120529395"/>
      <w:r w:rsidRPr="0078065A">
        <w:rPr>
          <w:rFonts w:asciiTheme="minorHAnsi" w:hAnsiTheme="minorHAnsi" w:cstheme="minorHAnsi"/>
        </w:rPr>
        <w:lastRenderedPageBreak/>
        <w:t>Zatrudnienie</w:t>
      </w:r>
      <w:bookmarkEnd w:id="138"/>
    </w:p>
    <w:p w:rsidR="00151039" w:rsidRPr="0078065A" w:rsidRDefault="0064688D" w:rsidP="004B2622">
      <w:pPr>
        <w:pStyle w:val="Nagwek2"/>
        <w:numPr>
          <w:ilvl w:val="2"/>
          <w:numId w:val="73"/>
        </w:numPr>
        <w:tabs>
          <w:tab w:val="left" w:pos="1158"/>
        </w:tabs>
        <w:spacing w:before="240" w:after="240" w:line="25" w:lineRule="atLeast"/>
        <w:ind w:left="1157" w:hanging="885"/>
        <w:rPr>
          <w:rFonts w:asciiTheme="minorHAnsi" w:hAnsiTheme="minorHAnsi" w:cstheme="minorHAnsi"/>
        </w:rPr>
      </w:pPr>
      <w:bookmarkStart w:id="139" w:name="_Toc120529396"/>
      <w:r w:rsidRPr="0078065A">
        <w:rPr>
          <w:rFonts w:asciiTheme="minorHAnsi" w:hAnsiTheme="minorHAnsi" w:cstheme="minorHAnsi"/>
        </w:rPr>
        <w:t>Aktywność zawodowa niepełnosprawnych</w:t>
      </w:r>
      <w:bookmarkEnd w:id="139"/>
    </w:p>
    <w:p w:rsidR="00151039" w:rsidRPr="0078065A" w:rsidRDefault="0064688D" w:rsidP="00900A42">
      <w:pPr>
        <w:pStyle w:val="Tekstpodstawowy"/>
        <w:spacing w:before="240" w:line="25" w:lineRule="atLeast"/>
        <w:rPr>
          <w:rFonts w:asciiTheme="minorHAnsi" w:hAnsiTheme="minorHAnsi" w:cstheme="minorHAnsi"/>
        </w:rPr>
      </w:pPr>
      <w:r w:rsidRPr="0078065A">
        <w:rPr>
          <w:rFonts w:asciiTheme="minorHAnsi" w:hAnsiTheme="minorHAnsi" w:cstheme="minorHAnsi"/>
        </w:rPr>
        <w:t>Szczegółowe trendy dotyczące liczby osób niepełnosprawnych prawnie oraz ich aktywności zawodowej zestawiają wyniki badań Aktywności Ekonomicznej Ludności.</w:t>
      </w:r>
    </w:p>
    <w:p w:rsidR="00151039" w:rsidRPr="0078065A" w:rsidRDefault="00CC0B65" w:rsidP="00ED21D0">
      <w:pPr>
        <w:spacing w:before="240" w:after="4" w:line="25" w:lineRule="atLeast"/>
        <w:ind w:left="278" w:right="584"/>
        <w:rPr>
          <w:rFonts w:asciiTheme="minorHAnsi" w:hAnsiTheme="minorHAnsi" w:cstheme="minorHAnsi"/>
        </w:rPr>
      </w:pPr>
      <w:r w:rsidRPr="00B70935">
        <w:rPr>
          <w:rFonts w:asciiTheme="minorHAnsi" w:hAnsiTheme="minorHAnsi" w:cstheme="minorHAnsi"/>
        </w:rPr>
        <w:t xml:space="preserve">Tabela 31: Aktywność ekonomiczna osób niepełnosprawnych prawnie w wieku 16 lat i </w:t>
      </w:r>
      <w:r w:rsidR="0064688D" w:rsidRPr="00B70935">
        <w:rPr>
          <w:rFonts w:asciiTheme="minorHAnsi" w:hAnsiTheme="minorHAnsi" w:cstheme="minorHAnsi"/>
        </w:rPr>
        <w:t>powyżej w wybranych latach 1993</w:t>
      </w:r>
      <w:r w:rsidR="0064688D" w:rsidRPr="00ED21D0">
        <w:rPr>
          <w:rFonts w:asciiTheme="minorHAnsi" w:hAnsiTheme="minorHAnsi" w:cstheme="minorHAnsi"/>
        </w:rPr>
        <w:t>-2019</w:t>
      </w:r>
      <w:r w:rsidR="00831447">
        <w:rPr>
          <w:rFonts w:asciiTheme="minorHAnsi" w:hAnsiTheme="minorHAnsi" w:cstheme="minorHAnsi"/>
        </w:rPr>
        <w:t xml:space="preserve"> </w:t>
      </w:r>
      <w:r w:rsidR="00361B71">
        <w:rPr>
          <w:rFonts w:asciiTheme="minorHAnsi" w:hAnsiTheme="minorHAnsi" w:cstheme="minorHAnsi"/>
        </w:rPr>
        <w:t xml:space="preserve">– zestawienie średnioroczne </w:t>
      </w:r>
      <w:r w:rsidR="00831447">
        <w:rPr>
          <w:rFonts w:asciiTheme="minorHAnsi" w:hAnsiTheme="minorHAnsi" w:cstheme="minorHAnsi"/>
        </w:rPr>
        <w:t>(</w:t>
      </w:r>
      <w:r w:rsidR="00831447" w:rsidRPr="00973F87">
        <w:rPr>
          <w:rFonts w:asciiTheme="minorHAnsi" w:hAnsiTheme="minorHAnsi" w:cstheme="minorHAnsi"/>
        </w:rPr>
        <w:t xml:space="preserve">pod </w:t>
      </w:r>
      <w:r w:rsidR="00831447">
        <w:rPr>
          <w:rFonts w:asciiTheme="minorHAnsi" w:hAnsiTheme="minorHAnsi" w:cstheme="minorHAnsi"/>
        </w:rPr>
        <w:t>tabelą</w:t>
      </w:r>
      <w:r w:rsidR="00831447" w:rsidRPr="00AE62F6">
        <w:rPr>
          <w:rFonts w:asciiTheme="minorHAnsi" w:hAnsiTheme="minorHAnsi" w:cstheme="minorHAnsi"/>
        </w:rPr>
        <w:t xml:space="preserve"> przedstawia na podstawie</w:t>
      </w:r>
      <w:r w:rsidR="00831447">
        <w:rPr>
          <w:rFonts w:asciiTheme="minorHAnsi" w:hAnsiTheme="minorHAnsi" w:cstheme="minorHAnsi"/>
        </w:rPr>
        <w:t xml:space="preserve"> danych</w:t>
      </w:r>
      <w:r w:rsidR="00831447" w:rsidRPr="00AE62F6">
        <w:rPr>
          <w:rFonts w:asciiTheme="minorHAnsi" w:hAnsiTheme="minorHAnsi" w:cstheme="minorHAnsi"/>
        </w:rPr>
        <w:t xml:space="preserve"> z </w:t>
      </w:r>
      <w:r w:rsidR="00831447">
        <w:rPr>
          <w:rFonts w:asciiTheme="minorHAnsi" w:hAnsiTheme="minorHAnsi" w:cstheme="minorHAnsi"/>
        </w:rPr>
        <w:t>tabeli</w:t>
      </w:r>
      <w:r w:rsidR="00831447" w:rsidRPr="00AE62F6">
        <w:rPr>
          <w:rFonts w:asciiTheme="minorHAnsi" w:hAnsiTheme="minorHAnsi" w:cstheme="minorHAnsi"/>
        </w:rPr>
        <w:t xml:space="preserve"> jako </w:t>
      </w:r>
      <w:r w:rsidR="00831447">
        <w:rPr>
          <w:rFonts w:asciiTheme="minorHAnsi" w:hAnsiTheme="minorHAnsi" w:cstheme="minorHAnsi"/>
        </w:rPr>
        <w:t>opis</w:t>
      </w:r>
      <w:r w:rsidR="00831447" w:rsidRPr="00AE62F6">
        <w:rPr>
          <w:rFonts w:asciiTheme="minorHAnsi" w:hAnsiTheme="minorHAnsi" w:cstheme="minorHAnsi"/>
        </w:rPr>
        <w:t xml:space="preserve"> alternatywny)</w:t>
      </w:r>
    </w:p>
    <w:tbl>
      <w:tblPr>
        <w:tblStyle w:val="TableNormal"/>
        <w:tblW w:w="0" w:type="auto"/>
        <w:tblBorders>
          <w:top w:val="single" w:sz="4" w:space="0" w:color="auto"/>
          <w:left w:val="single" w:sz="8" w:space="0" w:color="auto"/>
          <w:bottom w:val="single" w:sz="8" w:space="0" w:color="000000"/>
          <w:right w:val="single" w:sz="8" w:space="0" w:color="000000"/>
          <w:insideH w:val="single" w:sz="4" w:space="0" w:color="auto"/>
          <w:insideV w:val="single" w:sz="4" w:space="0" w:color="auto"/>
        </w:tblBorders>
        <w:tblLayout w:type="fixed"/>
        <w:tblLook w:val="01E0" w:firstRow="1" w:lastRow="1" w:firstColumn="1" w:lastColumn="1" w:noHBand="0" w:noVBand="0"/>
      </w:tblPr>
      <w:tblGrid>
        <w:gridCol w:w="629"/>
        <w:gridCol w:w="776"/>
        <w:gridCol w:w="709"/>
        <w:gridCol w:w="992"/>
        <w:gridCol w:w="1134"/>
        <w:gridCol w:w="1134"/>
        <w:gridCol w:w="1277"/>
        <w:gridCol w:w="1276"/>
        <w:gridCol w:w="1144"/>
      </w:tblGrid>
      <w:tr w:rsidR="00ED21D0" w:rsidRPr="0078065A" w:rsidTr="00FC02C7">
        <w:trPr>
          <w:trHeight w:val="1402"/>
          <w:tblHeader/>
        </w:trPr>
        <w:tc>
          <w:tcPr>
            <w:tcW w:w="629" w:type="dxa"/>
            <w:shd w:val="clear" w:color="auto" w:fill="D9D9D9"/>
            <w:vAlign w:val="center"/>
          </w:tcPr>
          <w:p w:rsidR="00ED21D0" w:rsidRPr="0078065A" w:rsidRDefault="0059686A" w:rsidP="0059686A">
            <w:pPr>
              <w:pStyle w:val="TableParagraph"/>
              <w:spacing w:line="25" w:lineRule="atLeast"/>
              <w:jc w:val="center"/>
              <w:rPr>
                <w:rFonts w:asciiTheme="minorHAnsi" w:hAnsiTheme="minorHAnsi" w:cstheme="minorHAnsi"/>
                <w:b/>
                <w:sz w:val="20"/>
              </w:rPr>
            </w:pPr>
            <w:r>
              <w:rPr>
                <w:rFonts w:asciiTheme="minorHAnsi" w:hAnsiTheme="minorHAnsi" w:cstheme="minorHAnsi"/>
                <w:b/>
                <w:sz w:val="20"/>
              </w:rPr>
              <w:t>Rok</w:t>
            </w:r>
          </w:p>
        </w:tc>
        <w:tc>
          <w:tcPr>
            <w:tcW w:w="776" w:type="dxa"/>
            <w:shd w:val="clear" w:color="auto" w:fill="D9D9D9"/>
            <w:vAlign w:val="center"/>
          </w:tcPr>
          <w:p w:rsidR="00ED21D0" w:rsidRPr="0078065A" w:rsidRDefault="00ED21D0"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Ogółem</w:t>
            </w:r>
            <w:r>
              <w:rPr>
                <w:rFonts w:asciiTheme="minorHAnsi" w:hAnsiTheme="minorHAnsi" w:cstheme="minorHAnsi"/>
                <w:b/>
                <w:sz w:val="20"/>
              </w:rPr>
              <w:t xml:space="preserve"> w tysiącach</w:t>
            </w:r>
          </w:p>
        </w:tc>
        <w:tc>
          <w:tcPr>
            <w:tcW w:w="709" w:type="dxa"/>
            <w:shd w:val="clear" w:color="auto" w:fill="D9D9D9"/>
            <w:vAlign w:val="center"/>
          </w:tcPr>
          <w:p w:rsidR="00ED21D0" w:rsidRPr="0078065A" w:rsidRDefault="00ED21D0"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Aktywni zawodowo</w:t>
            </w:r>
            <w:r w:rsidRPr="0078065A">
              <w:rPr>
                <w:rFonts w:asciiTheme="minorHAnsi" w:hAnsiTheme="minorHAnsi" w:cstheme="minorHAnsi"/>
                <w:b/>
                <w:w w:val="95"/>
                <w:sz w:val="20"/>
              </w:rPr>
              <w:t xml:space="preserve"> </w:t>
            </w:r>
            <w:r>
              <w:rPr>
                <w:rFonts w:asciiTheme="minorHAnsi" w:hAnsiTheme="minorHAnsi" w:cstheme="minorHAnsi"/>
                <w:b/>
                <w:w w:val="95"/>
                <w:sz w:val="20"/>
              </w:rPr>
              <w:t>- r</w:t>
            </w:r>
            <w:r w:rsidRPr="0078065A">
              <w:rPr>
                <w:rFonts w:asciiTheme="minorHAnsi" w:hAnsiTheme="minorHAnsi" w:cstheme="minorHAnsi"/>
                <w:b/>
                <w:w w:val="95"/>
                <w:sz w:val="20"/>
              </w:rPr>
              <w:t>azem</w:t>
            </w:r>
            <w:r>
              <w:rPr>
                <w:rFonts w:asciiTheme="minorHAnsi" w:hAnsiTheme="minorHAnsi" w:cstheme="minorHAnsi"/>
                <w:b/>
                <w:w w:val="95"/>
                <w:sz w:val="20"/>
              </w:rPr>
              <w:t xml:space="preserve"> w tysiącach</w:t>
            </w:r>
          </w:p>
        </w:tc>
        <w:tc>
          <w:tcPr>
            <w:tcW w:w="992" w:type="dxa"/>
            <w:shd w:val="clear" w:color="auto" w:fill="D9D9D9"/>
            <w:vAlign w:val="center"/>
          </w:tcPr>
          <w:p w:rsidR="00ED21D0" w:rsidRPr="0078065A" w:rsidRDefault="00ED21D0"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Aktywni zawodowo</w:t>
            </w:r>
            <w:r w:rsidRPr="0078065A">
              <w:rPr>
                <w:rFonts w:asciiTheme="minorHAnsi" w:hAnsiTheme="minorHAnsi" w:cstheme="minorHAnsi"/>
                <w:b/>
                <w:w w:val="95"/>
                <w:sz w:val="20"/>
              </w:rPr>
              <w:t xml:space="preserve"> </w:t>
            </w:r>
            <w:r>
              <w:rPr>
                <w:rFonts w:asciiTheme="minorHAnsi" w:hAnsiTheme="minorHAnsi" w:cstheme="minorHAnsi"/>
                <w:b/>
                <w:w w:val="95"/>
                <w:sz w:val="20"/>
              </w:rPr>
              <w:t>- p</w:t>
            </w:r>
            <w:r w:rsidRPr="0078065A">
              <w:rPr>
                <w:rFonts w:asciiTheme="minorHAnsi" w:hAnsiTheme="minorHAnsi" w:cstheme="minorHAnsi"/>
                <w:b/>
                <w:w w:val="95"/>
                <w:sz w:val="20"/>
              </w:rPr>
              <w:t>racujący</w:t>
            </w:r>
            <w:r>
              <w:rPr>
                <w:rFonts w:asciiTheme="minorHAnsi" w:hAnsiTheme="minorHAnsi" w:cstheme="minorHAnsi"/>
                <w:b/>
                <w:w w:val="95"/>
                <w:sz w:val="20"/>
              </w:rPr>
              <w:t xml:space="preserve"> w tysiącach</w:t>
            </w:r>
          </w:p>
        </w:tc>
        <w:tc>
          <w:tcPr>
            <w:tcW w:w="1134" w:type="dxa"/>
            <w:shd w:val="clear" w:color="auto" w:fill="D9D9D9"/>
            <w:vAlign w:val="center"/>
          </w:tcPr>
          <w:p w:rsidR="00ED21D0" w:rsidRPr="0078065A" w:rsidRDefault="00ED21D0"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 xml:space="preserve">Aktywni zawodowo </w:t>
            </w:r>
            <w:r>
              <w:rPr>
                <w:rFonts w:asciiTheme="minorHAnsi" w:hAnsiTheme="minorHAnsi" w:cstheme="minorHAnsi"/>
                <w:b/>
                <w:sz w:val="20"/>
              </w:rPr>
              <w:t>- b</w:t>
            </w:r>
            <w:r w:rsidRPr="0078065A">
              <w:rPr>
                <w:rFonts w:asciiTheme="minorHAnsi" w:hAnsiTheme="minorHAnsi" w:cstheme="minorHAnsi"/>
                <w:b/>
                <w:sz w:val="20"/>
              </w:rPr>
              <w:t>ezrobotni</w:t>
            </w:r>
            <w:r>
              <w:rPr>
                <w:rFonts w:asciiTheme="minorHAnsi" w:hAnsiTheme="minorHAnsi" w:cstheme="minorHAnsi"/>
                <w:b/>
                <w:sz w:val="20"/>
              </w:rPr>
              <w:t xml:space="preserve"> w tysiącach</w:t>
            </w:r>
          </w:p>
        </w:tc>
        <w:tc>
          <w:tcPr>
            <w:tcW w:w="1134" w:type="dxa"/>
            <w:shd w:val="clear" w:color="auto" w:fill="D9D9D9"/>
            <w:vAlign w:val="center"/>
          </w:tcPr>
          <w:p w:rsidR="00ED21D0" w:rsidRPr="0078065A" w:rsidRDefault="00ED21D0"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 xml:space="preserve">Bierni </w:t>
            </w:r>
            <w:r w:rsidRPr="0078065A">
              <w:rPr>
                <w:rFonts w:asciiTheme="minorHAnsi" w:hAnsiTheme="minorHAnsi" w:cstheme="minorHAnsi"/>
                <w:b/>
                <w:w w:val="95"/>
                <w:sz w:val="20"/>
              </w:rPr>
              <w:t>zawodowo</w:t>
            </w:r>
            <w:r>
              <w:rPr>
                <w:rFonts w:asciiTheme="minorHAnsi" w:hAnsiTheme="minorHAnsi" w:cstheme="minorHAnsi"/>
                <w:b/>
                <w:w w:val="95"/>
                <w:sz w:val="20"/>
              </w:rPr>
              <w:t xml:space="preserve"> w tysiącach</w:t>
            </w:r>
          </w:p>
        </w:tc>
        <w:tc>
          <w:tcPr>
            <w:tcW w:w="1277" w:type="dxa"/>
            <w:shd w:val="clear" w:color="auto" w:fill="D9D9D9"/>
            <w:vAlign w:val="center"/>
          </w:tcPr>
          <w:p w:rsidR="00ED21D0" w:rsidRPr="0078065A" w:rsidRDefault="00ED21D0"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w w:val="95"/>
                <w:sz w:val="20"/>
              </w:rPr>
              <w:t xml:space="preserve">Współczynnik </w:t>
            </w:r>
            <w:r w:rsidRPr="0078065A">
              <w:rPr>
                <w:rFonts w:asciiTheme="minorHAnsi" w:hAnsiTheme="minorHAnsi" w:cstheme="minorHAnsi"/>
                <w:b/>
                <w:sz w:val="20"/>
              </w:rPr>
              <w:t>aktywności zawodowej</w:t>
            </w:r>
            <w:r>
              <w:rPr>
                <w:rFonts w:asciiTheme="minorHAnsi" w:hAnsiTheme="minorHAnsi" w:cstheme="minorHAnsi"/>
                <w:b/>
                <w:sz w:val="20"/>
              </w:rPr>
              <w:t xml:space="preserve"> w %</w:t>
            </w:r>
          </w:p>
        </w:tc>
        <w:tc>
          <w:tcPr>
            <w:tcW w:w="1276" w:type="dxa"/>
            <w:shd w:val="clear" w:color="auto" w:fill="D9D9D9"/>
            <w:vAlign w:val="center"/>
          </w:tcPr>
          <w:p w:rsidR="00ED21D0" w:rsidRPr="0078065A" w:rsidRDefault="00ED21D0"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Wskaźnik zatrudnienia</w:t>
            </w:r>
            <w:r>
              <w:rPr>
                <w:rFonts w:asciiTheme="minorHAnsi" w:hAnsiTheme="minorHAnsi" w:cstheme="minorHAnsi"/>
                <w:b/>
                <w:sz w:val="20"/>
              </w:rPr>
              <w:t xml:space="preserve"> w %</w:t>
            </w:r>
          </w:p>
        </w:tc>
        <w:tc>
          <w:tcPr>
            <w:tcW w:w="1144" w:type="dxa"/>
            <w:shd w:val="clear" w:color="auto" w:fill="D9D9D9"/>
            <w:vAlign w:val="center"/>
          </w:tcPr>
          <w:p w:rsidR="00ED21D0" w:rsidRPr="0078065A" w:rsidRDefault="00ED21D0"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 xml:space="preserve">Stopa </w:t>
            </w:r>
            <w:r w:rsidRPr="0078065A">
              <w:rPr>
                <w:rFonts w:asciiTheme="minorHAnsi" w:hAnsiTheme="minorHAnsi" w:cstheme="minorHAnsi"/>
                <w:b/>
                <w:w w:val="95"/>
                <w:sz w:val="20"/>
              </w:rPr>
              <w:t>bezrobocia</w:t>
            </w:r>
            <w:r>
              <w:rPr>
                <w:rFonts w:asciiTheme="minorHAnsi" w:hAnsiTheme="minorHAnsi" w:cstheme="minorHAnsi"/>
                <w:b/>
                <w:w w:val="95"/>
                <w:sz w:val="20"/>
              </w:rPr>
              <w:t xml:space="preserve"> w %</w:t>
            </w:r>
          </w:p>
        </w:tc>
      </w:tr>
      <w:tr w:rsidR="00005E8B" w:rsidRPr="0078065A" w:rsidTr="00FC02C7">
        <w:trPr>
          <w:trHeight w:val="328"/>
          <w:tblHeader/>
        </w:trPr>
        <w:tc>
          <w:tcPr>
            <w:tcW w:w="629" w:type="dxa"/>
          </w:tcPr>
          <w:p w:rsidR="00151039" w:rsidRPr="0078065A" w:rsidRDefault="0064688D" w:rsidP="00BE0E95">
            <w:pPr>
              <w:pStyle w:val="TableParagraph"/>
              <w:spacing w:before="42" w:line="25" w:lineRule="atLeast"/>
              <w:ind w:right="50"/>
              <w:jc w:val="left"/>
              <w:rPr>
                <w:rFonts w:asciiTheme="minorHAnsi" w:hAnsiTheme="minorHAnsi" w:cstheme="minorHAnsi"/>
                <w:b/>
                <w:sz w:val="20"/>
              </w:rPr>
            </w:pPr>
            <w:r w:rsidRPr="0078065A">
              <w:rPr>
                <w:rFonts w:asciiTheme="minorHAnsi" w:hAnsiTheme="minorHAnsi" w:cstheme="minorHAnsi"/>
                <w:b/>
                <w:w w:val="95"/>
                <w:sz w:val="20"/>
              </w:rPr>
              <w:t>1993</w:t>
            </w:r>
          </w:p>
        </w:tc>
        <w:tc>
          <w:tcPr>
            <w:tcW w:w="776" w:type="dxa"/>
          </w:tcPr>
          <w:p w:rsidR="00151039" w:rsidRPr="0078065A" w:rsidRDefault="0064688D" w:rsidP="00BE0E95">
            <w:pPr>
              <w:pStyle w:val="TableParagraph"/>
              <w:spacing w:before="42" w:line="25" w:lineRule="atLeast"/>
              <w:ind w:right="50"/>
              <w:jc w:val="left"/>
              <w:rPr>
                <w:rFonts w:asciiTheme="minorHAnsi" w:hAnsiTheme="minorHAnsi" w:cstheme="minorHAnsi"/>
                <w:sz w:val="20"/>
              </w:rPr>
            </w:pPr>
            <w:r w:rsidRPr="0078065A">
              <w:rPr>
                <w:rFonts w:asciiTheme="minorHAnsi" w:hAnsiTheme="minorHAnsi" w:cstheme="minorHAnsi"/>
                <w:sz w:val="20"/>
              </w:rPr>
              <w:t>4 079</w:t>
            </w:r>
          </w:p>
        </w:tc>
        <w:tc>
          <w:tcPr>
            <w:tcW w:w="709" w:type="dxa"/>
          </w:tcPr>
          <w:p w:rsidR="00151039" w:rsidRPr="0078065A" w:rsidRDefault="0064688D" w:rsidP="00BE0E95">
            <w:pPr>
              <w:pStyle w:val="TableParagraph"/>
              <w:spacing w:before="42" w:line="25" w:lineRule="atLeast"/>
              <w:ind w:right="47"/>
              <w:jc w:val="left"/>
              <w:rPr>
                <w:rFonts w:asciiTheme="minorHAnsi" w:hAnsiTheme="minorHAnsi" w:cstheme="minorHAnsi"/>
                <w:sz w:val="20"/>
              </w:rPr>
            </w:pPr>
            <w:r w:rsidRPr="0078065A">
              <w:rPr>
                <w:rFonts w:asciiTheme="minorHAnsi" w:hAnsiTheme="minorHAnsi" w:cstheme="minorHAnsi"/>
                <w:w w:val="95"/>
                <w:sz w:val="20"/>
              </w:rPr>
              <w:t>895</w:t>
            </w:r>
          </w:p>
        </w:tc>
        <w:tc>
          <w:tcPr>
            <w:tcW w:w="992" w:type="dxa"/>
          </w:tcPr>
          <w:p w:rsidR="00151039" w:rsidRPr="0078065A" w:rsidRDefault="0064688D" w:rsidP="00BE0E95">
            <w:pPr>
              <w:pStyle w:val="TableParagraph"/>
              <w:spacing w:before="42" w:line="25" w:lineRule="atLeast"/>
              <w:ind w:right="49"/>
              <w:jc w:val="left"/>
              <w:rPr>
                <w:rFonts w:asciiTheme="minorHAnsi" w:hAnsiTheme="minorHAnsi" w:cstheme="minorHAnsi"/>
                <w:sz w:val="20"/>
              </w:rPr>
            </w:pPr>
            <w:r w:rsidRPr="0078065A">
              <w:rPr>
                <w:rFonts w:asciiTheme="minorHAnsi" w:hAnsiTheme="minorHAnsi" w:cstheme="minorHAnsi"/>
                <w:w w:val="95"/>
                <w:sz w:val="20"/>
              </w:rPr>
              <w:t>767</w:t>
            </w:r>
          </w:p>
        </w:tc>
        <w:tc>
          <w:tcPr>
            <w:tcW w:w="1134" w:type="dxa"/>
          </w:tcPr>
          <w:p w:rsidR="00151039" w:rsidRPr="0078065A" w:rsidRDefault="0064688D" w:rsidP="00BE0E95">
            <w:pPr>
              <w:pStyle w:val="TableParagraph"/>
              <w:spacing w:before="42" w:line="25" w:lineRule="atLeast"/>
              <w:ind w:right="51"/>
              <w:jc w:val="left"/>
              <w:rPr>
                <w:rFonts w:asciiTheme="minorHAnsi" w:hAnsiTheme="minorHAnsi" w:cstheme="minorHAnsi"/>
                <w:sz w:val="20"/>
              </w:rPr>
            </w:pPr>
            <w:r w:rsidRPr="0078065A">
              <w:rPr>
                <w:rFonts w:asciiTheme="minorHAnsi" w:hAnsiTheme="minorHAnsi" w:cstheme="minorHAnsi"/>
                <w:w w:val="95"/>
                <w:sz w:val="20"/>
              </w:rPr>
              <w:t>128</w:t>
            </w:r>
          </w:p>
        </w:tc>
        <w:tc>
          <w:tcPr>
            <w:tcW w:w="1134" w:type="dxa"/>
          </w:tcPr>
          <w:p w:rsidR="00151039" w:rsidRPr="0078065A" w:rsidRDefault="0064688D" w:rsidP="00BE0E95">
            <w:pPr>
              <w:pStyle w:val="TableParagraph"/>
              <w:spacing w:before="42" w:line="25" w:lineRule="atLeast"/>
              <w:ind w:right="48"/>
              <w:jc w:val="left"/>
              <w:rPr>
                <w:rFonts w:asciiTheme="minorHAnsi" w:hAnsiTheme="minorHAnsi" w:cstheme="minorHAnsi"/>
                <w:sz w:val="20"/>
              </w:rPr>
            </w:pPr>
            <w:r w:rsidRPr="0078065A">
              <w:rPr>
                <w:rFonts w:asciiTheme="minorHAnsi" w:hAnsiTheme="minorHAnsi" w:cstheme="minorHAnsi"/>
                <w:sz w:val="20"/>
              </w:rPr>
              <w:t>3 184</w:t>
            </w:r>
          </w:p>
        </w:tc>
        <w:tc>
          <w:tcPr>
            <w:tcW w:w="1277" w:type="dxa"/>
          </w:tcPr>
          <w:p w:rsidR="00151039" w:rsidRPr="0078065A" w:rsidRDefault="0064688D" w:rsidP="00BE0E95">
            <w:pPr>
              <w:pStyle w:val="TableParagraph"/>
              <w:spacing w:before="42" w:line="25" w:lineRule="atLeast"/>
              <w:ind w:right="48"/>
              <w:jc w:val="left"/>
              <w:rPr>
                <w:rFonts w:asciiTheme="minorHAnsi" w:hAnsiTheme="minorHAnsi" w:cstheme="minorHAnsi"/>
                <w:sz w:val="20"/>
              </w:rPr>
            </w:pPr>
            <w:r w:rsidRPr="0078065A">
              <w:rPr>
                <w:rFonts w:asciiTheme="minorHAnsi" w:hAnsiTheme="minorHAnsi" w:cstheme="minorHAnsi"/>
                <w:sz w:val="20"/>
              </w:rPr>
              <w:t>21,9</w:t>
            </w:r>
          </w:p>
        </w:tc>
        <w:tc>
          <w:tcPr>
            <w:tcW w:w="1276" w:type="dxa"/>
          </w:tcPr>
          <w:p w:rsidR="00151039" w:rsidRPr="0078065A" w:rsidRDefault="0064688D" w:rsidP="00BE0E95">
            <w:pPr>
              <w:pStyle w:val="TableParagraph"/>
              <w:spacing w:before="42" w:line="25" w:lineRule="atLeast"/>
              <w:ind w:right="47"/>
              <w:jc w:val="left"/>
              <w:rPr>
                <w:rFonts w:asciiTheme="minorHAnsi" w:hAnsiTheme="minorHAnsi" w:cstheme="minorHAnsi"/>
                <w:sz w:val="20"/>
              </w:rPr>
            </w:pPr>
            <w:r w:rsidRPr="0078065A">
              <w:rPr>
                <w:rFonts w:asciiTheme="minorHAnsi" w:hAnsiTheme="minorHAnsi" w:cstheme="minorHAnsi"/>
                <w:sz w:val="20"/>
              </w:rPr>
              <w:t>18,8</w:t>
            </w:r>
          </w:p>
        </w:tc>
        <w:tc>
          <w:tcPr>
            <w:tcW w:w="1144" w:type="dxa"/>
          </w:tcPr>
          <w:p w:rsidR="00151039" w:rsidRPr="0078065A" w:rsidRDefault="0064688D" w:rsidP="00BE0E95">
            <w:pPr>
              <w:pStyle w:val="TableParagraph"/>
              <w:spacing w:before="42" w:line="25" w:lineRule="atLeast"/>
              <w:ind w:right="44"/>
              <w:jc w:val="left"/>
              <w:rPr>
                <w:rFonts w:asciiTheme="minorHAnsi" w:hAnsiTheme="minorHAnsi" w:cstheme="minorHAnsi"/>
                <w:sz w:val="20"/>
              </w:rPr>
            </w:pPr>
            <w:r w:rsidRPr="0078065A">
              <w:rPr>
                <w:rFonts w:asciiTheme="minorHAnsi" w:hAnsiTheme="minorHAnsi" w:cstheme="minorHAnsi"/>
                <w:w w:val="95"/>
                <w:sz w:val="20"/>
              </w:rPr>
              <w:t>14,3</w:t>
            </w:r>
          </w:p>
        </w:tc>
      </w:tr>
      <w:tr w:rsidR="00005E8B" w:rsidRPr="0078065A" w:rsidTr="00FC02C7">
        <w:trPr>
          <w:trHeight w:val="330"/>
          <w:tblHeader/>
        </w:trPr>
        <w:tc>
          <w:tcPr>
            <w:tcW w:w="629" w:type="dxa"/>
          </w:tcPr>
          <w:p w:rsidR="00151039" w:rsidRPr="0078065A" w:rsidRDefault="0064688D" w:rsidP="00BE0E95">
            <w:pPr>
              <w:pStyle w:val="TableParagraph"/>
              <w:spacing w:before="44" w:line="25" w:lineRule="atLeast"/>
              <w:ind w:right="50"/>
              <w:jc w:val="left"/>
              <w:rPr>
                <w:rFonts w:asciiTheme="minorHAnsi" w:hAnsiTheme="minorHAnsi" w:cstheme="minorHAnsi"/>
                <w:b/>
                <w:sz w:val="20"/>
              </w:rPr>
            </w:pPr>
            <w:r w:rsidRPr="0078065A">
              <w:rPr>
                <w:rFonts w:asciiTheme="minorHAnsi" w:hAnsiTheme="minorHAnsi" w:cstheme="minorHAnsi"/>
                <w:b/>
                <w:w w:val="95"/>
                <w:sz w:val="20"/>
              </w:rPr>
              <w:t>2000</w:t>
            </w:r>
          </w:p>
        </w:tc>
        <w:tc>
          <w:tcPr>
            <w:tcW w:w="776" w:type="dxa"/>
          </w:tcPr>
          <w:p w:rsidR="00151039" w:rsidRPr="0078065A" w:rsidRDefault="0064688D" w:rsidP="00BE0E95">
            <w:pPr>
              <w:pStyle w:val="TableParagraph"/>
              <w:spacing w:before="44" w:line="25" w:lineRule="atLeast"/>
              <w:ind w:right="50"/>
              <w:jc w:val="left"/>
              <w:rPr>
                <w:rFonts w:asciiTheme="minorHAnsi" w:hAnsiTheme="minorHAnsi" w:cstheme="minorHAnsi"/>
                <w:sz w:val="20"/>
              </w:rPr>
            </w:pPr>
            <w:r w:rsidRPr="0078065A">
              <w:rPr>
                <w:rFonts w:asciiTheme="minorHAnsi" w:hAnsiTheme="minorHAnsi" w:cstheme="minorHAnsi"/>
                <w:sz w:val="20"/>
              </w:rPr>
              <w:t>4 324</w:t>
            </w:r>
          </w:p>
        </w:tc>
        <w:tc>
          <w:tcPr>
            <w:tcW w:w="709" w:type="dxa"/>
          </w:tcPr>
          <w:p w:rsidR="00151039" w:rsidRPr="0078065A" w:rsidRDefault="0064688D" w:rsidP="00BE0E95">
            <w:pPr>
              <w:pStyle w:val="TableParagraph"/>
              <w:spacing w:before="44" w:line="25" w:lineRule="atLeast"/>
              <w:ind w:right="47"/>
              <w:jc w:val="left"/>
              <w:rPr>
                <w:rFonts w:asciiTheme="minorHAnsi" w:hAnsiTheme="minorHAnsi" w:cstheme="minorHAnsi"/>
                <w:sz w:val="20"/>
              </w:rPr>
            </w:pPr>
            <w:r w:rsidRPr="0078065A">
              <w:rPr>
                <w:rFonts w:asciiTheme="minorHAnsi" w:hAnsiTheme="minorHAnsi" w:cstheme="minorHAnsi"/>
                <w:w w:val="95"/>
                <w:sz w:val="20"/>
              </w:rPr>
              <w:t>832</w:t>
            </w:r>
          </w:p>
        </w:tc>
        <w:tc>
          <w:tcPr>
            <w:tcW w:w="992" w:type="dxa"/>
          </w:tcPr>
          <w:p w:rsidR="00151039" w:rsidRPr="0078065A" w:rsidRDefault="0064688D" w:rsidP="00BE0E95">
            <w:pPr>
              <w:pStyle w:val="TableParagraph"/>
              <w:spacing w:before="44" w:line="25" w:lineRule="atLeast"/>
              <w:ind w:right="49"/>
              <w:jc w:val="left"/>
              <w:rPr>
                <w:rFonts w:asciiTheme="minorHAnsi" w:hAnsiTheme="minorHAnsi" w:cstheme="minorHAnsi"/>
                <w:sz w:val="20"/>
              </w:rPr>
            </w:pPr>
            <w:r w:rsidRPr="0078065A">
              <w:rPr>
                <w:rFonts w:asciiTheme="minorHAnsi" w:hAnsiTheme="minorHAnsi" w:cstheme="minorHAnsi"/>
                <w:w w:val="95"/>
                <w:sz w:val="20"/>
              </w:rPr>
              <w:t>685</w:t>
            </w:r>
          </w:p>
        </w:tc>
        <w:tc>
          <w:tcPr>
            <w:tcW w:w="1134" w:type="dxa"/>
          </w:tcPr>
          <w:p w:rsidR="00151039" w:rsidRPr="0078065A" w:rsidRDefault="0064688D" w:rsidP="00BE0E95">
            <w:pPr>
              <w:pStyle w:val="TableParagraph"/>
              <w:spacing w:before="44" w:line="25" w:lineRule="atLeast"/>
              <w:ind w:right="51"/>
              <w:jc w:val="left"/>
              <w:rPr>
                <w:rFonts w:asciiTheme="minorHAnsi" w:hAnsiTheme="minorHAnsi" w:cstheme="minorHAnsi"/>
                <w:sz w:val="20"/>
              </w:rPr>
            </w:pPr>
            <w:r w:rsidRPr="0078065A">
              <w:rPr>
                <w:rFonts w:asciiTheme="minorHAnsi" w:hAnsiTheme="minorHAnsi" w:cstheme="minorHAnsi"/>
                <w:w w:val="95"/>
                <w:sz w:val="20"/>
              </w:rPr>
              <w:t>147</w:t>
            </w:r>
          </w:p>
        </w:tc>
        <w:tc>
          <w:tcPr>
            <w:tcW w:w="1134" w:type="dxa"/>
          </w:tcPr>
          <w:p w:rsidR="00151039" w:rsidRPr="0078065A" w:rsidRDefault="0064688D" w:rsidP="00BE0E95">
            <w:pPr>
              <w:pStyle w:val="TableParagraph"/>
              <w:spacing w:before="44" w:line="25" w:lineRule="atLeast"/>
              <w:ind w:right="48"/>
              <w:jc w:val="left"/>
              <w:rPr>
                <w:rFonts w:asciiTheme="minorHAnsi" w:hAnsiTheme="minorHAnsi" w:cstheme="minorHAnsi"/>
                <w:sz w:val="20"/>
              </w:rPr>
            </w:pPr>
            <w:r w:rsidRPr="0078065A">
              <w:rPr>
                <w:rFonts w:asciiTheme="minorHAnsi" w:hAnsiTheme="minorHAnsi" w:cstheme="minorHAnsi"/>
                <w:sz w:val="20"/>
              </w:rPr>
              <w:t>3 492</w:t>
            </w:r>
          </w:p>
        </w:tc>
        <w:tc>
          <w:tcPr>
            <w:tcW w:w="1277" w:type="dxa"/>
          </w:tcPr>
          <w:p w:rsidR="00151039" w:rsidRPr="0078065A" w:rsidRDefault="0064688D" w:rsidP="00BE0E95">
            <w:pPr>
              <w:pStyle w:val="TableParagraph"/>
              <w:spacing w:before="44" w:line="25" w:lineRule="atLeast"/>
              <w:ind w:right="48"/>
              <w:jc w:val="left"/>
              <w:rPr>
                <w:rFonts w:asciiTheme="minorHAnsi" w:hAnsiTheme="minorHAnsi" w:cstheme="minorHAnsi"/>
                <w:sz w:val="20"/>
              </w:rPr>
            </w:pPr>
            <w:r w:rsidRPr="0078065A">
              <w:rPr>
                <w:rFonts w:asciiTheme="minorHAnsi" w:hAnsiTheme="minorHAnsi" w:cstheme="minorHAnsi"/>
                <w:sz w:val="20"/>
              </w:rPr>
              <w:t>19,2</w:t>
            </w:r>
          </w:p>
        </w:tc>
        <w:tc>
          <w:tcPr>
            <w:tcW w:w="1276" w:type="dxa"/>
          </w:tcPr>
          <w:p w:rsidR="00151039" w:rsidRPr="0078065A" w:rsidRDefault="0064688D" w:rsidP="00BE0E95">
            <w:pPr>
              <w:pStyle w:val="TableParagraph"/>
              <w:spacing w:before="44" w:line="25" w:lineRule="atLeast"/>
              <w:ind w:right="47"/>
              <w:jc w:val="left"/>
              <w:rPr>
                <w:rFonts w:asciiTheme="minorHAnsi" w:hAnsiTheme="minorHAnsi" w:cstheme="minorHAnsi"/>
                <w:sz w:val="20"/>
              </w:rPr>
            </w:pPr>
            <w:r w:rsidRPr="0078065A">
              <w:rPr>
                <w:rFonts w:asciiTheme="minorHAnsi" w:hAnsiTheme="minorHAnsi" w:cstheme="minorHAnsi"/>
                <w:sz w:val="20"/>
              </w:rPr>
              <w:t>15,8</w:t>
            </w:r>
          </w:p>
        </w:tc>
        <w:tc>
          <w:tcPr>
            <w:tcW w:w="1144" w:type="dxa"/>
          </w:tcPr>
          <w:p w:rsidR="00151039" w:rsidRPr="0078065A" w:rsidRDefault="0064688D" w:rsidP="00BE0E95">
            <w:pPr>
              <w:pStyle w:val="TableParagraph"/>
              <w:spacing w:before="44" w:line="25" w:lineRule="atLeast"/>
              <w:ind w:right="44"/>
              <w:jc w:val="left"/>
              <w:rPr>
                <w:rFonts w:asciiTheme="minorHAnsi" w:hAnsiTheme="minorHAnsi" w:cstheme="minorHAnsi"/>
                <w:sz w:val="20"/>
              </w:rPr>
            </w:pPr>
            <w:r w:rsidRPr="0078065A">
              <w:rPr>
                <w:rFonts w:asciiTheme="minorHAnsi" w:hAnsiTheme="minorHAnsi" w:cstheme="minorHAnsi"/>
                <w:w w:val="95"/>
                <w:sz w:val="20"/>
              </w:rPr>
              <w:t>17,7</w:t>
            </w:r>
          </w:p>
        </w:tc>
      </w:tr>
      <w:tr w:rsidR="00005E8B" w:rsidRPr="0078065A" w:rsidTr="00FC02C7">
        <w:trPr>
          <w:trHeight w:val="330"/>
          <w:tblHeader/>
        </w:trPr>
        <w:tc>
          <w:tcPr>
            <w:tcW w:w="629" w:type="dxa"/>
          </w:tcPr>
          <w:p w:rsidR="00151039" w:rsidRPr="0078065A" w:rsidRDefault="0064688D" w:rsidP="00BE0E95">
            <w:pPr>
              <w:pStyle w:val="TableParagraph"/>
              <w:spacing w:before="42" w:line="25" w:lineRule="atLeast"/>
              <w:ind w:right="50"/>
              <w:jc w:val="left"/>
              <w:rPr>
                <w:rFonts w:asciiTheme="minorHAnsi" w:hAnsiTheme="minorHAnsi" w:cstheme="minorHAnsi"/>
                <w:b/>
                <w:sz w:val="20"/>
              </w:rPr>
            </w:pPr>
            <w:r w:rsidRPr="0078065A">
              <w:rPr>
                <w:rFonts w:asciiTheme="minorHAnsi" w:hAnsiTheme="minorHAnsi" w:cstheme="minorHAnsi"/>
                <w:b/>
                <w:w w:val="95"/>
                <w:sz w:val="20"/>
              </w:rPr>
              <w:t>2005</w:t>
            </w:r>
          </w:p>
        </w:tc>
        <w:tc>
          <w:tcPr>
            <w:tcW w:w="776" w:type="dxa"/>
          </w:tcPr>
          <w:p w:rsidR="00151039" w:rsidRPr="0078065A" w:rsidRDefault="0064688D" w:rsidP="00BE0E95">
            <w:pPr>
              <w:pStyle w:val="TableParagraph"/>
              <w:spacing w:before="42" w:line="25" w:lineRule="atLeast"/>
              <w:ind w:right="50"/>
              <w:jc w:val="left"/>
              <w:rPr>
                <w:rFonts w:asciiTheme="minorHAnsi" w:hAnsiTheme="minorHAnsi" w:cstheme="minorHAnsi"/>
                <w:sz w:val="20"/>
              </w:rPr>
            </w:pPr>
            <w:r w:rsidRPr="0078065A">
              <w:rPr>
                <w:rFonts w:asciiTheme="minorHAnsi" w:hAnsiTheme="minorHAnsi" w:cstheme="minorHAnsi"/>
                <w:sz w:val="20"/>
              </w:rPr>
              <w:t>4 085</w:t>
            </w:r>
          </w:p>
        </w:tc>
        <w:tc>
          <w:tcPr>
            <w:tcW w:w="709" w:type="dxa"/>
          </w:tcPr>
          <w:p w:rsidR="00151039" w:rsidRPr="0078065A" w:rsidRDefault="0064688D" w:rsidP="00BE0E95">
            <w:pPr>
              <w:pStyle w:val="TableParagraph"/>
              <w:spacing w:before="42" w:line="25" w:lineRule="atLeast"/>
              <w:ind w:right="47"/>
              <w:jc w:val="left"/>
              <w:rPr>
                <w:rFonts w:asciiTheme="minorHAnsi" w:hAnsiTheme="minorHAnsi" w:cstheme="minorHAnsi"/>
                <w:sz w:val="20"/>
              </w:rPr>
            </w:pPr>
            <w:r w:rsidRPr="0078065A">
              <w:rPr>
                <w:rFonts w:asciiTheme="minorHAnsi" w:hAnsiTheme="minorHAnsi" w:cstheme="minorHAnsi"/>
                <w:w w:val="95"/>
                <w:sz w:val="20"/>
              </w:rPr>
              <w:t>663</w:t>
            </w:r>
          </w:p>
        </w:tc>
        <w:tc>
          <w:tcPr>
            <w:tcW w:w="992" w:type="dxa"/>
          </w:tcPr>
          <w:p w:rsidR="00151039" w:rsidRPr="0078065A" w:rsidRDefault="0064688D" w:rsidP="00BE0E95">
            <w:pPr>
              <w:pStyle w:val="TableParagraph"/>
              <w:spacing w:before="42" w:line="25" w:lineRule="atLeast"/>
              <w:ind w:right="49"/>
              <w:jc w:val="left"/>
              <w:rPr>
                <w:rFonts w:asciiTheme="minorHAnsi" w:hAnsiTheme="minorHAnsi" w:cstheme="minorHAnsi"/>
                <w:sz w:val="20"/>
              </w:rPr>
            </w:pPr>
            <w:r w:rsidRPr="0078065A">
              <w:rPr>
                <w:rFonts w:asciiTheme="minorHAnsi" w:hAnsiTheme="minorHAnsi" w:cstheme="minorHAnsi"/>
                <w:w w:val="95"/>
                <w:sz w:val="20"/>
              </w:rPr>
              <w:t>535</w:t>
            </w:r>
          </w:p>
        </w:tc>
        <w:tc>
          <w:tcPr>
            <w:tcW w:w="1134" w:type="dxa"/>
          </w:tcPr>
          <w:p w:rsidR="00151039" w:rsidRPr="0078065A" w:rsidRDefault="0064688D" w:rsidP="00BE0E95">
            <w:pPr>
              <w:pStyle w:val="TableParagraph"/>
              <w:spacing w:before="42" w:line="25" w:lineRule="atLeast"/>
              <w:ind w:right="51"/>
              <w:jc w:val="left"/>
              <w:rPr>
                <w:rFonts w:asciiTheme="minorHAnsi" w:hAnsiTheme="minorHAnsi" w:cstheme="minorHAnsi"/>
                <w:sz w:val="20"/>
              </w:rPr>
            </w:pPr>
            <w:r w:rsidRPr="0078065A">
              <w:rPr>
                <w:rFonts w:asciiTheme="minorHAnsi" w:hAnsiTheme="minorHAnsi" w:cstheme="minorHAnsi"/>
                <w:w w:val="95"/>
                <w:sz w:val="20"/>
              </w:rPr>
              <w:t>128</w:t>
            </w:r>
          </w:p>
        </w:tc>
        <w:tc>
          <w:tcPr>
            <w:tcW w:w="1134" w:type="dxa"/>
          </w:tcPr>
          <w:p w:rsidR="00151039" w:rsidRPr="0078065A" w:rsidRDefault="0064688D" w:rsidP="00BE0E95">
            <w:pPr>
              <w:pStyle w:val="TableParagraph"/>
              <w:spacing w:before="42" w:line="25" w:lineRule="atLeast"/>
              <w:ind w:right="48"/>
              <w:jc w:val="left"/>
              <w:rPr>
                <w:rFonts w:asciiTheme="minorHAnsi" w:hAnsiTheme="minorHAnsi" w:cstheme="minorHAnsi"/>
                <w:sz w:val="20"/>
              </w:rPr>
            </w:pPr>
            <w:r w:rsidRPr="0078065A">
              <w:rPr>
                <w:rFonts w:asciiTheme="minorHAnsi" w:hAnsiTheme="minorHAnsi" w:cstheme="minorHAnsi"/>
                <w:sz w:val="20"/>
              </w:rPr>
              <w:t>3 422</w:t>
            </w:r>
          </w:p>
        </w:tc>
        <w:tc>
          <w:tcPr>
            <w:tcW w:w="1277" w:type="dxa"/>
          </w:tcPr>
          <w:p w:rsidR="00151039" w:rsidRPr="0078065A" w:rsidRDefault="0064688D" w:rsidP="00BE0E95">
            <w:pPr>
              <w:pStyle w:val="TableParagraph"/>
              <w:spacing w:before="42" w:line="25" w:lineRule="atLeast"/>
              <w:ind w:right="48"/>
              <w:jc w:val="left"/>
              <w:rPr>
                <w:rFonts w:asciiTheme="minorHAnsi" w:hAnsiTheme="minorHAnsi" w:cstheme="minorHAnsi"/>
                <w:sz w:val="20"/>
              </w:rPr>
            </w:pPr>
            <w:r w:rsidRPr="0078065A">
              <w:rPr>
                <w:rFonts w:asciiTheme="minorHAnsi" w:hAnsiTheme="minorHAnsi" w:cstheme="minorHAnsi"/>
                <w:sz w:val="20"/>
              </w:rPr>
              <w:t>16,2</w:t>
            </w:r>
          </w:p>
        </w:tc>
        <w:tc>
          <w:tcPr>
            <w:tcW w:w="1276" w:type="dxa"/>
          </w:tcPr>
          <w:p w:rsidR="00151039" w:rsidRPr="0078065A" w:rsidRDefault="0064688D" w:rsidP="00BE0E95">
            <w:pPr>
              <w:pStyle w:val="TableParagraph"/>
              <w:spacing w:before="42" w:line="25" w:lineRule="atLeast"/>
              <w:ind w:right="47"/>
              <w:jc w:val="left"/>
              <w:rPr>
                <w:rFonts w:asciiTheme="minorHAnsi" w:hAnsiTheme="minorHAnsi" w:cstheme="minorHAnsi"/>
                <w:sz w:val="20"/>
              </w:rPr>
            </w:pPr>
            <w:r w:rsidRPr="0078065A">
              <w:rPr>
                <w:rFonts w:asciiTheme="minorHAnsi" w:hAnsiTheme="minorHAnsi" w:cstheme="minorHAnsi"/>
                <w:sz w:val="20"/>
              </w:rPr>
              <w:t>13,1</w:t>
            </w:r>
          </w:p>
        </w:tc>
        <w:tc>
          <w:tcPr>
            <w:tcW w:w="1144" w:type="dxa"/>
          </w:tcPr>
          <w:p w:rsidR="00151039" w:rsidRPr="0078065A" w:rsidRDefault="0064688D" w:rsidP="00BE0E95">
            <w:pPr>
              <w:pStyle w:val="TableParagraph"/>
              <w:spacing w:before="42" w:line="25" w:lineRule="atLeast"/>
              <w:ind w:right="44"/>
              <w:jc w:val="left"/>
              <w:rPr>
                <w:rFonts w:asciiTheme="minorHAnsi" w:hAnsiTheme="minorHAnsi" w:cstheme="minorHAnsi"/>
                <w:sz w:val="20"/>
              </w:rPr>
            </w:pPr>
            <w:r w:rsidRPr="0078065A">
              <w:rPr>
                <w:rFonts w:asciiTheme="minorHAnsi" w:hAnsiTheme="minorHAnsi" w:cstheme="minorHAnsi"/>
                <w:w w:val="95"/>
                <w:sz w:val="20"/>
              </w:rPr>
              <w:t>19,3</w:t>
            </w:r>
          </w:p>
        </w:tc>
      </w:tr>
      <w:tr w:rsidR="00005E8B" w:rsidRPr="0078065A" w:rsidTr="00FC02C7">
        <w:trPr>
          <w:trHeight w:val="330"/>
          <w:tblHeader/>
        </w:trPr>
        <w:tc>
          <w:tcPr>
            <w:tcW w:w="629" w:type="dxa"/>
          </w:tcPr>
          <w:p w:rsidR="00151039" w:rsidRPr="0078065A" w:rsidRDefault="0064688D" w:rsidP="00BE0E95">
            <w:pPr>
              <w:pStyle w:val="TableParagraph"/>
              <w:spacing w:before="42" w:line="25" w:lineRule="atLeast"/>
              <w:ind w:right="50"/>
              <w:jc w:val="left"/>
              <w:rPr>
                <w:rFonts w:asciiTheme="minorHAnsi" w:hAnsiTheme="minorHAnsi" w:cstheme="minorHAnsi"/>
                <w:b/>
                <w:sz w:val="20"/>
              </w:rPr>
            </w:pPr>
            <w:r w:rsidRPr="0078065A">
              <w:rPr>
                <w:rFonts w:asciiTheme="minorHAnsi" w:hAnsiTheme="minorHAnsi" w:cstheme="minorHAnsi"/>
                <w:b/>
                <w:w w:val="95"/>
                <w:sz w:val="20"/>
              </w:rPr>
              <w:t>2006</w:t>
            </w:r>
          </w:p>
        </w:tc>
        <w:tc>
          <w:tcPr>
            <w:tcW w:w="776" w:type="dxa"/>
          </w:tcPr>
          <w:p w:rsidR="00151039" w:rsidRPr="0078065A" w:rsidRDefault="0064688D" w:rsidP="00BE0E95">
            <w:pPr>
              <w:pStyle w:val="TableParagraph"/>
              <w:spacing w:before="42" w:line="25" w:lineRule="atLeast"/>
              <w:ind w:right="50"/>
              <w:jc w:val="left"/>
              <w:rPr>
                <w:rFonts w:asciiTheme="minorHAnsi" w:hAnsiTheme="minorHAnsi" w:cstheme="minorHAnsi"/>
                <w:sz w:val="20"/>
              </w:rPr>
            </w:pPr>
            <w:r w:rsidRPr="0078065A">
              <w:rPr>
                <w:rFonts w:asciiTheme="minorHAnsi" w:hAnsiTheme="minorHAnsi" w:cstheme="minorHAnsi"/>
                <w:sz w:val="20"/>
              </w:rPr>
              <w:t>3 806</w:t>
            </w:r>
          </w:p>
        </w:tc>
        <w:tc>
          <w:tcPr>
            <w:tcW w:w="709" w:type="dxa"/>
          </w:tcPr>
          <w:p w:rsidR="00151039" w:rsidRPr="0078065A" w:rsidRDefault="0064688D" w:rsidP="00BE0E95">
            <w:pPr>
              <w:pStyle w:val="TableParagraph"/>
              <w:spacing w:before="42" w:line="25" w:lineRule="atLeast"/>
              <w:ind w:right="47"/>
              <w:jc w:val="left"/>
              <w:rPr>
                <w:rFonts w:asciiTheme="minorHAnsi" w:hAnsiTheme="minorHAnsi" w:cstheme="minorHAnsi"/>
                <w:sz w:val="20"/>
              </w:rPr>
            </w:pPr>
            <w:r w:rsidRPr="0078065A">
              <w:rPr>
                <w:rFonts w:asciiTheme="minorHAnsi" w:hAnsiTheme="minorHAnsi" w:cstheme="minorHAnsi"/>
                <w:w w:val="95"/>
                <w:sz w:val="20"/>
              </w:rPr>
              <w:t>571</w:t>
            </w:r>
          </w:p>
        </w:tc>
        <w:tc>
          <w:tcPr>
            <w:tcW w:w="992" w:type="dxa"/>
          </w:tcPr>
          <w:p w:rsidR="00151039" w:rsidRPr="0078065A" w:rsidRDefault="0064688D" w:rsidP="00BE0E95">
            <w:pPr>
              <w:pStyle w:val="TableParagraph"/>
              <w:spacing w:before="42" w:line="25" w:lineRule="atLeast"/>
              <w:ind w:right="49"/>
              <w:jc w:val="left"/>
              <w:rPr>
                <w:rFonts w:asciiTheme="minorHAnsi" w:hAnsiTheme="minorHAnsi" w:cstheme="minorHAnsi"/>
                <w:sz w:val="20"/>
              </w:rPr>
            </w:pPr>
            <w:r w:rsidRPr="0078065A">
              <w:rPr>
                <w:rFonts w:asciiTheme="minorHAnsi" w:hAnsiTheme="minorHAnsi" w:cstheme="minorHAnsi"/>
                <w:w w:val="95"/>
                <w:sz w:val="20"/>
              </w:rPr>
              <w:t>481</w:t>
            </w:r>
          </w:p>
        </w:tc>
        <w:tc>
          <w:tcPr>
            <w:tcW w:w="1134" w:type="dxa"/>
          </w:tcPr>
          <w:p w:rsidR="00151039" w:rsidRPr="0078065A" w:rsidRDefault="0064688D" w:rsidP="00BE0E95">
            <w:pPr>
              <w:pStyle w:val="TableParagraph"/>
              <w:spacing w:before="42" w:line="25" w:lineRule="atLeast"/>
              <w:ind w:right="48"/>
              <w:jc w:val="left"/>
              <w:rPr>
                <w:rFonts w:asciiTheme="minorHAnsi" w:hAnsiTheme="minorHAnsi" w:cstheme="minorHAnsi"/>
                <w:sz w:val="20"/>
              </w:rPr>
            </w:pPr>
            <w:r w:rsidRPr="0078065A">
              <w:rPr>
                <w:rFonts w:asciiTheme="minorHAnsi" w:hAnsiTheme="minorHAnsi" w:cstheme="minorHAnsi"/>
                <w:w w:val="95"/>
                <w:sz w:val="20"/>
              </w:rPr>
              <w:t>90</w:t>
            </w:r>
          </w:p>
        </w:tc>
        <w:tc>
          <w:tcPr>
            <w:tcW w:w="1134" w:type="dxa"/>
          </w:tcPr>
          <w:p w:rsidR="00151039" w:rsidRPr="0078065A" w:rsidRDefault="0064688D" w:rsidP="00BE0E95">
            <w:pPr>
              <w:pStyle w:val="TableParagraph"/>
              <w:spacing w:before="42" w:line="25" w:lineRule="atLeast"/>
              <w:ind w:right="48"/>
              <w:jc w:val="left"/>
              <w:rPr>
                <w:rFonts w:asciiTheme="minorHAnsi" w:hAnsiTheme="minorHAnsi" w:cstheme="minorHAnsi"/>
                <w:sz w:val="20"/>
              </w:rPr>
            </w:pPr>
            <w:r w:rsidRPr="0078065A">
              <w:rPr>
                <w:rFonts w:asciiTheme="minorHAnsi" w:hAnsiTheme="minorHAnsi" w:cstheme="minorHAnsi"/>
                <w:sz w:val="20"/>
              </w:rPr>
              <w:t>3 235</w:t>
            </w:r>
          </w:p>
        </w:tc>
        <w:tc>
          <w:tcPr>
            <w:tcW w:w="1277" w:type="dxa"/>
          </w:tcPr>
          <w:p w:rsidR="00151039" w:rsidRPr="00ED21D0" w:rsidRDefault="0064688D" w:rsidP="00BE0E95">
            <w:pPr>
              <w:pStyle w:val="TableParagraph"/>
              <w:spacing w:before="42" w:line="25" w:lineRule="atLeast"/>
              <w:ind w:right="48"/>
              <w:jc w:val="left"/>
              <w:rPr>
                <w:rFonts w:asciiTheme="minorHAnsi" w:hAnsiTheme="minorHAnsi" w:cstheme="minorHAnsi"/>
                <w:b/>
                <w:sz w:val="20"/>
              </w:rPr>
            </w:pPr>
            <w:r w:rsidRPr="00ED21D0">
              <w:rPr>
                <w:rFonts w:asciiTheme="minorHAnsi" w:hAnsiTheme="minorHAnsi" w:cstheme="minorHAnsi"/>
                <w:b/>
                <w:sz w:val="20"/>
              </w:rPr>
              <w:t>15,0</w:t>
            </w:r>
          </w:p>
        </w:tc>
        <w:tc>
          <w:tcPr>
            <w:tcW w:w="1276" w:type="dxa"/>
          </w:tcPr>
          <w:p w:rsidR="00151039" w:rsidRPr="0078065A" w:rsidRDefault="0064688D" w:rsidP="00BE0E95">
            <w:pPr>
              <w:pStyle w:val="TableParagraph"/>
              <w:spacing w:before="42" w:line="25" w:lineRule="atLeast"/>
              <w:ind w:right="47"/>
              <w:jc w:val="left"/>
              <w:rPr>
                <w:rFonts w:asciiTheme="minorHAnsi" w:hAnsiTheme="minorHAnsi" w:cstheme="minorHAnsi"/>
                <w:sz w:val="20"/>
              </w:rPr>
            </w:pPr>
            <w:r w:rsidRPr="0078065A">
              <w:rPr>
                <w:rFonts w:asciiTheme="minorHAnsi" w:hAnsiTheme="minorHAnsi" w:cstheme="minorHAnsi"/>
                <w:sz w:val="20"/>
              </w:rPr>
              <w:t>12,6</w:t>
            </w:r>
          </w:p>
        </w:tc>
        <w:tc>
          <w:tcPr>
            <w:tcW w:w="1144" w:type="dxa"/>
          </w:tcPr>
          <w:p w:rsidR="00151039" w:rsidRPr="0078065A" w:rsidRDefault="0064688D" w:rsidP="00BE0E95">
            <w:pPr>
              <w:pStyle w:val="TableParagraph"/>
              <w:spacing w:before="42" w:line="25" w:lineRule="atLeast"/>
              <w:ind w:right="44"/>
              <w:jc w:val="left"/>
              <w:rPr>
                <w:rFonts w:asciiTheme="minorHAnsi" w:hAnsiTheme="minorHAnsi" w:cstheme="minorHAnsi"/>
                <w:sz w:val="20"/>
              </w:rPr>
            </w:pPr>
            <w:r w:rsidRPr="0078065A">
              <w:rPr>
                <w:rFonts w:asciiTheme="minorHAnsi" w:hAnsiTheme="minorHAnsi" w:cstheme="minorHAnsi"/>
                <w:w w:val="95"/>
                <w:sz w:val="20"/>
              </w:rPr>
              <w:t>15,8</w:t>
            </w:r>
          </w:p>
        </w:tc>
      </w:tr>
      <w:tr w:rsidR="00005E8B" w:rsidRPr="0078065A" w:rsidTr="00FC02C7">
        <w:trPr>
          <w:trHeight w:val="330"/>
          <w:tblHeader/>
        </w:trPr>
        <w:tc>
          <w:tcPr>
            <w:tcW w:w="629" w:type="dxa"/>
          </w:tcPr>
          <w:p w:rsidR="00151039" w:rsidRPr="0078065A" w:rsidRDefault="0064688D" w:rsidP="00BE0E95">
            <w:pPr>
              <w:pStyle w:val="TableParagraph"/>
              <w:spacing w:before="42" w:line="25" w:lineRule="atLeast"/>
              <w:ind w:right="50"/>
              <w:jc w:val="left"/>
              <w:rPr>
                <w:rFonts w:asciiTheme="minorHAnsi" w:hAnsiTheme="minorHAnsi" w:cstheme="minorHAnsi"/>
                <w:b/>
                <w:sz w:val="20"/>
              </w:rPr>
            </w:pPr>
            <w:r w:rsidRPr="0078065A">
              <w:rPr>
                <w:rFonts w:asciiTheme="minorHAnsi" w:hAnsiTheme="minorHAnsi" w:cstheme="minorHAnsi"/>
                <w:b/>
                <w:w w:val="95"/>
                <w:sz w:val="20"/>
              </w:rPr>
              <w:t>2010</w:t>
            </w:r>
          </w:p>
        </w:tc>
        <w:tc>
          <w:tcPr>
            <w:tcW w:w="776" w:type="dxa"/>
          </w:tcPr>
          <w:p w:rsidR="00151039" w:rsidRPr="0078065A" w:rsidRDefault="0064688D" w:rsidP="00BE0E95">
            <w:pPr>
              <w:pStyle w:val="TableParagraph"/>
              <w:spacing w:before="42" w:line="25" w:lineRule="atLeast"/>
              <w:ind w:right="50"/>
              <w:jc w:val="left"/>
              <w:rPr>
                <w:rFonts w:asciiTheme="minorHAnsi" w:hAnsiTheme="minorHAnsi" w:cstheme="minorHAnsi"/>
                <w:sz w:val="20"/>
              </w:rPr>
            </w:pPr>
            <w:r w:rsidRPr="0078065A">
              <w:rPr>
                <w:rFonts w:asciiTheme="minorHAnsi" w:hAnsiTheme="minorHAnsi" w:cstheme="minorHAnsi"/>
                <w:sz w:val="20"/>
              </w:rPr>
              <w:t>3 359</w:t>
            </w:r>
          </w:p>
        </w:tc>
        <w:tc>
          <w:tcPr>
            <w:tcW w:w="709" w:type="dxa"/>
          </w:tcPr>
          <w:p w:rsidR="00151039" w:rsidRPr="0078065A" w:rsidRDefault="0064688D" w:rsidP="00BE0E95">
            <w:pPr>
              <w:pStyle w:val="TableParagraph"/>
              <w:spacing w:before="42" w:line="25" w:lineRule="atLeast"/>
              <w:ind w:right="47"/>
              <w:jc w:val="left"/>
              <w:rPr>
                <w:rFonts w:asciiTheme="minorHAnsi" w:hAnsiTheme="minorHAnsi" w:cstheme="minorHAnsi"/>
                <w:sz w:val="20"/>
              </w:rPr>
            </w:pPr>
            <w:r w:rsidRPr="0078065A">
              <w:rPr>
                <w:rFonts w:asciiTheme="minorHAnsi" w:hAnsiTheme="minorHAnsi" w:cstheme="minorHAnsi"/>
                <w:w w:val="95"/>
                <w:sz w:val="20"/>
              </w:rPr>
              <w:t>566</w:t>
            </w:r>
          </w:p>
        </w:tc>
        <w:tc>
          <w:tcPr>
            <w:tcW w:w="992" w:type="dxa"/>
          </w:tcPr>
          <w:p w:rsidR="00151039" w:rsidRPr="0078065A" w:rsidRDefault="0064688D" w:rsidP="00BE0E95">
            <w:pPr>
              <w:pStyle w:val="TableParagraph"/>
              <w:spacing w:before="42" w:line="25" w:lineRule="atLeast"/>
              <w:ind w:right="49"/>
              <w:jc w:val="left"/>
              <w:rPr>
                <w:rFonts w:asciiTheme="minorHAnsi" w:hAnsiTheme="minorHAnsi" w:cstheme="minorHAnsi"/>
                <w:sz w:val="20"/>
              </w:rPr>
            </w:pPr>
            <w:r w:rsidRPr="0078065A">
              <w:rPr>
                <w:rFonts w:asciiTheme="minorHAnsi" w:hAnsiTheme="minorHAnsi" w:cstheme="minorHAnsi"/>
                <w:w w:val="95"/>
                <w:sz w:val="20"/>
              </w:rPr>
              <w:t>485</w:t>
            </w:r>
          </w:p>
        </w:tc>
        <w:tc>
          <w:tcPr>
            <w:tcW w:w="1134" w:type="dxa"/>
          </w:tcPr>
          <w:p w:rsidR="00151039" w:rsidRPr="0078065A" w:rsidRDefault="0064688D" w:rsidP="00BE0E95">
            <w:pPr>
              <w:pStyle w:val="TableParagraph"/>
              <w:spacing w:before="42" w:line="25" w:lineRule="atLeast"/>
              <w:ind w:right="48"/>
              <w:jc w:val="left"/>
              <w:rPr>
                <w:rFonts w:asciiTheme="minorHAnsi" w:hAnsiTheme="minorHAnsi" w:cstheme="minorHAnsi"/>
                <w:sz w:val="20"/>
              </w:rPr>
            </w:pPr>
            <w:r w:rsidRPr="0078065A">
              <w:rPr>
                <w:rFonts w:asciiTheme="minorHAnsi" w:hAnsiTheme="minorHAnsi" w:cstheme="minorHAnsi"/>
                <w:w w:val="95"/>
                <w:sz w:val="20"/>
              </w:rPr>
              <w:t>81</w:t>
            </w:r>
          </w:p>
        </w:tc>
        <w:tc>
          <w:tcPr>
            <w:tcW w:w="1134" w:type="dxa"/>
          </w:tcPr>
          <w:p w:rsidR="00151039" w:rsidRPr="0078065A" w:rsidRDefault="0064688D" w:rsidP="00BE0E95">
            <w:pPr>
              <w:pStyle w:val="TableParagraph"/>
              <w:spacing w:before="42" w:line="25" w:lineRule="atLeast"/>
              <w:ind w:right="48"/>
              <w:jc w:val="left"/>
              <w:rPr>
                <w:rFonts w:asciiTheme="minorHAnsi" w:hAnsiTheme="minorHAnsi" w:cstheme="minorHAnsi"/>
                <w:sz w:val="20"/>
              </w:rPr>
            </w:pPr>
            <w:r w:rsidRPr="0078065A">
              <w:rPr>
                <w:rFonts w:asciiTheme="minorHAnsi" w:hAnsiTheme="minorHAnsi" w:cstheme="minorHAnsi"/>
                <w:sz w:val="20"/>
              </w:rPr>
              <w:t>2 793</w:t>
            </w:r>
          </w:p>
        </w:tc>
        <w:tc>
          <w:tcPr>
            <w:tcW w:w="1277" w:type="dxa"/>
          </w:tcPr>
          <w:p w:rsidR="00151039" w:rsidRPr="0078065A" w:rsidRDefault="0064688D" w:rsidP="00BE0E95">
            <w:pPr>
              <w:pStyle w:val="TableParagraph"/>
              <w:spacing w:before="42" w:line="25" w:lineRule="atLeast"/>
              <w:ind w:right="48"/>
              <w:jc w:val="left"/>
              <w:rPr>
                <w:rFonts w:asciiTheme="minorHAnsi" w:hAnsiTheme="minorHAnsi" w:cstheme="minorHAnsi"/>
                <w:sz w:val="20"/>
              </w:rPr>
            </w:pPr>
            <w:r w:rsidRPr="0078065A">
              <w:rPr>
                <w:rFonts w:asciiTheme="minorHAnsi" w:hAnsiTheme="minorHAnsi" w:cstheme="minorHAnsi"/>
                <w:sz w:val="20"/>
              </w:rPr>
              <w:t>16,8</w:t>
            </w:r>
          </w:p>
        </w:tc>
        <w:tc>
          <w:tcPr>
            <w:tcW w:w="1276" w:type="dxa"/>
          </w:tcPr>
          <w:p w:rsidR="00151039" w:rsidRPr="0078065A" w:rsidRDefault="0064688D" w:rsidP="00BE0E95">
            <w:pPr>
              <w:pStyle w:val="TableParagraph"/>
              <w:spacing w:before="42" w:line="25" w:lineRule="atLeast"/>
              <w:ind w:right="47"/>
              <w:jc w:val="left"/>
              <w:rPr>
                <w:rFonts w:asciiTheme="minorHAnsi" w:hAnsiTheme="minorHAnsi" w:cstheme="minorHAnsi"/>
                <w:sz w:val="20"/>
              </w:rPr>
            </w:pPr>
            <w:r w:rsidRPr="0078065A">
              <w:rPr>
                <w:rFonts w:asciiTheme="minorHAnsi" w:hAnsiTheme="minorHAnsi" w:cstheme="minorHAnsi"/>
                <w:sz w:val="20"/>
              </w:rPr>
              <w:t>14,4</w:t>
            </w:r>
          </w:p>
        </w:tc>
        <w:tc>
          <w:tcPr>
            <w:tcW w:w="1144" w:type="dxa"/>
          </w:tcPr>
          <w:p w:rsidR="00151039" w:rsidRPr="0078065A" w:rsidRDefault="0064688D" w:rsidP="00BE0E95">
            <w:pPr>
              <w:pStyle w:val="TableParagraph"/>
              <w:spacing w:before="42" w:line="25" w:lineRule="atLeast"/>
              <w:ind w:right="44"/>
              <w:jc w:val="left"/>
              <w:rPr>
                <w:rFonts w:asciiTheme="minorHAnsi" w:hAnsiTheme="minorHAnsi" w:cstheme="minorHAnsi"/>
                <w:sz w:val="20"/>
              </w:rPr>
            </w:pPr>
            <w:r w:rsidRPr="0078065A">
              <w:rPr>
                <w:rFonts w:asciiTheme="minorHAnsi" w:hAnsiTheme="minorHAnsi" w:cstheme="minorHAnsi"/>
                <w:w w:val="95"/>
                <w:sz w:val="20"/>
              </w:rPr>
              <w:t>14,4</w:t>
            </w:r>
          </w:p>
        </w:tc>
      </w:tr>
      <w:tr w:rsidR="00005E8B" w:rsidRPr="0078065A" w:rsidTr="00FC02C7">
        <w:trPr>
          <w:trHeight w:val="330"/>
          <w:tblHeader/>
        </w:trPr>
        <w:tc>
          <w:tcPr>
            <w:tcW w:w="629" w:type="dxa"/>
          </w:tcPr>
          <w:p w:rsidR="00151039" w:rsidRPr="0078065A" w:rsidRDefault="0064688D" w:rsidP="00BE0E95">
            <w:pPr>
              <w:pStyle w:val="TableParagraph"/>
              <w:spacing w:before="42" w:line="25" w:lineRule="atLeast"/>
              <w:ind w:right="55"/>
              <w:jc w:val="left"/>
              <w:rPr>
                <w:rFonts w:asciiTheme="minorHAnsi" w:hAnsiTheme="minorHAnsi" w:cstheme="minorHAnsi"/>
                <w:b/>
                <w:sz w:val="20"/>
              </w:rPr>
            </w:pPr>
            <w:r w:rsidRPr="0078065A">
              <w:rPr>
                <w:rFonts w:asciiTheme="minorHAnsi" w:hAnsiTheme="minorHAnsi" w:cstheme="minorHAnsi"/>
                <w:b/>
                <w:w w:val="95"/>
                <w:sz w:val="20"/>
              </w:rPr>
              <w:t>2015</w:t>
            </w:r>
          </w:p>
        </w:tc>
        <w:tc>
          <w:tcPr>
            <w:tcW w:w="776" w:type="dxa"/>
          </w:tcPr>
          <w:p w:rsidR="00151039" w:rsidRPr="0078065A" w:rsidRDefault="0064688D" w:rsidP="00BE0E95">
            <w:pPr>
              <w:pStyle w:val="TableParagraph"/>
              <w:spacing w:before="42" w:line="25" w:lineRule="atLeast"/>
              <w:ind w:right="55"/>
              <w:jc w:val="left"/>
              <w:rPr>
                <w:rFonts w:asciiTheme="minorHAnsi" w:hAnsiTheme="minorHAnsi" w:cstheme="minorHAnsi"/>
                <w:sz w:val="20"/>
              </w:rPr>
            </w:pPr>
            <w:r w:rsidRPr="0078065A">
              <w:rPr>
                <w:rFonts w:asciiTheme="minorHAnsi" w:hAnsiTheme="minorHAnsi" w:cstheme="minorHAnsi"/>
                <w:sz w:val="20"/>
              </w:rPr>
              <w:t>3 525</w:t>
            </w:r>
          </w:p>
        </w:tc>
        <w:tc>
          <w:tcPr>
            <w:tcW w:w="709" w:type="dxa"/>
          </w:tcPr>
          <w:p w:rsidR="00151039" w:rsidRPr="0078065A" w:rsidRDefault="0064688D" w:rsidP="00BE0E95">
            <w:pPr>
              <w:pStyle w:val="TableParagraph"/>
              <w:spacing w:before="42" w:line="25" w:lineRule="atLeast"/>
              <w:ind w:right="52"/>
              <w:jc w:val="left"/>
              <w:rPr>
                <w:rFonts w:asciiTheme="minorHAnsi" w:hAnsiTheme="minorHAnsi" w:cstheme="minorHAnsi"/>
                <w:sz w:val="20"/>
              </w:rPr>
            </w:pPr>
            <w:r w:rsidRPr="0078065A">
              <w:rPr>
                <w:rFonts w:asciiTheme="minorHAnsi" w:hAnsiTheme="minorHAnsi" w:cstheme="minorHAnsi"/>
                <w:w w:val="95"/>
                <w:sz w:val="20"/>
              </w:rPr>
              <w:t>640</w:t>
            </w:r>
          </w:p>
        </w:tc>
        <w:tc>
          <w:tcPr>
            <w:tcW w:w="992" w:type="dxa"/>
          </w:tcPr>
          <w:p w:rsidR="00151039" w:rsidRPr="0078065A" w:rsidRDefault="0064688D" w:rsidP="00BE0E95">
            <w:pPr>
              <w:pStyle w:val="TableParagraph"/>
              <w:spacing w:before="42" w:line="25" w:lineRule="atLeast"/>
              <w:ind w:right="54"/>
              <w:jc w:val="left"/>
              <w:rPr>
                <w:rFonts w:asciiTheme="minorHAnsi" w:hAnsiTheme="minorHAnsi" w:cstheme="minorHAnsi"/>
                <w:sz w:val="20"/>
              </w:rPr>
            </w:pPr>
            <w:r w:rsidRPr="0078065A">
              <w:rPr>
                <w:rFonts w:asciiTheme="minorHAnsi" w:hAnsiTheme="minorHAnsi" w:cstheme="minorHAnsi"/>
                <w:w w:val="95"/>
                <w:sz w:val="20"/>
              </w:rPr>
              <w:t>551</w:t>
            </w:r>
          </w:p>
        </w:tc>
        <w:tc>
          <w:tcPr>
            <w:tcW w:w="1134" w:type="dxa"/>
          </w:tcPr>
          <w:p w:rsidR="00151039" w:rsidRPr="0078065A" w:rsidRDefault="0064688D" w:rsidP="00BE0E95">
            <w:pPr>
              <w:pStyle w:val="TableParagraph"/>
              <w:spacing w:before="42" w:line="25" w:lineRule="atLeast"/>
              <w:ind w:right="53"/>
              <w:jc w:val="left"/>
              <w:rPr>
                <w:rFonts w:asciiTheme="minorHAnsi" w:hAnsiTheme="minorHAnsi" w:cstheme="minorHAnsi"/>
                <w:sz w:val="20"/>
              </w:rPr>
            </w:pPr>
            <w:r w:rsidRPr="0078065A">
              <w:rPr>
                <w:rFonts w:asciiTheme="minorHAnsi" w:hAnsiTheme="minorHAnsi" w:cstheme="minorHAnsi"/>
                <w:w w:val="95"/>
                <w:sz w:val="20"/>
              </w:rPr>
              <w:t>90</w:t>
            </w:r>
          </w:p>
        </w:tc>
        <w:tc>
          <w:tcPr>
            <w:tcW w:w="1134" w:type="dxa"/>
          </w:tcPr>
          <w:p w:rsidR="00151039" w:rsidRPr="0078065A" w:rsidRDefault="0064688D" w:rsidP="00BE0E95">
            <w:pPr>
              <w:pStyle w:val="TableParagraph"/>
              <w:spacing w:before="42" w:line="25" w:lineRule="atLeast"/>
              <w:ind w:right="53"/>
              <w:jc w:val="left"/>
              <w:rPr>
                <w:rFonts w:asciiTheme="minorHAnsi" w:hAnsiTheme="minorHAnsi" w:cstheme="minorHAnsi"/>
                <w:sz w:val="20"/>
              </w:rPr>
            </w:pPr>
            <w:r w:rsidRPr="0078065A">
              <w:rPr>
                <w:rFonts w:asciiTheme="minorHAnsi" w:hAnsiTheme="minorHAnsi" w:cstheme="minorHAnsi"/>
                <w:sz w:val="20"/>
              </w:rPr>
              <w:t>2 885</w:t>
            </w:r>
          </w:p>
        </w:tc>
        <w:tc>
          <w:tcPr>
            <w:tcW w:w="1277" w:type="dxa"/>
          </w:tcPr>
          <w:p w:rsidR="00151039" w:rsidRPr="0078065A" w:rsidRDefault="0064688D" w:rsidP="00BE0E95">
            <w:pPr>
              <w:pStyle w:val="TableParagraph"/>
              <w:spacing w:before="42" w:line="25" w:lineRule="atLeast"/>
              <w:ind w:right="53"/>
              <w:jc w:val="left"/>
              <w:rPr>
                <w:rFonts w:asciiTheme="minorHAnsi" w:hAnsiTheme="minorHAnsi" w:cstheme="minorHAnsi"/>
                <w:sz w:val="20"/>
              </w:rPr>
            </w:pPr>
            <w:r w:rsidRPr="0078065A">
              <w:rPr>
                <w:rFonts w:asciiTheme="minorHAnsi" w:hAnsiTheme="minorHAnsi" w:cstheme="minorHAnsi"/>
                <w:sz w:val="20"/>
              </w:rPr>
              <w:t>18,2</w:t>
            </w:r>
          </w:p>
        </w:tc>
        <w:tc>
          <w:tcPr>
            <w:tcW w:w="1276" w:type="dxa"/>
          </w:tcPr>
          <w:p w:rsidR="00151039" w:rsidRPr="0078065A" w:rsidRDefault="0064688D" w:rsidP="00BE0E95">
            <w:pPr>
              <w:pStyle w:val="TableParagraph"/>
              <w:spacing w:before="42" w:line="25" w:lineRule="atLeast"/>
              <w:ind w:right="52"/>
              <w:jc w:val="left"/>
              <w:rPr>
                <w:rFonts w:asciiTheme="minorHAnsi" w:hAnsiTheme="minorHAnsi" w:cstheme="minorHAnsi"/>
                <w:sz w:val="20"/>
              </w:rPr>
            </w:pPr>
            <w:r w:rsidRPr="0078065A">
              <w:rPr>
                <w:rFonts w:asciiTheme="minorHAnsi" w:hAnsiTheme="minorHAnsi" w:cstheme="minorHAnsi"/>
                <w:sz w:val="20"/>
              </w:rPr>
              <w:t>15,6</w:t>
            </w:r>
          </w:p>
        </w:tc>
        <w:tc>
          <w:tcPr>
            <w:tcW w:w="1144" w:type="dxa"/>
          </w:tcPr>
          <w:p w:rsidR="00151039" w:rsidRPr="0078065A" w:rsidRDefault="0064688D" w:rsidP="00BE0E95">
            <w:pPr>
              <w:pStyle w:val="TableParagraph"/>
              <w:spacing w:before="42" w:line="25" w:lineRule="atLeast"/>
              <w:ind w:right="49"/>
              <w:jc w:val="left"/>
              <w:rPr>
                <w:rFonts w:asciiTheme="minorHAnsi" w:hAnsiTheme="minorHAnsi" w:cstheme="minorHAnsi"/>
                <w:sz w:val="20"/>
              </w:rPr>
            </w:pPr>
            <w:r w:rsidRPr="0078065A">
              <w:rPr>
                <w:rFonts w:asciiTheme="minorHAnsi" w:hAnsiTheme="minorHAnsi" w:cstheme="minorHAnsi"/>
                <w:w w:val="95"/>
                <w:sz w:val="20"/>
              </w:rPr>
              <w:t>14,1</w:t>
            </w:r>
          </w:p>
        </w:tc>
      </w:tr>
      <w:tr w:rsidR="00005E8B" w:rsidRPr="0078065A" w:rsidTr="00FC02C7">
        <w:trPr>
          <w:trHeight w:val="328"/>
          <w:tblHeader/>
        </w:trPr>
        <w:tc>
          <w:tcPr>
            <w:tcW w:w="629" w:type="dxa"/>
          </w:tcPr>
          <w:p w:rsidR="00151039" w:rsidRPr="0078065A" w:rsidRDefault="0064688D" w:rsidP="00BE0E95">
            <w:pPr>
              <w:pStyle w:val="TableParagraph"/>
              <w:spacing w:before="42" w:line="25" w:lineRule="atLeast"/>
              <w:ind w:right="55"/>
              <w:jc w:val="left"/>
              <w:rPr>
                <w:rFonts w:asciiTheme="minorHAnsi" w:hAnsiTheme="minorHAnsi" w:cstheme="minorHAnsi"/>
                <w:b/>
                <w:sz w:val="20"/>
              </w:rPr>
            </w:pPr>
            <w:r w:rsidRPr="0078065A">
              <w:rPr>
                <w:rFonts w:asciiTheme="minorHAnsi" w:hAnsiTheme="minorHAnsi" w:cstheme="minorHAnsi"/>
                <w:b/>
                <w:w w:val="95"/>
                <w:sz w:val="20"/>
              </w:rPr>
              <w:t>2016</w:t>
            </w:r>
          </w:p>
        </w:tc>
        <w:tc>
          <w:tcPr>
            <w:tcW w:w="776" w:type="dxa"/>
          </w:tcPr>
          <w:p w:rsidR="00151039" w:rsidRPr="0078065A" w:rsidRDefault="0064688D" w:rsidP="00BE0E95">
            <w:pPr>
              <w:pStyle w:val="TableParagraph"/>
              <w:spacing w:before="42" w:line="25" w:lineRule="atLeast"/>
              <w:ind w:right="55"/>
              <w:jc w:val="left"/>
              <w:rPr>
                <w:rFonts w:asciiTheme="minorHAnsi" w:hAnsiTheme="minorHAnsi" w:cstheme="minorHAnsi"/>
                <w:sz w:val="20"/>
              </w:rPr>
            </w:pPr>
            <w:r w:rsidRPr="0078065A">
              <w:rPr>
                <w:rFonts w:asciiTheme="minorHAnsi" w:hAnsiTheme="minorHAnsi" w:cstheme="minorHAnsi"/>
                <w:sz w:val="20"/>
              </w:rPr>
              <w:t>3 252</w:t>
            </w:r>
          </w:p>
        </w:tc>
        <w:tc>
          <w:tcPr>
            <w:tcW w:w="709" w:type="dxa"/>
          </w:tcPr>
          <w:p w:rsidR="00151039" w:rsidRPr="0078065A" w:rsidRDefault="0064688D" w:rsidP="00BE0E95">
            <w:pPr>
              <w:pStyle w:val="TableParagraph"/>
              <w:spacing w:before="42" w:line="25" w:lineRule="atLeast"/>
              <w:ind w:right="52"/>
              <w:jc w:val="left"/>
              <w:rPr>
                <w:rFonts w:asciiTheme="minorHAnsi" w:hAnsiTheme="minorHAnsi" w:cstheme="minorHAnsi"/>
                <w:sz w:val="20"/>
              </w:rPr>
            </w:pPr>
            <w:r w:rsidRPr="0078065A">
              <w:rPr>
                <w:rFonts w:asciiTheme="minorHAnsi" w:hAnsiTheme="minorHAnsi" w:cstheme="minorHAnsi"/>
                <w:w w:val="95"/>
                <w:sz w:val="20"/>
              </w:rPr>
              <w:t>536</w:t>
            </w:r>
          </w:p>
        </w:tc>
        <w:tc>
          <w:tcPr>
            <w:tcW w:w="992" w:type="dxa"/>
          </w:tcPr>
          <w:p w:rsidR="00151039" w:rsidRPr="0078065A" w:rsidRDefault="0064688D" w:rsidP="00BE0E95">
            <w:pPr>
              <w:pStyle w:val="TableParagraph"/>
              <w:spacing w:before="42" w:line="25" w:lineRule="atLeast"/>
              <w:ind w:right="54"/>
              <w:jc w:val="left"/>
              <w:rPr>
                <w:rFonts w:asciiTheme="minorHAnsi" w:hAnsiTheme="minorHAnsi" w:cstheme="minorHAnsi"/>
                <w:sz w:val="20"/>
              </w:rPr>
            </w:pPr>
            <w:r w:rsidRPr="0078065A">
              <w:rPr>
                <w:rFonts w:asciiTheme="minorHAnsi" w:hAnsiTheme="minorHAnsi" w:cstheme="minorHAnsi"/>
                <w:w w:val="95"/>
                <w:sz w:val="20"/>
              </w:rPr>
              <w:t>470</w:t>
            </w:r>
          </w:p>
        </w:tc>
        <w:tc>
          <w:tcPr>
            <w:tcW w:w="1134" w:type="dxa"/>
          </w:tcPr>
          <w:p w:rsidR="00151039" w:rsidRPr="0078065A" w:rsidRDefault="0064688D" w:rsidP="00BE0E95">
            <w:pPr>
              <w:pStyle w:val="TableParagraph"/>
              <w:spacing w:before="42" w:line="25" w:lineRule="atLeast"/>
              <w:ind w:right="53"/>
              <w:jc w:val="left"/>
              <w:rPr>
                <w:rFonts w:asciiTheme="minorHAnsi" w:hAnsiTheme="minorHAnsi" w:cstheme="minorHAnsi"/>
                <w:sz w:val="20"/>
              </w:rPr>
            </w:pPr>
            <w:r w:rsidRPr="0078065A">
              <w:rPr>
                <w:rFonts w:asciiTheme="minorHAnsi" w:hAnsiTheme="minorHAnsi" w:cstheme="minorHAnsi"/>
                <w:w w:val="95"/>
                <w:sz w:val="20"/>
              </w:rPr>
              <w:t>66</w:t>
            </w:r>
          </w:p>
        </w:tc>
        <w:tc>
          <w:tcPr>
            <w:tcW w:w="1134" w:type="dxa"/>
          </w:tcPr>
          <w:p w:rsidR="00151039" w:rsidRPr="0078065A" w:rsidRDefault="0064688D" w:rsidP="00BE0E95">
            <w:pPr>
              <w:pStyle w:val="TableParagraph"/>
              <w:spacing w:before="42" w:line="25" w:lineRule="atLeast"/>
              <w:ind w:right="53"/>
              <w:jc w:val="left"/>
              <w:rPr>
                <w:rFonts w:asciiTheme="minorHAnsi" w:hAnsiTheme="minorHAnsi" w:cstheme="minorHAnsi"/>
                <w:sz w:val="20"/>
              </w:rPr>
            </w:pPr>
            <w:r w:rsidRPr="0078065A">
              <w:rPr>
                <w:rFonts w:asciiTheme="minorHAnsi" w:hAnsiTheme="minorHAnsi" w:cstheme="minorHAnsi"/>
                <w:sz w:val="20"/>
              </w:rPr>
              <w:t>2 716</w:t>
            </w:r>
          </w:p>
        </w:tc>
        <w:tc>
          <w:tcPr>
            <w:tcW w:w="1277" w:type="dxa"/>
          </w:tcPr>
          <w:p w:rsidR="00151039" w:rsidRPr="0078065A" w:rsidRDefault="0064688D" w:rsidP="00BE0E95">
            <w:pPr>
              <w:pStyle w:val="TableParagraph"/>
              <w:spacing w:before="42" w:line="25" w:lineRule="atLeast"/>
              <w:ind w:right="53"/>
              <w:jc w:val="left"/>
              <w:rPr>
                <w:rFonts w:asciiTheme="minorHAnsi" w:hAnsiTheme="minorHAnsi" w:cstheme="minorHAnsi"/>
                <w:sz w:val="20"/>
              </w:rPr>
            </w:pPr>
            <w:r w:rsidRPr="0078065A">
              <w:rPr>
                <w:rFonts w:asciiTheme="minorHAnsi" w:hAnsiTheme="minorHAnsi" w:cstheme="minorHAnsi"/>
                <w:sz w:val="20"/>
              </w:rPr>
              <w:t>16,5</w:t>
            </w:r>
          </w:p>
        </w:tc>
        <w:tc>
          <w:tcPr>
            <w:tcW w:w="1276" w:type="dxa"/>
          </w:tcPr>
          <w:p w:rsidR="00151039" w:rsidRPr="0078065A" w:rsidRDefault="0064688D" w:rsidP="00BE0E95">
            <w:pPr>
              <w:pStyle w:val="TableParagraph"/>
              <w:spacing w:before="42" w:line="25" w:lineRule="atLeast"/>
              <w:ind w:right="52"/>
              <w:jc w:val="left"/>
              <w:rPr>
                <w:rFonts w:asciiTheme="minorHAnsi" w:hAnsiTheme="minorHAnsi" w:cstheme="minorHAnsi"/>
                <w:sz w:val="20"/>
              </w:rPr>
            </w:pPr>
            <w:r w:rsidRPr="0078065A">
              <w:rPr>
                <w:rFonts w:asciiTheme="minorHAnsi" w:hAnsiTheme="minorHAnsi" w:cstheme="minorHAnsi"/>
                <w:sz w:val="20"/>
              </w:rPr>
              <w:t>14,5</w:t>
            </w:r>
          </w:p>
        </w:tc>
        <w:tc>
          <w:tcPr>
            <w:tcW w:w="1144" w:type="dxa"/>
          </w:tcPr>
          <w:p w:rsidR="00151039" w:rsidRPr="0078065A" w:rsidRDefault="0064688D" w:rsidP="00BE0E95">
            <w:pPr>
              <w:pStyle w:val="TableParagraph"/>
              <w:spacing w:before="42" w:line="25" w:lineRule="atLeast"/>
              <w:ind w:right="49"/>
              <w:jc w:val="left"/>
              <w:rPr>
                <w:rFonts w:asciiTheme="minorHAnsi" w:hAnsiTheme="minorHAnsi" w:cstheme="minorHAnsi"/>
                <w:sz w:val="20"/>
              </w:rPr>
            </w:pPr>
            <w:r w:rsidRPr="0078065A">
              <w:rPr>
                <w:rFonts w:asciiTheme="minorHAnsi" w:hAnsiTheme="minorHAnsi" w:cstheme="minorHAnsi"/>
                <w:w w:val="95"/>
                <w:sz w:val="20"/>
              </w:rPr>
              <w:t>12,3</w:t>
            </w:r>
          </w:p>
        </w:tc>
      </w:tr>
      <w:tr w:rsidR="00005E8B" w:rsidRPr="0078065A" w:rsidTr="00FC02C7">
        <w:trPr>
          <w:trHeight w:val="330"/>
          <w:tblHeader/>
        </w:trPr>
        <w:tc>
          <w:tcPr>
            <w:tcW w:w="629" w:type="dxa"/>
          </w:tcPr>
          <w:p w:rsidR="00151039" w:rsidRPr="0078065A" w:rsidRDefault="0064688D" w:rsidP="00BE0E95">
            <w:pPr>
              <w:pStyle w:val="TableParagraph"/>
              <w:spacing w:before="42" w:line="25" w:lineRule="atLeast"/>
              <w:ind w:right="55"/>
              <w:jc w:val="left"/>
              <w:rPr>
                <w:rFonts w:asciiTheme="minorHAnsi" w:hAnsiTheme="minorHAnsi" w:cstheme="minorHAnsi"/>
                <w:b/>
                <w:sz w:val="20"/>
              </w:rPr>
            </w:pPr>
            <w:r w:rsidRPr="0078065A">
              <w:rPr>
                <w:rFonts w:asciiTheme="minorHAnsi" w:hAnsiTheme="minorHAnsi" w:cstheme="minorHAnsi"/>
                <w:b/>
                <w:w w:val="95"/>
                <w:sz w:val="20"/>
              </w:rPr>
              <w:t>2017</w:t>
            </w:r>
          </w:p>
        </w:tc>
        <w:tc>
          <w:tcPr>
            <w:tcW w:w="776" w:type="dxa"/>
          </w:tcPr>
          <w:p w:rsidR="00151039" w:rsidRPr="0078065A" w:rsidRDefault="0064688D" w:rsidP="00BE0E95">
            <w:pPr>
              <w:pStyle w:val="TableParagraph"/>
              <w:spacing w:before="42" w:line="25" w:lineRule="atLeast"/>
              <w:ind w:right="55"/>
              <w:jc w:val="left"/>
              <w:rPr>
                <w:rFonts w:asciiTheme="minorHAnsi" w:hAnsiTheme="minorHAnsi" w:cstheme="minorHAnsi"/>
                <w:sz w:val="20"/>
              </w:rPr>
            </w:pPr>
            <w:r w:rsidRPr="0078065A">
              <w:rPr>
                <w:rFonts w:asciiTheme="minorHAnsi" w:hAnsiTheme="minorHAnsi" w:cstheme="minorHAnsi"/>
                <w:sz w:val="20"/>
              </w:rPr>
              <w:t>3 207</w:t>
            </w:r>
          </w:p>
        </w:tc>
        <w:tc>
          <w:tcPr>
            <w:tcW w:w="709" w:type="dxa"/>
          </w:tcPr>
          <w:p w:rsidR="00151039" w:rsidRPr="0078065A" w:rsidRDefault="0064688D" w:rsidP="00BE0E95">
            <w:pPr>
              <w:pStyle w:val="TableParagraph"/>
              <w:spacing w:before="42" w:line="25" w:lineRule="atLeast"/>
              <w:ind w:right="52"/>
              <w:jc w:val="left"/>
              <w:rPr>
                <w:rFonts w:asciiTheme="minorHAnsi" w:hAnsiTheme="minorHAnsi" w:cstheme="minorHAnsi"/>
                <w:sz w:val="20"/>
              </w:rPr>
            </w:pPr>
            <w:r w:rsidRPr="0078065A">
              <w:rPr>
                <w:rFonts w:asciiTheme="minorHAnsi" w:hAnsiTheme="minorHAnsi" w:cstheme="minorHAnsi"/>
                <w:w w:val="95"/>
                <w:sz w:val="20"/>
              </w:rPr>
              <w:t>524</w:t>
            </w:r>
          </w:p>
        </w:tc>
        <w:tc>
          <w:tcPr>
            <w:tcW w:w="992" w:type="dxa"/>
          </w:tcPr>
          <w:p w:rsidR="00151039" w:rsidRPr="0078065A" w:rsidRDefault="0064688D" w:rsidP="00BE0E95">
            <w:pPr>
              <w:pStyle w:val="TableParagraph"/>
              <w:spacing w:before="42" w:line="25" w:lineRule="atLeast"/>
              <w:ind w:right="54"/>
              <w:jc w:val="left"/>
              <w:rPr>
                <w:rFonts w:asciiTheme="minorHAnsi" w:hAnsiTheme="minorHAnsi" w:cstheme="minorHAnsi"/>
                <w:sz w:val="20"/>
              </w:rPr>
            </w:pPr>
            <w:r w:rsidRPr="0078065A">
              <w:rPr>
                <w:rFonts w:asciiTheme="minorHAnsi" w:hAnsiTheme="minorHAnsi" w:cstheme="minorHAnsi"/>
                <w:w w:val="95"/>
                <w:sz w:val="20"/>
              </w:rPr>
              <w:t>467</w:t>
            </w:r>
          </w:p>
        </w:tc>
        <w:tc>
          <w:tcPr>
            <w:tcW w:w="1134" w:type="dxa"/>
          </w:tcPr>
          <w:p w:rsidR="00151039" w:rsidRPr="0078065A" w:rsidRDefault="0064688D" w:rsidP="00BE0E95">
            <w:pPr>
              <w:pStyle w:val="TableParagraph"/>
              <w:spacing w:before="42" w:line="25" w:lineRule="atLeast"/>
              <w:ind w:right="53"/>
              <w:jc w:val="left"/>
              <w:rPr>
                <w:rFonts w:asciiTheme="minorHAnsi" w:hAnsiTheme="minorHAnsi" w:cstheme="minorHAnsi"/>
                <w:sz w:val="20"/>
              </w:rPr>
            </w:pPr>
            <w:r w:rsidRPr="0078065A">
              <w:rPr>
                <w:rFonts w:asciiTheme="minorHAnsi" w:hAnsiTheme="minorHAnsi" w:cstheme="minorHAnsi"/>
                <w:w w:val="95"/>
                <w:sz w:val="20"/>
              </w:rPr>
              <w:t>57</w:t>
            </w:r>
          </w:p>
        </w:tc>
        <w:tc>
          <w:tcPr>
            <w:tcW w:w="1134" w:type="dxa"/>
          </w:tcPr>
          <w:p w:rsidR="00151039" w:rsidRPr="0078065A" w:rsidRDefault="0064688D" w:rsidP="00BE0E95">
            <w:pPr>
              <w:pStyle w:val="TableParagraph"/>
              <w:spacing w:before="42" w:line="25" w:lineRule="atLeast"/>
              <w:ind w:right="53"/>
              <w:jc w:val="left"/>
              <w:rPr>
                <w:rFonts w:asciiTheme="minorHAnsi" w:hAnsiTheme="minorHAnsi" w:cstheme="minorHAnsi"/>
                <w:sz w:val="20"/>
              </w:rPr>
            </w:pPr>
            <w:r w:rsidRPr="0078065A">
              <w:rPr>
                <w:rFonts w:asciiTheme="minorHAnsi" w:hAnsiTheme="minorHAnsi" w:cstheme="minorHAnsi"/>
                <w:sz w:val="20"/>
              </w:rPr>
              <w:t>2 683</w:t>
            </w:r>
          </w:p>
        </w:tc>
        <w:tc>
          <w:tcPr>
            <w:tcW w:w="1277" w:type="dxa"/>
          </w:tcPr>
          <w:p w:rsidR="00151039" w:rsidRPr="0078065A" w:rsidRDefault="0064688D" w:rsidP="00BE0E95">
            <w:pPr>
              <w:pStyle w:val="TableParagraph"/>
              <w:spacing w:before="42" w:line="25" w:lineRule="atLeast"/>
              <w:ind w:right="53"/>
              <w:jc w:val="left"/>
              <w:rPr>
                <w:rFonts w:asciiTheme="minorHAnsi" w:hAnsiTheme="minorHAnsi" w:cstheme="minorHAnsi"/>
                <w:sz w:val="20"/>
              </w:rPr>
            </w:pPr>
            <w:r w:rsidRPr="0078065A">
              <w:rPr>
                <w:rFonts w:asciiTheme="minorHAnsi" w:hAnsiTheme="minorHAnsi" w:cstheme="minorHAnsi"/>
                <w:sz w:val="20"/>
              </w:rPr>
              <w:t>16,3</w:t>
            </w:r>
          </w:p>
        </w:tc>
        <w:tc>
          <w:tcPr>
            <w:tcW w:w="1276" w:type="dxa"/>
          </w:tcPr>
          <w:p w:rsidR="00151039" w:rsidRPr="0078065A" w:rsidRDefault="0064688D" w:rsidP="00BE0E95">
            <w:pPr>
              <w:pStyle w:val="TableParagraph"/>
              <w:spacing w:before="42" w:line="25" w:lineRule="atLeast"/>
              <w:ind w:right="52"/>
              <w:jc w:val="left"/>
              <w:rPr>
                <w:rFonts w:asciiTheme="minorHAnsi" w:hAnsiTheme="minorHAnsi" w:cstheme="minorHAnsi"/>
                <w:sz w:val="20"/>
              </w:rPr>
            </w:pPr>
            <w:r w:rsidRPr="0078065A">
              <w:rPr>
                <w:rFonts w:asciiTheme="minorHAnsi" w:hAnsiTheme="minorHAnsi" w:cstheme="minorHAnsi"/>
                <w:sz w:val="20"/>
              </w:rPr>
              <w:t>14,6</w:t>
            </w:r>
          </w:p>
        </w:tc>
        <w:tc>
          <w:tcPr>
            <w:tcW w:w="1144" w:type="dxa"/>
          </w:tcPr>
          <w:p w:rsidR="00151039" w:rsidRPr="0078065A" w:rsidRDefault="0064688D" w:rsidP="00BE0E95">
            <w:pPr>
              <w:pStyle w:val="TableParagraph"/>
              <w:spacing w:before="42" w:line="25" w:lineRule="atLeast"/>
              <w:ind w:right="49"/>
              <w:jc w:val="left"/>
              <w:rPr>
                <w:rFonts w:asciiTheme="minorHAnsi" w:hAnsiTheme="minorHAnsi" w:cstheme="minorHAnsi"/>
                <w:sz w:val="20"/>
              </w:rPr>
            </w:pPr>
            <w:r w:rsidRPr="0078065A">
              <w:rPr>
                <w:rFonts w:asciiTheme="minorHAnsi" w:hAnsiTheme="minorHAnsi" w:cstheme="minorHAnsi"/>
                <w:w w:val="95"/>
                <w:sz w:val="20"/>
              </w:rPr>
              <w:t>10,9</w:t>
            </w:r>
          </w:p>
        </w:tc>
      </w:tr>
      <w:tr w:rsidR="00005E8B" w:rsidRPr="0078065A" w:rsidTr="00FC02C7">
        <w:trPr>
          <w:trHeight w:val="331"/>
          <w:tblHeader/>
        </w:trPr>
        <w:tc>
          <w:tcPr>
            <w:tcW w:w="629" w:type="dxa"/>
          </w:tcPr>
          <w:p w:rsidR="00151039" w:rsidRPr="0078065A" w:rsidRDefault="0064688D" w:rsidP="00BE0E95">
            <w:pPr>
              <w:pStyle w:val="TableParagraph"/>
              <w:spacing w:before="42" w:line="25" w:lineRule="atLeast"/>
              <w:ind w:right="55"/>
              <w:jc w:val="left"/>
              <w:rPr>
                <w:rFonts w:asciiTheme="minorHAnsi" w:hAnsiTheme="minorHAnsi" w:cstheme="minorHAnsi"/>
                <w:b/>
                <w:sz w:val="20"/>
              </w:rPr>
            </w:pPr>
            <w:r w:rsidRPr="0078065A">
              <w:rPr>
                <w:rFonts w:asciiTheme="minorHAnsi" w:hAnsiTheme="minorHAnsi" w:cstheme="minorHAnsi"/>
                <w:b/>
                <w:w w:val="95"/>
                <w:sz w:val="20"/>
              </w:rPr>
              <w:t>2018</w:t>
            </w:r>
          </w:p>
        </w:tc>
        <w:tc>
          <w:tcPr>
            <w:tcW w:w="776" w:type="dxa"/>
          </w:tcPr>
          <w:p w:rsidR="00151039" w:rsidRPr="0078065A" w:rsidRDefault="0064688D" w:rsidP="00BE0E95">
            <w:pPr>
              <w:pStyle w:val="TableParagraph"/>
              <w:spacing w:before="42" w:line="25" w:lineRule="atLeast"/>
              <w:ind w:right="55"/>
              <w:jc w:val="left"/>
              <w:rPr>
                <w:rFonts w:asciiTheme="minorHAnsi" w:hAnsiTheme="minorHAnsi" w:cstheme="minorHAnsi"/>
                <w:sz w:val="20"/>
              </w:rPr>
            </w:pPr>
            <w:r w:rsidRPr="0078065A">
              <w:rPr>
                <w:rFonts w:asciiTheme="minorHAnsi" w:hAnsiTheme="minorHAnsi" w:cstheme="minorHAnsi"/>
                <w:sz w:val="20"/>
              </w:rPr>
              <w:t>3 116</w:t>
            </w:r>
          </w:p>
        </w:tc>
        <w:tc>
          <w:tcPr>
            <w:tcW w:w="709" w:type="dxa"/>
          </w:tcPr>
          <w:p w:rsidR="00151039" w:rsidRPr="0078065A" w:rsidRDefault="0064688D" w:rsidP="00BE0E95">
            <w:pPr>
              <w:pStyle w:val="TableParagraph"/>
              <w:spacing w:before="42" w:line="25" w:lineRule="atLeast"/>
              <w:ind w:right="52"/>
              <w:jc w:val="left"/>
              <w:rPr>
                <w:rFonts w:asciiTheme="minorHAnsi" w:hAnsiTheme="minorHAnsi" w:cstheme="minorHAnsi"/>
                <w:sz w:val="20"/>
              </w:rPr>
            </w:pPr>
            <w:r w:rsidRPr="0078065A">
              <w:rPr>
                <w:rFonts w:asciiTheme="minorHAnsi" w:hAnsiTheme="minorHAnsi" w:cstheme="minorHAnsi"/>
                <w:w w:val="95"/>
                <w:sz w:val="20"/>
              </w:rPr>
              <w:t>549</w:t>
            </w:r>
          </w:p>
        </w:tc>
        <w:tc>
          <w:tcPr>
            <w:tcW w:w="992" w:type="dxa"/>
          </w:tcPr>
          <w:p w:rsidR="00151039" w:rsidRPr="0078065A" w:rsidRDefault="0064688D" w:rsidP="00BE0E95">
            <w:pPr>
              <w:pStyle w:val="TableParagraph"/>
              <w:spacing w:before="42" w:line="25" w:lineRule="atLeast"/>
              <w:ind w:right="54"/>
              <w:jc w:val="left"/>
              <w:rPr>
                <w:rFonts w:asciiTheme="minorHAnsi" w:hAnsiTheme="minorHAnsi" w:cstheme="minorHAnsi"/>
                <w:sz w:val="20"/>
              </w:rPr>
            </w:pPr>
            <w:r w:rsidRPr="0078065A">
              <w:rPr>
                <w:rFonts w:asciiTheme="minorHAnsi" w:hAnsiTheme="minorHAnsi" w:cstheme="minorHAnsi"/>
                <w:w w:val="95"/>
                <w:sz w:val="20"/>
              </w:rPr>
              <w:t>503</w:t>
            </w:r>
          </w:p>
        </w:tc>
        <w:tc>
          <w:tcPr>
            <w:tcW w:w="1134" w:type="dxa"/>
          </w:tcPr>
          <w:p w:rsidR="00151039" w:rsidRPr="0078065A" w:rsidRDefault="0064688D" w:rsidP="00BE0E95">
            <w:pPr>
              <w:pStyle w:val="TableParagraph"/>
              <w:spacing w:before="42" w:line="25" w:lineRule="atLeast"/>
              <w:ind w:right="53"/>
              <w:jc w:val="left"/>
              <w:rPr>
                <w:rFonts w:asciiTheme="minorHAnsi" w:hAnsiTheme="minorHAnsi" w:cstheme="minorHAnsi"/>
                <w:sz w:val="20"/>
              </w:rPr>
            </w:pPr>
            <w:r w:rsidRPr="0078065A">
              <w:rPr>
                <w:rFonts w:asciiTheme="minorHAnsi" w:hAnsiTheme="minorHAnsi" w:cstheme="minorHAnsi"/>
                <w:w w:val="95"/>
                <w:sz w:val="20"/>
              </w:rPr>
              <w:t>46</w:t>
            </w:r>
          </w:p>
        </w:tc>
        <w:tc>
          <w:tcPr>
            <w:tcW w:w="1134" w:type="dxa"/>
          </w:tcPr>
          <w:p w:rsidR="00151039" w:rsidRPr="0078065A" w:rsidRDefault="0064688D" w:rsidP="00BE0E95">
            <w:pPr>
              <w:pStyle w:val="TableParagraph"/>
              <w:spacing w:before="42" w:line="25" w:lineRule="atLeast"/>
              <w:ind w:right="53"/>
              <w:jc w:val="left"/>
              <w:rPr>
                <w:rFonts w:asciiTheme="minorHAnsi" w:hAnsiTheme="minorHAnsi" w:cstheme="minorHAnsi"/>
                <w:sz w:val="20"/>
              </w:rPr>
            </w:pPr>
            <w:r w:rsidRPr="0078065A">
              <w:rPr>
                <w:rFonts w:asciiTheme="minorHAnsi" w:hAnsiTheme="minorHAnsi" w:cstheme="minorHAnsi"/>
                <w:sz w:val="20"/>
              </w:rPr>
              <w:t>2 567</w:t>
            </w:r>
          </w:p>
        </w:tc>
        <w:tc>
          <w:tcPr>
            <w:tcW w:w="1277" w:type="dxa"/>
          </w:tcPr>
          <w:p w:rsidR="00151039" w:rsidRPr="0078065A" w:rsidRDefault="0064688D" w:rsidP="00BE0E95">
            <w:pPr>
              <w:pStyle w:val="TableParagraph"/>
              <w:spacing w:before="42" w:line="25" w:lineRule="atLeast"/>
              <w:ind w:right="53"/>
              <w:jc w:val="left"/>
              <w:rPr>
                <w:rFonts w:asciiTheme="minorHAnsi" w:hAnsiTheme="minorHAnsi" w:cstheme="minorHAnsi"/>
                <w:sz w:val="20"/>
              </w:rPr>
            </w:pPr>
            <w:r w:rsidRPr="0078065A">
              <w:rPr>
                <w:rFonts w:asciiTheme="minorHAnsi" w:hAnsiTheme="minorHAnsi" w:cstheme="minorHAnsi"/>
                <w:sz w:val="20"/>
              </w:rPr>
              <w:t>17,6</w:t>
            </w:r>
          </w:p>
        </w:tc>
        <w:tc>
          <w:tcPr>
            <w:tcW w:w="1276" w:type="dxa"/>
          </w:tcPr>
          <w:p w:rsidR="00151039" w:rsidRPr="0078065A" w:rsidRDefault="0064688D" w:rsidP="00BE0E95">
            <w:pPr>
              <w:pStyle w:val="TableParagraph"/>
              <w:spacing w:before="42" w:line="25" w:lineRule="atLeast"/>
              <w:ind w:right="52"/>
              <w:jc w:val="left"/>
              <w:rPr>
                <w:rFonts w:asciiTheme="minorHAnsi" w:hAnsiTheme="minorHAnsi" w:cstheme="minorHAnsi"/>
                <w:sz w:val="20"/>
              </w:rPr>
            </w:pPr>
            <w:r w:rsidRPr="0078065A">
              <w:rPr>
                <w:rFonts w:asciiTheme="minorHAnsi" w:hAnsiTheme="minorHAnsi" w:cstheme="minorHAnsi"/>
                <w:sz w:val="20"/>
              </w:rPr>
              <w:t>16,1</w:t>
            </w:r>
          </w:p>
        </w:tc>
        <w:tc>
          <w:tcPr>
            <w:tcW w:w="1144" w:type="dxa"/>
          </w:tcPr>
          <w:p w:rsidR="00151039" w:rsidRPr="0078065A" w:rsidRDefault="0064688D" w:rsidP="00BE0E95">
            <w:pPr>
              <w:pStyle w:val="TableParagraph"/>
              <w:spacing w:before="42" w:line="25" w:lineRule="atLeast"/>
              <w:ind w:right="47"/>
              <w:jc w:val="left"/>
              <w:rPr>
                <w:rFonts w:asciiTheme="minorHAnsi" w:hAnsiTheme="minorHAnsi" w:cstheme="minorHAnsi"/>
                <w:sz w:val="20"/>
              </w:rPr>
            </w:pPr>
            <w:r w:rsidRPr="0078065A">
              <w:rPr>
                <w:rFonts w:asciiTheme="minorHAnsi" w:hAnsiTheme="minorHAnsi" w:cstheme="minorHAnsi"/>
                <w:w w:val="95"/>
                <w:sz w:val="20"/>
              </w:rPr>
              <w:t>8,4</w:t>
            </w:r>
          </w:p>
        </w:tc>
      </w:tr>
      <w:tr w:rsidR="00005E8B" w:rsidRPr="0078065A" w:rsidTr="00FC02C7">
        <w:trPr>
          <w:trHeight w:val="328"/>
          <w:tblHeader/>
        </w:trPr>
        <w:tc>
          <w:tcPr>
            <w:tcW w:w="629" w:type="dxa"/>
          </w:tcPr>
          <w:p w:rsidR="00151039" w:rsidRPr="0078065A" w:rsidRDefault="0064688D" w:rsidP="00BE0E95">
            <w:pPr>
              <w:pStyle w:val="TableParagraph"/>
              <w:spacing w:before="42" w:line="25" w:lineRule="atLeast"/>
              <w:ind w:right="55"/>
              <w:jc w:val="left"/>
              <w:rPr>
                <w:rFonts w:asciiTheme="minorHAnsi" w:hAnsiTheme="minorHAnsi" w:cstheme="minorHAnsi"/>
                <w:b/>
                <w:sz w:val="20"/>
              </w:rPr>
            </w:pPr>
            <w:r w:rsidRPr="0078065A">
              <w:rPr>
                <w:rFonts w:asciiTheme="minorHAnsi" w:hAnsiTheme="minorHAnsi" w:cstheme="minorHAnsi"/>
                <w:b/>
                <w:w w:val="95"/>
                <w:sz w:val="20"/>
              </w:rPr>
              <w:t>2019</w:t>
            </w:r>
          </w:p>
        </w:tc>
        <w:tc>
          <w:tcPr>
            <w:tcW w:w="776" w:type="dxa"/>
          </w:tcPr>
          <w:p w:rsidR="00151039" w:rsidRPr="0078065A" w:rsidRDefault="0064688D" w:rsidP="00BE0E95">
            <w:pPr>
              <w:pStyle w:val="TableParagraph"/>
              <w:spacing w:before="42" w:line="25" w:lineRule="atLeast"/>
              <w:ind w:right="55"/>
              <w:jc w:val="left"/>
              <w:rPr>
                <w:rFonts w:asciiTheme="minorHAnsi" w:hAnsiTheme="minorHAnsi" w:cstheme="minorHAnsi"/>
                <w:sz w:val="20"/>
              </w:rPr>
            </w:pPr>
            <w:r w:rsidRPr="0078065A">
              <w:rPr>
                <w:rFonts w:asciiTheme="minorHAnsi" w:hAnsiTheme="minorHAnsi" w:cstheme="minorHAnsi"/>
                <w:sz w:val="20"/>
              </w:rPr>
              <w:t>3 040</w:t>
            </w:r>
          </w:p>
        </w:tc>
        <w:tc>
          <w:tcPr>
            <w:tcW w:w="709" w:type="dxa"/>
          </w:tcPr>
          <w:p w:rsidR="00151039" w:rsidRPr="0078065A" w:rsidRDefault="0064688D" w:rsidP="00BE0E95">
            <w:pPr>
              <w:pStyle w:val="TableParagraph"/>
              <w:spacing w:before="42" w:line="25" w:lineRule="atLeast"/>
              <w:ind w:right="52"/>
              <w:jc w:val="left"/>
              <w:rPr>
                <w:rFonts w:asciiTheme="minorHAnsi" w:hAnsiTheme="minorHAnsi" w:cstheme="minorHAnsi"/>
                <w:sz w:val="20"/>
              </w:rPr>
            </w:pPr>
            <w:r w:rsidRPr="0078065A">
              <w:rPr>
                <w:rFonts w:asciiTheme="minorHAnsi" w:hAnsiTheme="minorHAnsi" w:cstheme="minorHAnsi"/>
                <w:w w:val="95"/>
                <w:sz w:val="20"/>
              </w:rPr>
              <w:t>526</w:t>
            </w:r>
          </w:p>
        </w:tc>
        <w:tc>
          <w:tcPr>
            <w:tcW w:w="992" w:type="dxa"/>
          </w:tcPr>
          <w:p w:rsidR="00151039" w:rsidRPr="0078065A" w:rsidRDefault="0064688D" w:rsidP="00BE0E95">
            <w:pPr>
              <w:pStyle w:val="TableParagraph"/>
              <w:spacing w:before="42" w:line="25" w:lineRule="atLeast"/>
              <w:ind w:right="54"/>
              <w:jc w:val="left"/>
              <w:rPr>
                <w:rFonts w:asciiTheme="minorHAnsi" w:hAnsiTheme="minorHAnsi" w:cstheme="minorHAnsi"/>
                <w:sz w:val="20"/>
              </w:rPr>
            </w:pPr>
            <w:r w:rsidRPr="0078065A">
              <w:rPr>
                <w:rFonts w:asciiTheme="minorHAnsi" w:hAnsiTheme="minorHAnsi" w:cstheme="minorHAnsi"/>
                <w:w w:val="95"/>
                <w:sz w:val="20"/>
              </w:rPr>
              <w:t>491</w:t>
            </w:r>
          </w:p>
        </w:tc>
        <w:tc>
          <w:tcPr>
            <w:tcW w:w="1134" w:type="dxa"/>
          </w:tcPr>
          <w:p w:rsidR="00151039" w:rsidRPr="0078065A" w:rsidRDefault="0064688D" w:rsidP="00BE0E95">
            <w:pPr>
              <w:pStyle w:val="TableParagraph"/>
              <w:spacing w:before="42" w:line="25" w:lineRule="atLeast"/>
              <w:ind w:right="53"/>
              <w:jc w:val="left"/>
              <w:rPr>
                <w:rFonts w:asciiTheme="minorHAnsi" w:hAnsiTheme="minorHAnsi" w:cstheme="minorHAnsi"/>
                <w:sz w:val="20"/>
              </w:rPr>
            </w:pPr>
            <w:r w:rsidRPr="0078065A">
              <w:rPr>
                <w:rFonts w:asciiTheme="minorHAnsi" w:hAnsiTheme="minorHAnsi" w:cstheme="minorHAnsi"/>
                <w:w w:val="95"/>
                <w:sz w:val="20"/>
              </w:rPr>
              <w:t>34</w:t>
            </w:r>
          </w:p>
        </w:tc>
        <w:tc>
          <w:tcPr>
            <w:tcW w:w="1134" w:type="dxa"/>
          </w:tcPr>
          <w:p w:rsidR="00151039" w:rsidRPr="0078065A" w:rsidRDefault="0064688D" w:rsidP="00BE0E95">
            <w:pPr>
              <w:pStyle w:val="TableParagraph"/>
              <w:spacing w:before="42" w:line="25" w:lineRule="atLeast"/>
              <w:ind w:right="53"/>
              <w:jc w:val="left"/>
              <w:rPr>
                <w:rFonts w:asciiTheme="minorHAnsi" w:hAnsiTheme="minorHAnsi" w:cstheme="minorHAnsi"/>
                <w:sz w:val="20"/>
              </w:rPr>
            </w:pPr>
            <w:r w:rsidRPr="0078065A">
              <w:rPr>
                <w:rFonts w:asciiTheme="minorHAnsi" w:hAnsiTheme="minorHAnsi" w:cstheme="minorHAnsi"/>
                <w:sz w:val="20"/>
              </w:rPr>
              <w:t>2 514</w:t>
            </w:r>
          </w:p>
        </w:tc>
        <w:tc>
          <w:tcPr>
            <w:tcW w:w="1277" w:type="dxa"/>
          </w:tcPr>
          <w:p w:rsidR="00151039" w:rsidRPr="0078065A" w:rsidRDefault="0064688D" w:rsidP="00BE0E95">
            <w:pPr>
              <w:pStyle w:val="TableParagraph"/>
              <w:spacing w:before="42" w:line="25" w:lineRule="atLeast"/>
              <w:ind w:right="53"/>
              <w:jc w:val="left"/>
              <w:rPr>
                <w:rFonts w:asciiTheme="minorHAnsi" w:hAnsiTheme="minorHAnsi" w:cstheme="minorHAnsi"/>
                <w:sz w:val="20"/>
              </w:rPr>
            </w:pPr>
            <w:r w:rsidRPr="0078065A">
              <w:rPr>
                <w:rFonts w:asciiTheme="minorHAnsi" w:hAnsiTheme="minorHAnsi" w:cstheme="minorHAnsi"/>
                <w:sz w:val="20"/>
              </w:rPr>
              <w:t>17,3</w:t>
            </w:r>
          </w:p>
        </w:tc>
        <w:tc>
          <w:tcPr>
            <w:tcW w:w="1276" w:type="dxa"/>
          </w:tcPr>
          <w:p w:rsidR="00151039" w:rsidRPr="0078065A" w:rsidRDefault="0064688D" w:rsidP="00BE0E95">
            <w:pPr>
              <w:pStyle w:val="TableParagraph"/>
              <w:spacing w:before="42" w:line="25" w:lineRule="atLeast"/>
              <w:ind w:right="52"/>
              <w:jc w:val="left"/>
              <w:rPr>
                <w:rFonts w:asciiTheme="minorHAnsi" w:hAnsiTheme="minorHAnsi" w:cstheme="minorHAnsi"/>
                <w:sz w:val="20"/>
              </w:rPr>
            </w:pPr>
            <w:r w:rsidRPr="0078065A">
              <w:rPr>
                <w:rFonts w:asciiTheme="minorHAnsi" w:hAnsiTheme="minorHAnsi" w:cstheme="minorHAnsi"/>
                <w:sz w:val="20"/>
              </w:rPr>
              <w:t>16,2</w:t>
            </w:r>
          </w:p>
        </w:tc>
        <w:tc>
          <w:tcPr>
            <w:tcW w:w="1144" w:type="dxa"/>
          </w:tcPr>
          <w:p w:rsidR="00151039" w:rsidRPr="0078065A" w:rsidRDefault="0064688D" w:rsidP="00BE0E95">
            <w:pPr>
              <w:pStyle w:val="TableParagraph"/>
              <w:spacing w:before="42" w:line="25" w:lineRule="atLeast"/>
              <w:ind w:right="47"/>
              <w:jc w:val="left"/>
              <w:rPr>
                <w:rFonts w:asciiTheme="minorHAnsi" w:hAnsiTheme="minorHAnsi" w:cstheme="minorHAnsi"/>
                <w:sz w:val="20"/>
              </w:rPr>
            </w:pPr>
            <w:r w:rsidRPr="0078065A">
              <w:rPr>
                <w:rFonts w:asciiTheme="minorHAnsi" w:hAnsiTheme="minorHAnsi" w:cstheme="minorHAnsi"/>
                <w:w w:val="95"/>
                <w:sz w:val="20"/>
              </w:rPr>
              <w:t>6,5</w:t>
            </w:r>
          </w:p>
        </w:tc>
      </w:tr>
      <w:tr w:rsidR="00005E8B" w:rsidRPr="0078065A" w:rsidTr="00FC02C7">
        <w:trPr>
          <w:trHeight w:val="489"/>
          <w:tblHeader/>
        </w:trPr>
        <w:tc>
          <w:tcPr>
            <w:tcW w:w="629" w:type="dxa"/>
          </w:tcPr>
          <w:p w:rsidR="00151039" w:rsidRPr="0078065A" w:rsidRDefault="0064688D" w:rsidP="00727541">
            <w:pPr>
              <w:pStyle w:val="TableParagraph"/>
              <w:spacing w:line="25" w:lineRule="atLeast"/>
              <w:jc w:val="left"/>
              <w:rPr>
                <w:rFonts w:asciiTheme="minorHAnsi" w:hAnsiTheme="minorHAnsi" w:cstheme="minorHAnsi"/>
                <w:b/>
                <w:sz w:val="20"/>
              </w:rPr>
            </w:pPr>
            <w:r w:rsidRPr="0078065A">
              <w:rPr>
                <w:rFonts w:asciiTheme="minorHAnsi" w:hAnsiTheme="minorHAnsi" w:cstheme="minorHAnsi"/>
                <w:b/>
                <w:sz w:val="20"/>
              </w:rPr>
              <w:t>I kw.</w:t>
            </w:r>
            <w:r w:rsidR="00727541">
              <w:rPr>
                <w:rFonts w:asciiTheme="minorHAnsi" w:hAnsiTheme="minorHAnsi" w:cstheme="minorHAnsi"/>
                <w:b/>
                <w:sz w:val="20"/>
              </w:rPr>
              <w:t xml:space="preserve"> </w:t>
            </w:r>
            <w:r w:rsidRPr="0078065A">
              <w:rPr>
                <w:rFonts w:asciiTheme="minorHAnsi" w:hAnsiTheme="minorHAnsi" w:cstheme="minorHAnsi"/>
                <w:b/>
                <w:sz w:val="20"/>
              </w:rPr>
              <w:t>2020</w:t>
            </w:r>
          </w:p>
        </w:tc>
        <w:tc>
          <w:tcPr>
            <w:tcW w:w="776" w:type="dxa"/>
          </w:tcPr>
          <w:p w:rsidR="00151039" w:rsidRPr="0078065A" w:rsidRDefault="0064688D" w:rsidP="00BE0E95">
            <w:pPr>
              <w:pStyle w:val="TableParagraph"/>
              <w:spacing w:before="121" w:line="25" w:lineRule="atLeast"/>
              <w:ind w:right="55"/>
              <w:jc w:val="left"/>
              <w:rPr>
                <w:rFonts w:asciiTheme="minorHAnsi" w:hAnsiTheme="minorHAnsi" w:cstheme="minorHAnsi"/>
                <w:sz w:val="20"/>
              </w:rPr>
            </w:pPr>
            <w:r w:rsidRPr="0078065A">
              <w:rPr>
                <w:rFonts w:asciiTheme="minorHAnsi" w:hAnsiTheme="minorHAnsi" w:cstheme="minorHAnsi"/>
                <w:sz w:val="20"/>
              </w:rPr>
              <w:t>2 995</w:t>
            </w:r>
          </w:p>
        </w:tc>
        <w:tc>
          <w:tcPr>
            <w:tcW w:w="709" w:type="dxa"/>
          </w:tcPr>
          <w:p w:rsidR="00151039" w:rsidRPr="0078065A" w:rsidRDefault="0064688D" w:rsidP="00BE0E95">
            <w:pPr>
              <w:pStyle w:val="TableParagraph"/>
              <w:spacing w:before="121" w:line="25" w:lineRule="atLeast"/>
              <w:ind w:right="52"/>
              <w:jc w:val="left"/>
              <w:rPr>
                <w:rFonts w:asciiTheme="minorHAnsi" w:hAnsiTheme="minorHAnsi" w:cstheme="minorHAnsi"/>
                <w:sz w:val="20"/>
              </w:rPr>
            </w:pPr>
            <w:r w:rsidRPr="0078065A">
              <w:rPr>
                <w:rFonts w:asciiTheme="minorHAnsi" w:hAnsiTheme="minorHAnsi" w:cstheme="minorHAnsi"/>
                <w:w w:val="95"/>
                <w:sz w:val="20"/>
              </w:rPr>
              <w:t>516</w:t>
            </w:r>
          </w:p>
        </w:tc>
        <w:tc>
          <w:tcPr>
            <w:tcW w:w="992" w:type="dxa"/>
          </w:tcPr>
          <w:p w:rsidR="00151039" w:rsidRPr="0078065A" w:rsidRDefault="0064688D" w:rsidP="00BE0E95">
            <w:pPr>
              <w:pStyle w:val="TableParagraph"/>
              <w:spacing w:before="121" w:line="25" w:lineRule="atLeast"/>
              <w:ind w:right="54"/>
              <w:jc w:val="left"/>
              <w:rPr>
                <w:rFonts w:asciiTheme="minorHAnsi" w:hAnsiTheme="minorHAnsi" w:cstheme="minorHAnsi"/>
                <w:sz w:val="20"/>
              </w:rPr>
            </w:pPr>
            <w:r w:rsidRPr="0078065A">
              <w:rPr>
                <w:rFonts w:asciiTheme="minorHAnsi" w:hAnsiTheme="minorHAnsi" w:cstheme="minorHAnsi"/>
                <w:w w:val="95"/>
                <w:sz w:val="20"/>
              </w:rPr>
              <w:t>487</w:t>
            </w:r>
          </w:p>
        </w:tc>
        <w:tc>
          <w:tcPr>
            <w:tcW w:w="1134" w:type="dxa"/>
          </w:tcPr>
          <w:p w:rsidR="00151039" w:rsidRPr="0078065A" w:rsidRDefault="0064688D" w:rsidP="00BE0E95">
            <w:pPr>
              <w:pStyle w:val="TableParagraph"/>
              <w:spacing w:before="121" w:line="25" w:lineRule="atLeast"/>
              <w:ind w:right="53"/>
              <w:jc w:val="left"/>
              <w:rPr>
                <w:rFonts w:asciiTheme="minorHAnsi" w:hAnsiTheme="minorHAnsi" w:cstheme="minorHAnsi"/>
                <w:sz w:val="20"/>
              </w:rPr>
            </w:pPr>
            <w:r w:rsidRPr="0078065A">
              <w:rPr>
                <w:rFonts w:asciiTheme="minorHAnsi" w:hAnsiTheme="minorHAnsi" w:cstheme="minorHAnsi"/>
                <w:w w:val="95"/>
                <w:sz w:val="20"/>
              </w:rPr>
              <w:t>29</w:t>
            </w:r>
          </w:p>
        </w:tc>
        <w:tc>
          <w:tcPr>
            <w:tcW w:w="1134" w:type="dxa"/>
          </w:tcPr>
          <w:p w:rsidR="00151039" w:rsidRPr="0078065A" w:rsidRDefault="0064688D" w:rsidP="00BE0E95">
            <w:pPr>
              <w:pStyle w:val="TableParagraph"/>
              <w:spacing w:before="121" w:line="25" w:lineRule="atLeast"/>
              <w:ind w:right="53"/>
              <w:jc w:val="left"/>
              <w:rPr>
                <w:rFonts w:asciiTheme="minorHAnsi" w:hAnsiTheme="minorHAnsi" w:cstheme="minorHAnsi"/>
                <w:sz w:val="20"/>
              </w:rPr>
            </w:pPr>
            <w:r w:rsidRPr="0078065A">
              <w:rPr>
                <w:rFonts w:asciiTheme="minorHAnsi" w:hAnsiTheme="minorHAnsi" w:cstheme="minorHAnsi"/>
                <w:sz w:val="20"/>
              </w:rPr>
              <w:t>2 479</w:t>
            </w:r>
          </w:p>
        </w:tc>
        <w:tc>
          <w:tcPr>
            <w:tcW w:w="1277" w:type="dxa"/>
          </w:tcPr>
          <w:p w:rsidR="00151039" w:rsidRPr="00ED21D0" w:rsidRDefault="0064688D" w:rsidP="00BE0E95">
            <w:pPr>
              <w:pStyle w:val="TableParagraph"/>
              <w:spacing w:before="121" w:line="25" w:lineRule="atLeast"/>
              <w:ind w:right="53"/>
              <w:jc w:val="left"/>
              <w:rPr>
                <w:rFonts w:asciiTheme="minorHAnsi" w:hAnsiTheme="minorHAnsi" w:cstheme="minorHAnsi"/>
                <w:b/>
                <w:sz w:val="20"/>
              </w:rPr>
            </w:pPr>
            <w:r w:rsidRPr="00ED21D0">
              <w:rPr>
                <w:rFonts w:asciiTheme="minorHAnsi" w:hAnsiTheme="minorHAnsi" w:cstheme="minorHAnsi"/>
                <w:b/>
                <w:sz w:val="20"/>
              </w:rPr>
              <w:t>17,2</w:t>
            </w:r>
          </w:p>
        </w:tc>
        <w:tc>
          <w:tcPr>
            <w:tcW w:w="1276" w:type="dxa"/>
          </w:tcPr>
          <w:p w:rsidR="00151039" w:rsidRPr="00ED21D0" w:rsidRDefault="0064688D" w:rsidP="00BE0E95">
            <w:pPr>
              <w:pStyle w:val="TableParagraph"/>
              <w:spacing w:before="121" w:line="25" w:lineRule="atLeast"/>
              <w:ind w:right="52"/>
              <w:jc w:val="left"/>
              <w:rPr>
                <w:rFonts w:asciiTheme="minorHAnsi" w:hAnsiTheme="minorHAnsi" w:cstheme="minorHAnsi"/>
                <w:b/>
                <w:sz w:val="20"/>
              </w:rPr>
            </w:pPr>
            <w:r w:rsidRPr="00ED21D0">
              <w:rPr>
                <w:rFonts w:asciiTheme="minorHAnsi" w:hAnsiTheme="minorHAnsi" w:cstheme="minorHAnsi"/>
                <w:b/>
                <w:sz w:val="20"/>
              </w:rPr>
              <w:t>16,3</w:t>
            </w:r>
          </w:p>
        </w:tc>
        <w:tc>
          <w:tcPr>
            <w:tcW w:w="1144" w:type="dxa"/>
          </w:tcPr>
          <w:p w:rsidR="00151039" w:rsidRPr="00ED21D0" w:rsidRDefault="0064688D" w:rsidP="00BE0E95">
            <w:pPr>
              <w:pStyle w:val="TableParagraph"/>
              <w:spacing w:before="121" w:line="25" w:lineRule="atLeast"/>
              <w:ind w:right="47"/>
              <w:jc w:val="left"/>
              <w:rPr>
                <w:rFonts w:asciiTheme="minorHAnsi" w:hAnsiTheme="minorHAnsi" w:cstheme="minorHAnsi"/>
                <w:b/>
                <w:sz w:val="20"/>
              </w:rPr>
            </w:pPr>
            <w:r w:rsidRPr="00ED21D0">
              <w:rPr>
                <w:rFonts w:asciiTheme="minorHAnsi" w:hAnsiTheme="minorHAnsi" w:cstheme="minorHAnsi"/>
                <w:b/>
                <w:w w:val="95"/>
                <w:sz w:val="20"/>
              </w:rPr>
              <w:t>5,6</w:t>
            </w:r>
          </w:p>
        </w:tc>
      </w:tr>
    </w:tbl>
    <w:p w:rsidR="00151039" w:rsidRPr="00B70935" w:rsidRDefault="0064688D" w:rsidP="00106566">
      <w:pPr>
        <w:spacing w:before="119" w:after="120" w:line="25" w:lineRule="atLeast"/>
        <w:ind w:left="278"/>
        <w:rPr>
          <w:rFonts w:asciiTheme="minorHAnsi" w:hAnsiTheme="minorHAnsi" w:cstheme="minorHAnsi"/>
        </w:rPr>
      </w:pPr>
      <w:r w:rsidRPr="00B70935">
        <w:rPr>
          <w:rFonts w:asciiTheme="minorHAnsi" w:hAnsiTheme="minorHAnsi" w:cstheme="minorHAnsi"/>
        </w:rPr>
        <w:t>Źródło: Badania Aktywności Ekonomicznej Ludności (</w:t>
      </w:r>
      <w:hyperlink r:id="rId29">
        <w:r w:rsidRPr="00B70935">
          <w:rPr>
            <w:rFonts w:asciiTheme="minorHAnsi" w:hAnsiTheme="minorHAnsi" w:cstheme="minorHAnsi"/>
            <w:u w:val="single" w:color="0000FF"/>
          </w:rPr>
          <w:t>BAEL</w:t>
        </w:r>
      </w:hyperlink>
      <w:r w:rsidRPr="00B70935">
        <w:rPr>
          <w:rFonts w:asciiTheme="minorHAnsi" w:hAnsiTheme="minorHAnsi" w:cstheme="minorHAnsi"/>
        </w:rPr>
        <w:t>)</w:t>
      </w:r>
    </w:p>
    <w:p w:rsidR="00A24D4B" w:rsidRPr="00B70935" w:rsidRDefault="00A24D4B" w:rsidP="00106566">
      <w:pPr>
        <w:spacing w:line="25" w:lineRule="atLeast"/>
        <w:ind w:left="276"/>
        <w:rPr>
          <w:rFonts w:asciiTheme="minorHAnsi" w:hAnsiTheme="minorHAnsi" w:cstheme="minorHAnsi"/>
        </w:rPr>
      </w:pPr>
      <w:r w:rsidRPr="00B70935">
        <w:rPr>
          <w:rFonts w:asciiTheme="minorHAnsi" w:hAnsiTheme="minorHAnsi" w:cstheme="minorHAnsi"/>
        </w:rPr>
        <w:t>Zestawienie średnioroczne:</w:t>
      </w:r>
      <w:r w:rsidR="00B70935">
        <w:rPr>
          <w:rFonts w:asciiTheme="minorHAnsi" w:hAnsiTheme="minorHAnsi" w:cstheme="minorHAnsi"/>
        </w:rPr>
        <w:t xml:space="preserve"> </w:t>
      </w:r>
    </w:p>
    <w:p w:rsidR="00370987" w:rsidRPr="00B70935" w:rsidRDefault="00A24D4B" w:rsidP="001E0188">
      <w:pPr>
        <w:pStyle w:val="Akapitzlist"/>
        <w:numPr>
          <w:ilvl w:val="0"/>
          <w:numId w:val="142"/>
        </w:numPr>
        <w:spacing w:line="25" w:lineRule="atLeast"/>
        <w:rPr>
          <w:rFonts w:asciiTheme="minorHAnsi" w:hAnsiTheme="minorHAnsi" w:cstheme="minorHAnsi"/>
        </w:rPr>
      </w:pPr>
      <w:r w:rsidRPr="00B70935">
        <w:rPr>
          <w:rFonts w:asciiTheme="minorHAnsi" w:hAnsiTheme="minorHAnsi" w:cstheme="minorHAnsi"/>
        </w:rPr>
        <w:t>1993 r.</w:t>
      </w:r>
      <w:r w:rsidR="00370987" w:rsidRPr="00B70935">
        <w:rPr>
          <w:rFonts w:asciiTheme="minorHAnsi" w:hAnsiTheme="minorHAnsi" w:cstheme="minorHAnsi"/>
        </w:rPr>
        <w:t xml:space="preserve">: </w:t>
      </w:r>
    </w:p>
    <w:p w:rsidR="00370987" w:rsidRPr="00B70935" w:rsidRDefault="00370987"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Ogółem</w:t>
      </w:r>
      <w:r w:rsidR="00106566" w:rsidRPr="00B70935">
        <w:rPr>
          <w:rFonts w:asciiTheme="minorHAnsi" w:hAnsiTheme="minorHAnsi" w:cstheme="minorHAnsi"/>
        </w:rPr>
        <w:t xml:space="preserve">: 4 079 </w:t>
      </w:r>
      <w:r w:rsidRPr="00B70935">
        <w:rPr>
          <w:rFonts w:asciiTheme="minorHAnsi" w:hAnsiTheme="minorHAnsi" w:cstheme="minorHAnsi"/>
        </w:rPr>
        <w:t>000 w tym:</w:t>
      </w:r>
    </w:p>
    <w:p w:rsidR="004318D0" w:rsidRPr="00B70935" w:rsidRDefault="00370987"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Aktywni</w:t>
      </w:r>
      <w:r w:rsidR="00106566" w:rsidRPr="00B70935">
        <w:rPr>
          <w:rFonts w:asciiTheme="minorHAnsi" w:hAnsiTheme="minorHAnsi" w:cstheme="minorHAnsi"/>
        </w:rPr>
        <w:t xml:space="preserve"> zawodowo: 895 </w:t>
      </w:r>
      <w:r w:rsidRPr="00B70935">
        <w:rPr>
          <w:rFonts w:asciiTheme="minorHAnsi" w:hAnsiTheme="minorHAnsi" w:cstheme="minorHAnsi"/>
        </w:rPr>
        <w:t xml:space="preserve">000 w tym: </w:t>
      </w:r>
      <w:r w:rsidR="004318D0" w:rsidRPr="00B70935">
        <w:rPr>
          <w:rFonts w:asciiTheme="minorHAnsi" w:hAnsiTheme="minorHAnsi" w:cstheme="minorHAnsi"/>
        </w:rPr>
        <w:t>pracujący:</w:t>
      </w:r>
      <w:r w:rsidR="00106566" w:rsidRPr="00B70935">
        <w:rPr>
          <w:rFonts w:asciiTheme="minorHAnsi" w:hAnsiTheme="minorHAnsi" w:cstheme="minorHAnsi"/>
        </w:rPr>
        <w:t xml:space="preserve"> </w:t>
      </w:r>
      <w:r w:rsidR="004318D0" w:rsidRPr="00B70935">
        <w:rPr>
          <w:rFonts w:asciiTheme="minorHAnsi" w:hAnsiTheme="minorHAnsi" w:cstheme="minorHAnsi"/>
        </w:rPr>
        <w:t>767 000, bezrobotni: 128</w:t>
      </w:r>
      <w:r w:rsidR="00106566" w:rsidRPr="00B70935">
        <w:rPr>
          <w:rFonts w:asciiTheme="minorHAnsi" w:hAnsiTheme="minorHAnsi" w:cstheme="minorHAnsi"/>
        </w:rPr>
        <w:t xml:space="preserve"> </w:t>
      </w:r>
      <w:r w:rsidR="004318D0" w:rsidRPr="00B70935">
        <w:rPr>
          <w:rFonts w:asciiTheme="minorHAnsi" w:hAnsiTheme="minorHAnsi" w:cstheme="minorHAnsi"/>
        </w:rPr>
        <w:t>000;</w:t>
      </w:r>
    </w:p>
    <w:p w:rsidR="00370987" w:rsidRPr="00B70935" w:rsidRDefault="004318D0"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Bierni zawodowo: 3</w:t>
      </w:r>
      <w:r w:rsidR="00106566" w:rsidRPr="00B70935">
        <w:rPr>
          <w:rFonts w:asciiTheme="minorHAnsi" w:hAnsiTheme="minorHAnsi" w:cstheme="minorHAnsi"/>
        </w:rPr>
        <w:t xml:space="preserve"> </w:t>
      </w:r>
      <w:r w:rsidRPr="00B70935">
        <w:rPr>
          <w:rFonts w:asciiTheme="minorHAnsi" w:hAnsiTheme="minorHAnsi" w:cstheme="minorHAnsi"/>
        </w:rPr>
        <w:t>184</w:t>
      </w:r>
      <w:r w:rsidR="00106566" w:rsidRPr="00B70935">
        <w:rPr>
          <w:rFonts w:asciiTheme="minorHAnsi" w:hAnsiTheme="minorHAnsi" w:cstheme="minorHAnsi"/>
        </w:rPr>
        <w:t xml:space="preserve"> </w:t>
      </w:r>
      <w:r w:rsidRPr="00B70935">
        <w:rPr>
          <w:rFonts w:asciiTheme="minorHAnsi" w:hAnsiTheme="minorHAnsi" w:cstheme="minorHAnsi"/>
        </w:rPr>
        <w:t>000;</w:t>
      </w:r>
    </w:p>
    <w:p w:rsidR="00370987" w:rsidRPr="00B70935" w:rsidRDefault="004318D0"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Współczynnik aktywności zawodowej: 21,9%;</w:t>
      </w:r>
    </w:p>
    <w:p w:rsidR="004318D0" w:rsidRPr="00B70935" w:rsidRDefault="004318D0"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Wskaźnik zatrudnienia: 18,8%;</w:t>
      </w:r>
    </w:p>
    <w:p w:rsidR="004318D0" w:rsidRPr="00B70935" w:rsidRDefault="004318D0"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Stopa bezrobocia: 14,3%;</w:t>
      </w:r>
    </w:p>
    <w:p w:rsidR="00370987" w:rsidRPr="00B70935" w:rsidRDefault="00370987" w:rsidP="001E0188">
      <w:pPr>
        <w:pStyle w:val="Akapitzlist"/>
        <w:numPr>
          <w:ilvl w:val="0"/>
          <w:numId w:val="142"/>
        </w:numPr>
        <w:spacing w:line="25" w:lineRule="atLeast"/>
        <w:rPr>
          <w:rFonts w:asciiTheme="minorHAnsi" w:hAnsiTheme="minorHAnsi" w:cstheme="minorHAnsi"/>
        </w:rPr>
      </w:pPr>
      <w:r w:rsidRPr="00B70935">
        <w:rPr>
          <w:rFonts w:asciiTheme="minorHAnsi" w:hAnsiTheme="minorHAnsi" w:cstheme="minorHAnsi"/>
        </w:rPr>
        <w:t>2000 r.:</w:t>
      </w:r>
    </w:p>
    <w:p w:rsidR="004318D0" w:rsidRPr="00B70935" w:rsidRDefault="004318D0"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Ogółem: 4</w:t>
      </w:r>
      <w:r w:rsidR="00106566" w:rsidRPr="00B70935">
        <w:rPr>
          <w:rFonts w:asciiTheme="minorHAnsi" w:hAnsiTheme="minorHAnsi" w:cstheme="minorHAnsi"/>
        </w:rPr>
        <w:t xml:space="preserve"> </w:t>
      </w:r>
      <w:r w:rsidRPr="00B70935">
        <w:rPr>
          <w:rFonts w:asciiTheme="minorHAnsi" w:hAnsiTheme="minorHAnsi" w:cstheme="minorHAnsi"/>
        </w:rPr>
        <w:t>324</w:t>
      </w:r>
      <w:r w:rsidR="00106566" w:rsidRPr="00B70935">
        <w:rPr>
          <w:rFonts w:asciiTheme="minorHAnsi" w:hAnsiTheme="minorHAnsi" w:cstheme="minorHAnsi"/>
        </w:rPr>
        <w:t xml:space="preserve"> </w:t>
      </w:r>
      <w:r w:rsidRPr="00B70935">
        <w:rPr>
          <w:rFonts w:asciiTheme="minorHAnsi" w:hAnsiTheme="minorHAnsi" w:cstheme="minorHAnsi"/>
        </w:rPr>
        <w:t>000 w tym:</w:t>
      </w:r>
    </w:p>
    <w:p w:rsidR="004318D0" w:rsidRPr="00B70935" w:rsidRDefault="004318D0"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Aktywni zawodowo: 832</w:t>
      </w:r>
      <w:r w:rsidR="00106566" w:rsidRPr="00B70935">
        <w:rPr>
          <w:rFonts w:asciiTheme="minorHAnsi" w:hAnsiTheme="minorHAnsi" w:cstheme="minorHAnsi"/>
        </w:rPr>
        <w:t xml:space="preserve"> </w:t>
      </w:r>
      <w:r w:rsidRPr="00B70935">
        <w:rPr>
          <w:rFonts w:asciiTheme="minorHAnsi" w:hAnsiTheme="minorHAnsi" w:cstheme="minorHAnsi"/>
        </w:rPr>
        <w:t>000 w tym: pracujący:</w:t>
      </w:r>
      <w:r w:rsidR="00106566" w:rsidRPr="00B70935">
        <w:rPr>
          <w:rFonts w:asciiTheme="minorHAnsi" w:hAnsiTheme="minorHAnsi" w:cstheme="minorHAnsi"/>
        </w:rPr>
        <w:t xml:space="preserve"> </w:t>
      </w:r>
      <w:r w:rsidRPr="00B70935">
        <w:rPr>
          <w:rFonts w:asciiTheme="minorHAnsi" w:hAnsiTheme="minorHAnsi" w:cstheme="minorHAnsi"/>
        </w:rPr>
        <w:t>685 000, bezrobotni: 147</w:t>
      </w:r>
      <w:r w:rsidR="00106566" w:rsidRPr="00B70935">
        <w:rPr>
          <w:rFonts w:asciiTheme="minorHAnsi" w:hAnsiTheme="minorHAnsi" w:cstheme="minorHAnsi"/>
        </w:rPr>
        <w:t xml:space="preserve"> </w:t>
      </w:r>
      <w:r w:rsidRPr="00B70935">
        <w:rPr>
          <w:rFonts w:asciiTheme="minorHAnsi" w:hAnsiTheme="minorHAnsi" w:cstheme="minorHAnsi"/>
        </w:rPr>
        <w:t>000;</w:t>
      </w:r>
    </w:p>
    <w:p w:rsidR="004318D0" w:rsidRPr="00B70935" w:rsidRDefault="004318D0"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Bierni zawodowo: 3</w:t>
      </w:r>
      <w:r w:rsidR="00106566" w:rsidRPr="00B70935">
        <w:rPr>
          <w:rFonts w:asciiTheme="minorHAnsi" w:hAnsiTheme="minorHAnsi" w:cstheme="minorHAnsi"/>
        </w:rPr>
        <w:t xml:space="preserve"> </w:t>
      </w:r>
      <w:r w:rsidRPr="00B70935">
        <w:rPr>
          <w:rFonts w:asciiTheme="minorHAnsi" w:hAnsiTheme="minorHAnsi" w:cstheme="minorHAnsi"/>
        </w:rPr>
        <w:t>492</w:t>
      </w:r>
      <w:r w:rsidR="00106566" w:rsidRPr="00B70935">
        <w:rPr>
          <w:rFonts w:asciiTheme="minorHAnsi" w:hAnsiTheme="minorHAnsi" w:cstheme="minorHAnsi"/>
        </w:rPr>
        <w:t xml:space="preserve"> </w:t>
      </w:r>
      <w:r w:rsidRPr="00B70935">
        <w:rPr>
          <w:rFonts w:asciiTheme="minorHAnsi" w:hAnsiTheme="minorHAnsi" w:cstheme="minorHAnsi"/>
        </w:rPr>
        <w:t>000;</w:t>
      </w:r>
    </w:p>
    <w:p w:rsidR="004318D0" w:rsidRPr="00B70935" w:rsidRDefault="004318D0"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Współczynnik aktywności zawodowej: 19,2%;</w:t>
      </w:r>
    </w:p>
    <w:p w:rsidR="004318D0" w:rsidRPr="00B70935" w:rsidRDefault="004318D0"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Wskaźnik zatrudnienia: 15,8%;</w:t>
      </w:r>
    </w:p>
    <w:p w:rsidR="004318D0" w:rsidRPr="00B70935" w:rsidRDefault="004318D0"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Stopa bezrobocia: 17,7%;</w:t>
      </w:r>
    </w:p>
    <w:p w:rsidR="00370987" w:rsidRPr="00B70935" w:rsidRDefault="00370987" w:rsidP="001E0188">
      <w:pPr>
        <w:pStyle w:val="Akapitzlist"/>
        <w:numPr>
          <w:ilvl w:val="0"/>
          <w:numId w:val="142"/>
        </w:numPr>
        <w:spacing w:line="25" w:lineRule="atLeast"/>
        <w:rPr>
          <w:rFonts w:asciiTheme="minorHAnsi" w:hAnsiTheme="minorHAnsi" w:cstheme="minorHAnsi"/>
        </w:rPr>
      </w:pPr>
      <w:r w:rsidRPr="00B70935">
        <w:rPr>
          <w:rFonts w:asciiTheme="minorHAnsi" w:hAnsiTheme="minorHAnsi" w:cstheme="minorHAnsi"/>
        </w:rPr>
        <w:t>2005 r.:</w:t>
      </w:r>
    </w:p>
    <w:p w:rsidR="004318D0" w:rsidRPr="00B70935" w:rsidRDefault="00106566"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 xml:space="preserve">Ogółem: 4 </w:t>
      </w:r>
      <w:r w:rsidR="004318D0" w:rsidRPr="00B70935">
        <w:rPr>
          <w:rFonts w:asciiTheme="minorHAnsi" w:hAnsiTheme="minorHAnsi" w:cstheme="minorHAnsi"/>
        </w:rPr>
        <w:t>085</w:t>
      </w:r>
      <w:r w:rsidRPr="00B70935">
        <w:rPr>
          <w:rFonts w:asciiTheme="minorHAnsi" w:hAnsiTheme="minorHAnsi" w:cstheme="minorHAnsi"/>
        </w:rPr>
        <w:t xml:space="preserve"> </w:t>
      </w:r>
      <w:r w:rsidR="004318D0" w:rsidRPr="00B70935">
        <w:rPr>
          <w:rFonts w:asciiTheme="minorHAnsi" w:hAnsiTheme="minorHAnsi" w:cstheme="minorHAnsi"/>
        </w:rPr>
        <w:t>000 w tym:</w:t>
      </w:r>
    </w:p>
    <w:p w:rsidR="004318D0" w:rsidRPr="00B70935" w:rsidRDefault="004318D0"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Aktywni zawodowo: 663</w:t>
      </w:r>
      <w:r w:rsidR="00106566" w:rsidRPr="00B70935">
        <w:rPr>
          <w:rFonts w:asciiTheme="minorHAnsi" w:hAnsiTheme="minorHAnsi" w:cstheme="minorHAnsi"/>
        </w:rPr>
        <w:t xml:space="preserve"> </w:t>
      </w:r>
      <w:r w:rsidRPr="00B70935">
        <w:rPr>
          <w:rFonts w:asciiTheme="minorHAnsi" w:hAnsiTheme="minorHAnsi" w:cstheme="minorHAnsi"/>
        </w:rPr>
        <w:t>000 w tym: pracujący:</w:t>
      </w:r>
      <w:r w:rsidR="00106566" w:rsidRPr="00B70935">
        <w:rPr>
          <w:rFonts w:asciiTheme="minorHAnsi" w:hAnsiTheme="minorHAnsi" w:cstheme="minorHAnsi"/>
        </w:rPr>
        <w:t xml:space="preserve"> </w:t>
      </w:r>
      <w:r w:rsidRPr="00B70935">
        <w:rPr>
          <w:rFonts w:asciiTheme="minorHAnsi" w:hAnsiTheme="minorHAnsi" w:cstheme="minorHAnsi"/>
        </w:rPr>
        <w:t>535 000, bezrobotni: 128</w:t>
      </w:r>
      <w:r w:rsidR="00106566" w:rsidRPr="00B70935">
        <w:rPr>
          <w:rFonts w:asciiTheme="minorHAnsi" w:hAnsiTheme="minorHAnsi" w:cstheme="minorHAnsi"/>
        </w:rPr>
        <w:t xml:space="preserve"> </w:t>
      </w:r>
      <w:r w:rsidRPr="00B70935">
        <w:rPr>
          <w:rFonts w:asciiTheme="minorHAnsi" w:hAnsiTheme="minorHAnsi" w:cstheme="minorHAnsi"/>
        </w:rPr>
        <w:t>000;</w:t>
      </w:r>
    </w:p>
    <w:p w:rsidR="004318D0" w:rsidRPr="00B70935" w:rsidRDefault="004318D0"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Bierni zawodowo: 3</w:t>
      </w:r>
      <w:r w:rsidR="00106566" w:rsidRPr="00B70935">
        <w:rPr>
          <w:rFonts w:asciiTheme="minorHAnsi" w:hAnsiTheme="minorHAnsi" w:cstheme="minorHAnsi"/>
        </w:rPr>
        <w:t xml:space="preserve"> </w:t>
      </w:r>
      <w:r w:rsidR="007A0F3A" w:rsidRPr="00B70935">
        <w:rPr>
          <w:rFonts w:asciiTheme="minorHAnsi" w:hAnsiTheme="minorHAnsi" w:cstheme="minorHAnsi"/>
        </w:rPr>
        <w:t>422</w:t>
      </w:r>
      <w:r w:rsidR="00106566" w:rsidRPr="00B70935">
        <w:rPr>
          <w:rFonts w:asciiTheme="minorHAnsi" w:hAnsiTheme="minorHAnsi" w:cstheme="minorHAnsi"/>
        </w:rPr>
        <w:t xml:space="preserve"> </w:t>
      </w:r>
      <w:r w:rsidRPr="00B70935">
        <w:rPr>
          <w:rFonts w:asciiTheme="minorHAnsi" w:hAnsiTheme="minorHAnsi" w:cstheme="minorHAnsi"/>
        </w:rPr>
        <w:t>000;</w:t>
      </w:r>
    </w:p>
    <w:p w:rsidR="004318D0" w:rsidRPr="00B70935" w:rsidRDefault="004318D0"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 xml:space="preserve">Współczynnik aktywności zawodowej: </w:t>
      </w:r>
      <w:r w:rsidR="007A0F3A" w:rsidRPr="00B70935">
        <w:rPr>
          <w:rFonts w:asciiTheme="minorHAnsi" w:hAnsiTheme="minorHAnsi" w:cstheme="minorHAnsi"/>
        </w:rPr>
        <w:t>16,2</w:t>
      </w:r>
      <w:r w:rsidRPr="00B70935">
        <w:rPr>
          <w:rFonts w:asciiTheme="minorHAnsi" w:hAnsiTheme="minorHAnsi" w:cstheme="minorHAnsi"/>
        </w:rPr>
        <w:t>%;</w:t>
      </w:r>
    </w:p>
    <w:p w:rsidR="004318D0" w:rsidRPr="00B70935" w:rsidRDefault="004318D0"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 xml:space="preserve">Wskaźnik zatrudnienia: </w:t>
      </w:r>
      <w:r w:rsidR="007A0F3A" w:rsidRPr="00B70935">
        <w:rPr>
          <w:rFonts w:asciiTheme="minorHAnsi" w:hAnsiTheme="minorHAnsi" w:cstheme="minorHAnsi"/>
        </w:rPr>
        <w:t>13,1</w:t>
      </w:r>
      <w:r w:rsidRPr="00B70935">
        <w:rPr>
          <w:rFonts w:asciiTheme="minorHAnsi" w:hAnsiTheme="minorHAnsi" w:cstheme="minorHAnsi"/>
        </w:rPr>
        <w:t>%;</w:t>
      </w:r>
    </w:p>
    <w:p w:rsidR="004318D0" w:rsidRPr="00B70935" w:rsidRDefault="004318D0"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 xml:space="preserve">Stopa bezrobocia: </w:t>
      </w:r>
      <w:r w:rsidR="007A0F3A" w:rsidRPr="00B70935">
        <w:rPr>
          <w:rFonts w:asciiTheme="minorHAnsi" w:hAnsiTheme="minorHAnsi" w:cstheme="minorHAnsi"/>
        </w:rPr>
        <w:t>19,3</w:t>
      </w:r>
      <w:r w:rsidRPr="00B70935">
        <w:rPr>
          <w:rFonts w:asciiTheme="minorHAnsi" w:hAnsiTheme="minorHAnsi" w:cstheme="minorHAnsi"/>
        </w:rPr>
        <w:t>%;</w:t>
      </w:r>
    </w:p>
    <w:p w:rsidR="00370987" w:rsidRPr="00B70935" w:rsidRDefault="00370987" w:rsidP="001E0188">
      <w:pPr>
        <w:pStyle w:val="Akapitzlist"/>
        <w:numPr>
          <w:ilvl w:val="0"/>
          <w:numId w:val="142"/>
        </w:numPr>
        <w:spacing w:line="25" w:lineRule="atLeast"/>
        <w:rPr>
          <w:rFonts w:asciiTheme="minorHAnsi" w:hAnsiTheme="minorHAnsi" w:cstheme="minorHAnsi"/>
        </w:rPr>
      </w:pPr>
      <w:r w:rsidRPr="00B70935">
        <w:rPr>
          <w:rFonts w:asciiTheme="minorHAnsi" w:hAnsiTheme="minorHAnsi" w:cstheme="minorHAnsi"/>
        </w:rPr>
        <w:lastRenderedPageBreak/>
        <w:t>2006 r.:</w:t>
      </w:r>
    </w:p>
    <w:p w:rsidR="007A0F3A" w:rsidRPr="00B70935" w:rsidRDefault="007A0F3A"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Ogółem: 3</w:t>
      </w:r>
      <w:r w:rsidR="00106566" w:rsidRPr="00B70935">
        <w:rPr>
          <w:rFonts w:asciiTheme="minorHAnsi" w:hAnsiTheme="minorHAnsi" w:cstheme="minorHAnsi"/>
        </w:rPr>
        <w:t xml:space="preserve"> </w:t>
      </w:r>
      <w:r w:rsidRPr="00B70935">
        <w:rPr>
          <w:rFonts w:asciiTheme="minorHAnsi" w:hAnsiTheme="minorHAnsi" w:cstheme="minorHAnsi"/>
        </w:rPr>
        <w:t>806</w:t>
      </w:r>
      <w:r w:rsidR="00106566" w:rsidRPr="00B70935">
        <w:rPr>
          <w:rFonts w:asciiTheme="minorHAnsi" w:hAnsiTheme="minorHAnsi" w:cstheme="minorHAnsi"/>
        </w:rPr>
        <w:t xml:space="preserve"> </w:t>
      </w:r>
      <w:r w:rsidRPr="00B70935">
        <w:rPr>
          <w:rFonts w:asciiTheme="minorHAnsi" w:hAnsiTheme="minorHAnsi" w:cstheme="minorHAnsi"/>
        </w:rPr>
        <w:t>000 w tym:</w:t>
      </w:r>
    </w:p>
    <w:p w:rsidR="007A0F3A" w:rsidRPr="00B70935" w:rsidRDefault="007A0F3A"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Aktywni zawodowo: 571</w:t>
      </w:r>
      <w:r w:rsidR="00106566" w:rsidRPr="00B70935">
        <w:rPr>
          <w:rFonts w:asciiTheme="minorHAnsi" w:hAnsiTheme="minorHAnsi" w:cstheme="minorHAnsi"/>
        </w:rPr>
        <w:t xml:space="preserve"> </w:t>
      </w:r>
      <w:r w:rsidRPr="00B70935">
        <w:rPr>
          <w:rFonts w:asciiTheme="minorHAnsi" w:hAnsiTheme="minorHAnsi" w:cstheme="minorHAnsi"/>
        </w:rPr>
        <w:t>000 w tym: pracujący:</w:t>
      </w:r>
      <w:r w:rsidR="00106566" w:rsidRPr="00B70935">
        <w:rPr>
          <w:rFonts w:asciiTheme="minorHAnsi" w:hAnsiTheme="minorHAnsi" w:cstheme="minorHAnsi"/>
        </w:rPr>
        <w:t xml:space="preserve"> </w:t>
      </w:r>
      <w:r w:rsidRPr="00B70935">
        <w:rPr>
          <w:rFonts w:asciiTheme="minorHAnsi" w:hAnsiTheme="minorHAnsi" w:cstheme="minorHAnsi"/>
        </w:rPr>
        <w:t>481 000, bezrobotni: 90</w:t>
      </w:r>
      <w:r w:rsidR="00106566" w:rsidRPr="00B70935">
        <w:rPr>
          <w:rFonts w:asciiTheme="minorHAnsi" w:hAnsiTheme="minorHAnsi" w:cstheme="minorHAnsi"/>
        </w:rPr>
        <w:t xml:space="preserve"> </w:t>
      </w:r>
      <w:r w:rsidRPr="00B70935">
        <w:rPr>
          <w:rFonts w:asciiTheme="minorHAnsi" w:hAnsiTheme="minorHAnsi" w:cstheme="minorHAnsi"/>
        </w:rPr>
        <w:t>000;</w:t>
      </w:r>
    </w:p>
    <w:p w:rsidR="007A0F3A" w:rsidRPr="00B70935" w:rsidRDefault="007A0F3A"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Bierni zawodowo: 3</w:t>
      </w:r>
      <w:r w:rsidR="00106566" w:rsidRPr="00B70935">
        <w:rPr>
          <w:rFonts w:asciiTheme="minorHAnsi" w:hAnsiTheme="minorHAnsi" w:cstheme="minorHAnsi"/>
        </w:rPr>
        <w:t xml:space="preserve"> </w:t>
      </w:r>
      <w:r w:rsidRPr="00B70935">
        <w:rPr>
          <w:rFonts w:asciiTheme="minorHAnsi" w:hAnsiTheme="minorHAnsi" w:cstheme="minorHAnsi"/>
        </w:rPr>
        <w:t>235</w:t>
      </w:r>
      <w:r w:rsidR="00106566" w:rsidRPr="00B70935">
        <w:rPr>
          <w:rFonts w:asciiTheme="minorHAnsi" w:hAnsiTheme="minorHAnsi" w:cstheme="minorHAnsi"/>
        </w:rPr>
        <w:t xml:space="preserve"> </w:t>
      </w:r>
      <w:r w:rsidRPr="00B70935">
        <w:rPr>
          <w:rFonts w:asciiTheme="minorHAnsi" w:hAnsiTheme="minorHAnsi" w:cstheme="minorHAnsi"/>
        </w:rPr>
        <w:t>000;</w:t>
      </w:r>
    </w:p>
    <w:p w:rsidR="007A0F3A" w:rsidRPr="00B70935" w:rsidRDefault="007A0F3A"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Współczynnik aktywności zawodowej: 15,0%;</w:t>
      </w:r>
    </w:p>
    <w:p w:rsidR="007A0F3A" w:rsidRPr="00B70935" w:rsidRDefault="007A0F3A"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Wskaźnik zatrudnienia: 12,6%;</w:t>
      </w:r>
    </w:p>
    <w:p w:rsidR="007A0F3A" w:rsidRPr="00B70935" w:rsidRDefault="007A0F3A"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Stopa bezrobocia: 15,8%;</w:t>
      </w:r>
    </w:p>
    <w:p w:rsidR="00370987" w:rsidRPr="00B70935" w:rsidRDefault="00370987" w:rsidP="001E0188">
      <w:pPr>
        <w:pStyle w:val="Akapitzlist"/>
        <w:numPr>
          <w:ilvl w:val="0"/>
          <w:numId w:val="142"/>
        </w:numPr>
        <w:spacing w:line="25" w:lineRule="atLeast"/>
        <w:rPr>
          <w:rFonts w:asciiTheme="minorHAnsi" w:hAnsiTheme="minorHAnsi" w:cstheme="minorHAnsi"/>
        </w:rPr>
      </w:pPr>
      <w:r w:rsidRPr="00B70935">
        <w:rPr>
          <w:rFonts w:asciiTheme="minorHAnsi" w:hAnsiTheme="minorHAnsi" w:cstheme="minorHAnsi"/>
        </w:rPr>
        <w:t>2010 r.:</w:t>
      </w:r>
    </w:p>
    <w:p w:rsidR="007A0F3A" w:rsidRPr="00B70935" w:rsidRDefault="007A0F3A"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Ogółem: 3</w:t>
      </w:r>
      <w:r w:rsidR="00831447" w:rsidRPr="00B70935">
        <w:rPr>
          <w:rFonts w:asciiTheme="minorHAnsi" w:hAnsiTheme="minorHAnsi" w:cstheme="minorHAnsi"/>
        </w:rPr>
        <w:t xml:space="preserve"> </w:t>
      </w:r>
      <w:r w:rsidRPr="00B70935">
        <w:rPr>
          <w:rFonts w:asciiTheme="minorHAnsi" w:hAnsiTheme="minorHAnsi" w:cstheme="minorHAnsi"/>
        </w:rPr>
        <w:t>359</w:t>
      </w:r>
      <w:r w:rsidR="00831447" w:rsidRPr="00B70935">
        <w:rPr>
          <w:rFonts w:asciiTheme="minorHAnsi" w:hAnsiTheme="minorHAnsi" w:cstheme="minorHAnsi"/>
        </w:rPr>
        <w:t xml:space="preserve"> </w:t>
      </w:r>
      <w:r w:rsidRPr="00B70935">
        <w:rPr>
          <w:rFonts w:asciiTheme="minorHAnsi" w:hAnsiTheme="minorHAnsi" w:cstheme="minorHAnsi"/>
        </w:rPr>
        <w:t>000 w tym:</w:t>
      </w:r>
    </w:p>
    <w:p w:rsidR="007A0F3A" w:rsidRPr="00B70935" w:rsidRDefault="007A0F3A"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Aktywni zawodowo: 566</w:t>
      </w:r>
      <w:r w:rsidR="00831447" w:rsidRPr="00B70935">
        <w:rPr>
          <w:rFonts w:asciiTheme="minorHAnsi" w:hAnsiTheme="minorHAnsi" w:cstheme="minorHAnsi"/>
        </w:rPr>
        <w:t xml:space="preserve"> </w:t>
      </w:r>
      <w:r w:rsidRPr="00B70935">
        <w:rPr>
          <w:rFonts w:asciiTheme="minorHAnsi" w:hAnsiTheme="minorHAnsi" w:cstheme="minorHAnsi"/>
        </w:rPr>
        <w:t>000 w tym: pracujący:</w:t>
      </w:r>
      <w:r w:rsidR="00831447" w:rsidRPr="00B70935">
        <w:rPr>
          <w:rFonts w:asciiTheme="minorHAnsi" w:hAnsiTheme="minorHAnsi" w:cstheme="minorHAnsi"/>
        </w:rPr>
        <w:t xml:space="preserve"> </w:t>
      </w:r>
      <w:r w:rsidRPr="00B70935">
        <w:rPr>
          <w:rFonts w:asciiTheme="minorHAnsi" w:hAnsiTheme="minorHAnsi" w:cstheme="minorHAnsi"/>
        </w:rPr>
        <w:t>485 000, bezrobotni: 81</w:t>
      </w:r>
      <w:r w:rsidR="00831447" w:rsidRPr="00B70935">
        <w:rPr>
          <w:rFonts w:asciiTheme="minorHAnsi" w:hAnsiTheme="minorHAnsi" w:cstheme="minorHAnsi"/>
        </w:rPr>
        <w:t xml:space="preserve"> </w:t>
      </w:r>
      <w:r w:rsidRPr="00B70935">
        <w:rPr>
          <w:rFonts w:asciiTheme="minorHAnsi" w:hAnsiTheme="minorHAnsi" w:cstheme="minorHAnsi"/>
        </w:rPr>
        <w:t>000;</w:t>
      </w:r>
    </w:p>
    <w:p w:rsidR="007A0F3A" w:rsidRPr="00B70935" w:rsidRDefault="007A0F3A"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Bierni zawodowo: 2</w:t>
      </w:r>
      <w:r w:rsidR="00831447" w:rsidRPr="00B70935">
        <w:rPr>
          <w:rFonts w:asciiTheme="minorHAnsi" w:hAnsiTheme="minorHAnsi" w:cstheme="minorHAnsi"/>
        </w:rPr>
        <w:t xml:space="preserve"> </w:t>
      </w:r>
      <w:r w:rsidRPr="00B70935">
        <w:rPr>
          <w:rFonts w:asciiTheme="minorHAnsi" w:hAnsiTheme="minorHAnsi" w:cstheme="minorHAnsi"/>
        </w:rPr>
        <w:t>793</w:t>
      </w:r>
      <w:r w:rsidR="00831447" w:rsidRPr="00B70935">
        <w:rPr>
          <w:rFonts w:asciiTheme="minorHAnsi" w:hAnsiTheme="minorHAnsi" w:cstheme="minorHAnsi"/>
        </w:rPr>
        <w:t xml:space="preserve"> </w:t>
      </w:r>
      <w:r w:rsidRPr="00B70935">
        <w:rPr>
          <w:rFonts w:asciiTheme="minorHAnsi" w:hAnsiTheme="minorHAnsi" w:cstheme="minorHAnsi"/>
        </w:rPr>
        <w:t>000;</w:t>
      </w:r>
    </w:p>
    <w:p w:rsidR="007A0F3A" w:rsidRPr="00B70935" w:rsidRDefault="007A0F3A"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Współczynnik aktywności zawodowej: 16,8%;</w:t>
      </w:r>
    </w:p>
    <w:p w:rsidR="007A0F3A" w:rsidRPr="00B70935" w:rsidRDefault="007A0F3A"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Wskaźnik zatrudnienia: 14,4%;</w:t>
      </w:r>
    </w:p>
    <w:p w:rsidR="007A0F3A" w:rsidRPr="00B70935" w:rsidRDefault="007A0F3A"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Stopa bezrobocia: 14,4%;</w:t>
      </w:r>
    </w:p>
    <w:p w:rsidR="00370987" w:rsidRPr="00B70935" w:rsidRDefault="00370987" w:rsidP="001E0188">
      <w:pPr>
        <w:pStyle w:val="Akapitzlist"/>
        <w:numPr>
          <w:ilvl w:val="0"/>
          <w:numId w:val="142"/>
        </w:numPr>
        <w:spacing w:line="25" w:lineRule="atLeast"/>
        <w:rPr>
          <w:rFonts w:asciiTheme="minorHAnsi" w:hAnsiTheme="minorHAnsi" w:cstheme="minorHAnsi"/>
        </w:rPr>
      </w:pPr>
      <w:r w:rsidRPr="00B70935">
        <w:rPr>
          <w:rFonts w:asciiTheme="minorHAnsi" w:hAnsiTheme="minorHAnsi" w:cstheme="minorHAnsi"/>
        </w:rPr>
        <w:t>2015 r.:</w:t>
      </w:r>
    </w:p>
    <w:p w:rsidR="007A0F3A" w:rsidRPr="00B70935" w:rsidRDefault="007A0F3A"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Ogółem: 3</w:t>
      </w:r>
      <w:r w:rsidR="00831447" w:rsidRPr="00B70935">
        <w:rPr>
          <w:rFonts w:asciiTheme="minorHAnsi" w:hAnsiTheme="minorHAnsi" w:cstheme="minorHAnsi"/>
        </w:rPr>
        <w:t xml:space="preserve"> </w:t>
      </w:r>
      <w:r w:rsidRPr="00B70935">
        <w:rPr>
          <w:rFonts w:asciiTheme="minorHAnsi" w:hAnsiTheme="minorHAnsi" w:cstheme="minorHAnsi"/>
        </w:rPr>
        <w:t>525</w:t>
      </w:r>
      <w:r w:rsidR="00831447" w:rsidRPr="00B70935">
        <w:rPr>
          <w:rFonts w:asciiTheme="minorHAnsi" w:hAnsiTheme="minorHAnsi" w:cstheme="minorHAnsi"/>
        </w:rPr>
        <w:t xml:space="preserve"> </w:t>
      </w:r>
      <w:r w:rsidRPr="00B70935">
        <w:rPr>
          <w:rFonts w:asciiTheme="minorHAnsi" w:hAnsiTheme="minorHAnsi" w:cstheme="minorHAnsi"/>
        </w:rPr>
        <w:t>000 w tym:</w:t>
      </w:r>
    </w:p>
    <w:p w:rsidR="007A0F3A" w:rsidRPr="00B70935" w:rsidRDefault="007A0F3A"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Aktywni zawodowo: 640</w:t>
      </w:r>
      <w:r w:rsidR="00831447" w:rsidRPr="00B70935">
        <w:rPr>
          <w:rFonts w:asciiTheme="minorHAnsi" w:hAnsiTheme="minorHAnsi" w:cstheme="minorHAnsi"/>
        </w:rPr>
        <w:t xml:space="preserve"> </w:t>
      </w:r>
      <w:r w:rsidRPr="00B70935">
        <w:rPr>
          <w:rFonts w:asciiTheme="minorHAnsi" w:hAnsiTheme="minorHAnsi" w:cstheme="minorHAnsi"/>
        </w:rPr>
        <w:t>000 w tym: pracujący:</w:t>
      </w:r>
      <w:r w:rsidR="00831447" w:rsidRPr="00B70935">
        <w:rPr>
          <w:rFonts w:asciiTheme="minorHAnsi" w:hAnsiTheme="minorHAnsi" w:cstheme="minorHAnsi"/>
        </w:rPr>
        <w:t xml:space="preserve"> </w:t>
      </w:r>
      <w:r w:rsidRPr="00B70935">
        <w:rPr>
          <w:rFonts w:asciiTheme="minorHAnsi" w:hAnsiTheme="minorHAnsi" w:cstheme="minorHAnsi"/>
        </w:rPr>
        <w:t>551 000, bezrobotni: 90</w:t>
      </w:r>
      <w:r w:rsidR="00831447" w:rsidRPr="00B70935">
        <w:rPr>
          <w:rFonts w:asciiTheme="minorHAnsi" w:hAnsiTheme="minorHAnsi" w:cstheme="minorHAnsi"/>
        </w:rPr>
        <w:t xml:space="preserve"> </w:t>
      </w:r>
      <w:r w:rsidRPr="00B70935">
        <w:rPr>
          <w:rFonts w:asciiTheme="minorHAnsi" w:hAnsiTheme="minorHAnsi" w:cstheme="minorHAnsi"/>
        </w:rPr>
        <w:t>000;</w:t>
      </w:r>
    </w:p>
    <w:p w:rsidR="007A0F3A" w:rsidRPr="00B70935" w:rsidRDefault="007A0F3A"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Bierni zawodowo: 2</w:t>
      </w:r>
      <w:r w:rsidR="00831447" w:rsidRPr="00B70935">
        <w:rPr>
          <w:rFonts w:asciiTheme="minorHAnsi" w:hAnsiTheme="minorHAnsi" w:cstheme="minorHAnsi"/>
        </w:rPr>
        <w:t xml:space="preserve"> </w:t>
      </w:r>
      <w:r w:rsidRPr="00B70935">
        <w:rPr>
          <w:rFonts w:asciiTheme="minorHAnsi" w:hAnsiTheme="minorHAnsi" w:cstheme="minorHAnsi"/>
        </w:rPr>
        <w:t>885</w:t>
      </w:r>
      <w:r w:rsidR="00831447" w:rsidRPr="00B70935">
        <w:rPr>
          <w:rFonts w:asciiTheme="minorHAnsi" w:hAnsiTheme="minorHAnsi" w:cstheme="minorHAnsi"/>
        </w:rPr>
        <w:t xml:space="preserve"> </w:t>
      </w:r>
      <w:r w:rsidRPr="00B70935">
        <w:rPr>
          <w:rFonts w:asciiTheme="minorHAnsi" w:hAnsiTheme="minorHAnsi" w:cstheme="minorHAnsi"/>
        </w:rPr>
        <w:t>000;</w:t>
      </w:r>
    </w:p>
    <w:p w:rsidR="007A0F3A" w:rsidRPr="00B70935" w:rsidRDefault="007A0F3A"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Współczynnik aktywności zawodowej: 18,2%;</w:t>
      </w:r>
    </w:p>
    <w:p w:rsidR="007A0F3A" w:rsidRPr="00B70935" w:rsidRDefault="007A0F3A"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Wskaźnik zatrudnienia: 15,6%;</w:t>
      </w:r>
    </w:p>
    <w:p w:rsidR="007A0F3A" w:rsidRPr="00B70935" w:rsidRDefault="007A0F3A"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Stopa bezrobocia: 14,1%;</w:t>
      </w:r>
    </w:p>
    <w:p w:rsidR="007A0F3A" w:rsidRPr="00B70935" w:rsidRDefault="007A0F3A" w:rsidP="001E0188">
      <w:pPr>
        <w:pStyle w:val="Akapitzlist"/>
        <w:numPr>
          <w:ilvl w:val="0"/>
          <w:numId w:val="142"/>
        </w:numPr>
        <w:spacing w:line="25" w:lineRule="atLeast"/>
        <w:rPr>
          <w:rFonts w:asciiTheme="minorHAnsi" w:hAnsiTheme="minorHAnsi" w:cstheme="minorHAnsi"/>
        </w:rPr>
      </w:pPr>
      <w:r w:rsidRPr="00B70935">
        <w:rPr>
          <w:rFonts w:asciiTheme="minorHAnsi" w:hAnsiTheme="minorHAnsi" w:cstheme="minorHAnsi"/>
        </w:rPr>
        <w:t>2016 r.:</w:t>
      </w:r>
    </w:p>
    <w:p w:rsidR="007A0F3A" w:rsidRPr="00B70935" w:rsidRDefault="007A0F3A"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Ogółem: 3</w:t>
      </w:r>
      <w:r w:rsidR="00831447" w:rsidRPr="00B70935">
        <w:rPr>
          <w:rFonts w:asciiTheme="minorHAnsi" w:hAnsiTheme="minorHAnsi" w:cstheme="minorHAnsi"/>
        </w:rPr>
        <w:t xml:space="preserve"> </w:t>
      </w:r>
      <w:r w:rsidRPr="00B70935">
        <w:rPr>
          <w:rFonts w:asciiTheme="minorHAnsi" w:hAnsiTheme="minorHAnsi" w:cstheme="minorHAnsi"/>
        </w:rPr>
        <w:t>252</w:t>
      </w:r>
      <w:r w:rsidR="00831447" w:rsidRPr="00B70935">
        <w:rPr>
          <w:rFonts w:asciiTheme="minorHAnsi" w:hAnsiTheme="minorHAnsi" w:cstheme="minorHAnsi"/>
        </w:rPr>
        <w:t xml:space="preserve"> </w:t>
      </w:r>
      <w:r w:rsidRPr="00B70935">
        <w:rPr>
          <w:rFonts w:asciiTheme="minorHAnsi" w:hAnsiTheme="minorHAnsi" w:cstheme="minorHAnsi"/>
        </w:rPr>
        <w:t>000 w tym:</w:t>
      </w:r>
    </w:p>
    <w:p w:rsidR="007A0F3A" w:rsidRPr="00B70935" w:rsidRDefault="007A0F3A"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Aktywni zawodowo: 536</w:t>
      </w:r>
      <w:r w:rsidR="00831447" w:rsidRPr="00B70935">
        <w:rPr>
          <w:rFonts w:asciiTheme="minorHAnsi" w:hAnsiTheme="minorHAnsi" w:cstheme="minorHAnsi"/>
        </w:rPr>
        <w:t xml:space="preserve"> </w:t>
      </w:r>
      <w:r w:rsidRPr="00B70935">
        <w:rPr>
          <w:rFonts w:asciiTheme="minorHAnsi" w:hAnsiTheme="minorHAnsi" w:cstheme="minorHAnsi"/>
        </w:rPr>
        <w:t>000 w tym: pracujący:</w:t>
      </w:r>
      <w:r w:rsidR="00831447" w:rsidRPr="00B70935">
        <w:rPr>
          <w:rFonts w:asciiTheme="minorHAnsi" w:hAnsiTheme="minorHAnsi" w:cstheme="minorHAnsi"/>
        </w:rPr>
        <w:t xml:space="preserve"> </w:t>
      </w:r>
      <w:r w:rsidRPr="00B70935">
        <w:rPr>
          <w:rFonts w:asciiTheme="minorHAnsi" w:hAnsiTheme="minorHAnsi" w:cstheme="minorHAnsi"/>
        </w:rPr>
        <w:t>470 000, bezrobotni: 66</w:t>
      </w:r>
      <w:r w:rsidR="00831447" w:rsidRPr="00B70935">
        <w:rPr>
          <w:rFonts w:asciiTheme="minorHAnsi" w:hAnsiTheme="minorHAnsi" w:cstheme="minorHAnsi"/>
        </w:rPr>
        <w:t xml:space="preserve"> </w:t>
      </w:r>
      <w:r w:rsidRPr="00B70935">
        <w:rPr>
          <w:rFonts w:asciiTheme="minorHAnsi" w:hAnsiTheme="minorHAnsi" w:cstheme="minorHAnsi"/>
        </w:rPr>
        <w:t>000;</w:t>
      </w:r>
    </w:p>
    <w:p w:rsidR="007A0F3A" w:rsidRPr="00B70935" w:rsidRDefault="007A0F3A"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Bierni zawodowo: 2</w:t>
      </w:r>
      <w:r w:rsidR="00831447" w:rsidRPr="00B70935">
        <w:rPr>
          <w:rFonts w:asciiTheme="minorHAnsi" w:hAnsiTheme="minorHAnsi" w:cstheme="minorHAnsi"/>
        </w:rPr>
        <w:t xml:space="preserve"> </w:t>
      </w:r>
      <w:r w:rsidRPr="00B70935">
        <w:rPr>
          <w:rFonts w:asciiTheme="minorHAnsi" w:hAnsiTheme="minorHAnsi" w:cstheme="minorHAnsi"/>
        </w:rPr>
        <w:t>716</w:t>
      </w:r>
      <w:r w:rsidR="00831447" w:rsidRPr="00B70935">
        <w:rPr>
          <w:rFonts w:asciiTheme="minorHAnsi" w:hAnsiTheme="minorHAnsi" w:cstheme="minorHAnsi"/>
        </w:rPr>
        <w:t xml:space="preserve"> </w:t>
      </w:r>
      <w:r w:rsidRPr="00B70935">
        <w:rPr>
          <w:rFonts w:asciiTheme="minorHAnsi" w:hAnsiTheme="minorHAnsi" w:cstheme="minorHAnsi"/>
        </w:rPr>
        <w:t>000;</w:t>
      </w:r>
    </w:p>
    <w:p w:rsidR="007A0F3A" w:rsidRPr="00B70935" w:rsidRDefault="007A0F3A"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Współczynnik aktywności zawodowej: 16,5%;</w:t>
      </w:r>
    </w:p>
    <w:p w:rsidR="007A0F3A" w:rsidRPr="00B70935" w:rsidRDefault="007A0F3A"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Wskaźnik zatrudnienia: 14,5%;</w:t>
      </w:r>
    </w:p>
    <w:p w:rsidR="007A0F3A" w:rsidRPr="00B70935" w:rsidRDefault="007A0F3A"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Stopa bezrobocia: 12,3%;</w:t>
      </w:r>
    </w:p>
    <w:p w:rsidR="00106566" w:rsidRPr="00B70935" w:rsidRDefault="00106566" w:rsidP="001E0188">
      <w:pPr>
        <w:pStyle w:val="Akapitzlist"/>
        <w:numPr>
          <w:ilvl w:val="0"/>
          <w:numId w:val="142"/>
        </w:numPr>
        <w:spacing w:line="25" w:lineRule="atLeast"/>
        <w:rPr>
          <w:rFonts w:asciiTheme="minorHAnsi" w:hAnsiTheme="minorHAnsi" w:cstheme="minorHAnsi"/>
        </w:rPr>
      </w:pPr>
      <w:r w:rsidRPr="00B70935">
        <w:rPr>
          <w:rFonts w:asciiTheme="minorHAnsi" w:hAnsiTheme="minorHAnsi" w:cstheme="minorHAnsi"/>
        </w:rPr>
        <w:t>2017 r.:</w:t>
      </w:r>
    </w:p>
    <w:p w:rsidR="00106566" w:rsidRPr="00B70935" w:rsidRDefault="00106566"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Ogółem: 3</w:t>
      </w:r>
      <w:r w:rsidR="00831447" w:rsidRPr="00B70935">
        <w:rPr>
          <w:rFonts w:asciiTheme="minorHAnsi" w:hAnsiTheme="minorHAnsi" w:cstheme="minorHAnsi"/>
        </w:rPr>
        <w:t xml:space="preserve"> </w:t>
      </w:r>
      <w:r w:rsidRPr="00B70935">
        <w:rPr>
          <w:rFonts w:asciiTheme="minorHAnsi" w:hAnsiTheme="minorHAnsi" w:cstheme="minorHAnsi"/>
        </w:rPr>
        <w:t>207</w:t>
      </w:r>
      <w:r w:rsidR="00831447" w:rsidRPr="00B70935">
        <w:rPr>
          <w:rFonts w:asciiTheme="minorHAnsi" w:hAnsiTheme="minorHAnsi" w:cstheme="minorHAnsi"/>
        </w:rPr>
        <w:t xml:space="preserve"> </w:t>
      </w:r>
      <w:r w:rsidRPr="00B70935">
        <w:rPr>
          <w:rFonts w:asciiTheme="minorHAnsi" w:hAnsiTheme="minorHAnsi" w:cstheme="minorHAnsi"/>
        </w:rPr>
        <w:t>000 w tym:</w:t>
      </w:r>
    </w:p>
    <w:p w:rsidR="00106566" w:rsidRPr="00B70935" w:rsidRDefault="00106566"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Aktywni zawodowo: 524</w:t>
      </w:r>
      <w:r w:rsidR="00831447" w:rsidRPr="00B70935">
        <w:rPr>
          <w:rFonts w:asciiTheme="minorHAnsi" w:hAnsiTheme="minorHAnsi" w:cstheme="minorHAnsi"/>
        </w:rPr>
        <w:t xml:space="preserve"> </w:t>
      </w:r>
      <w:r w:rsidRPr="00B70935">
        <w:rPr>
          <w:rFonts w:asciiTheme="minorHAnsi" w:hAnsiTheme="minorHAnsi" w:cstheme="minorHAnsi"/>
        </w:rPr>
        <w:t>000 w tym: pracujący:</w:t>
      </w:r>
      <w:r w:rsidR="00831447" w:rsidRPr="00B70935">
        <w:rPr>
          <w:rFonts w:asciiTheme="minorHAnsi" w:hAnsiTheme="minorHAnsi" w:cstheme="minorHAnsi"/>
        </w:rPr>
        <w:t xml:space="preserve"> </w:t>
      </w:r>
      <w:r w:rsidRPr="00B70935">
        <w:rPr>
          <w:rFonts w:asciiTheme="minorHAnsi" w:hAnsiTheme="minorHAnsi" w:cstheme="minorHAnsi"/>
        </w:rPr>
        <w:t>467 000, bezrobotni: 57</w:t>
      </w:r>
      <w:r w:rsidR="00831447" w:rsidRPr="00B70935">
        <w:rPr>
          <w:rFonts w:asciiTheme="minorHAnsi" w:hAnsiTheme="minorHAnsi" w:cstheme="minorHAnsi"/>
        </w:rPr>
        <w:t xml:space="preserve"> </w:t>
      </w:r>
      <w:r w:rsidRPr="00B70935">
        <w:rPr>
          <w:rFonts w:asciiTheme="minorHAnsi" w:hAnsiTheme="minorHAnsi" w:cstheme="minorHAnsi"/>
        </w:rPr>
        <w:t>000;</w:t>
      </w:r>
    </w:p>
    <w:p w:rsidR="00106566" w:rsidRPr="00B70935" w:rsidRDefault="00106566"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Bierni zawodowo: 2</w:t>
      </w:r>
      <w:r w:rsidR="00831447" w:rsidRPr="00B70935">
        <w:rPr>
          <w:rFonts w:asciiTheme="minorHAnsi" w:hAnsiTheme="minorHAnsi" w:cstheme="minorHAnsi"/>
        </w:rPr>
        <w:t xml:space="preserve"> </w:t>
      </w:r>
      <w:r w:rsidRPr="00B70935">
        <w:rPr>
          <w:rFonts w:asciiTheme="minorHAnsi" w:hAnsiTheme="minorHAnsi" w:cstheme="minorHAnsi"/>
        </w:rPr>
        <w:t>683</w:t>
      </w:r>
      <w:r w:rsidR="00831447" w:rsidRPr="00B70935">
        <w:rPr>
          <w:rFonts w:asciiTheme="minorHAnsi" w:hAnsiTheme="minorHAnsi" w:cstheme="minorHAnsi"/>
        </w:rPr>
        <w:t xml:space="preserve"> </w:t>
      </w:r>
      <w:r w:rsidRPr="00B70935">
        <w:rPr>
          <w:rFonts w:asciiTheme="minorHAnsi" w:hAnsiTheme="minorHAnsi" w:cstheme="minorHAnsi"/>
        </w:rPr>
        <w:t>000;</w:t>
      </w:r>
    </w:p>
    <w:p w:rsidR="00106566" w:rsidRPr="00B70935" w:rsidRDefault="00106566"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Współczynnik aktywności zawodowej: 16,3%;</w:t>
      </w:r>
    </w:p>
    <w:p w:rsidR="00106566" w:rsidRPr="00B70935" w:rsidRDefault="00106566"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Wskaźnik zatrudnienia: 14,6%;</w:t>
      </w:r>
    </w:p>
    <w:p w:rsidR="007A0F3A" w:rsidRPr="00B70935" w:rsidRDefault="00106566"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Stopa bezrobocia: 10,9%;</w:t>
      </w:r>
      <w:r w:rsidR="007A0F3A" w:rsidRPr="00B70935">
        <w:rPr>
          <w:rFonts w:asciiTheme="minorHAnsi" w:hAnsiTheme="minorHAnsi" w:cstheme="minorHAnsi"/>
        </w:rPr>
        <w:t xml:space="preserve"> </w:t>
      </w:r>
    </w:p>
    <w:p w:rsidR="00106566" w:rsidRPr="00B70935" w:rsidRDefault="00106566" w:rsidP="001E0188">
      <w:pPr>
        <w:pStyle w:val="Akapitzlist"/>
        <w:numPr>
          <w:ilvl w:val="0"/>
          <w:numId w:val="142"/>
        </w:numPr>
        <w:spacing w:line="25" w:lineRule="atLeast"/>
        <w:rPr>
          <w:rFonts w:asciiTheme="minorHAnsi" w:hAnsiTheme="minorHAnsi" w:cstheme="minorHAnsi"/>
        </w:rPr>
      </w:pPr>
      <w:r w:rsidRPr="00B70935">
        <w:rPr>
          <w:rFonts w:asciiTheme="minorHAnsi" w:hAnsiTheme="minorHAnsi" w:cstheme="minorHAnsi"/>
        </w:rPr>
        <w:t>2018 r.:</w:t>
      </w:r>
    </w:p>
    <w:p w:rsidR="00106566" w:rsidRPr="00B70935" w:rsidRDefault="00106566"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Ogółem: 3</w:t>
      </w:r>
      <w:r w:rsidR="00831447" w:rsidRPr="00B70935">
        <w:rPr>
          <w:rFonts w:asciiTheme="minorHAnsi" w:hAnsiTheme="minorHAnsi" w:cstheme="minorHAnsi"/>
        </w:rPr>
        <w:t xml:space="preserve"> </w:t>
      </w:r>
      <w:r w:rsidRPr="00B70935">
        <w:rPr>
          <w:rFonts w:asciiTheme="minorHAnsi" w:hAnsiTheme="minorHAnsi" w:cstheme="minorHAnsi"/>
        </w:rPr>
        <w:t>116</w:t>
      </w:r>
      <w:r w:rsidR="00831447" w:rsidRPr="00B70935">
        <w:rPr>
          <w:rFonts w:asciiTheme="minorHAnsi" w:hAnsiTheme="minorHAnsi" w:cstheme="minorHAnsi"/>
        </w:rPr>
        <w:t xml:space="preserve"> </w:t>
      </w:r>
      <w:r w:rsidRPr="00B70935">
        <w:rPr>
          <w:rFonts w:asciiTheme="minorHAnsi" w:hAnsiTheme="minorHAnsi" w:cstheme="minorHAnsi"/>
        </w:rPr>
        <w:t>000 w tym:</w:t>
      </w:r>
    </w:p>
    <w:p w:rsidR="00106566" w:rsidRPr="00B70935" w:rsidRDefault="00106566"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Aktywni zawodowo: 549</w:t>
      </w:r>
      <w:r w:rsidR="00831447" w:rsidRPr="00B70935">
        <w:rPr>
          <w:rFonts w:asciiTheme="minorHAnsi" w:hAnsiTheme="minorHAnsi" w:cstheme="minorHAnsi"/>
        </w:rPr>
        <w:t xml:space="preserve"> </w:t>
      </w:r>
      <w:r w:rsidRPr="00B70935">
        <w:rPr>
          <w:rFonts w:asciiTheme="minorHAnsi" w:hAnsiTheme="minorHAnsi" w:cstheme="minorHAnsi"/>
        </w:rPr>
        <w:t>000 w tym: pracujący:</w:t>
      </w:r>
      <w:r w:rsidR="00831447" w:rsidRPr="00B70935">
        <w:rPr>
          <w:rFonts w:asciiTheme="minorHAnsi" w:hAnsiTheme="minorHAnsi" w:cstheme="minorHAnsi"/>
        </w:rPr>
        <w:t xml:space="preserve"> </w:t>
      </w:r>
      <w:r w:rsidRPr="00B70935">
        <w:rPr>
          <w:rFonts w:asciiTheme="minorHAnsi" w:hAnsiTheme="minorHAnsi" w:cstheme="minorHAnsi"/>
        </w:rPr>
        <w:t>503 000, bezrobotni: 46</w:t>
      </w:r>
      <w:r w:rsidR="00831447" w:rsidRPr="00B70935">
        <w:rPr>
          <w:rFonts w:asciiTheme="minorHAnsi" w:hAnsiTheme="minorHAnsi" w:cstheme="minorHAnsi"/>
        </w:rPr>
        <w:t xml:space="preserve"> </w:t>
      </w:r>
      <w:r w:rsidRPr="00B70935">
        <w:rPr>
          <w:rFonts w:asciiTheme="minorHAnsi" w:hAnsiTheme="minorHAnsi" w:cstheme="minorHAnsi"/>
        </w:rPr>
        <w:t>000;</w:t>
      </w:r>
    </w:p>
    <w:p w:rsidR="00106566" w:rsidRPr="00B70935" w:rsidRDefault="00106566"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Bierni zawodowo: 2</w:t>
      </w:r>
      <w:r w:rsidR="00831447" w:rsidRPr="00B70935">
        <w:rPr>
          <w:rFonts w:asciiTheme="minorHAnsi" w:hAnsiTheme="minorHAnsi" w:cstheme="minorHAnsi"/>
        </w:rPr>
        <w:t xml:space="preserve"> </w:t>
      </w:r>
      <w:r w:rsidRPr="00B70935">
        <w:rPr>
          <w:rFonts w:asciiTheme="minorHAnsi" w:hAnsiTheme="minorHAnsi" w:cstheme="minorHAnsi"/>
        </w:rPr>
        <w:t>567</w:t>
      </w:r>
      <w:r w:rsidR="00831447" w:rsidRPr="00B70935">
        <w:rPr>
          <w:rFonts w:asciiTheme="minorHAnsi" w:hAnsiTheme="minorHAnsi" w:cstheme="minorHAnsi"/>
        </w:rPr>
        <w:t xml:space="preserve"> </w:t>
      </w:r>
      <w:r w:rsidRPr="00B70935">
        <w:rPr>
          <w:rFonts w:asciiTheme="minorHAnsi" w:hAnsiTheme="minorHAnsi" w:cstheme="minorHAnsi"/>
        </w:rPr>
        <w:t>000;</w:t>
      </w:r>
    </w:p>
    <w:p w:rsidR="00106566" w:rsidRPr="00B70935" w:rsidRDefault="00106566"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Współczynnik aktywności zawodowej: 17,6%;</w:t>
      </w:r>
    </w:p>
    <w:p w:rsidR="00106566" w:rsidRPr="00B70935" w:rsidRDefault="00106566"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Wskaźnik zatrudnienia: 16,1%;</w:t>
      </w:r>
    </w:p>
    <w:p w:rsidR="007A0F3A" w:rsidRPr="00B70935" w:rsidRDefault="00106566"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Stopa bezrobocia: 8,4%;</w:t>
      </w:r>
      <w:r w:rsidR="007A0F3A" w:rsidRPr="00B70935">
        <w:rPr>
          <w:rFonts w:asciiTheme="minorHAnsi" w:hAnsiTheme="minorHAnsi" w:cstheme="minorHAnsi"/>
        </w:rPr>
        <w:t xml:space="preserve"> </w:t>
      </w:r>
    </w:p>
    <w:p w:rsidR="00106566" w:rsidRPr="00B70935" w:rsidRDefault="00106566" w:rsidP="001E0188">
      <w:pPr>
        <w:pStyle w:val="Akapitzlist"/>
        <w:numPr>
          <w:ilvl w:val="0"/>
          <w:numId w:val="142"/>
        </w:numPr>
        <w:spacing w:line="25" w:lineRule="atLeast"/>
        <w:rPr>
          <w:rFonts w:asciiTheme="minorHAnsi" w:hAnsiTheme="minorHAnsi" w:cstheme="minorHAnsi"/>
        </w:rPr>
      </w:pPr>
      <w:r w:rsidRPr="00B70935">
        <w:rPr>
          <w:rFonts w:asciiTheme="minorHAnsi" w:hAnsiTheme="minorHAnsi" w:cstheme="minorHAnsi"/>
        </w:rPr>
        <w:t>2019 r.:</w:t>
      </w:r>
    </w:p>
    <w:p w:rsidR="00106566" w:rsidRPr="00B70935" w:rsidRDefault="00106566"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Ogółem: 3</w:t>
      </w:r>
      <w:r w:rsidR="00831447" w:rsidRPr="00B70935">
        <w:rPr>
          <w:rFonts w:asciiTheme="minorHAnsi" w:hAnsiTheme="minorHAnsi" w:cstheme="minorHAnsi"/>
        </w:rPr>
        <w:t xml:space="preserve"> </w:t>
      </w:r>
      <w:r w:rsidRPr="00B70935">
        <w:rPr>
          <w:rFonts w:asciiTheme="minorHAnsi" w:hAnsiTheme="minorHAnsi" w:cstheme="minorHAnsi"/>
        </w:rPr>
        <w:t>040</w:t>
      </w:r>
      <w:r w:rsidR="00831447" w:rsidRPr="00B70935">
        <w:rPr>
          <w:rFonts w:asciiTheme="minorHAnsi" w:hAnsiTheme="minorHAnsi" w:cstheme="minorHAnsi"/>
        </w:rPr>
        <w:t xml:space="preserve"> </w:t>
      </w:r>
      <w:r w:rsidRPr="00B70935">
        <w:rPr>
          <w:rFonts w:asciiTheme="minorHAnsi" w:hAnsiTheme="minorHAnsi" w:cstheme="minorHAnsi"/>
        </w:rPr>
        <w:t>000 w tym:</w:t>
      </w:r>
    </w:p>
    <w:p w:rsidR="00106566" w:rsidRPr="00B70935" w:rsidRDefault="00106566"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Aktywni zawodowo: 526</w:t>
      </w:r>
      <w:r w:rsidR="00831447" w:rsidRPr="00B70935">
        <w:rPr>
          <w:rFonts w:asciiTheme="minorHAnsi" w:hAnsiTheme="minorHAnsi" w:cstheme="minorHAnsi"/>
        </w:rPr>
        <w:t xml:space="preserve"> </w:t>
      </w:r>
      <w:r w:rsidRPr="00B70935">
        <w:rPr>
          <w:rFonts w:asciiTheme="minorHAnsi" w:hAnsiTheme="minorHAnsi" w:cstheme="minorHAnsi"/>
        </w:rPr>
        <w:t>000 w tym: pracujący:</w:t>
      </w:r>
      <w:r w:rsidR="00831447" w:rsidRPr="00B70935">
        <w:rPr>
          <w:rFonts w:asciiTheme="minorHAnsi" w:hAnsiTheme="minorHAnsi" w:cstheme="minorHAnsi"/>
        </w:rPr>
        <w:t xml:space="preserve"> </w:t>
      </w:r>
      <w:r w:rsidRPr="00B70935">
        <w:rPr>
          <w:rFonts w:asciiTheme="minorHAnsi" w:hAnsiTheme="minorHAnsi" w:cstheme="minorHAnsi"/>
        </w:rPr>
        <w:t>491 000, bezrobotni: 34</w:t>
      </w:r>
      <w:r w:rsidR="00831447" w:rsidRPr="00B70935">
        <w:rPr>
          <w:rFonts w:asciiTheme="minorHAnsi" w:hAnsiTheme="minorHAnsi" w:cstheme="minorHAnsi"/>
        </w:rPr>
        <w:t xml:space="preserve"> </w:t>
      </w:r>
      <w:r w:rsidRPr="00B70935">
        <w:rPr>
          <w:rFonts w:asciiTheme="minorHAnsi" w:hAnsiTheme="minorHAnsi" w:cstheme="minorHAnsi"/>
        </w:rPr>
        <w:t>000;</w:t>
      </w:r>
    </w:p>
    <w:p w:rsidR="00106566" w:rsidRPr="00B70935" w:rsidRDefault="00106566"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Bierni zawodowo: 2</w:t>
      </w:r>
      <w:r w:rsidR="00831447" w:rsidRPr="00B70935">
        <w:rPr>
          <w:rFonts w:asciiTheme="minorHAnsi" w:hAnsiTheme="minorHAnsi" w:cstheme="minorHAnsi"/>
        </w:rPr>
        <w:t xml:space="preserve"> </w:t>
      </w:r>
      <w:r w:rsidRPr="00B70935">
        <w:rPr>
          <w:rFonts w:asciiTheme="minorHAnsi" w:hAnsiTheme="minorHAnsi" w:cstheme="minorHAnsi"/>
        </w:rPr>
        <w:t>514</w:t>
      </w:r>
      <w:r w:rsidR="00831447" w:rsidRPr="00B70935">
        <w:rPr>
          <w:rFonts w:asciiTheme="minorHAnsi" w:hAnsiTheme="minorHAnsi" w:cstheme="minorHAnsi"/>
        </w:rPr>
        <w:t xml:space="preserve"> </w:t>
      </w:r>
      <w:r w:rsidRPr="00B70935">
        <w:rPr>
          <w:rFonts w:asciiTheme="minorHAnsi" w:hAnsiTheme="minorHAnsi" w:cstheme="minorHAnsi"/>
        </w:rPr>
        <w:t>000;</w:t>
      </w:r>
    </w:p>
    <w:p w:rsidR="00106566" w:rsidRPr="00B70935" w:rsidRDefault="00106566"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Współczynnik aktywności zawodowej: 17,3%;</w:t>
      </w:r>
    </w:p>
    <w:p w:rsidR="00106566" w:rsidRPr="00B70935" w:rsidRDefault="00106566"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Wskaźnik zatrudnienia: 16,2%;</w:t>
      </w:r>
    </w:p>
    <w:p w:rsidR="007A0F3A" w:rsidRPr="00B70935" w:rsidRDefault="00106566"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Stopa bezrobocia: 6,5%;</w:t>
      </w:r>
      <w:r w:rsidR="007A0F3A" w:rsidRPr="00B70935">
        <w:rPr>
          <w:rFonts w:asciiTheme="minorHAnsi" w:hAnsiTheme="minorHAnsi" w:cstheme="minorHAnsi"/>
        </w:rPr>
        <w:t xml:space="preserve"> </w:t>
      </w:r>
    </w:p>
    <w:p w:rsidR="007A0F3A" w:rsidRPr="00B70935" w:rsidRDefault="00106566" w:rsidP="001E0188">
      <w:pPr>
        <w:pStyle w:val="Akapitzlist"/>
        <w:numPr>
          <w:ilvl w:val="0"/>
          <w:numId w:val="142"/>
        </w:numPr>
        <w:spacing w:line="25" w:lineRule="atLeast"/>
        <w:rPr>
          <w:rFonts w:asciiTheme="minorHAnsi" w:hAnsiTheme="minorHAnsi" w:cstheme="minorHAnsi"/>
        </w:rPr>
      </w:pPr>
      <w:r w:rsidRPr="00B70935">
        <w:rPr>
          <w:rFonts w:asciiTheme="minorHAnsi" w:hAnsiTheme="minorHAnsi" w:cstheme="minorHAnsi"/>
        </w:rPr>
        <w:t>I kw. 2020 r.:</w:t>
      </w:r>
      <w:r w:rsidR="007A0F3A" w:rsidRPr="00B70935">
        <w:rPr>
          <w:rFonts w:asciiTheme="minorHAnsi" w:hAnsiTheme="minorHAnsi" w:cstheme="minorHAnsi"/>
        </w:rPr>
        <w:t xml:space="preserve"> </w:t>
      </w:r>
    </w:p>
    <w:p w:rsidR="00106566" w:rsidRPr="00B70935" w:rsidRDefault="00106566"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Ogółem: 2</w:t>
      </w:r>
      <w:r w:rsidR="00831447" w:rsidRPr="00B70935">
        <w:rPr>
          <w:rFonts w:asciiTheme="minorHAnsi" w:hAnsiTheme="minorHAnsi" w:cstheme="minorHAnsi"/>
        </w:rPr>
        <w:t xml:space="preserve"> </w:t>
      </w:r>
      <w:r w:rsidRPr="00B70935">
        <w:rPr>
          <w:rFonts w:asciiTheme="minorHAnsi" w:hAnsiTheme="minorHAnsi" w:cstheme="minorHAnsi"/>
        </w:rPr>
        <w:t>995</w:t>
      </w:r>
      <w:r w:rsidR="00831447" w:rsidRPr="00B70935">
        <w:rPr>
          <w:rFonts w:asciiTheme="minorHAnsi" w:hAnsiTheme="minorHAnsi" w:cstheme="minorHAnsi"/>
        </w:rPr>
        <w:t xml:space="preserve"> </w:t>
      </w:r>
      <w:r w:rsidRPr="00B70935">
        <w:rPr>
          <w:rFonts w:asciiTheme="minorHAnsi" w:hAnsiTheme="minorHAnsi" w:cstheme="minorHAnsi"/>
        </w:rPr>
        <w:t>000 w tym:</w:t>
      </w:r>
    </w:p>
    <w:p w:rsidR="00106566" w:rsidRPr="00B70935" w:rsidRDefault="00106566"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Aktywni zawodowo: 516</w:t>
      </w:r>
      <w:r w:rsidR="00831447" w:rsidRPr="00B70935">
        <w:rPr>
          <w:rFonts w:asciiTheme="minorHAnsi" w:hAnsiTheme="minorHAnsi" w:cstheme="minorHAnsi"/>
        </w:rPr>
        <w:t xml:space="preserve"> </w:t>
      </w:r>
      <w:r w:rsidRPr="00B70935">
        <w:rPr>
          <w:rFonts w:asciiTheme="minorHAnsi" w:hAnsiTheme="minorHAnsi" w:cstheme="minorHAnsi"/>
        </w:rPr>
        <w:t>000 w tym: pracujący:</w:t>
      </w:r>
      <w:r w:rsidR="00831447" w:rsidRPr="00B70935">
        <w:rPr>
          <w:rFonts w:asciiTheme="minorHAnsi" w:hAnsiTheme="minorHAnsi" w:cstheme="minorHAnsi"/>
        </w:rPr>
        <w:t xml:space="preserve"> </w:t>
      </w:r>
      <w:r w:rsidRPr="00B70935">
        <w:rPr>
          <w:rFonts w:asciiTheme="minorHAnsi" w:hAnsiTheme="minorHAnsi" w:cstheme="minorHAnsi"/>
        </w:rPr>
        <w:t>487 000, bezrobotni: 29</w:t>
      </w:r>
      <w:r w:rsidR="00831447" w:rsidRPr="00B70935">
        <w:rPr>
          <w:rFonts w:asciiTheme="minorHAnsi" w:hAnsiTheme="minorHAnsi" w:cstheme="minorHAnsi"/>
        </w:rPr>
        <w:t xml:space="preserve"> </w:t>
      </w:r>
      <w:r w:rsidRPr="00B70935">
        <w:rPr>
          <w:rFonts w:asciiTheme="minorHAnsi" w:hAnsiTheme="minorHAnsi" w:cstheme="minorHAnsi"/>
        </w:rPr>
        <w:t>000;</w:t>
      </w:r>
    </w:p>
    <w:p w:rsidR="00106566" w:rsidRPr="00B70935" w:rsidRDefault="00106566" w:rsidP="001E0188">
      <w:pPr>
        <w:pStyle w:val="Akapitzlist"/>
        <w:numPr>
          <w:ilvl w:val="2"/>
          <w:numId w:val="142"/>
        </w:numPr>
        <w:spacing w:line="25" w:lineRule="atLeast"/>
        <w:ind w:left="1843"/>
        <w:rPr>
          <w:rFonts w:asciiTheme="minorHAnsi" w:hAnsiTheme="minorHAnsi" w:cstheme="minorHAnsi"/>
        </w:rPr>
      </w:pPr>
      <w:r w:rsidRPr="00B70935">
        <w:rPr>
          <w:rFonts w:asciiTheme="minorHAnsi" w:hAnsiTheme="minorHAnsi" w:cstheme="minorHAnsi"/>
        </w:rPr>
        <w:t>Bierni zawodowo: 2</w:t>
      </w:r>
      <w:r w:rsidR="00831447" w:rsidRPr="00B70935">
        <w:rPr>
          <w:rFonts w:asciiTheme="minorHAnsi" w:hAnsiTheme="minorHAnsi" w:cstheme="minorHAnsi"/>
        </w:rPr>
        <w:t xml:space="preserve"> </w:t>
      </w:r>
      <w:r w:rsidRPr="00B70935">
        <w:rPr>
          <w:rFonts w:asciiTheme="minorHAnsi" w:hAnsiTheme="minorHAnsi" w:cstheme="minorHAnsi"/>
        </w:rPr>
        <w:t>479</w:t>
      </w:r>
      <w:r w:rsidR="00831447" w:rsidRPr="00B70935">
        <w:rPr>
          <w:rFonts w:asciiTheme="minorHAnsi" w:hAnsiTheme="minorHAnsi" w:cstheme="minorHAnsi"/>
        </w:rPr>
        <w:t xml:space="preserve"> </w:t>
      </w:r>
      <w:r w:rsidRPr="00B70935">
        <w:rPr>
          <w:rFonts w:asciiTheme="minorHAnsi" w:hAnsiTheme="minorHAnsi" w:cstheme="minorHAnsi"/>
        </w:rPr>
        <w:t>000;</w:t>
      </w:r>
    </w:p>
    <w:p w:rsidR="00106566" w:rsidRPr="00B70935" w:rsidRDefault="00106566"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lastRenderedPageBreak/>
        <w:t>Współczynnik aktywności zawodowej: 17,2%;</w:t>
      </w:r>
    </w:p>
    <w:p w:rsidR="00106566" w:rsidRPr="00B70935" w:rsidRDefault="00106566"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Wskaźnik zatrudnienia: 16,3%;</w:t>
      </w:r>
    </w:p>
    <w:p w:rsidR="00106566" w:rsidRPr="00B70935" w:rsidRDefault="002A463F" w:rsidP="001E0188">
      <w:pPr>
        <w:pStyle w:val="Akapitzlist"/>
        <w:numPr>
          <w:ilvl w:val="1"/>
          <w:numId w:val="142"/>
        </w:numPr>
        <w:spacing w:line="25" w:lineRule="atLeast"/>
        <w:ind w:left="1418"/>
        <w:rPr>
          <w:rFonts w:asciiTheme="minorHAnsi" w:hAnsiTheme="minorHAnsi" w:cstheme="minorHAnsi"/>
        </w:rPr>
      </w:pPr>
      <w:r w:rsidRPr="00B70935">
        <w:rPr>
          <w:rFonts w:asciiTheme="minorHAnsi" w:hAnsiTheme="minorHAnsi" w:cstheme="minorHAnsi"/>
        </w:rPr>
        <w:t>Stopa bezrobocia: 5,6%.</w:t>
      </w:r>
    </w:p>
    <w:p w:rsidR="00151039" w:rsidRPr="0078065A" w:rsidRDefault="0064688D" w:rsidP="00900A42">
      <w:pPr>
        <w:pStyle w:val="Tekstpodstawowy"/>
        <w:spacing w:before="240" w:line="25" w:lineRule="atLeast"/>
        <w:rPr>
          <w:rFonts w:asciiTheme="minorHAnsi" w:hAnsiTheme="minorHAnsi" w:cstheme="minorHAnsi"/>
        </w:rPr>
      </w:pPr>
      <w:r w:rsidRPr="0078065A">
        <w:rPr>
          <w:rFonts w:asciiTheme="minorHAnsi" w:hAnsiTheme="minorHAnsi" w:cstheme="minorHAnsi"/>
        </w:rPr>
        <w:t xml:space="preserve">Jak widać </w:t>
      </w:r>
      <w:r w:rsidRPr="0078065A">
        <w:rPr>
          <w:rFonts w:asciiTheme="minorHAnsi" w:hAnsiTheme="minorHAnsi" w:cstheme="minorHAnsi"/>
          <w:b/>
        </w:rPr>
        <w:t xml:space="preserve">współczynnik aktywności zawodowej </w:t>
      </w:r>
      <w:r w:rsidRPr="0078065A">
        <w:rPr>
          <w:rFonts w:asciiTheme="minorHAnsi" w:hAnsiTheme="minorHAnsi" w:cstheme="minorHAnsi"/>
        </w:rPr>
        <w:t>(stosunek liczby wszystkic</w:t>
      </w:r>
      <w:r w:rsidR="00CC0B65" w:rsidRPr="0078065A">
        <w:rPr>
          <w:rFonts w:asciiTheme="minorHAnsi" w:hAnsiTheme="minorHAnsi" w:cstheme="minorHAnsi"/>
        </w:rPr>
        <w:t xml:space="preserve">h niepełnosprawnych prawnie do tych, którzy pracują lub poszukują pracy) był </w:t>
      </w:r>
      <w:r w:rsidRPr="0078065A">
        <w:rPr>
          <w:rFonts w:asciiTheme="minorHAnsi" w:hAnsiTheme="minorHAnsi" w:cstheme="minorHAnsi"/>
        </w:rPr>
        <w:t>najwyższy w roku 1993 (21,9%) i od tego czasu systematycznie malał do roku 2006, kiedy to osiągnął minimum (15,0%) i od tego czasu rośnie, obecnie (I kwartał 2020 r.) osiągając 17,2%.</w:t>
      </w:r>
    </w:p>
    <w:p w:rsidR="00151039" w:rsidRPr="0078065A" w:rsidRDefault="00CC0B65" w:rsidP="00900A42">
      <w:pPr>
        <w:spacing w:before="121" w:line="25" w:lineRule="atLeast"/>
        <w:rPr>
          <w:rFonts w:asciiTheme="minorHAnsi" w:hAnsiTheme="minorHAnsi" w:cstheme="minorHAnsi"/>
          <w:b/>
          <w:sz w:val="24"/>
        </w:rPr>
      </w:pPr>
      <w:r w:rsidRPr="0078065A">
        <w:rPr>
          <w:rFonts w:asciiTheme="minorHAnsi" w:hAnsiTheme="minorHAnsi" w:cstheme="minorHAnsi"/>
          <w:b/>
          <w:sz w:val="24"/>
        </w:rPr>
        <w:t xml:space="preserve">Wskaźnik zatrudnienia </w:t>
      </w:r>
      <w:r w:rsidRPr="0078065A">
        <w:rPr>
          <w:rFonts w:asciiTheme="minorHAnsi" w:hAnsiTheme="minorHAnsi" w:cstheme="minorHAnsi"/>
          <w:sz w:val="24"/>
        </w:rPr>
        <w:t xml:space="preserve">(stosunek aktywnych zawodowo </w:t>
      </w:r>
      <w:r w:rsidR="0064688D" w:rsidRPr="0078065A">
        <w:rPr>
          <w:rFonts w:asciiTheme="minorHAnsi" w:hAnsiTheme="minorHAnsi" w:cstheme="minorHAnsi"/>
          <w:sz w:val="24"/>
        </w:rPr>
        <w:t xml:space="preserve">niepełnosprawnych do wszystkich pracujących) postępuje za poprzednim wskaźnikiem. Jego minimum również nastąpiło w 2006 roku (12,6%) przy stopie bezrobocia 15,8% i również od tego czasu rośnie osiągając obecnie 16,3% przy spadającej stopie bezrobocia wynoszącej aktualnie 5,6%. </w:t>
      </w:r>
      <w:r w:rsidR="0064688D" w:rsidRPr="0078065A">
        <w:rPr>
          <w:rFonts w:asciiTheme="minorHAnsi" w:hAnsiTheme="minorHAnsi" w:cstheme="minorHAnsi"/>
          <w:b/>
          <w:sz w:val="24"/>
        </w:rPr>
        <w:t>Sytuacja zawodowa niepełnosprawnych powoli się poprawia.</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Aktualne dane za I kwartał 2020 r. z województwa lubelskiego dla grupy wiekowej 16 lat i więcej wykazują:</w:t>
      </w:r>
    </w:p>
    <w:p w:rsidR="00151039" w:rsidRPr="0078065A" w:rsidRDefault="0064688D" w:rsidP="00BE0E95">
      <w:pPr>
        <w:pStyle w:val="Akapitzlist"/>
        <w:numPr>
          <w:ilvl w:val="0"/>
          <w:numId w:val="46"/>
        </w:numPr>
        <w:tabs>
          <w:tab w:val="left" w:pos="1280"/>
        </w:tabs>
        <w:spacing w:before="113" w:line="25" w:lineRule="atLeast"/>
        <w:ind w:hanging="361"/>
        <w:rPr>
          <w:rFonts w:asciiTheme="minorHAnsi" w:hAnsiTheme="minorHAnsi" w:cstheme="minorHAnsi"/>
        </w:rPr>
      </w:pPr>
      <w:r w:rsidRPr="0078065A">
        <w:rPr>
          <w:rFonts w:asciiTheme="minorHAnsi" w:hAnsiTheme="minorHAnsi" w:cstheme="minorHAnsi"/>
        </w:rPr>
        <w:t>współczynnik aktywności zawodowej na poziomie 15,6%,</w:t>
      </w:r>
    </w:p>
    <w:p w:rsidR="00151039" w:rsidRPr="0078065A" w:rsidRDefault="0064688D" w:rsidP="00BE0E95">
      <w:pPr>
        <w:pStyle w:val="Akapitzlist"/>
        <w:numPr>
          <w:ilvl w:val="0"/>
          <w:numId w:val="46"/>
        </w:numPr>
        <w:tabs>
          <w:tab w:val="left" w:pos="1280"/>
        </w:tabs>
        <w:spacing w:line="25" w:lineRule="atLeast"/>
        <w:ind w:hanging="361"/>
        <w:rPr>
          <w:rFonts w:asciiTheme="minorHAnsi" w:hAnsiTheme="minorHAnsi" w:cstheme="minorHAnsi"/>
        </w:rPr>
      </w:pPr>
      <w:r w:rsidRPr="0078065A">
        <w:rPr>
          <w:rFonts w:asciiTheme="minorHAnsi" w:hAnsiTheme="minorHAnsi" w:cstheme="minorHAnsi"/>
        </w:rPr>
        <w:t>wskaźnik zatrudnienia 13,9%.</w:t>
      </w:r>
    </w:p>
    <w:p w:rsidR="00151039" w:rsidRPr="0078065A" w:rsidRDefault="0064688D" w:rsidP="00900A42">
      <w:pPr>
        <w:pStyle w:val="Tekstpodstawowy"/>
        <w:spacing w:before="123" w:line="25" w:lineRule="atLeast"/>
        <w:rPr>
          <w:rFonts w:asciiTheme="minorHAnsi" w:hAnsiTheme="minorHAnsi" w:cstheme="minorHAnsi"/>
        </w:rPr>
      </w:pPr>
      <w:r w:rsidRPr="0078065A">
        <w:rPr>
          <w:rFonts w:asciiTheme="minorHAnsi" w:hAnsiTheme="minorHAnsi" w:cstheme="minorHAnsi"/>
        </w:rPr>
        <w:t>Oba wskaźniki są zatem poniżej średniej krajowej. Najniższy wskaźnik zatrudnienia ma województwo podkarpackie – 10,7%, zaś najwyższy województwo lubuskie – 22,4%. Województwo lubelskie zajmuje czwarte miejsce od końca.</w:t>
      </w:r>
    </w:p>
    <w:p w:rsidR="00151039" w:rsidRPr="0078065A" w:rsidRDefault="0064688D" w:rsidP="004B2622">
      <w:pPr>
        <w:pStyle w:val="Nagwek2"/>
        <w:numPr>
          <w:ilvl w:val="2"/>
          <w:numId w:val="73"/>
        </w:numPr>
        <w:tabs>
          <w:tab w:val="left" w:pos="1158"/>
        </w:tabs>
        <w:spacing w:before="240" w:after="240" w:line="25" w:lineRule="atLeast"/>
        <w:ind w:left="1157" w:hanging="885"/>
        <w:rPr>
          <w:rFonts w:asciiTheme="minorHAnsi" w:hAnsiTheme="minorHAnsi" w:cstheme="minorHAnsi"/>
        </w:rPr>
      </w:pPr>
      <w:bookmarkStart w:id="140" w:name="_Toc120529397"/>
      <w:r w:rsidRPr="0078065A">
        <w:rPr>
          <w:rFonts w:asciiTheme="minorHAnsi" w:hAnsiTheme="minorHAnsi" w:cstheme="minorHAnsi"/>
        </w:rPr>
        <w:t>Aktywizacja zawodowa</w:t>
      </w:r>
      <w:bookmarkEnd w:id="140"/>
    </w:p>
    <w:p w:rsidR="00CC0B65" w:rsidRPr="0078065A" w:rsidRDefault="0064688D" w:rsidP="00834B0B">
      <w:pPr>
        <w:pStyle w:val="Nagwek3"/>
        <w:numPr>
          <w:ilvl w:val="3"/>
          <w:numId w:val="45"/>
        </w:numPr>
        <w:tabs>
          <w:tab w:val="left" w:pos="1220"/>
        </w:tabs>
        <w:spacing w:before="240" w:after="240" w:line="25" w:lineRule="atLeast"/>
        <w:ind w:left="278" w:right="5228" w:firstLine="0"/>
        <w:rPr>
          <w:rFonts w:asciiTheme="minorHAnsi" w:hAnsiTheme="minorHAnsi" w:cstheme="minorHAnsi"/>
        </w:rPr>
      </w:pPr>
      <w:bookmarkStart w:id="141" w:name="_Toc119488783"/>
      <w:bookmarkStart w:id="142" w:name="_Toc120529398"/>
      <w:r w:rsidRPr="0078065A">
        <w:rPr>
          <w:rFonts w:asciiTheme="minorHAnsi" w:hAnsiTheme="minorHAnsi" w:cstheme="minorHAnsi"/>
        </w:rPr>
        <w:t>Warsztaty terapii zajęciowej (WTZ)</w:t>
      </w:r>
      <w:bookmarkEnd w:id="141"/>
      <w:bookmarkEnd w:id="142"/>
      <w:r w:rsidRPr="0078065A">
        <w:rPr>
          <w:rFonts w:asciiTheme="minorHAnsi" w:hAnsiTheme="minorHAnsi" w:cstheme="minorHAnsi"/>
        </w:rPr>
        <w:t xml:space="preserve"> </w:t>
      </w:r>
    </w:p>
    <w:p w:rsidR="00151039" w:rsidRPr="0078065A" w:rsidRDefault="0064688D" w:rsidP="003277C9">
      <w:pPr>
        <w:pStyle w:val="Nagwek3"/>
        <w:spacing w:before="240" w:after="240" w:line="25" w:lineRule="atLeast"/>
        <w:ind w:left="278"/>
        <w:rPr>
          <w:rFonts w:asciiTheme="minorHAnsi" w:hAnsiTheme="minorHAnsi" w:cstheme="minorHAnsi"/>
        </w:rPr>
      </w:pPr>
      <w:bookmarkStart w:id="143" w:name="_Toc119488784"/>
      <w:bookmarkStart w:id="144" w:name="_Toc120529399"/>
      <w:r w:rsidRPr="0078065A">
        <w:rPr>
          <w:rFonts w:asciiTheme="minorHAnsi" w:hAnsiTheme="minorHAnsi" w:cstheme="minorHAnsi"/>
        </w:rPr>
        <w:t>Definicja WTZ</w:t>
      </w:r>
      <w:bookmarkEnd w:id="143"/>
      <w:bookmarkEnd w:id="144"/>
    </w:p>
    <w:p w:rsidR="00151039" w:rsidRPr="0078065A" w:rsidRDefault="0064688D" w:rsidP="009F2BA2">
      <w:pPr>
        <w:spacing w:before="120" w:line="25" w:lineRule="atLeast"/>
        <w:ind w:left="720" w:right="578"/>
        <w:rPr>
          <w:rFonts w:asciiTheme="minorHAnsi" w:hAnsiTheme="minorHAnsi" w:cstheme="minorHAnsi"/>
          <w:sz w:val="24"/>
        </w:rPr>
      </w:pPr>
      <w:r w:rsidRPr="0078065A">
        <w:rPr>
          <w:rFonts w:asciiTheme="minorHAnsi" w:hAnsiTheme="minorHAnsi" w:cstheme="minorHAnsi"/>
          <w:sz w:val="24"/>
        </w:rPr>
        <w:t>Warsztaty terapii zajęciowej (WTZ) to forma aktywizacji osób niepełnosprawnych polegająca na tworzenia im warunków do wykonywania pracy, która ma walor edukacji (przyucza do jakiegoś zawodu) i terapeutyczny jednocześnie.</w:t>
      </w:r>
    </w:p>
    <w:p w:rsidR="00151039" w:rsidRPr="0078065A" w:rsidRDefault="00CC0B65" w:rsidP="009F2BA2">
      <w:pPr>
        <w:spacing w:line="25" w:lineRule="atLeast"/>
        <w:ind w:left="720" w:right="576"/>
        <w:rPr>
          <w:rFonts w:asciiTheme="minorHAnsi" w:hAnsiTheme="minorHAnsi" w:cstheme="minorHAnsi"/>
          <w:sz w:val="24"/>
        </w:rPr>
      </w:pPr>
      <w:r w:rsidRPr="0078065A">
        <w:rPr>
          <w:rFonts w:asciiTheme="minorHAnsi" w:hAnsiTheme="minorHAnsi" w:cstheme="minorHAnsi"/>
          <w:sz w:val="24"/>
        </w:rPr>
        <w:t xml:space="preserve">Uczestnicy WTZ zajmują się np. obróbką drewna, </w:t>
      </w:r>
      <w:r w:rsidR="0064688D" w:rsidRPr="0078065A">
        <w:rPr>
          <w:rFonts w:asciiTheme="minorHAnsi" w:hAnsiTheme="minorHAnsi" w:cstheme="minorHAnsi"/>
          <w:sz w:val="24"/>
        </w:rPr>
        <w:t>malowan</w:t>
      </w:r>
      <w:r w:rsidRPr="0078065A">
        <w:rPr>
          <w:rFonts w:asciiTheme="minorHAnsi" w:hAnsiTheme="minorHAnsi" w:cstheme="minorHAnsi"/>
          <w:sz w:val="24"/>
        </w:rPr>
        <w:t xml:space="preserve">iem, szyciem </w:t>
      </w:r>
      <w:r w:rsidR="0064688D" w:rsidRPr="0078065A">
        <w:rPr>
          <w:rFonts w:asciiTheme="minorHAnsi" w:hAnsiTheme="minorHAnsi" w:cstheme="minorHAnsi"/>
          <w:sz w:val="24"/>
        </w:rPr>
        <w:t>czy wykonywaniem prac porządkowych.</w:t>
      </w:r>
    </w:p>
    <w:p w:rsidR="00151039" w:rsidRPr="0078065A" w:rsidRDefault="0064688D" w:rsidP="004B2622">
      <w:pPr>
        <w:pStyle w:val="Akapitzlist"/>
        <w:numPr>
          <w:ilvl w:val="0"/>
          <w:numId w:val="84"/>
        </w:numPr>
        <w:tabs>
          <w:tab w:val="left" w:pos="1279"/>
          <w:tab w:val="left" w:pos="1280"/>
        </w:tabs>
        <w:spacing w:before="120" w:line="25" w:lineRule="atLeast"/>
        <w:ind w:left="714" w:hanging="357"/>
        <w:rPr>
          <w:rFonts w:asciiTheme="minorHAnsi" w:hAnsiTheme="minorHAnsi" w:cstheme="minorHAnsi"/>
          <w:sz w:val="24"/>
        </w:rPr>
      </w:pPr>
      <w:r w:rsidRPr="0078065A">
        <w:rPr>
          <w:rFonts w:asciiTheme="minorHAnsi" w:hAnsiTheme="minorHAnsi" w:cstheme="minorHAnsi"/>
          <w:sz w:val="20"/>
        </w:rPr>
        <w:t xml:space="preserve">Wyniki badań i analiz przeprowadzonych w ramach projektu </w:t>
      </w:r>
      <w:r w:rsidRPr="0078065A">
        <w:rPr>
          <w:rFonts w:asciiTheme="minorHAnsi" w:hAnsiTheme="minorHAnsi" w:cstheme="minorHAnsi"/>
          <w:sz w:val="24"/>
        </w:rPr>
        <w:t>"</w:t>
      </w:r>
      <w:hyperlink r:id="rId30">
        <w:r w:rsidRPr="0078065A">
          <w:rPr>
            <w:rFonts w:asciiTheme="minorHAnsi" w:hAnsiTheme="minorHAnsi" w:cstheme="minorHAnsi"/>
            <w:sz w:val="20"/>
            <w:u w:val="single" w:color="00007E"/>
          </w:rPr>
          <w:t>Innowacyjny model aktywizacji</w:t>
        </w:r>
      </w:hyperlink>
      <w:hyperlink r:id="rId31">
        <w:r w:rsidRPr="0078065A">
          <w:rPr>
            <w:rFonts w:asciiTheme="minorHAnsi" w:hAnsiTheme="minorHAnsi" w:cstheme="minorHAnsi"/>
            <w:w w:val="99"/>
            <w:sz w:val="20"/>
            <w:u w:val="single" w:color="00007E"/>
          </w:rPr>
          <w:t xml:space="preserve"> </w:t>
        </w:r>
        <w:r w:rsidRPr="0078065A">
          <w:rPr>
            <w:rFonts w:asciiTheme="minorHAnsi" w:hAnsiTheme="minorHAnsi" w:cstheme="minorHAnsi"/>
            <w:sz w:val="20"/>
            <w:u w:val="single" w:color="00007E"/>
          </w:rPr>
          <w:t>zawodowej uczestników WTZ</w:t>
        </w:r>
      </w:hyperlink>
      <w:r w:rsidRPr="0078065A">
        <w:rPr>
          <w:rFonts w:asciiTheme="minorHAnsi" w:hAnsiTheme="minorHAnsi" w:cstheme="minorHAnsi"/>
          <w:sz w:val="24"/>
        </w:rPr>
        <w:t>"</w:t>
      </w:r>
    </w:p>
    <w:p w:rsidR="00151039" w:rsidRPr="0078065A" w:rsidRDefault="00475F6D" w:rsidP="004B2622">
      <w:pPr>
        <w:pStyle w:val="Akapitzlist"/>
        <w:numPr>
          <w:ilvl w:val="0"/>
          <w:numId w:val="84"/>
        </w:numPr>
        <w:tabs>
          <w:tab w:val="left" w:pos="1279"/>
          <w:tab w:val="left" w:pos="1280"/>
        </w:tabs>
        <w:spacing w:before="44" w:line="25" w:lineRule="atLeast"/>
        <w:rPr>
          <w:rFonts w:asciiTheme="minorHAnsi" w:hAnsiTheme="minorHAnsi" w:cstheme="minorHAnsi"/>
          <w:sz w:val="20"/>
        </w:rPr>
      </w:pPr>
      <w:hyperlink r:id="rId32">
        <w:r w:rsidR="0064688D" w:rsidRPr="0078065A">
          <w:rPr>
            <w:rFonts w:asciiTheme="minorHAnsi" w:hAnsiTheme="minorHAnsi" w:cstheme="minorHAnsi"/>
            <w:sz w:val="20"/>
            <w:u w:val="single" w:color="00007E"/>
          </w:rPr>
          <w:t>Informacja o WTZ</w:t>
        </w:r>
        <w:r w:rsidR="0064688D" w:rsidRPr="0078065A">
          <w:rPr>
            <w:rFonts w:asciiTheme="minorHAnsi" w:hAnsiTheme="minorHAnsi" w:cstheme="minorHAnsi"/>
            <w:sz w:val="20"/>
          </w:rPr>
          <w:t xml:space="preserve"> </w:t>
        </w:r>
      </w:hyperlink>
      <w:r w:rsidR="0064688D" w:rsidRPr="0078065A">
        <w:rPr>
          <w:rFonts w:asciiTheme="minorHAnsi" w:hAnsiTheme="minorHAnsi" w:cstheme="minorHAnsi"/>
          <w:sz w:val="20"/>
        </w:rPr>
        <w:t>na serwisie Biura Pełnomocnika Rządu ds. Osób Niepełnosprawnych.</w:t>
      </w:r>
    </w:p>
    <w:p w:rsidR="00151039" w:rsidRPr="0078065A" w:rsidRDefault="0064688D" w:rsidP="00900A42">
      <w:pPr>
        <w:pStyle w:val="Tekstpodstawowy"/>
        <w:spacing w:before="240" w:line="25" w:lineRule="atLeast"/>
        <w:rPr>
          <w:rFonts w:asciiTheme="minorHAnsi" w:hAnsiTheme="minorHAnsi" w:cstheme="minorHAnsi"/>
        </w:rPr>
      </w:pPr>
      <w:r w:rsidRPr="0078065A">
        <w:rPr>
          <w:rFonts w:asciiTheme="minorHAnsi" w:hAnsiTheme="minorHAnsi" w:cstheme="minorHAnsi"/>
        </w:rPr>
        <w:t>Lubelskie warsztaty terapii zajęciowej działają na rzecz osób z niepełnosprawnością intelektualną, chorobami psychicznymi, niepełnosprawnością ruchową, niepełnosprawnością z tytułu narządu wzroku, a także na rzecz osób ze schorzeniami sprzężonymi.</w:t>
      </w:r>
    </w:p>
    <w:p w:rsidR="00151039" w:rsidRPr="0078065A" w:rsidRDefault="00CC0B65"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Bogata </w:t>
      </w:r>
      <w:r w:rsidR="0064688D" w:rsidRPr="0078065A">
        <w:rPr>
          <w:rFonts w:asciiTheme="minorHAnsi" w:hAnsiTheme="minorHAnsi" w:cstheme="minorHAnsi"/>
        </w:rPr>
        <w:t>oferta</w:t>
      </w:r>
      <w:r w:rsidRPr="0078065A">
        <w:rPr>
          <w:rFonts w:asciiTheme="minorHAnsi" w:hAnsiTheme="minorHAnsi" w:cstheme="minorHAnsi"/>
        </w:rPr>
        <w:t xml:space="preserve"> pracowni w ramach warsztatów zapewnia terapię, naukę,</w:t>
      </w:r>
      <w:r w:rsidR="0064688D" w:rsidRPr="0078065A">
        <w:rPr>
          <w:rFonts w:asciiTheme="minorHAnsi" w:hAnsiTheme="minorHAnsi" w:cstheme="minorHAnsi"/>
        </w:rPr>
        <w:t xml:space="preserve"> jak i przygotowanie do pełnienia ról społecznych dając szansę</w:t>
      </w:r>
      <w:r w:rsidRPr="0078065A">
        <w:rPr>
          <w:rFonts w:asciiTheme="minorHAnsi" w:hAnsiTheme="minorHAnsi" w:cstheme="minorHAnsi"/>
        </w:rPr>
        <w:t xml:space="preserve"> na niezależne i aktywne życie </w:t>
      </w:r>
      <w:r w:rsidR="0064688D" w:rsidRPr="0078065A">
        <w:rPr>
          <w:rFonts w:asciiTheme="minorHAnsi" w:hAnsiTheme="minorHAnsi" w:cstheme="minorHAnsi"/>
        </w:rPr>
        <w:t>osób niepełnosprawnych.</w:t>
      </w:r>
    </w:p>
    <w:p w:rsidR="00151039" w:rsidRPr="0078065A" w:rsidRDefault="0064688D" w:rsidP="00900A42">
      <w:pPr>
        <w:pStyle w:val="Tekstpodstawowy"/>
        <w:spacing w:before="119" w:line="25" w:lineRule="atLeast"/>
        <w:rPr>
          <w:rFonts w:asciiTheme="minorHAnsi" w:hAnsiTheme="minorHAnsi" w:cstheme="minorHAnsi"/>
        </w:rPr>
      </w:pPr>
      <w:r w:rsidRPr="0078065A">
        <w:rPr>
          <w:rFonts w:asciiTheme="minorHAnsi" w:hAnsiTheme="minorHAnsi" w:cstheme="minorHAnsi"/>
        </w:rPr>
        <w:t>Przykładowe pracownie w lubelskich WTZ to: plastyczna, artystyczna, tkacko-krawiecka, techniczna, komputerowo-biurowa, małej poligrafii, ogrodnicza, gospodarstwa domowego, technik użytecznych, ekologiczna, wikliniarska, ceramiczna, kulinarna.</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Dodatkowo warsztaty zapewniają rehabilitację osobom niepełnosprawnym, integrację ich ze społecznością lokalną, utrzymują kontakt, wspierają rodziny i przyjaciół osób korzystających z WTZ, promują osiągnięcia i rozpowszechniają twórczość poprzez organizację kiermaszów, festynów, spektakli, happeningów. Środki zapewniające funkcjonowanie warsztatów terapii zajęciowej </w:t>
      </w:r>
      <w:r w:rsidRPr="0078065A">
        <w:rPr>
          <w:rFonts w:asciiTheme="minorHAnsi" w:hAnsiTheme="minorHAnsi" w:cstheme="minorHAnsi"/>
        </w:rPr>
        <w:lastRenderedPageBreak/>
        <w:t>pochodzą z Państwowego Funduszu Rehabilitacji Osób Niepełnosprawnych oraz z budżetu Gminy Lublin – miasta na prawach powiatu.</w:t>
      </w:r>
    </w:p>
    <w:p w:rsidR="00151039" w:rsidRPr="0078065A" w:rsidRDefault="0064688D" w:rsidP="003277C9">
      <w:pPr>
        <w:pStyle w:val="Nagwek3"/>
        <w:spacing w:before="240" w:after="240" w:line="25" w:lineRule="atLeast"/>
        <w:ind w:left="278"/>
        <w:rPr>
          <w:rFonts w:asciiTheme="minorHAnsi" w:hAnsiTheme="minorHAnsi" w:cstheme="minorHAnsi"/>
        </w:rPr>
      </w:pPr>
      <w:bookmarkStart w:id="145" w:name="_Toc119488785"/>
      <w:bookmarkStart w:id="146" w:name="_Toc120529400"/>
      <w:r w:rsidRPr="0078065A">
        <w:rPr>
          <w:rFonts w:asciiTheme="minorHAnsi" w:hAnsiTheme="minorHAnsi" w:cstheme="minorHAnsi"/>
        </w:rPr>
        <w:t>Finansowanie WTZ</w:t>
      </w:r>
      <w:bookmarkEnd w:id="145"/>
      <w:bookmarkEnd w:id="146"/>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 xml:space="preserve">Zgodnie z ustawą o rehabilitacji zawodowej i </w:t>
      </w:r>
      <w:r w:rsidRPr="009F2BA2">
        <w:rPr>
          <w:rFonts w:asciiTheme="minorHAnsi" w:hAnsiTheme="minorHAnsi" w:cstheme="minorHAnsi"/>
        </w:rPr>
        <w:t>społecznej</w:t>
      </w:r>
      <w:r w:rsidR="009F2BA2">
        <w:rPr>
          <w:rStyle w:val="Odwoanieprzypisudolnego"/>
          <w:rFonts w:asciiTheme="minorHAnsi" w:hAnsiTheme="minorHAnsi" w:cstheme="minorHAnsi"/>
        </w:rPr>
        <w:footnoteReference w:id="13"/>
      </w:r>
      <w:r w:rsidRPr="009F2BA2">
        <w:rPr>
          <w:rFonts w:asciiTheme="minorHAnsi" w:hAnsiTheme="minorHAnsi" w:cstheme="minorHAnsi"/>
        </w:rPr>
        <w:t xml:space="preserve"> koszty działalności</w:t>
      </w:r>
      <w:r w:rsidRPr="0078065A">
        <w:rPr>
          <w:rFonts w:asciiTheme="minorHAnsi" w:hAnsiTheme="minorHAnsi" w:cstheme="minorHAnsi"/>
        </w:rPr>
        <w:t xml:space="preserve"> warsztatów finansowane ze środków samorządu powiatowego powinny wynosić co najmniej 10%.</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Na podstawie tego zapisu struktura kosztów na funkcjonowanie WTZ w Lublinie przedstawia się następująco:</w:t>
      </w:r>
    </w:p>
    <w:p w:rsidR="00151039" w:rsidRPr="0078065A" w:rsidRDefault="0064688D" w:rsidP="004B2622">
      <w:pPr>
        <w:pStyle w:val="Akapitzlist"/>
        <w:numPr>
          <w:ilvl w:val="4"/>
          <w:numId w:val="85"/>
        </w:numPr>
        <w:tabs>
          <w:tab w:val="left" w:pos="1279"/>
          <w:tab w:val="left" w:pos="1280"/>
        </w:tabs>
        <w:spacing w:before="116" w:line="25" w:lineRule="atLeast"/>
        <w:rPr>
          <w:rFonts w:asciiTheme="minorHAnsi" w:hAnsiTheme="minorHAnsi" w:cstheme="minorHAnsi"/>
        </w:rPr>
      </w:pPr>
      <w:r w:rsidRPr="0078065A">
        <w:rPr>
          <w:rFonts w:asciiTheme="minorHAnsi" w:hAnsiTheme="minorHAnsi" w:cstheme="minorHAnsi"/>
        </w:rPr>
        <w:t>90% środków pochodzi z Państwowego Funduszu Rehabilitacji Osób Niepełnosprawnych,</w:t>
      </w:r>
    </w:p>
    <w:p w:rsidR="00151039" w:rsidRPr="0078065A" w:rsidRDefault="0064688D" w:rsidP="004B2622">
      <w:pPr>
        <w:pStyle w:val="Akapitzlist"/>
        <w:numPr>
          <w:ilvl w:val="4"/>
          <w:numId w:val="85"/>
        </w:numPr>
        <w:tabs>
          <w:tab w:val="left" w:pos="1279"/>
          <w:tab w:val="left" w:pos="1280"/>
        </w:tabs>
        <w:spacing w:before="1" w:line="25" w:lineRule="atLeast"/>
        <w:rPr>
          <w:rFonts w:asciiTheme="minorHAnsi" w:hAnsiTheme="minorHAnsi" w:cstheme="minorHAnsi"/>
        </w:rPr>
      </w:pPr>
      <w:r w:rsidRPr="0078065A">
        <w:rPr>
          <w:rFonts w:asciiTheme="minorHAnsi" w:hAnsiTheme="minorHAnsi" w:cstheme="minorHAnsi"/>
        </w:rPr>
        <w:t>10% środków pochodzi z budżetu Gminy Lublin – miasta na prawach powiatu.</w:t>
      </w:r>
    </w:p>
    <w:p w:rsidR="00151039" w:rsidRPr="0078065A" w:rsidRDefault="0064688D" w:rsidP="00900A42">
      <w:pPr>
        <w:pStyle w:val="Tekstpodstawowy"/>
        <w:spacing w:before="123" w:line="25" w:lineRule="atLeast"/>
        <w:rPr>
          <w:rFonts w:asciiTheme="minorHAnsi" w:hAnsiTheme="minorHAnsi" w:cstheme="minorHAnsi"/>
        </w:rPr>
      </w:pPr>
      <w:r w:rsidRPr="0078065A">
        <w:rPr>
          <w:rFonts w:asciiTheme="minorHAnsi" w:hAnsiTheme="minorHAnsi" w:cstheme="minorHAnsi"/>
        </w:rPr>
        <w:t>Od roku 2018 Miasto Lublin zwiększyło swój udział finansowy do 15% .</w:t>
      </w:r>
    </w:p>
    <w:p w:rsidR="00151039" w:rsidRPr="0078065A" w:rsidRDefault="0064688D" w:rsidP="00900A42">
      <w:pPr>
        <w:pStyle w:val="Tekstpodstawowy"/>
        <w:spacing w:before="163" w:line="25" w:lineRule="atLeast"/>
        <w:rPr>
          <w:rFonts w:asciiTheme="minorHAnsi" w:hAnsiTheme="minorHAnsi" w:cstheme="minorHAnsi"/>
        </w:rPr>
      </w:pPr>
      <w:r w:rsidRPr="0078065A">
        <w:rPr>
          <w:rFonts w:asciiTheme="minorHAnsi" w:hAnsiTheme="minorHAnsi" w:cstheme="minorHAnsi"/>
        </w:rPr>
        <w:t>Jak widać w poniższym zestawieniu, wkład Miasta w funkcjonowanie WTZ wzrósł od 2014 roku o 61,70 %, co stanowi kwotę 273 764 zł.</w:t>
      </w:r>
    </w:p>
    <w:p w:rsidR="00151039" w:rsidRPr="0078065A" w:rsidRDefault="0064688D" w:rsidP="009F2BA2">
      <w:pPr>
        <w:spacing w:before="240" w:after="4" w:line="25" w:lineRule="atLeast"/>
        <w:ind w:left="278" w:right="584"/>
        <w:rPr>
          <w:rFonts w:asciiTheme="minorHAnsi" w:hAnsiTheme="minorHAnsi" w:cstheme="minorHAnsi"/>
        </w:rPr>
      </w:pPr>
      <w:r w:rsidRPr="0078065A">
        <w:rPr>
          <w:rFonts w:asciiTheme="minorHAnsi" w:hAnsiTheme="minorHAnsi" w:cstheme="minorHAnsi"/>
        </w:rPr>
        <w:t>Tabela 32: Kalkulacja środków przeznaczonych na roczne funkcjonowanie warsztatów terapii zajęciowej w Lublinie</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
        <w:gridCol w:w="3260"/>
        <w:gridCol w:w="1423"/>
        <w:gridCol w:w="3968"/>
      </w:tblGrid>
      <w:tr w:rsidR="00005E8B" w:rsidRPr="0078065A" w:rsidTr="00FC02C7">
        <w:trPr>
          <w:trHeight w:val="565"/>
          <w:tblHeader/>
        </w:trPr>
        <w:tc>
          <w:tcPr>
            <w:tcW w:w="423" w:type="dxa"/>
            <w:shd w:val="clear" w:color="auto" w:fill="D0CECE"/>
            <w:vAlign w:val="center"/>
          </w:tcPr>
          <w:p w:rsidR="00151039" w:rsidRPr="0078065A" w:rsidRDefault="0064688D"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l.p.</w:t>
            </w:r>
          </w:p>
        </w:tc>
        <w:tc>
          <w:tcPr>
            <w:tcW w:w="3260" w:type="dxa"/>
            <w:shd w:val="clear" w:color="auto" w:fill="D0CECE"/>
            <w:vAlign w:val="center"/>
          </w:tcPr>
          <w:p w:rsidR="00151039" w:rsidRPr="0078065A" w:rsidRDefault="0064688D"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Źródło finansowania</w:t>
            </w:r>
          </w:p>
        </w:tc>
        <w:tc>
          <w:tcPr>
            <w:tcW w:w="1423" w:type="dxa"/>
            <w:shd w:val="clear" w:color="auto" w:fill="D0CECE"/>
            <w:vAlign w:val="center"/>
          </w:tcPr>
          <w:p w:rsidR="00151039" w:rsidRPr="0078065A" w:rsidRDefault="0064688D"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w:t>
            </w:r>
            <w:r w:rsidR="00353820">
              <w:rPr>
                <w:rFonts w:asciiTheme="minorHAnsi" w:hAnsiTheme="minorHAnsi" w:cstheme="minorHAnsi"/>
                <w:b/>
                <w:sz w:val="20"/>
              </w:rPr>
              <w:t xml:space="preserve"> </w:t>
            </w:r>
            <w:r w:rsidRPr="0078065A">
              <w:rPr>
                <w:rFonts w:asciiTheme="minorHAnsi" w:hAnsiTheme="minorHAnsi" w:cstheme="minorHAnsi"/>
                <w:b/>
                <w:sz w:val="20"/>
              </w:rPr>
              <w:t>korzystających</w:t>
            </w:r>
          </w:p>
        </w:tc>
        <w:tc>
          <w:tcPr>
            <w:tcW w:w="3968" w:type="dxa"/>
            <w:shd w:val="clear" w:color="auto" w:fill="D0CECE"/>
            <w:vAlign w:val="center"/>
          </w:tcPr>
          <w:p w:rsidR="00151039" w:rsidRPr="0078065A" w:rsidRDefault="0064688D" w:rsidP="00F05183">
            <w:pPr>
              <w:pStyle w:val="TableParagraph"/>
              <w:spacing w:line="25" w:lineRule="atLeast"/>
              <w:ind w:hanging="264"/>
              <w:jc w:val="center"/>
              <w:rPr>
                <w:rFonts w:asciiTheme="minorHAnsi" w:hAnsiTheme="minorHAnsi" w:cstheme="minorHAnsi"/>
                <w:b/>
                <w:sz w:val="20"/>
              </w:rPr>
            </w:pPr>
            <w:r w:rsidRPr="0078065A">
              <w:rPr>
                <w:rFonts w:asciiTheme="minorHAnsi" w:hAnsiTheme="minorHAnsi" w:cstheme="minorHAnsi"/>
                <w:b/>
                <w:sz w:val="20"/>
              </w:rPr>
              <w:t>Środki finansowe 2014/2019</w:t>
            </w:r>
          </w:p>
        </w:tc>
      </w:tr>
      <w:tr w:rsidR="00005E8B" w:rsidRPr="0078065A" w:rsidTr="00FC02C7">
        <w:trPr>
          <w:trHeight w:val="501"/>
          <w:tblHeader/>
        </w:trPr>
        <w:tc>
          <w:tcPr>
            <w:tcW w:w="423" w:type="dxa"/>
          </w:tcPr>
          <w:p w:rsidR="00151039" w:rsidRPr="0078065A" w:rsidRDefault="0064688D" w:rsidP="00BE0E95">
            <w:pPr>
              <w:pStyle w:val="TableParagraph"/>
              <w:spacing w:before="128" w:line="25" w:lineRule="atLeast"/>
              <w:ind w:right="55"/>
              <w:jc w:val="left"/>
              <w:rPr>
                <w:rFonts w:asciiTheme="minorHAnsi" w:hAnsiTheme="minorHAnsi" w:cstheme="minorHAnsi"/>
                <w:sz w:val="20"/>
              </w:rPr>
            </w:pPr>
            <w:r w:rsidRPr="0078065A">
              <w:rPr>
                <w:rFonts w:asciiTheme="minorHAnsi" w:hAnsiTheme="minorHAnsi" w:cstheme="minorHAnsi"/>
                <w:w w:val="95"/>
                <w:sz w:val="20"/>
              </w:rPr>
              <w:t>1.</w:t>
            </w:r>
          </w:p>
        </w:tc>
        <w:tc>
          <w:tcPr>
            <w:tcW w:w="3260" w:type="dxa"/>
          </w:tcPr>
          <w:p w:rsidR="00151039" w:rsidRPr="0078065A" w:rsidRDefault="0064688D" w:rsidP="00BE0E95">
            <w:pPr>
              <w:pStyle w:val="TableParagraph"/>
              <w:spacing w:before="6" w:line="25" w:lineRule="atLeast"/>
              <w:jc w:val="left"/>
              <w:rPr>
                <w:rFonts w:asciiTheme="minorHAnsi" w:hAnsiTheme="minorHAnsi" w:cstheme="minorHAnsi"/>
                <w:sz w:val="20"/>
              </w:rPr>
            </w:pPr>
            <w:r w:rsidRPr="0078065A">
              <w:rPr>
                <w:rFonts w:asciiTheme="minorHAnsi" w:hAnsiTheme="minorHAnsi" w:cstheme="minorHAnsi"/>
                <w:sz w:val="20"/>
              </w:rPr>
              <w:t>Państwowy Fundusz Rehabilitacji Osób Niepełnosprawnych</w:t>
            </w:r>
          </w:p>
        </w:tc>
        <w:tc>
          <w:tcPr>
            <w:tcW w:w="1423" w:type="dxa"/>
          </w:tcPr>
          <w:p w:rsidR="00151039" w:rsidRPr="0078065A" w:rsidRDefault="0064688D" w:rsidP="00BE0E95">
            <w:pPr>
              <w:pStyle w:val="TableParagraph"/>
              <w:spacing w:before="128" w:line="25" w:lineRule="atLeast"/>
              <w:ind w:right="60"/>
              <w:jc w:val="left"/>
              <w:rPr>
                <w:rFonts w:asciiTheme="minorHAnsi" w:hAnsiTheme="minorHAnsi" w:cstheme="minorHAnsi"/>
                <w:sz w:val="20"/>
              </w:rPr>
            </w:pPr>
            <w:r w:rsidRPr="0078065A">
              <w:rPr>
                <w:rFonts w:asciiTheme="minorHAnsi" w:hAnsiTheme="minorHAnsi" w:cstheme="minorHAnsi"/>
                <w:w w:val="95"/>
                <w:sz w:val="20"/>
              </w:rPr>
              <w:t>270</w:t>
            </w:r>
          </w:p>
        </w:tc>
        <w:tc>
          <w:tcPr>
            <w:tcW w:w="3968" w:type="dxa"/>
          </w:tcPr>
          <w:p w:rsidR="00151039" w:rsidRPr="0078065A" w:rsidRDefault="0064688D" w:rsidP="00BE0E95">
            <w:pPr>
              <w:pStyle w:val="TableParagraph"/>
              <w:spacing w:before="128" w:line="25" w:lineRule="atLeast"/>
              <w:ind w:right="60"/>
              <w:jc w:val="left"/>
              <w:rPr>
                <w:rFonts w:asciiTheme="minorHAnsi" w:hAnsiTheme="minorHAnsi" w:cstheme="minorHAnsi"/>
                <w:sz w:val="20"/>
              </w:rPr>
            </w:pPr>
            <w:r w:rsidRPr="0078065A">
              <w:rPr>
                <w:rFonts w:asciiTheme="minorHAnsi" w:hAnsiTheme="minorHAnsi" w:cstheme="minorHAnsi"/>
                <w:sz w:val="20"/>
              </w:rPr>
              <w:t>3 994 920 / 4 873 788</w:t>
            </w:r>
          </w:p>
        </w:tc>
      </w:tr>
      <w:tr w:rsidR="00005E8B" w:rsidRPr="0078065A" w:rsidTr="00FC02C7">
        <w:trPr>
          <w:trHeight w:val="498"/>
          <w:tblHeader/>
        </w:trPr>
        <w:tc>
          <w:tcPr>
            <w:tcW w:w="423" w:type="dxa"/>
          </w:tcPr>
          <w:p w:rsidR="00151039" w:rsidRPr="0078065A" w:rsidRDefault="0064688D" w:rsidP="00BE0E95">
            <w:pPr>
              <w:pStyle w:val="TableParagraph"/>
              <w:spacing w:before="126" w:line="25" w:lineRule="atLeast"/>
              <w:ind w:right="55"/>
              <w:jc w:val="left"/>
              <w:rPr>
                <w:rFonts w:asciiTheme="minorHAnsi" w:hAnsiTheme="minorHAnsi" w:cstheme="minorHAnsi"/>
                <w:sz w:val="20"/>
              </w:rPr>
            </w:pPr>
            <w:r w:rsidRPr="0078065A">
              <w:rPr>
                <w:rFonts w:asciiTheme="minorHAnsi" w:hAnsiTheme="minorHAnsi" w:cstheme="minorHAnsi"/>
                <w:w w:val="95"/>
                <w:sz w:val="20"/>
              </w:rPr>
              <w:t>2.</w:t>
            </w:r>
          </w:p>
        </w:tc>
        <w:tc>
          <w:tcPr>
            <w:tcW w:w="3260" w:type="dxa"/>
          </w:tcPr>
          <w:p w:rsidR="00151039" w:rsidRPr="0078065A" w:rsidRDefault="0064688D" w:rsidP="009F2BA2">
            <w:pPr>
              <w:pStyle w:val="TableParagraph"/>
              <w:spacing w:before="3" w:line="25" w:lineRule="atLeast"/>
              <w:ind w:right="58"/>
              <w:jc w:val="left"/>
              <w:rPr>
                <w:rFonts w:asciiTheme="minorHAnsi" w:hAnsiTheme="minorHAnsi" w:cstheme="minorHAnsi"/>
                <w:sz w:val="20"/>
              </w:rPr>
            </w:pPr>
            <w:r w:rsidRPr="0078065A">
              <w:rPr>
                <w:rFonts w:asciiTheme="minorHAnsi" w:hAnsiTheme="minorHAnsi" w:cstheme="minorHAnsi"/>
                <w:sz w:val="20"/>
              </w:rPr>
              <w:t>Budżet Gminy Lublin – miasta na</w:t>
            </w:r>
            <w:r w:rsidR="009F2BA2">
              <w:rPr>
                <w:rFonts w:asciiTheme="minorHAnsi" w:hAnsiTheme="minorHAnsi" w:cstheme="minorHAnsi"/>
                <w:sz w:val="20"/>
              </w:rPr>
              <w:t xml:space="preserve"> </w:t>
            </w:r>
            <w:r w:rsidRPr="0078065A">
              <w:rPr>
                <w:rFonts w:asciiTheme="minorHAnsi" w:hAnsiTheme="minorHAnsi" w:cstheme="minorHAnsi"/>
                <w:sz w:val="20"/>
              </w:rPr>
              <w:t>prawach powiatu</w:t>
            </w:r>
          </w:p>
        </w:tc>
        <w:tc>
          <w:tcPr>
            <w:tcW w:w="1423" w:type="dxa"/>
          </w:tcPr>
          <w:p w:rsidR="00151039" w:rsidRPr="0078065A" w:rsidRDefault="0064688D" w:rsidP="00BE0E95">
            <w:pPr>
              <w:pStyle w:val="TableParagraph"/>
              <w:spacing w:before="126" w:line="25" w:lineRule="atLeast"/>
              <w:ind w:right="60"/>
              <w:jc w:val="left"/>
              <w:rPr>
                <w:rFonts w:asciiTheme="minorHAnsi" w:hAnsiTheme="minorHAnsi" w:cstheme="minorHAnsi"/>
                <w:sz w:val="20"/>
              </w:rPr>
            </w:pPr>
            <w:r w:rsidRPr="0078065A">
              <w:rPr>
                <w:rFonts w:asciiTheme="minorHAnsi" w:hAnsiTheme="minorHAnsi" w:cstheme="minorHAnsi"/>
                <w:w w:val="95"/>
                <w:sz w:val="20"/>
              </w:rPr>
              <w:t>270</w:t>
            </w:r>
          </w:p>
        </w:tc>
        <w:tc>
          <w:tcPr>
            <w:tcW w:w="3968" w:type="dxa"/>
          </w:tcPr>
          <w:p w:rsidR="00151039" w:rsidRPr="0078065A" w:rsidRDefault="0064688D" w:rsidP="00BE0E95">
            <w:pPr>
              <w:pStyle w:val="TableParagraph"/>
              <w:spacing w:before="126" w:line="25" w:lineRule="atLeast"/>
              <w:ind w:right="58"/>
              <w:jc w:val="left"/>
              <w:rPr>
                <w:rFonts w:asciiTheme="minorHAnsi" w:hAnsiTheme="minorHAnsi" w:cstheme="minorHAnsi"/>
                <w:sz w:val="20"/>
              </w:rPr>
            </w:pPr>
            <w:r w:rsidRPr="0078065A">
              <w:rPr>
                <w:rFonts w:asciiTheme="minorHAnsi" w:hAnsiTheme="minorHAnsi" w:cstheme="minorHAnsi"/>
                <w:sz w:val="20"/>
              </w:rPr>
              <w:t>443 880 / 717 644</w:t>
            </w:r>
          </w:p>
        </w:tc>
      </w:tr>
      <w:tr w:rsidR="001B3A43" w:rsidRPr="0078065A" w:rsidTr="00FC02C7">
        <w:trPr>
          <w:trHeight w:val="447"/>
          <w:tblHeader/>
        </w:trPr>
        <w:tc>
          <w:tcPr>
            <w:tcW w:w="423" w:type="dxa"/>
            <w:vAlign w:val="center"/>
          </w:tcPr>
          <w:p w:rsidR="001B3A43" w:rsidRPr="0078065A" w:rsidRDefault="001B3A43" w:rsidP="006762D4">
            <w:pPr>
              <w:pStyle w:val="TableParagraph"/>
              <w:spacing w:line="25" w:lineRule="atLeast"/>
              <w:ind w:right="62"/>
              <w:jc w:val="left"/>
              <w:rPr>
                <w:rFonts w:asciiTheme="minorHAnsi" w:hAnsiTheme="minorHAnsi" w:cstheme="minorHAnsi"/>
                <w:b/>
                <w:sz w:val="20"/>
              </w:rPr>
            </w:pPr>
          </w:p>
        </w:tc>
        <w:tc>
          <w:tcPr>
            <w:tcW w:w="3260" w:type="dxa"/>
            <w:vAlign w:val="center"/>
          </w:tcPr>
          <w:p w:rsidR="001B3A43" w:rsidRPr="0078065A" w:rsidRDefault="001B3A43" w:rsidP="006762D4">
            <w:pPr>
              <w:pStyle w:val="TableParagraph"/>
              <w:spacing w:line="25" w:lineRule="atLeast"/>
              <w:ind w:right="62"/>
              <w:jc w:val="left"/>
              <w:rPr>
                <w:rFonts w:asciiTheme="minorHAnsi" w:hAnsiTheme="minorHAnsi" w:cstheme="minorHAnsi"/>
                <w:b/>
                <w:sz w:val="20"/>
              </w:rPr>
            </w:pPr>
          </w:p>
        </w:tc>
        <w:tc>
          <w:tcPr>
            <w:tcW w:w="1423" w:type="dxa"/>
            <w:vAlign w:val="center"/>
          </w:tcPr>
          <w:p w:rsidR="001B3A43" w:rsidRPr="0078065A" w:rsidRDefault="001B3A43" w:rsidP="006762D4">
            <w:pPr>
              <w:pStyle w:val="TableParagraph"/>
              <w:spacing w:line="25" w:lineRule="atLeast"/>
              <w:ind w:right="62"/>
              <w:jc w:val="left"/>
              <w:rPr>
                <w:rFonts w:asciiTheme="minorHAnsi" w:hAnsiTheme="minorHAnsi" w:cstheme="minorHAnsi"/>
                <w:b/>
                <w:sz w:val="20"/>
              </w:rPr>
            </w:pPr>
            <w:r w:rsidRPr="0078065A">
              <w:rPr>
                <w:rFonts w:asciiTheme="minorHAnsi" w:hAnsiTheme="minorHAnsi" w:cstheme="minorHAnsi"/>
                <w:b/>
                <w:sz w:val="20"/>
              </w:rPr>
              <w:t>SUMA:</w:t>
            </w:r>
          </w:p>
        </w:tc>
        <w:tc>
          <w:tcPr>
            <w:tcW w:w="3968" w:type="dxa"/>
            <w:vAlign w:val="center"/>
          </w:tcPr>
          <w:p w:rsidR="001B3A43" w:rsidRPr="0078065A" w:rsidRDefault="001B3A43" w:rsidP="006762D4">
            <w:pPr>
              <w:pStyle w:val="TableParagraph"/>
              <w:spacing w:line="25" w:lineRule="atLeast"/>
              <w:ind w:right="62"/>
              <w:jc w:val="left"/>
              <w:rPr>
                <w:rFonts w:asciiTheme="minorHAnsi" w:hAnsiTheme="minorHAnsi" w:cstheme="minorHAnsi"/>
                <w:b/>
                <w:sz w:val="20"/>
              </w:rPr>
            </w:pPr>
            <w:r w:rsidRPr="0078065A">
              <w:rPr>
                <w:rFonts w:asciiTheme="minorHAnsi" w:hAnsiTheme="minorHAnsi" w:cstheme="minorHAnsi"/>
                <w:b/>
                <w:sz w:val="20"/>
              </w:rPr>
              <w:t>4 438 800 / 5 591 432</w:t>
            </w:r>
          </w:p>
        </w:tc>
      </w:tr>
    </w:tbl>
    <w:p w:rsidR="00151039" w:rsidRPr="00B70935" w:rsidRDefault="0064688D" w:rsidP="00BE0E95">
      <w:pPr>
        <w:spacing w:before="119" w:line="25" w:lineRule="atLeast"/>
        <w:ind w:left="276"/>
        <w:rPr>
          <w:rFonts w:asciiTheme="minorHAnsi" w:hAnsiTheme="minorHAnsi" w:cstheme="minorHAnsi"/>
        </w:rPr>
      </w:pPr>
      <w:r w:rsidRPr="00B70935">
        <w:rPr>
          <w:rFonts w:asciiTheme="minorHAnsi" w:hAnsiTheme="minorHAnsi" w:cstheme="minorHAnsi"/>
        </w:rPr>
        <w:t>Źródło: MOPR Lublin, Wydział ds. Osób Niepełnosprawnych UML</w:t>
      </w:r>
    </w:p>
    <w:p w:rsidR="00151039" w:rsidRPr="0078065A" w:rsidRDefault="0064688D" w:rsidP="003277C9">
      <w:pPr>
        <w:pStyle w:val="Nagwek3"/>
        <w:spacing w:before="240" w:after="240" w:line="25" w:lineRule="atLeast"/>
        <w:ind w:left="278"/>
        <w:rPr>
          <w:rFonts w:asciiTheme="minorHAnsi" w:hAnsiTheme="minorHAnsi" w:cstheme="minorHAnsi"/>
        </w:rPr>
      </w:pPr>
      <w:bookmarkStart w:id="147" w:name="_Toc119488786"/>
      <w:bookmarkStart w:id="148" w:name="_Toc120529401"/>
      <w:r w:rsidRPr="0078065A">
        <w:rPr>
          <w:rFonts w:asciiTheme="minorHAnsi" w:hAnsiTheme="minorHAnsi" w:cstheme="minorHAnsi"/>
        </w:rPr>
        <w:t>Liczba WTZ w Lublinie</w:t>
      </w:r>
      <w:bookmarkEnd w:id="147"/>
      <w:bookmarkEnd w:id="148"/>
    </w:p>
    <w:p w:rsidR="00151039" w:rsidRPr="0078065A" w:rsidRDefault="0064688D" w:rsidP="00900A42">
      <w:pPr>
        <w:spacing w:line="25" w:lineRule="atLeast"/>
        <w:rPr>
          <w:rFonts w:asciiTheme="minorHAnsi" w:hAnsiTheme="minorHAnsi" w:cstheme="minorHAnsi"/>
          <w:sz w:val="24"/>
        </w:rPr>
      </w:pPr>
      <w:r w:rsidRPr="0078065A">
        <w:rPr>
          <w:rFonts w:asciiTheme="minorHAnsi" w:hAnsiTheme="minorHAnsi" w:cstheme="minorHAnsi"/>
          <w:b/>
          <w:sz w:val="24"/>
        </w:rPr>
        <w:t>W Lublinie funkcjonuje 9 warsztatów terapii zajęciowej</w:t>
      </w:r>
      <w:r w:rsidRPr="0078065A">
        <w:rPr>
          <w:rFonts w:asciiTheme="minorHAnsi" w:hAnsiTheme="minorHAnsi" w:cstheme="minorHAnsi"/>
          <w:sz w:val="24"/>
        </w:rPr>
        <w:t>. Uczestniczy w nich 270 osób niepełnosprawnych, korzystających tym samym z rehabilitacji społecznej, jak i zawodowej. Liczba ta od wielu lat nie ulega zmianie.</w:t>
      </w:r>
    </w:p>
    <w:p w:rsidR="00151039" w:rsidRPr="0078065A" w:rsidRDefault="0064688D" w:rsidP="00900A42">
      <w:pPr>
        <w:pStyle w:val="Tekstpodstawowy"/>
        <w:spacing w:before="119" w:line="25" w:lineRule="atLeast"/>
        <w:rPr>
          <w:rFonts w:asciiTheme="minorHAnsi" w:hAnsiTheme="minorHAnsi" w:cstheme="minorHAnsi"/>
        </w:rPr>
      </w:pPr>
      <w:r w:rsidRPr="0078065A">
        <w:rPr>
          <w:rFonts w:asciiTheme="minorHAnsi" w:hAnsiTheme="minorHAnsi" w:cstheme="minorHAnsi"/>
        </w:rPr>
        <w:t>Jeden warsztat jest prowadzony przez jednostkę organizacyjną Miasta (Specjalny Ośrodek Szkolno-Wychowawczy Nr 1), pozostałe warsztaty prowadzone są przez podmioty niezaliczone do sektora finansów publicznych (jeden przez fundację – od 2009 roku, stowarzyszenia oraz Spółdzielnię Niewidomych im. Modesta Sękowskiego).</w:t>
      </w:r>
    </w:p>
    <w:p w:rsidR="00151039" w:rsidRPr="0078065A" w:rsidRDefault="0064688D" w:rsidP="00900A42">
      <w:pPr>
        <w:pStyle w:val="Tekstpodstawowy"/>
        <w:spacing w:before="119" w:line="25" w:lineRule="atLeast"/>
        <w:rPr>
          <w:rFonts w:asciiTheme="minorHAnsi" w:hAnsiTheme="minorHAnsi" w:cstheme="minorHAnsi"/>
        </w:rPr>
      </w:pPr>
      <w:r w:rsidRPr="0078065A">
        <w:rPr>
          <w:rFonts w:asciiTheme="minorHAnsi" w:hAnsiTheme="minorHAnsi" w:cstheme="minorHAnsi"/>
        </w:rPr>
        <w:t>Wykaz jednostek prowadzących warsztaty terapii zajęciowej przedstawia poniższa tabela.</w:t>
      </w:r>
    </w:p>
    <w:p w:rsidR="00151039" w:rsidRPr="00504AD3" w:rsidRDefault="0064688D" w:rsidP="00504AD3">
      <w:pPr>
        <w:pStyle w:val="Tekstpodstawowy"/>
        <w:spacing w:before="240" w:line="25" w:lineRule="atLeast"/>
        <w:ind w:left="278" w:right="584"/>
        <w:rPr>
          <w:rFonts w:asciiTheme="minorHAnsi" w:hAnsiTheme="minorHAnsi" w:cstheme="minorHAnsi"/>
          <w:sz w:val="22"/>
          <w:szCs w:val="22"/>
        </w:rPr>
      </w:pPr>
      <w:r w:rsidRPr="00504AD3">
        <w:rPr>
          <w:rFonts w:asciiTheme="minorHAnsi" w:hAnsiTheme="minorHAnsi" w:cstheme="minorHAnsi"/>
          <w:sz w:val="22"/>
          <w:szCs w:val="22"/>
        </w:rPr>
        <w:t>Tabela 33: Wykaz warsztatów terapii zajęciowej w Lublinie</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6617"/>
        <w:gridCol w:w="1608"/>
      </w:tblGrid>
      <w:tr w:rsidR="00005E8B" w:rsidRPr="0078065A" w:rsidTr="00FC02C7">
        <w:trPr>
          <w:trHeight w:val="326"/>
          <w:tblHeader/>
        </w:trPr>
        <w:tc>
          <w:tcPr>
            <w:tcW w:w="848" w:type="dxa"/>
            <w:shd w:val="clear" w:color="auto" w:fill="D9D9D9"/>
            <w:vAlign w:val="center"/>
          </w:tcPr>
          <w:p w:rsidR="00151039" w:rsidRPr="0078065A" w:rsidRDefault="0064688D"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lastRenderedPageBreak/>
              <w:t>l.p.</w:t>
            </w:r>
          </w:p>
        </w:tc>
        <w:tc>
          <w:tcPr>
            <w:tcW w:w="6617" w:type="dxa"/>
            <w:shd w:val="clear" w:color="auto" w:fill="D9D9D9"/>
            <w:vAlign w:val="center"/>
          </w:tcPr>
          <w:p w:rsidR="00151039" w:rsidRPr="0078065A" w:rsidRDefault="0064688D"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Nazwa i adres Warsztatu Terapii Zajęciowej</w:t>
            </w:r>
          </w:p>
        </w:tc>
        <w:tc>
          <w:tcPr>
            <w:tcW w:w="1608" w:type="dxa"/>
            <w:shd w:val="clear" w:color="auto" w:fill="D9D9D9"/>
            <w:vAlign w:val="center"/>
          </w:tcPr>
          <w:p w:rsidR="00151039" w:rsidRPr="0078065A" w:rsidRDefault="0064688D"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w:t>
            </w:r>
            <w:r w:rsidR="00353820">
              <w:rPr>
                <w:rFonts w:asciiTheme="minorHAnsi" w:hAnsiTheme="minorHAnsi" w:cstheme="minorHAnsi"/>
                <w:b/>
                <w:sz w:val="20"/>
              </w:rPr>
              <w:t xml:space="preserve"> </w:t>
            </w:r>
            <w:r w:rsidRPr="0078065A">
              <w:rPr>
                <w:rFonts w:asciiTheme="minorHAnsi" w:hAnsiTheme="minorHAnsi" w:cstheme="minorHAnsi"/>
                <w:b/>
                <w:sz w:val="20"/>
              </w:rPr>
              <w:t>uczestników</w:t>
            </w:r>
          </w:p>
        </w:tc>
      </w:tr>
      <w:tr w:rsidR="00005E8B" w:rsidRPr="0078065A" w:rsidTr="00FC02C7">
        <w:trPr>
          <w:trHeight w:val="486"/>
          <w:tblHeader/>
        </w:trPr>
        <w:tc>
          <w:tcPr>
            <w:tcW w:w="848" w:type="dxa"/>
          </w:tcPr>
          <w:p w:rsidR="00151039" w:rsidRPr="0078065A" w:rsidRDefault="0064688D" w:rsidP="00BE0E95">
            <w:pPr>
              <w:pStyle w:val="TableParagraph"/>
              <w:spacing w:before="121" w:line="25" w:lineRule="atLeast"/>
              <w:ind w:right="96"/>
              <w:jc w:val="left"/>
              <w:rPr>
                <w:rFonts w:asciiTheme="minorHAnsi" w:hAnsiTheme="minorHAnsi" w:cstheme="minorHAnsi"/>
                <w:sz w:val="20"/>
              </w:rPr>
            </w:pPr>
            <w:r w:rsidRPr="0078065A">
              <w:rPr>
                <w:rFonts w:asciiTheme="minorHAnsi" w:hAnsiTheme="minorHAnsi" w:cstheme="minorHAnsi"/>
                <w:w w:val="95"/>
                <w:sz w:val="20"/>
              </w:rPr>
              <w:t>1.</w:t>
            </w:r>
          </w:p>
        </w:tc>
        <w:tc>
          <w:tcPr>
            <w:tcW w:w="6617" w:type="dxa"/>
            <w:vAlign w:val="center"/>
          </w:tcPr>
          <w:p w:rsidR="00151039" w:rsidRPr="0078065A" w:rsidRDefault="0064688D" w:rsidP="00504AD3">
            <w:pPr>
              <w:pStyle w:val="TableParagraph"/>
              <w:spacing w:line="25" w:lineRule="atLeast"/>
              <w:ind w:right="99"/>
              <w:jc w:val="left"/>
              <w:rPr>
                <w:rFonts w:asciiTheme="minorHAnsi" w:hAnsiTheme="minorHAnsi" w:cstheme="minorHAnsi"/>
                <w:sz w:val="20"/>
              </w:rPr>
            </w:pPr>
            <w:r w:rsidRPr="0078065A">
              <w:rPr>
                <w:rFonts w:asciiTheme="minorHAnsi" w:hAnsiTheme="minorHAnsi" w:cstheme="minorHAnsi"/>
                <w:sz w:val="20"/>
              </w:rPr>
              <w:t>Fundacja Teatroterapia Lubelska</w:t>
            </w:r>
            <w:r w:rsidR="00504AD3">
              <w:rPr>
                <w:rFonts w:asciiTheme="minorHAnsi" w:hAnsiTheme="minorHAnsi" w:cstheme="minorHAnsi"/>
                <w:sz w:val="20"/>
              </w:rPr>
              <w:t xml:space="preserve">, </w:t>
            </w:r>
            <w:r w:rsidRPr="0078065A">
              <w:rPr>
                <w:rFonts w:asciiTheme="minorHAnsi" w:hAnsiTheme="minorHAnsi" w:cstheme="minorHAnsi"/>
                <w:sz w:val="20"/>
              </w:rPr>
              <w:t>ul. Młodej Polski 32/144, 20-863 Lublin</w:t>
            </w:r>
          </w:p>
        </w:tc>
        <w:tc>
          <w:tcPr>
            <w:tcW w:w="1608" w:type="dxa"/>
          </w:tcPr>
          <w:p w:rsidR="00151039" w:rsidRPr="0078065A" w:rsidRDefault="0064688D" w:rsidP="00BE0E95">
            <w:pPr>
              <w:pStyle w:val="TableParagraph"/>
              <w:spacing w:before="121" w:line="25" w:lineRule="atLeast"/>
              <w:ind w:right="95"/>
              <w:jc w:val="left"/>
              <w:rPr>
                <w:rFonts w:asciiTheme="minorHAnsi" w:hAnsiTheme="minorHAnsi" w:cstheme="minorHAnsi"/>
                <w:sz w:val="20"/>
              </w:rPr>
            </w:pPr>
            <w:r w:rsidRPr="0078065A">
              <w:rPr>
                <w:rFonts w:asciiTheme="minorHAnsi" w:hAnsiTheme="minorHAnsi" w:cstheme="minorHAnsi"/>
                <w:w w:val="95"/>
                <w:sz w:val="20"/>
              </w:rPr>
              <w:t>25</w:t>
            </w:r>
          </w:p>
        </w:tc>
      </w:tr>
      <w:tr w:rsidR="00005E8B" w:rsidRPr="0078065A" w:rsidTr="00FC02C7">
        <w:trPr>
          <w:trHeight w:val="489"/>
          <w:tblHeader/>
        </w:trPr>
        <w:tc>
          <w:tcPr>
            <w:tcW w:w="848" w:type="dxa"/>
          </w:tcPr>
          <w:p w:rsidR="00151039" w:rsidRPr="0078065A" w:rsidRDefault="0064688D" w:rsidP="00BE0E95">
            <w:pPr>
              <w:pStyle w:val="TableParagraph"/>
              <w:spacing w:before="121" w:line="25" w:lineRule="atLeast"/>
              <w:ind w:right="96"/>
              <w:jc w:val="left"/>
              <w:rPr>
                <w:rFonts w:asciiTheme="minorHAnsi" w:hAnsiTheme="minorHAnsi" w:cstheme="minorHAnsi"/>
                <w:sz w:val="20"/>
              </w:rPr>
            </w:pPr>
            <w:r w:rsidRPr="0078065A">
              <w:rPr>
                <w:rFonts w:asciiTheme="minorHAnsi" w:hAnsiTheme="minorHAnsi" w:cstheme="minorHAnsi"/>
                <w:w w:val="95"/>
                <w:sz w:val="20"/>
              </w:rPr>
              <w:t>2.</w:t>
            </w:r>
          </w:p>
        </w:tc>
        <w:tc>
          <w:tcPr>
            <w:tcW w:w="6617" w:type="dxa"/>
            <w:vAlign w:val="center"/>
          </w:tcPr>
          <w:p w:rsidR="00151039" w:rsidRPr="0078065A" w:rsidRDefault="0064688D" w:rsidP="00504AD3">
            <w:pPr>
              <w:pStyle w:val="TableParagraph"/>
              <w:spacing w:before="1" w:line="25" w:lineRule="atLeast"/>
              <w:ind w:right="103"/>
              <w:jc w:val="left"/>
              <w:rPr>
                <w:rFonts w:asciiTheme="minorHAnsi" w:hAnsiTheme="minorHAnsi" w:cstheme="minorHAnsi"/>
                <w:sz w:val="20"/>
              </w:rPr>
            </w:pPr>
            <w:r w:rsidRPr="0078065A">
              <w:rPr>
                <w:rFonts w:asciiTheme="minorHAnsi" w:hAnsiTheme="minorHAnsi" w:cstheme="minorHAnsi"/>
                <w:sz w:val="20"/>
              </w:rPr>
              <w:t>Stowarzyszenie na Rzecz Dzieci i Młodzieży Niepełnosprawnej Ruchowo</w:t>
            </w:r>
            <w:r w:rsidR="00504AD3">
              <w:rPr>
                <w:rFonts w:asciiTheme="minorHAnsi" w:hAnsiTheme="minorHAnsi" w:cstheme="minorHAnsi"/>
                <w:sz w:val="20"/>
              </w:rPr>
              <w:t xml:space="preserve">, </w:t>
            </w:r>
            <w:r w:rsidRPr="0078065A">
              <w:rPr>
                <w:rFonts w:asciiTheme="minorHAnsi" w:hAnsiTheme="minorHAnsi" w:cstheme="minorHAnsi"/>
                <w:sz w:val="20"/>
              </w:rPr>
              <w:t>ul. Doświadczalna 46, 20-236 Lublin</w:t>
            </w:r>
          </w:p>
        </w:tc>
        <w:tc>
          <w:tcPr>
            <w:tcW w:w="1608" w:type="dxa"/>
          </w:tcPr>
          <w:p w:rsidR="00151039" w:rsidRPr="0078065A" w:rsidRDefault="0064688D" w:rsidP="00BE0E95">
            <w:pPr>
              <w:pStyle w:val="TableParagraph"/>
              <w:spacing w:before="121" w:line="25" w:lineRule="atLeast"/>
              <w:ind w:right="95"/>
              <w:jc w:val="left"/>
              <w:rPr>
                <w:rFonts w:asciiTheme="minorHAnsi" w:hAnsiTheme="minorHAnsi" w:cstheme="minorHAnsi"/>
                <w:sz w:val="20"/>
              </w:rPr>
            </w:pPr>
            <w:r w:rsidRPr="0078065A">
              <w:rPr>
                <w:rFonts w:asciiTheme="minorHAnsi" w:hAnsiTheme="minorHAnsi" w:cstheme="minorHAnsi"/>
                <w:w w:val="95"/>
                <w:sz w:val="20"/>
              </w:rPr>
              <w:t>35</w:t>
            </w:r>
          </w:p>
        </w:tc>
      </w:tr>
      <w:tr w:rsidR="00005E8B" w:rsidRPr="0078065A" w:rsidTr="00FC02C7">
        <w:trPr>
          <w:trHeight w:val="489"/>
          <w:tblHeader/>
        </w:trPr>
        <w:tc>
          <w:tcPr>
            <w:tcW w:w="848" w:type="dxa"/>
          </w:tcPr>
          <w:p w:rsidR="00151039" w:rsidRPr="0078065A" w:rsidRDefault="0064688D" w:rsidP="00BE0E95">
            <w:pPr>
              <w:pStyle w:val="TableParagraph"/>
              <w:spacing w:before="121" w:line="25" w:lineRule="atLeast"/>
              <w:ind w:right="96"/>
              <w:jc w:val="left"/>
              <w:rPr>
                <w:rFonts w:asciiTheme="minorHAnsi" w:hAnsiTheme="minorHAnsi" w:cstheme="minorHAnsi"/>
                <w:sz w:val="20"/>
              </w:rPr>
            </w:pPr>
            <w:r w:rsidRPr="0078065A">
              <w:rPr>
                <w:rFonts w:asciiTheme="minorHAnsi" w:hAnsiTheme="minorHAnsi" w:cstheme="minorHAnsi"/>
                <w:w w:val="95"/>
                <w:sz w:val="20"/>
              </w:rPr>
              <w:t>3.</w:t>
            </w:r>
          </w:p>
        </w:tc>
        <w:tc>
          <w:tcPr>
            <w:tcW w:w="6617" w:type="dxa"/>
            <w:vAlign w:val="center"/>
          </w:tcPr>
          <w:p w:rsidR="00151039" w:rsidRPr="0078065A" w:rsidRDefault="0064688D" w:rsidP="00504AD3">
            <w:pPr>
              <w:pStyle w:val="TableParagraph"/>
              <w:spacing w:line="25" w:lineRule="atLeast"/>
              <w:ind w:right="99"/>
              <w:jc w:val="left"/>
              <w:rPr>
                <w:rFonts w:asciiTheme="minorHAnsi" w:hAnsiTheme="minorHAnsi" w:cstheme="minorHAnsi"/>
                <w:sz w:val="20"/>
              </w:rPr>
            </w:pPr>
            <w:r w:rsidRPr="0078065A">
              <w:rPr>
                <w:rFonts w:asciiTheme="minorHAnsi" w:hAnsiTheme="minorHAnsi" w:cstheme="minorHAnsi"/>
                <w:sz w:val="20"/>
              </w:rPr>
              <w:t>Lubelskie Towarzystwo Dobroczynności</w:t>
            </w:r>
            <w:r w:rsidR="00504AD3">
              <w:rPr>
                <w:rFonts w:asciiTheme="minorHAnsi" w:hAnsiTheme="minorHAnsi" w:cstheme="minorHAnsi"/>
                <w:sz w:val="20"/>
              </w:rPr>
              <w:t xml:space="preserve">, </w:t>
            </w:r>
            <w:r w:rsidRPr="0078065A">
              <w:rPr>
                <w:rFonts w:asciiTheme="minorHAnsi" w:hAnsiTheme="minorHAnsi" w:cstheme="minorHAnsi"/>
                <w:sz w:val="20"/>
              </w:rPr>
              <w:t>ul. K. Wallenroda 2a, 20-607 Lublin</w:t>
            </w:r>
          </w:p>
        </w:tc>
        <w:tc>
          <w:tcPr>
            <w:tcW w:w="1608" w:type="dxa"/>
          </w:tcPr>
          <w:p w:rsidR="00151039" w:rsidRPr="0078065A" w:rsidRDefault="0064688D" w:rsidP="00BE0E95">
            <w:pPr>
              <w:pStyle w:val="TableParagraph"/>
              <w:spacing w:before="121" w:line="25" w:lineRule="atLeast"/>
              <w:ind w:right="95"/>
              <w:jc w:val="left"/>
              <w:rPr>
                <w:rFonts w:asciiTheme="minorHAnsi" w:hAnsiTheme="minorHAnsi" w:cstheme="minorHAnsi"/>
                <w:sz w:val="20"/>
              </w:rPr>
            </w:pPr>
            <w:r w:rsidRPr="0078065A">
              <w:rPr>
                <w:rFonts w:asciiTheme="minorHAnsi" w:hAnsiTheme="minorHAnsi" w:cstheme="minorHAnsi"/>
                <w:w w:val="95"/>
                <w:sz w:val="20"/>
              </w:rPr>
              <w:t>30</w:t>
            </w:r>
          </w:p>
        </w:tc>
      </w:tr>
      <w:tr w:rsidR="00005E8B" w:rsidRPr="0078065A" w:rsidTr="00FC02C7">
        <w:trPr>
          <w:trHeight w:val="486"/>
          <w:tblHeader/>
        </w:trPr>
        <w:tc>
          <w:tcPr>
            <w:tcW w:w="848" w:type="dxa"/>
          </w:tcPr>
          <w:p w:rsidR="00151039" w:rsidRPr="0078065A" w:rsidRDefault="0064688D" w:rsidP="00BE0E95">
            <w:pPr>
              <w:pStyle w:val="TableParagraph"/>
              <w:spacing w:before="121" w:line="25" w:lineRule="atLeast"/>
              <w:ind w:right="96"/>
              <w:jc w:val="left"/>
              <w:rPr>
                <w:rFonts w:asciiTheme="minorHAnsi" w:hAnsiTheme="minorHAnsi" w:cstheme="minorHAnsi"/>
                <w:sz w:val="20"/>
              </w:rPr>
            </w:pPr>
            <w:r w:rsidRPr="0078065A">
              <w:rPr>
                <w:rFonts w:asciiTheme="minorHAnsi" w:hAnsiTheme="minorHAnsi" w:cstheme="minorHAnsi"/>
                <w:w w:val="95"/>
                <w:sz w:val="20"/>
              </w:rPr>
              <w:t>4.</w:t>
            </w:r>
          </w:p>
        </w:tc>
        <w:tc>
          <w:tcPr>
            <w:tcW w:w="6617" w:type="dxa"/>
            <w:vAlign w:val="center"/>
          </w:tcPr>
          <w:p w:rsidR="00151039" w:rsidRPr="0078065A" w:rsidRDefault="0064688D" w:rsidP="00504AD3">
            <w:pPr>
              <w:pStyle w:val="TableParagraph"/>
              <w:spacing w:line="25" w:lineRule="atLeast"/>
              <w:ind w:right="100"/>
              <w:jc w:val="left"/>
              <w:rPr>
                <w:rFonts w:asciiTheme="minorHAnsi" w:hAnsiTheme="minorHAnsi" w:cstheme="minorHAnsi"/>
                <w:sz w:val="20"/>
              </w:rPr>
            </w:pPr>
            <w:r w:rsidRPr="0078065A">
              <w:rPr>
                <w:rFonts w:asciiTheme="minorHAnsi" w:hAnsiTheme="minorHAnsi" w:cstheme="minorHAnsi"/>
                <w:sz w:val="20"/>
              </w:rPr>
              <w:t>Spółdzielnia Niewidomych im. Modesta Sękowskiego</w:t>
            </w:r>
            <w:r w:rsidR="00504AD3">
              <w:rPr>
                <w:rFonts w:asciiTheme="minorHAnsi" w:hAnsiTheme="minorHAnsi" w:cstheme="minorHAnsi"/>
                <w:sz w:val="20"/>
              </w:rPr>
              <w:t xml:space="preserve">, </w:t>
            </w:r>
            <w:r w:rsidRPr="0078065A">
              <w:rPr>
                <w:rFonts w:asciiTheme="minorHAnsi" w:hAnsiTheme="minorHAnsi" w:cstheme="minorHAnsi"/>
                <w:sz w:val="20"/>
              </w:rPr>
              <w:t>ul. Głowackiego 35, 20-060 Lublin</w:t>
            </w:r>
          </w:p>
        </w:tc>
        <w:tc>
          <w:tcPr>
            <w:tcW w:w="1608" w:type="dxa"/>
          </w:tcPr>
          <w:p w:rsidR="00151039" w:rsidRPr="0078065A" w:rsidRDefault="0064688D" w:rsidP="00BE0E95">
            <w:pPr>
              <w:pStyle w:val="TableParagraph"/>
              <w:spacing w:before="121" w:line="25" w:lineRule="atLeast"/>
              <w:ind w:right="95"/>
              <w:jc w:val="left"/>
              <w:rPr>
                <w:rFonts w:asciiTheme="minorHAnsi" w:hAnsiTheme="minorHAnsi" w:cstheme="minorHAnsi"/>
                <w:sz w:val="20"/>
              </w:rPr>
            </w:pPr>
            <w:r w:rsidRPr="0078065A">
              <w:rPr>
                <w:rFonts w:asciiTheme="minorHAnsi" w:hAnsiTheme="minorHAnsi" w:cstheme="minorHAnsi"/>
                <w:w w:val="95"/>
                <w:sz w:val="20"/>
              </w:rPr>
              <w:t>20</w:t>
            </w:r>
          </w:p>
        </w:tc>
      </w:tr>
      <w:tr w:rsidR="00005E8B" w:rsidRPr="0078065A" w:rsidTr="00FC02C7">
        <w:trPr>
          <w:trHeight w:val="489"/>
          <w:tblHeader/>
        </w:trPr>
        <w:tc>
          <w:tcPr>
            <w:tcW w:w="848" w:type="dxa"/>
          </w:tcPr>
          <w:p w:rsidR="00151039" w:rsidRPr="0078065A" w:rsidRDefault="0064688D" w:rsidP="00BE0E95">
            <w:pPr>
              <w:pStyle w:val="TableParagraph"/>
              <w:spacing w:before="121" w:line="25" w:lineRule="atLeast"/>
              <w:ind w:right="96"/>
              <w:jc w:val="left"/>
              <w:rPr>
                <w:rFonts w:asciiTheme="minorHAnsi" w:hAnsiTheme="minorHAnsi" w:cstheme="minorHAnsi"/>
                <w:sz w:val="20"/>
              </w:rPr>
            </w:pPr>
            <w:r w:rsidRPr="0078065A">
              <w:rPr>
                <w:rFonts w:asciiTheme="minorHAnsi" w:hAnsiTheme="minorHAnsi" w:cstheme="minorHAnsi"/>
                <w:w w:val="95"/>
                <w:sz w:val="20"/>
              </w:rPr>
              <w:t>5.</w:t>
            </w:r>
          </w:p>
        </w:tc>
        <w:tc>
          <w:tcPr>
            <w:tcW w:w="6617" w:type="dxa"/>
            <w:vAlign w:val="center"/>
          </w:tcPr>
          <w:p w:rsidR="00151039" w:rsidRPr="0078065A" w:rsidRDefault="0064688D" w:rsidP="00504AD3">
            <w:pPr>
              <w:pStyle w:val="TableParagraph"/>
              <w:spacing w:line="25" w:lineRule="atLeast"/>
              <w:ind w:right="95"/>
              <w:jc w:val="left"/>
              <w:rPr>
                <w:rFonts w:asciiTheme="minorHAnsi" w:hAnsiTheme="minorHAnsi" w:cstheme="minorHAnsi"/>
                <w:sz w:val="20"/>
              </w:rPr>
            </w:pPr>
            <w:r w:rsidRPr="0078065A">
              <w:rPr>
                <w:rFonts w:asciiTheme="minorHAnsi" w:hAnsiTheme="minorHAnsi" w:cstheme="minorHAnsi"/>
                <w:sz w:val="20"/>
              </w:rPr>
              <w:t>Stowarzyszenie „Źródło” Osób Niepełnosprawnych, Ich Rodzin i Przyjaciół</w:t>
            </w:r>
            <w:r w:rsidR="00504AD3">
              <w:rPr>
                <w:rFonts w:asciiTheme="minorHAnsi" w:hAnsiTheme="minorHAnsi" w:cstheme="minorHAnsi"/>
                <w:sz w:val="20"/>
              </w:rPr>
              <w:t xml:space="preserve">, </w:t>
            </w:r>
            <w:r w:rsidRPr="0078065A">
              <w:rPr>
                <w:rFonts w:asciiTheme="minorHAnsi" w:hAnsiTheme="minorHAnsi" w:cstheme="minorHAnsi"/>
                <w:sz w:val="20"/>
              </w:rPr>
              <w:t>ul. Gospodarcza 32, 20-213 Lublin</w:t>
            </w:r>
          </w:p>
        </w:tc>
        <w:tc>
          <w:tcPr>
            <w:tcW w:w="1608" w:type="dxa"/>
          </w:tcPr>
          <w:p w:rsidR="00151039" w:rsidRPr="0078065A" w:rsidRDefault="0064688D" w:rsidP="00BE0E95">
            <w:pPr>
              <w:pStyle w:val="TableParagraph"/>
              <w:spacing w:before="121" w:line="25" w:lineRule="atLeast"/>
              <w:ind w:right="95"/>
              <w:jc w:val="left"/>
              <w:rPr>
                <w:rFonts w:asciiTheme="minorHAnsi" w:hAnsiTheme="minorHAnsi" w:cstheme="minorHAnsi"/>
                <w:sz w:val="20"/>
              </w:rPr>
            </w:pPr>
            <w:r w:rsidRPr="0078065A">
              <w:rPr>
                <w:rFonts w:asciiTheme="minorHAnsi" w:hAnsiTheme="minorHAnsi" w:cstheme="minorHAnsi"/>
                <w:w w:val="95"/>
                <w:sz w:val="20"/>
              </w:rPr>
              <w:t>30</w:t>
            </w:r>
          </w:p>
        </w:tc>
      </w:tr>
      <w:tr w:rsidR="00005E8B" w:rsidRPr="0078065A" w:rsidTr="00FC02C7">
        <w:trPr>
          <w:trHeight w:val="486"/>
          <w:tblHeader/>
        </w:trPr>
        <w:tc>
          <w:tcPr>
            <w:tcW w:w="848" w:type="dxa"/>
          </w:tcPr>
          <w:p w:rsidR="00151039" w:rsidRPr="0078065A" w:rsidRDefault="0064688D" w:rsidP="00BE0E95">
            <w:pPr>
              <w:pStyle w:val="TableParagraph"/>
              <w:spacing w:before="121" w:line="25" w:lineRule="atLeast"/>
              <w:ind w:right="96"/>
              <w:jc w:val="left"/>
              <w:rPr>
                <w:rFonts w:asciiTheme="minorHAnsi" w:hAnsiTheme="minorHAnsi" w:cstheme="minorHAnsi"/>
                <w:sz w:val="20"/>
              </w:rPr>
            </w:pPr>
            <w:r w:rsidRPr="0078065A">
              <w:rPr>
                <w:rFonts w:asciiTheme="minorHAnsi" w:hAnsiTheme="minorHAnsi" w:cstheme="minorHAnsi"/>
                <w:w w:val="95"/>
                <w:sz w:val="20"/>
              </w:rPr>
              <w:t>6.</w:t>
            </w:r>
          </w:p>
        </w:tc>
        <w:tc>
          <w:tcPr>
            <w:tcW w:w="6617" w:type="dxa"/>
            <w:vAlign w:val="center"/>
          </w:tcPr>
          <w:p w:rsidR="00151039" w:rsidRPr="0078065A" w:rsidRDefault="0064688D" w:rsidP="00504AD3">
            <w:pPr>
              <w:pStyle w:val="TableParagraph"/>
              <w:spacing w:line="25" w:lineRule="atLeast"/>
              <w:ind w:right="97"/>
              <w:jc w:val="left"/>
              <w:rPr>
                <w:rFonts w:asciiTheme="minorHAnsi" w:hAnsiTheme="minorHAnsi" w:cstheme="minorHAnsi"/>
                <w:sz w:val="20"/>
              </w:rPr>
            </w:pPr>
            <w:r w:rsidRPr="0078065A">
              <w:rPr>
                <w:rFonts w:asciiTheme="minorHAnsi" w:hAnsiTheme="minorHAnsi" w:cstheme="minorHAnsi"/>
                <w:sz w:val="20"/>
              </w:rPr>
              <w:t>Stowarzyszenie „Źródło” Osób Niepełnosprawnych, Ich Rodzin i Przyjaciół</w:t>
            </w:r>
            <w:r w:rsidR="00504AD3">
              <w:rPr>
                <w:rFonts w:asciiTheme="minorHAnsi" w:hAnsiTheme="minorHAnsi" w:cstheme="minorHAnsi"/>
                <w:sz w:val="20"/>
              </w:rPr>
              <w:t xml:space="preserve">, </w:t>
            </w:r>
            <w:r w:rsidRPr="0078065A">
              <w:rPr>
                <w:rFonts w:asciiTheme="minorHAnsi" w:hAnsiTheme="minorHAnsi" w:cstheme="minorHAnsi"/>
                <w:sz w:val="20"/>
              </w:rPr>
              <w:t>ul. Radzyńska 3, 20-850 Lublin</w:t>
            </w:r>
          </w:p>
        </w:tc>
        <w:tc>
          <w:tcPr>
            <w:tcW w:w="1608" w:type="dxa"/>
          </w:tcPr>
          <w:p w:rsidR="00151039" w:rsidRPr="0078065A" w:rsidRDefault="0064688D" w:rsidP="00BE0E95">
            <w:pPr>
              <w:pStyle w:val="TableParagraph"/>
              <w:spacing w:before="121" w:line="25" w:lineRule="atLeast"/>
              <w:ind w:right="95"/>
              <w:jc w:val="left"/>
              <w:rPr>
                <w:rFonts w:asciiTheme="minorHAnsi" w:hAnsiTheme="minorHAnsi" w:cstheme="minorHAnsi"/>
                <w:sz w:val="20"/>
              </w:rPr>
            </w:pPr>
            <w:r w:rsidRPr="0078065A">
              <w:rPr>
                <w:rFonts w:asciiTheme="minorHAnsi" w:hAnsiTheme="minorHAnsi" w:cstheme="minorHAnsi"/>
                <w:w w:val="95"/>
                <w:sz w:val="20"/>
              </w:rPr>
              <w:t>40</w:t>
            </w:r>
          </w:p>
        </w:tc>
      </w:tr>
      <w:tr w:rsidR="00005E8B" w:rsidRPr="0078065A" w:rsidTr="00FC02C7">
        <w:trPr>
          <w:trHeight w:val="489"/>
          <w:tblHeader/>
        </w:trPr>
        <w:tc>
          <w:tcPr>
            <w:tcW w:w="848" w:type="dxa"/>
          </w:tcPr>
          <w:p w:rsidR="00151039" w:rsidRPr="0078065A" w:rsidRDefault="0064688D" w:rsidP="00BE0E95">
            <w:pPr>
              <w:pStyle w:val="TableParagraph"/>
              <w:spacing w:before="121" w:line="25" w:lineRule="atLeast"/>
              <w:ind w:right="96"/>
              <w:jc w:val="left"/>
              <w:rPr>
                <w:rFonts w:asciiTheme="minorHAnsi" w:hAnsiTheme="minorHAnsi" w:cstheme="minorHAnsi"/>
                <w:sz w:val="20"/>
              </w:rPr>
            </w:pPr>
            <w:r w:rsidRPr="0078065A">
              <w:rPr>
                <w:rFonts w:asciiTheme="minorHAnsi" w:hAnsiTheme="minorHAnsi" w:cstheme="minorHAnsi"/>
                <w:w w:val="95"/>
                <w:sz w:val="20"/>
              </w:rPr>
              <w:t>7.</w:t>
            </w:r>
          </w:p>
        </w:tc>
        <w:tc>
          <w:tcPr>
            <w:tcW w:w="6617" w:type="dxa"/>
            <w:vAlign w:val="center"/>
          </w:tcPr>
          <w:p w:rsidR="00151039" w:rsidRPr="0078065A" w:rsidRDefault="0064688D" w:rsidP="00504AD3">
            <w:pPr>
              <w:pStyle w:val="TableParagraph"/>
              <w:spacing w:before="1" w:line="25" w:lineRule="atLeast"/>
              <w:ind w:right="100"/>
              <w:jc w:val="left"/>
              <w:rPr>
                <w:rFonts w:asciiTheme="minorHAnsi" w:hAnsiTheme="minorHAnsi" w:cstheme="minorHAnsi"/>
                <w:sz w:val="20"/>
              </w:rPr>
            </w:pPr>
            <w:r w:rsidRPr="0078065A">
              <w:rPr>
                <w:rFonts w:asciiTheme="minorHAnsi" w:hAnsiTheme="minorHAnsi" w:cstheme="minorHAnsi"/>
                <w:sz w:val="20"/>
              </w:rPr>
              <w:t>Polskie Stowarzyszenie na Rzecz Osób z Niepełnosprawnością Intelektualną</w:t>
            </w:r>
            <w:r w:rsidR="00504AD3">
              <w:rPr>
                <w:rFonts w:asciiTheme="minorHAnsi" w:hAnsiTheme="minorHAnsi" w:cstheme="minorHAnsi"/>
                <w:sz w:val="20"/>
              </w:rPr>
              <w:t xml:space="preserve">, </w:t>
            </w:r>
            <w:r w:rsidRPr="0078065A">
              <w:rPr>
                <w:rFonts w:asciiTheme="minorHAnsi" w:hAnsiTheme="minorHAnsi" w:cstheme="minorHAnsi"/>
                <w:sz w:val="20"/>
              </w:rPr>
              <w:t>ul. Rogowskiego 5, 20-840 Lublin</w:t>
            </w:r>
          </w:p>
        </w:tc>
        <w:tc>
          <w:tcPr>
            <w:tcW w:w="1608" w:type="dxa"/>
          </w:tcPr>
          <w:p w:rsidR="00151039" w:rsidRPr="0078065A" w:rsidRDefault="0064688D" w:rsidP="00BE0E95">
            <w:pPr>
              <w:pStyle w:val="TableParagraph"/>
              <w:spacing w:before="121" w:line="25" w:lineRule="atLeast"/>
              <w:ind w:right="95"/>
              <w:jc w:val="left"/>
              <w:rPr>
                <w:rFonts w:asciiTheme="minorHAnsi" w:hAnsiTheme="minorHAnsi" w:cstheme="minorHAnsi"/>
                <w:sz w:val="20"/>
              </w:rPr>
            </w:pPr>
            <w:r w:rsidRPr="0078065A">
              <w:rPr>
                <w:rFonts w:asciiTheme="minorHAnsi" w:hAnsiTheme="minorHAnsi" w:cstheme="minorHAnsi"/>
                <w:w w:val="95"/>
                <w:sz w:val="20"/>
              </w:rPr>
              <w:t>25</w:t>
            </w:r>
          </w:p>
        </w:tc>
      </w:tr>
      <w:tr w:rsidR="00005E8B" w:rsidRPr="0078065A" w:rsidTr="00FC02C7">
        <w:trPr>
          <w:trHeight w:val="489"/>
          <w:tblHeader/>
        </w:trPr>
        <w:tc>
          <w:tcPr>
            <w:tcW w:w="848" w:type="dxa"/>
          </w:tcPr>
          <w:p w:rsidR="00151039" w:rsidRPr="0078065A" w:rsidRDefault="0064688D" w:rsidP="00BE0E95">
            <w:pPr>
              <w:pStyle w:val="TableParagraph"/>
              <w:spacing w:before="121" w:line="25" w:lineRule="atLeast"/>
              <w:ind w:right="96"/>
              <w:jc w:val="left"/>
              <w:rPr>
                <w:rFonts w:asciiTheme="minorHAnsi" w:hAnsiTheme="minorHAnsi" w:cstheme="minorHAnsi"/>
                <w:sz w:val="20"/>
              </w:rPr>
            </w:pPr>
            <w:r w:rsidRPr="0078065A">
              <w:rPr>
                <w:rFonts w:asciiTheme="minorHAnsi" w:hAnsiTheme="minorHAnsi" w:cstheme="minorHAnsi"/>
                <w:w w:val="95"/>
                <w:sz w:val="20"/>
              </w:rPr>
              <w:t>8.</w:t>
            </w:r>
          </w:p>
        </w:tc>
        <w:tc>
          <w:tcPr>
            <w:tcW w:w="6617" w:type="dxa"/>
            <w:vAlign w:val="center"/>
          </w:tcPr>
          <w:p w:rsidR="00151039" w:rsidRPr="0078065A" w:rsidRDefault="0064688D" w:rsidP="00504AD3">
            <w:pPr>
              <w:pStyle w:val="TableParagraph"/>
              <w:spacing w:line="25" w:lineRule="atLeast"/>
              <w:ind w:right="102"/>
              <w:jc w:val="left"/>
              <w:rPr>
                <w:rFonts w:asciiTheme="minorHAnsi" w:hAnsiTheme="minorHAnsi" w:cstheme="minorHAnsi"/>
                <w:sz w:val="20"/>
              </w:rPr>
            </w:pPr>
            <w:r w:rsidRPr="0078065A">
              <w:rPr>
                <w:rFonts w:asciiTheme="minorHAnsi" w:hAnsiTheme="minorHAnsi" w:cstheme="minorHAnsi"/>
                <w:sz w:val="20"/>
              </w:rPr>
              <w:t>Charytatywne Stowarzyszenie Niesienia Pomocy Chorym „Misericordia”</w:t>
            </w:r>
            <w:r w:rsidR="00504AD3">
              <w:rPr>
                <w:rFonts w:asciiTheme="minorHAnsi" w:hAnsiTheme="minorHAnsi" w:cstheme="minorHAnsi"/>
                <w:sz w:val="20"/>
              </w:rPr>
              <w:t xml:space="preserve">, </w:t>
            </w:r>
            <w:r w:rsidRPr="0078065A">
              <w:rPr>
                <w:rFonts w:asciiTheme="minorHAnsi" w:hAnsiTheme="minorHAnsi" w:cstheme="minorHAnsi"/>
                <w:sz w:val="20"/>
              </w:rPr>
              <w:t>ul Abramowicka 2, 20-440 Lublin</w:t>
            </w:r>
          </w:p>
        </w:tc>
        <w:tc>
          <w:tcPr>
            <w:tcW w:w="1608" w:type="dxa"/>
          </w:tcPr>
          <w:p w:rsidR="00151039" w:rsidRPr="0078065A" w:rsidRDefault="0064688D" w:rsidP="00BE0E95">
            <w:pPr>
              <w:pStyle w:val="TableParagraph"/>
              <w:spacing w:before="121" w:line="25" w:lineRule="atLeast"/>
              <w:ind w:right="95"/>
              <w:jc w:val="left"/>
              <w:rPr>
                <w:rFonts w:asciiTheme="minorHAnsi" w:hAnsiTheme="minorHAnsi" w:cstheme="minorHAnsi"/>
                <w:sz w:val="20"/>
              </w:rPr>
            </w:pPr>
            <w:r w:rsidRPr="0078065A">
              <w:rPr>
                <w:rFonts w:asciiTheme="minorHAnsi" w:hAnsiTheme="minorHAnsi" w:cstheme="minorHAnsi"/>
                <w:w w:val="95"/>
                <w:sz w:val="20"/>
              </w:rPr>
              <w:t>35</w:t>
            </w:r>
          </w:p>
        </w:tc>
      </w:tr>
      <w:tr w:rsidR="00005E8B" w:rsidRPr="0078065A" w:rsidTr="00FC02C7">
        <w:trPr>
          <w:trHeight w:val="486"/>
          <w:tblHeader/>
        </w:trPr>
        <w:tc>
          <w:tcPr>
            <w:tcW w:w="848" w:type="dxa"/>
          </w:tcPr>
          <w:p w:rsidR="00151039" w:rsidRPr="0078065A" w:rsidRDefault="0064688D" w:rsidP="00BE0E95">
            <w:pPr>
              <w:pStyle w:val="TableParagraph"/>
              <w:spacing w:before="121" w:line="25" w:lineRule="atLeast"/>
              <w:ind w:right="96"/>
              <w:jc w:val="left"/>
              <w:rPr>
                <w:rFonts w:asciiTheme="minorHAnsi" w:hAnsiTheme="minorHAnsi" w:cstheme="minorHAnsi"/>
                <w:sz w:val="20"/>
              </w:rPr>
            </w:pPr>
            <w:r w:rsidRPr="0078065A">
              <w:rPr>
                <w:rFonts w:asciiTheme="minorHAnsi" w:hAnsiTheme="minorHAnsi" w:cstheme="minorHAnsi"/>
                <w:w w:val="95"/>
                <w:sz w:val="20"/>
              </w:rPr>
              <w:t>9.</w:t>
            </w:r>
          </w:p>
        </w:tc>
        <w:tc>
          <w:tcPr>
            <w:tcW w:w="6617" w:type="dxa"/>
            <w:vAlign w:val="center"/>
          </w:tcPr>
          <w:p w:rsidR="00151039" w:rsidRPr="0078065A" w:rsidRDefault="0064688D" w:rsidP="00504AD3">
            <w:pPr>
              <w:pStyle w:val="TableParagraph"/>
              <w:spacing w:line="25" w:lineRule="atLeast"/>
              <w:ind w:right="98"/>
              <w:jc w:val="left"/>
              <w:rPr>
                <w:rFonts w:asciiTheme="minorHAnsi" w:hAnsiTheme="minorHAnsi" w:cstheme="minorHAnsi"/>
                <w:sz w:val="20"/>
              </w:rPr>
            </w:pPr>
            <w:r w:rsidRPr="0078065A">
              <w:rPr>
                <w:rFonts w:asciiTheme="minorHAnsi" w:hAnsiTheme="minorHAnsi" w:cstheme="minorHAnsi"/>
                <w:sz w:val="20"/>
              </w:rPr>
              <w:t>Fundacja Aktywator</w:t>
            </w:r>
            <w:r w:rsidR="00504AD3">
              <w:rPr>
                <w:rFonts w:asciiTheme="minorHAnsi" w:hAnsiTheme="minorHAnsi" w:cstheme="minorHAnsi"/>
                <w:sz w:val="20"/>
              </w:rPr>
              <w:t xml:space="preserve">, </w:t>
            </w:r>
            <w:r w:rsidRPr="0078065A">
              <w:rPr>
                <w:rFonts w:asciiTheme="minorHAnsi" w:hAnsiTheme="minorHAnsi" w:cstheme="minorHAnsi"/>
                <w:sz w:val="20"/>
              </w:rPr>
              <w:t>Al. Spółdzielczości Pracy 65, 20-147 Lublin</w:t>
            </w:r>
          </w:p>
        </w:tc>
        <w:tc>
          <w:tcPr>
            <w:tcW w:w="1608" w:type="dxa"/>
          </w:tcPr>
          <w:p w:rsidR="00151039" w:rsidRPr="0078065A" w:rsidRDefault="0064688D" w:rsidP="00BE0E95">
            <w:pPr>
              <w:pStyle w:val="TableParagraph"/>
              <w:spacing w:before="121" w:line="25" w:lineRule="atLeast"/>
              <w:ind w:right="95"/>
              <w:jc w:val="left"/>
              <w:rPr>
                <w:rFonts w:asciiTheme="minorHAnsi" w:hAnsiTheme="minorHAnsi" w:cstheme="minorHAnsi"/>
                <w:sz w:val="20"/>
              </w:rPr>
            </w:pPr>
            <w:r w:rsidRPr="0078065A">
              <w:rPr>
                <w:rFonts w:asciiTheme="minorHAnsi" w:hAnsiTheme="minorHAnsi" w:cstheme="minorHAnsi"/>
                <w:w w:val="95"/>
                <w:sz w:val="20"/>
              </w:rPr>
              <w:t>30</w:t>
            </w:r>
          </w:p>
        </w:tc>
      </w:tr>
      <w:tr w:rsidR="001B3A43" w:rsidRPr="0078065A" w:rsidTr="00FC02C7">
        <w:trPr>
          <w:trHeight w:val="474"/>
          <w:tblHeader/>
        </w:trPr>
        <w:tc>
          <w:tcPr>
            <w:tcW w:w="848" w:type="dxa"/>
          </w:tcPr>
          <w:p w:rsidR="001B3A43" w:rsidRPr="0078065A" w:rsidRDefault="001B3A43" w:rsidP="00BE0E95">
            <w:pPr>
              <w:pStyle w:val="TableParagraph"/>
              <w:spacing w:before="114" w:line="25" w:lineRule="atLeast"/>
              <w:ind w:left="2527"/>
              <w:jc w:val="left"/>
              <w:rPr>
                <w:rFonts w:asciiTheme="minorHAnsi" w:hAnsiTheme="minorHAnsi" w:cstheme="minorHAnsi"/>
                <w:b/>
                <w:sz w:val="20"/>
              </w:rPr>
            </w:pPr>
          </w:p>
        </w:tc>
        <w:tc>
          <w:tcPr>
            <w:tcW w:w="6617" w:type="dxa"/>
          </w:tcPr>
          <w:p w:rsidR="001B3A43" w:rsidRPr="0078065A" w:rsidRDefault="001B3A43" w:rsidP="00BE0E95">
            <w:pPr>
              <w:pStyle w:val="TableParagraph"/>
              <w:spacing w:before="114" w:line="25" w:lineRule="atLeast"/>
              <w:jc w:val="left"/>
              <w:rPr>
                <w:rFonts w:asciiTheme="minorHAnsi" w:hAnsiTheme="minorHAnsi" w:cstheme="minorHAnsi"/>
                <w:b/>
                <w:sz w:val="20"/>
              </w:rPr>
            </w:pPr>
            <w:r w:rsidRPr="0078065A">
              <w:rPr>
                <w:rFonts w:asciiTheme="minorHAnsi" w:hAnsiTheme="minorHAnsi" w:cstheme="minorHAnsi"/>
                <w:b/>
                <w:sz w:val="20"/>
              </w:rPr>
              <w:t>Liczba uczestników warsztatów terapii zajęciowej ogółem:</w:t>
            </w:r>
          </w:p>
        </w:tc>
        <w:tc>
          <w:tcPr>
            <w:tcW w:w="1608" w:type="dxa"/>
          </w:tcPr>
          <w:p w:rsidR="001B3A43" w:rsidRPr="0078065A" w:rsidRDefault="001B3A43" w:rsidP="00BE0E95">
            <w:pPr>
              <w:pStyle w:val="TableParagraph"/>
              <w:spacing w:before="114" w:line="25" w:lineRule="atLeast"/>
              <w:ind w:right="98"/>
              <w:jc w:val="left"/>
              <w:rPr>
                <w:rFonts w:asciiTheme="minorHAnsi" w:hAnsiTheme="minorHAnsi" w:cstheme="minorHAnsi"/>
                <w:b/>
                <w:sz w:val="20"/>
              </w:rPr>
            </w:pPr>
            <w:r w:rsidRPr="0078065A">
              <w:rPr>
                <w:rFonts w:asciiTheme="minorHAnsi" w:hAnsiTheme="minorHAnsi" w:cstheme="minorHAnsi"/>
                <w:b/>
                <w:w w:val="95"/>
                <w:sz w:val="20"/>
              </w:rPr>
              <w:t>270</w:t>
            </w:r>
          </w:p>
        </w:tc>
      </w:tr>
    </w:tbl>
    <w:p w:rsidR="00151039" w:rsidRPr="00B70935" w:rsidRDefault="0064688D" w:rsidP="00BE0E95">
      <w:pPr>
        <w:spacing w:before="119" w:line="25" w:lineRule="atLeast"/>
        <w:ind w:left="276"/>
        <w:rPr>
          <w:rFonts w:asciiTheme="minorHAnsi" w:hAnsiTheme="minorHAnsi" w:cstheme="minorHAnsi"/>
        </w:rPr>
      </w:pPr>
      <w:r w:rsidRPr="00B70935">
        <w:rPr>
          <w:rFonts w:asciiTheme="minorHAnsi" w:hAnsiTheme="minorHAnsi" w:cstheme="minorHAnsi"/>
        </w:rPr>
        <w:t>Źródło: MOPR Lublin</w:t>
      </w:r>
    </w:p>
    <w:p w:rsidR="00151039" w:rsidRPr="0078065A" w:rsidRDefault="0064688D" w:rsidP="00900A42">
      <w:pPr>
        <w:spacing w:before="240" w:line="25" w:lineRule="atLeast"/>
        <w:rPr>
          <w:rFonts w:asciiTheme="minorHAnsi" w:hAnsiTheme="minorHAnsi" w:cstheme="minorHAnsi"/>
          <w:sz w:val="24"/>
        </w:rPr>
      </w:pPr>
      <w:r w:rsidRPr="0078065A">
        <w:rPr>
          <w:rFonts w:asciiTheme="minorHAnsi" w:hAnsiTheme="minorHAnsi" w:cstheme="minorHAnsi"/>
          <w:sz w:val="24"/>
        </w:rPr>
        <w:t xml:space="preserve">Czas korzystania z rehabilitacji w danej placówce, jak i przekrój wiekowy uczestników jest zróżnicowany. Zjawiskiem w skali ogólnopolskiej potwierdzonym badaniami (Badanie sytuacji warsztatów terapii zajęciowej – raport końcowy z badania, Warszawa, wrzesień 2014) jest </w:t>
      </w:r>
      <w:r w:rsidRPr="0078065A">
        <w:rPr>
          <w:rFonts w:asciiTheme="minorHAnsi" w:hAnsiTheme="minorHAnsi" w:cstheme="minorHAnsi"/>
          <w:b/>
          <w:sz w:val="24"/>
        </w:rPr>
        <w:t>mała rotacja uczestników WTZ i relatywnie niska efektywność mierzona liczbą osób podejmujących pracę</w:t>
      </w:r>
      <w:r w:rsidRPr="0078065A">
        <w:rPr>
          <w:rFonts w:asciiTheme="minorHAnsi" w:hAnsiTheme="minorHAnsi" w:cstheme="minorHAnsi"/>
          <w:sz w:val="24"/>
        </w:rPr>
        <w:t>.</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Jedną z przyczyn takiego stanu jest niewystarczająca liczba zakładów aktywności zawodowej i kurczący się rynek zakładów pracy chronionej, w których uczestnicy WTZ mogliby podjąć zatrudnienie.</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Zgodnie z obowiązującym stanem prawnym o zasadności korzystania z rehabilitacji przez danego uczestnika WTZ decyduje rada programowa warsztatu. Jej stanowisko jest wiążące zarówno dla uczestnika warsztatu, jak i dla powiatowego centrum pomocy rodzinie.</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Rada programowa warsztatu, po dokonaniu oceny kompleksowej może zdecydować o:</w:t>
      </w:r>
    </w:p>
    <w:p w:rsidR="00151039" w:rsidRPr="0078065A" w:rsidRDefault="0064688D" w:rsidP="004B2622">
      <w:pPr>
        <w:pStyle w:val="Akapitzlist"/>
        <w:numPr>
          <w:ilvl w:val="0"/>
          <w:numId w:val="86"/>
        </w:numPr>
        <w:tabs>
          <w:tab w:val="left" w:pos="1279"/>
          <w:tab w:val="left" w:pos="1280"/>
        </w:tabs>
        <w:spacing w:before="163" w:line="25" w:lineRule="atLeast"/>
        <w:rPr>
          <w:rFonts w:asciiTheme="minorHAnsi" w:hAnsiTheme="minorHAnsi" w:cstheme="minorHAnsi"/>
        </w:rPr>
      </w:pPr>
      <w:r w:rsidRPr="0078065A">
        <w:rPr>
          <w:rFonts w:asciiTheme="minorHAnsi" w:hAnsiTheme="minorHAnsi" w:cstheme="minorHAnsi"/>
        </w:rPr>
        <w:t>gotowości uczestnika warsztatu do podjęcia zatrudnienia,</w:t>
      </w:r>
    </w:p>
    <w:p w:rsidR="00151039" w:rsidRPr="0078065A" w:rsidRDefault="0064688D" w:rsidP="004B2622">
      <w:pPr>
        <w:pStyle w:val="Akapitzlist"/>
        <w:numPr>
          <w:ilvl w:val="0"/>
          <w:numId w:val="86"/>
        </w:numPr>
        <w:tabs>
          <w:tab w:val="left" w:pos="1279"/>
          <w:tab w:val="left" w:pos="1280"/>
        </w:tabs>
        <w:spacing w:line="25" w:lineRule="atLeast"/>
        <w:ind w:right="639"/>
        <w:rPr>
          <w:rFonts w:asciiTheme="minorHAnsi" w:hAnsiTheme="minorHAnsi" w:cstheme="minorHAnsi"/>
        </w:rPr>
      </w:pPr>
      <w:r w:rsidRPr="0078065A">
        <w:rPr>
          <w:rFonts w:asciiTheme="minorHAnsi" w:hAnsiTheme="minorHAnsi" w:cstheme="minorHAnsi"/>
        </w:rPr>
        <w:t>potrzebie skierowania do ośrodka wsparcia (w tych dwóch przypadkach uczestnik</w:t>
      </w:r>
      <w:r w:rsidR="006A46F3" w:rsidRPr="0078065A">
        <w:rPr>
          <w:rFonts w:asciiTheme="minorHAnsi" w:hAnsiTheme="minorHAnsi" w:cstheme="minorHAnsi"/>
        </w:rPr>
        <w:t xml:space="preserve"> </w:t>
      </w:r>
      <w:r w:rsidRPr="0078065A">
        <w:rPr>
          <w:rFonts w:asciiTheme="minorHAnsi" w:hAnsiTheme="minorHAnsi" w:cstheme="minorHAnsi"/>
        </w:rPr>
        <w:t>zobowiązany jest opuścić warsztat, ale nie ma obowiązku ani podjąć pracy, ani uczęszczać do ośrodka wsparcia),</w:t>
      </w:r>
    </w:p>
    <w:p w:rsidR="00151039" w:rsidRPr="0078065A" w:rsidRDefault="0064688D" w:rsidP="004B2622">
      <w:pPr>
        <w:pStyle w:val="Akapitzlist"/>
        <w:numPr>
          <w:ilvl w:val="0"/>
          <w:numId w:val="86"/>
        </w:numPr>
        <w:tabs>
          <w:tab w:val="left" w:pos="1279"/>
          <w:tab w:val="left" w:pos="1280"/>
        </w:tabs>
        <w:spacing w:line="25" w:lineRule="atLeast"/>
        <w:ind w:right="1327"/>
        <w:rPr>
          <w:rFonts w:asciiTheme="minorHAnsi" w:hAnsiTheme="minorHAnsi" w:cstheme="minorHAnsi"/>
        </w:rPr>
      </w:pPr>
      <w:r w:rsidRPr="0078065A">
        <w:rPr>
          <w:rFonts w:asciiTheme="minorHAnsi" w:hAnsiTheme="minorHAnsi" w:cstheme="minorHAnsi"/>
        </w:rPr>
        <w:t>przedłużeniu rehabilitacji w warsztacie ze względu na pozytywne rokowania co do przyszłych postępów w rehabilitacji, umożliwiających podjęcie zatrudnienia.</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Jak wskazuje analiza dotychczasowych decyzji rad programowych, tych ostatnich decyzji jest najwięcej. Decyzje rady o pozostawieniu uczestnika w warsztacie ze względu na</w:t>
      </w:r>
      <w:r w:rsidR="006A46F3" w:rsidRPr="0078065A">
        <w:rPr>
          <w:rFonts w:asciiTheme="minorHAnsi" w:hAnsiTheme="minorHAnsi" w:cstheme="minorHAnsi"/>
        </w:rPr>
        <w:t xml:space="preserve"> </w:t>
      </w:r>
      <w:r w:rsidRPr="0078065A">
        <w:rPr>
          <w:rFonts w:asciiTheme="minorHAnsi" w:hAnsiTheme="minorHAnsi" w:cstheme="minorHAnsi"/>
        </w:rPr>
        <w:t>okresowy brak możliwości podjęcia zatrudnienia, czy okresowy brak możliwości skierowania do ośrodka wsparcia, które również wynikają z ww. ustawy, są rzadkie.</w:t>
      </w:r>
    </w:p>
    <w:p w:rsidR="00151039" w:rsidRPr="0078065A" w:rsidRDefault="0064688D" w:rsidP="00900A42">
      <w:pPr>
        <w:spacing w:before="115" w:line="25" w:lineRule="atLeast"/>
        <w:rPr>
          <w:rFonts w:asciiTheme="minorHAnsi" w:hAnsiTheme="minorHAnsi" w:cstheme="minorHAnsi"/>
          <w:sz w:val="24"/>
          <w:szCs w:val="24"/>
        </w:rPr>
      </w:pPr>
      <w:r w:rsidRPr="0078065A">
        <w:rPr>
          <w:rFonts w:asciiTheme="minorHAnsi" w:hAnsiTheme="minorHAnsi" w:cstheme="minorHAnsi"/>
          <w:sz w:val="24"/>
        </w:rPr>
        <w:t xml:space="preserve">Analiza decyzji rad programowych WTZ wskazuje zatem, iż większość ocenianych uczestników warsztatów rokuje pozytywnie, co do przyszłych postępów w rehabilitacji, umożliwiających podjęcie zatrudnienia. Oczywiście, pozytywne rokowanie nie musi oznaczać już gotowości do podjęcia pracy – tym bardziej, że – </w:t>
      </w:r>
      <w:r w:rsidRPr="0078065A">
        <w:rPr>
          <w:rFonts w:asciiTheme="minorHAnsi" w:hAnsiTheme="minorHAnsi" w:cstheme="minorHAnsi"/>
          <w:b/>
          <w:sz w:val="24"/>
        </w:rPr>
        <w:t>co po</w:t>
      </w:r>
      <w:r w:rsidR="006A46F3" w:rsidRPr="0078065A">
        <w:rPr>
          <w:rFonts w:asciiTheme="minorHAnsi" w:hAnsiTheme="minorHAnsi" w:cstheme="minorHAnsi"/>
          <w:b/>
          <w:sz w:val="24"/>
        </w:rPr>
        <w:t>dkreśla kadra warsztatów, osoby</w:t>
      </w:r>
      <w:r w:rsidRPr="0078065A">
        <w:rPr>
          <w:rFonts w:asciiTheme="minorHAnsi" w:hAnsiTheme="minorHAnsi" w:cstheme="minorHAnsi"/>
          <w:b/>
          <w:sz w:val="24"/>
        </w:rPr>
        <w:t xml:space="preserve"> z niepełnosprawnością intelektualną (które stanowią w warsztatach większość) wolniej się uczą wszelkich czynności i długo muszą je </w:t>
      </w:r>
      <w:r w:rsidRPr="0078065A">
        <w:rPr>
          <w:rFonts w:asciiTheme="minorHAnsi" w:hAnsiTheme="minorHAnsi" w:cstheme="minorHAnsi"/>
          <w:b/>
          <w:sz w:val="24"/>
        </w:rPr>
        <w:lastRenderedPageBreak/>
        <w:t xml:space="preserve">utrwalać. </w:t>
      </w:r>
      <w:r w:rsidRPr="0078065A">
        <w:rPr>
          <w:rFonts w:asciiTheme="minorHAnsi" w:hAnsiTheme="minorHAnsi" w:cstheme="minorHAnsi"/>
          <w:sz w:val="24"/>
        </w:rPr>
        <w:t>Ale – w przypadku uczestników</w:t>
      </w:r>
      <w:r w:rsidR="006A46F3" w:rsidRPr="0078065A">
        <w:rPr>
          <w:rFonts w:asciiTheme="minorHAnsi" w:hAnsiTheme="minorHAnsi" w:cstheme="minorHAnsi"/>
          <w:sz w:val="24"/>
        </w:rPr>
        <w:t xml:space="preserve"> </w:t>
      </w:r>
      <w:r w:rsidRPr="0078065A">
        <w:rPr>
          <w:rFonts w:asciiTheme="minorHAnsi" w:hAnsiTheme="minorHAnsi" w:cstheme="minorHAnsi"/>
          <w:sz w:val="24"/>
          <w:szCs w:val="24"/>
        </w:rPr>
        <w:t>o długotrwałej rehabilitacji w WTZ pozytywne rokowanie może oznaczać, że zbliża się czas na weryfikację faktycznie nabytych umiejętności i weryfikację możliwości/potencjału danej osoby.</w:t>
      </w:r>
    </w:p>
    <w:p w:rsidR="00151039" w:rsidRPr="0078065A" w:rsidRDefault="0064688D" w:rsidP="00900A42">
      <w:pPr>
        <w:pStyle w:val="Tekstpodstawowy"/>
        <w:spacing w:before="121" w:line="25" w:lineRule="atLeast"/>
        <w:rPr>
          <w:rFonts w:asciiTheme="minorHAnsi" w:hAnsiTheme="minorHAnsi" w:cstheme="minorHAnsi"/>
        </w:rPr>
      </w:pPr>
      <w:r w:rsidRPr="0078065A">
        <w:rPr>
          <w:rFonts w:asciiTheme="minorHAnsi" w:hAnsiTheme="minorHAnsi" w:cstheme="minorHAnsi"/>
        </w:rPr>
        <w:t>W 2014 r. 41 osób odeszło z WTZ, z czego tylko 9 osób podjęło zatrudnienie, zaś w 2019 roku odeszło 29 osób a zatrudnienie podjęła 1 osoba i 1 osoba odeszła ze względu na podjęcie stażu.</w:t>
      </w:r>
    </w:p>
    <w:p w:rsidR="00151039" w:rsidRPr="0078065A" w:rsidRDefault="0064688D" w:rsidP="00900A42">
      <w:pPr>
        <w:pStyle w:val="Tekstpodstawowy"/>
        <w:spacing w:before="121" w:line="25" w:lineRule="atLeast"/>
        <w:rPr>
          <w:rFonts w:asciiTheme="minorHAnsi" w:hAnsiTheme="minorHAnsi" w:cstheme="minorHAnsi"/>
        </w:rPr>
      </w:pPr>
      <w:r w:rsidRPr="0078065A">
        <w:rPr>
          <w:rFonts w:asciiTheme="minorHAnsi" w:hAnsiTheme="minorHAnsi" w:cstheme="minorHAnsi"/>
        </w:rPr>
        <w:t>Na terenie miasta nie ma zatem potrzeby zwiększania ilości WTZ oraz zwiększania liczby uczestników w placówkach istniejących. Doświadczenia z lat ubiegłych wskazują na fakt, iż jednostki prowadzące warsztaty miały wielokrotnie problemy w pozyskaniu nowych uczestników w sytuacji gdy dotychczasowi uczestnicy rezygnowali z terapii. Poza tym problemem jest mała rotacja w warsztatach. Większa ilość zakładów aktywności zawodowej, spółdzielni socjalnych, zakładów pracy chronionej – czyli zakładó</w:t>
      </w:r>
      <w:r w:rsidR="006A46F3" w:rsidRPr="0078065A">
        <w:rPr>
          <w:rFonts w:asciiTheme="minorHAnsi" w:hAnsiTheme="minorHAnsi" w:cstheme="minorHAnsi"/>
        </w:rPr>
        <w:t xml:space="preserve">w pracy dedykowanych osobom z </w:t>
      </w:r>
      <w:r w:rsidRPr="0078065A">
        <w:rPr>
          <w:rFonts w:asciiTheme="minorHAnsi" w:hAnsiTheme="minorHAnsi" w:cstheme="minorHAnsi"/>
        </w:rPr>
        <w:t>niepeł</w:t>
      </w:r>
      <w:r w:rsidR="006A46F3" w:rsidRPr="0078065A">
        <w:rPr>
          <w:rFonts w:asciiTheme="minorHAnsi" w:hAnsiTheme="minorHAnsi" w:cstheme="minorHAnsi"/>
        </w:rPr>
        <w:t xml:space="preserve">nosprawnościami sprawiłaby, że więcej osób mogłoby podjąć </w:t>
      </w:r>
      <w:r w:rsidRPr="0078065A">
        <w:rPr>
          <w:rFonts w:asciiTheme="minorHAnsi" w:hAnsiTheme="minorHAnsi" w:cstheme="minorHAnsi"/>
        </w:rPr>
        <w:t>pracę w ramach chronionego rynku pracy.</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Na terenie miasta prowadzone są poza tym zajęcia klubowe w 1 warsztacie terapii zajęciowej. Jest to inicjatywa obejmująca pomocą 7 niepełnosprawnyc</w:t>
      </w:r>
      <w:r w:rsidR="006A46F3" w:rsidRPr="0078065A">
        <w:rPr>
          <w:rFonts w:asciiTheme="minorHAnsi" w:hAnsiTheme="minorHAnsi" w:cstheme="minorHAnsi"/>
        </w:rPr>
        <w:t>h uczestników. Oferowane zajęcia pozwalają na utrzymanie nabytych umiejętności społecznych</w:t>
      </w:r>
      <w:r w:rsidRPr="0078065A">
        <w:rPr>
          <w:rFonts w:asciiTheme="minorHAnsi" w:hAnsiTheme="minorHAnsi" w:cstheme="minorHAnsi"/>
        </w:rPr>
        <w:t xml:space="preserve"> i zawodowych. Większa ilość klubów w mieście dałaby możliwość rehabilitacji zwiększonej grupie osób, które mogłyby zapoznać się z formułą warsztatów terapii zajęciowej, do których w przyszłości mogliby przynależeć.</w:t>
      </w:r>
    </w:p>
    <w:p w:rsidR="00151039" w:rsidRPr="0078065A" w:rsidRDefault="0064688D" w:rsidP="003277C9">
      <w:pPr>
        <w:pStyle w:val="Nagwek3"/>
        <w:numPr>
          <w:ilvl w:val="3"/>
          <w:numId w:val="45"/>
        </w:numPr>
        <w:tabs>
          <w:tab w:val="left" w:pos="1222"/>
        </w:tabs>
        <w:spacing w:before="240" w:after="240" w:line="25" w:lineRule="atLeast"/>
        <w:ind w:left="1225" w:hanging="947"/>
        <w:rPr>
          <w:rFonts w:asciiTheme="minorHAnsi" w:hAnsiTheme="minorHAnsi" w:cstheme="minorHAnsi"/>
        </w:rPr>
      </w:pPr>
      <w:bookmarkStart w:id="149" w:name="_Toc119488787"/>
      <w:bookmarkStart w:id="150" w:name="_Toc120529402"/>
      <w:r w:rsidRPr="0078065A">
        <w:rPr>
          <w:rFonts w:asciiTheme="minorHAnsi" w:hAnsiTheme="minorHAnsi" w:cstheme="minorHAnsi"/>
        </w:rPr>
        <w:t>Zakład aktywności zawodowej</w:t>
      </w:r>
      <w:bookmarkEnd w:id="149"/>
      <w:bookmarkEnd w:id="150"/>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W Lublinie od roku 2009 funkcjonuje pierwszy i jedyny zakład aktywności zawodowej prowadzony przez Charytatywne Stowarzyszenie Niesienia Pomocy Chorym „Misericordia”.</w:t>
      </w:r>
    </w:p>
    <w:p w:rsidR="00151039" w:rsidRPr="0078065A" w:rsidRDefault="0064688D" w:rsidP="00900A42">
      <w:pPr>
        <w:pStyle w:val="Tekstpodstawowy"/>
        <w:spacing w:before="115" w:line="25" w:lineRule="atLeast"/>
        <w:rPr>
          <w:rFonts w:asciiTheme="minorHAnsi" w:hAnsiTheme="minorHAnsi" w:cstheme="minorHAnsi"/>
        </w:rPr>
      </w:pPr>
      <w:r w:rsidRPr="0078065A">
        <w:rPr>
          <w:rFonts w:asciiTheme="minorHAnsi" w:hAnsiTheme="minorHAnsi" w:cstheme="minorHAnsi"/>
        </w:rPr>
        <w:t xml:space="preserve">W roku 2014 z aktywności zawodowej w ramach ZAZ korzystały </w:t>
      </w:r>
      <w:r w:rsidRPr="0078065A">
        <w:rPr>
          <w:rFonts w:asciiTheme="minorHAnsi" w:hAnsiTheme="minorHAnsi" w:cstheme="minorHAnsi"/>
          <w:b/>
        </w:rPr>
        <w:t xml:space="preserve">34 osoby niepełnosprawne </w:t>
      </w:r>
      <w:r w:rsidRPr="0078065A">
        <w:rPr>
          <w:rFonts w:asciiTheme="minorHAnsi" w:hAnsiTheme="minorHAnsi" w:cstheme="minorHAnsi"/>
        </w:rPr>
        <w:t>(20 osób ze znacznym stopniem niepełnosprawności oraz 14 z umiarkowanym) ze schorzeniami psychicznymi.</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W 2019 roku z aktywizacji zawodowej w ramach ZAZ korzystało 37 osób niepełnosprawnych (23 </w:t>
      </w:r>
      <w:r w:rsidR="006A46F3" w:rsidRPr="0078065A">
        <w:rPr>
          <w:rFonts w:asciiTheme="minorHAnsi" w:hAnsiTheme="minorHAnsi" w:cstheme="minorHAnsi"/>
        </w:rPr>
        <w:t xml:space="preserve">osoby ze znacznym stopniem niepełnosprawności </w:t>
      </w:r>
      <w:r w:rsidRPr="0078065A">
        <w:rPr>
          <w:rFonts w:asciiTheme="minorHAnsi" w:hAnsiTheme="minorHAnsi" w:cstheme="minorHAnsi"/>
        </w:rPr>
        <w:t>oraz 14 z umiarkowanym, głównie ze schorzeniami psychicznymi).</w:t>
      </w:r>
    </w:p>
    <w:p w:rsidR="00151039" w:rsidRPr="0078065A" w:rsidRDefault="0064688D" w:rsidP="00900A42">
      <w:pPr>
        <w:pStyle w:val="Tekstpodstawowy"/>
        <w:spacing w:before="37" w:line="25" w:lineRule="atLeast"/>
        <w:rPr>
          <w:rFonts w:asciiTheme="minorHAnsi" w:hAnsiTheme="minorHAnsi" w:cstheme="minorHAnsi"/>
        </w:rPr>
      </w:pPr>
      <w:r w:rsidRPr="0078065A">
        <w:rPr>
          <w:rFonts w:asciiTheme="minorHAnsi" w:hAnsiTheme="minorHAnsi" w:cstheme="minorHAnsi"/>
        </w:rPr>
        <w:t>Gmina Lublin – miasto na prawach powiatu wspiera działalność ZAZ poprzez dotowanie zadań publicznych mających na celu umożliwienie zdobycia przez te osoby niezbędnego doświadczenia zawodowego.</w:t>
      </w:r>
    </w:p>
    <w:p w:rsidR="00151039" w:rsidRPr="0078065A" w:rsidRDefault="0064688D" w:rsidP="00900A42">
      <w:pPr>
        <w:pStyle w:val="Tekstpodstawowy"/>
        <w:spacing w:before="122" w:line="25" w:lineRule="atLeast"/>
        <w:rPr>
          <w:rFonts w:asciiTheme="minorHAnsi" w:hAnsiTheme="minorHAnsi" w:cstheme="minorHAnsi"/>
        </w:rPr>
      </w:pPr>
      <w:r w:rsidRPr="0078065A">
        <w:rPr>
          <w:rFonts w:asciiTheme="minorHAnsi" w:hAnsiTheme="minorHAnsi" w:cstheme="minorHAnsi"/>
        </w:rPr>
        <w:t>W celu uzupełnienia systemu rehabilitacji zawodowej i społecznej osób niepełnosprawnych, oraz z uwagi na duże zapotrzebowanie na tę formę rehabilitacji zawodowej w Lublinie, wskazane jest wspieranie dążeń do uruchomienia kolejnego zakładu aktywności zawodowej, skierowanego do osób z innymi rodzajami niepełnosprawności.</w:t>
      </w:r>
    </w:p>
    <w:p w:rsidR="00151039" w:rsidRPr="0078065A" w:rsidRDefault="0064688D" w:rsidP="003277C9">
      <w:pPr>
        <w:pStyle w:val="Nagwek3"/>
        <w:numPr>
          <w:ilvl w:val="3"/>
          <w:numId w:val="45"/>
        </w:numPr>
        <w:tabs>
          <w:tab w:val="left" w:pos="1222"/>
        </w:tabs>
        <w:spacing w:before="240" w:after="240" w:line="25" w:lineRule="atLeast"/>
        <w:ind w:left="1219" w:hanging="947"/>
        <w:rPr>
          <w:rFonts w:asciiTheme="minorHAnsi" w:hAnsiTheme="minorHAnsi" w:cstheme="minorHAnsi"/>
        </w:rPr>
      </w:pPr>
      <w:bookmarkStart w:id="151" w:name="_Toc119488788"/>
      <w:bookmarkStart w:id="152" w:name="_Toc120529403"/>
      <w:r w:rsidRPr="0078065A">
        <w:rPr>
          <w:rFonts w:asciiTheme="minorHAnsi" w:hAnsiTheme="minorHAnsi" w:cstheme="minorHAnsi"/>
        </w:rPr>
        <w:t>Spółdzielnie socjalne</w:t>
      </w:r>
      <w:bookmarkEnd w:id="151"/>
      <w:bookmarkEnd w:id="152"/>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Spółdzielnie socjalne łączą w sobie cechy przedsiębiorstwa oraz organizacji pozar</w:t>
      </w:r>
      <w:r w:rsidR="006A46F3" w:rsidRPr="0078065A">
        <w:rPr>
          <w:rFonts w:asciiTheme="minorHAnsi" w:hAnsiTheme="minorHAnsi" w:cstheme="minorHAnsi"/>
        </w:rPr>
        <w:t xml:space="preserve">ządowej. Działają na podstawie ustawy z dnia 27 kwietnia 2006 r. o spółdzielniach socjalnych </w:t>
      </w:r>
      <w:r w:rsidRPr="0078065A">
        <w:rPr>
          <w:rFonts w:asciiTheme="minorHAnsi" w:hAnsiTheme="minorHAnsi" w:cstheme="minorHAnsi"/>
        </w:rPr>
        <w:t>(Dz. U. z 2018 r. poz. 1205). Ich cechą charakterystyczną jest pierwszeństwo celów społecznych nad maksymalizacją zysku czyli przede wszystkim zapewnienie pracy osobom, które nie radzą sobie na rynku pracy – w tym osobom z niepełnosprawnością. Według danych Regionalnego Ośrodka Polityki Społecznej w Lublinie do 2019 roku na terenie miasta zarejestrowano ich łącznie czternaście, obecnie formalnie funkcjonuje siedem z nich:</w:t>
      </w:r>
    </w:p>
    <w:p w:rsidR="00151039" w:rsidRPr="0078065A" w:rsidRDefault="0064688D" w:rsidP="004B2622">
      <w:pPr>
        <w:pStyle w:val="Akapitzlist"/>
        <w:numPr>
          <w:ilvl w:val="0"/>
          <w:numId w:val="87"/>
        </w:numPr>
        <w:tabs>
          <w:tab w:val="left" w:pos="1279"/>
          <w:tab w:val="left" w:pos="1280"/>
        </w:tabs>
        <w:spacing w:before="119" w:line="25" w:lineRule="atLeast"/>
        <w:rPr>
          <w:rFonts w:asciiTheme="minorHAnsi" w:hAnsiTheme="minorHAnsi" w:cstheme="minorHAnsi"/>
        </w:rPr>
      </w:pPr>
      <w:proofErr w:type="spellStart"/>
      <w:r w:rsidRPr="0078065A">
        <w:rPr>
          <w:rFonts w:asciiTheme="minorHAnsi" w:hAnsiTheme="minorHAnsi" w:cstheme="minorHAnsi"/>
        </w:rPr>
        <w:t>Kargusek</w:t>
      </w:r>
      <w:proofErr w:type="spellEnd"/>
      <w:r w:rsidRPr="0078065A">
        <w:rPr>
          <w:rFonts w:asciiTheme="minorHAnsi" w:hAnsiTheme="minorHAnsi" w:cstheme="minorHAnsi"/>
        </w:rPr>
        <w:t xml:space="preserve"> Spółdzielnia Socjalna,</w:t>
      </w:r>
    </w:p>
    <w:p w:rsidR="00151039" w:rsidRPr="0078065A" w:rsidRDefault="0064688D" w:rsidP="004B2622">
      <w:pPr>
        <w:pStyle w:val="Akapitzlist"/>
        <w:numPr>
          <w:ilvl w:val="0"/>
          <w:numId w:val="87"/>
        </w:numPr>
        <w:tabs>
          <w:tab w:val="left" w:pos="1279"/>
          <w:tab w:val="left" w:pos="1280"/>
        </w:tabs>
        <w:spacing w:before="1" w:line="25" w:lineRule="atLeast"/>
        <w:rPr>
          <w:rFonts w:asciiTheme="minorHAnsi" w:hAnsiTheme="minorHAnsi" w:cstheme="minorHAnsi"/>
        </w:rPr>
      </w:pPr>
      <w:r w:rsidRPr="0078065A">
        <w:rPr>
          <w:rFonts w:asciiTheme="minorHAnsi" w:hAnsiTheme="minorHAnsi" w:cstheme="minorHAnsi"/>
        </w:rPr>
        <w:t xml:space="preserve">Spółdzielnia Socjalna Garmażerka </w:t>
      </w:r>
      <w:proofErr w:type="spellStart"/>
      <w:r w:rsidRPr="0078065A">
        <w:rPr>
          <w:rFonts w:asciiTheme="minorHAnsi" w:hAnsiTheme="minorHAnsi" w:cstheme="minorHAnsi"/>
        </w:rPr>
        <w:t>Pierogarnia</w:t>
      </w:r>
      <w:proofErr w:type="spellEnd"/>
      <w:r w:rsidRPr="0078065A">
        <w:rPr>
          <w:rFonts w:asciiTheme="minorHAnsi" w:hAnsiTheme="minorHAnsi" w:cstheme="minorHAnsi"/>
        </w:rPr>
        <w:t xml:space="preserve"> Stolnica,</w:t>
      </w:r>
    </w:p>
    <w:p w:rsidR="00151039" w:rsidRPr="0078065A" w:rsidRDefault="0064688D" w:rsidP="004B2622">
      <w:pPr>
        <w:pStyle w:val="Akapitzlist"/>
        <w:numPr>
          <w:ilvl w:val="0"/>
          <w:numId w:val="87"/>
        </w:numPr>
        <w:tabs>
          <w:tab w:val="left" w:pos="1279"/>
          <w:tab w:val="left" w:pos="1280"/>
        </w:tabs>
        <w:spacing w:before="1" w:line="25" w:lineRule="atLeast"/>
        <w:rPr>
          <w:rFonts w:asciiTheme="minorHAnsi" w:hAnsiTheme="minorHAnsi" w:cstheme="minorHAnsi"/>
        </w:rPr>
      </w:pPr>
      <w:r w:rsidRPr="0078065A">
        <w:rPr>
          <w:rFonts w:asciiTheme="minorHAnsi" w:hAnsiTheme="minorHAnsi" w:cstheme="minorHAnsi"/>
        </w:rPr>
        <w:t>Spółdzielnia Socjalna Wrotków,</w:t>
      </w:r>
    </w:p>
    <w:p w:rsidR="00151039" w:rsidRPr="0078065A" w:rsidRDefault="0064688D" w:rsidP="004B2622">
      <w:pPr>
        <w:pStyle w:val="Akapitzlist"/>
        <w:numPr>
          <w:ilvl w:val="0"/>
          <w:numId w:val="87"/>
        </w:numPr>
        <w:tabs>
          <w:tab w:val="left" w:pos="1279"/>
          <w:tab w:val="left" w:pos="1280"/>
        </w:tabs>
        <w:spacing w:line="25" w:lineRule="atLeast"/>
        <w:rPr>
          <w:rFonts w:asciiTheme="minorHAnsi" w:hAnsiTheme="minorHAnsi" w:cstheme="minorHAnsi"/>
        </w:rPr>
      </w:pPr>
      <w:r w:rsidRPr="0078065A">
        <w:rPr>
          <w:rFonts w:asciiTheme="minorHAnsi" w:hAnsiTheme="minorHAnsi" w:cstheme="minorHAnsi"/>
        </w:rPr>
        <w:t>Spółdzielnia Socjalna JBJ,</w:t>
      </w:r>
    </w:p>
    <w:p w:rsidR="00151039" w:rsidRPr="0078065A" w:rsidRDefault="0064688D" w:rsidP="004B2622">
      <w:pPr>
        <w:pStyle w:val="Akapitzlist"/>
        <w:numPr>
          <w:ilvl w:val="0"/>
          <w:numId w:val="87"/>
        </w:numPr>
        <w:tabs>
          <w:tab w:val="left" w:pos="1279"/>
          <w:tab w:val="left" w:pos="1280"/>
        </w:tabs>
        <w:spacing w:line="25" w:lineRule="atLeast"/>
        <w:rPr>
          <w:rFonts w:asciiTheme="minorHAnsi" w:hAnsiTheme="minorHAnsi" w:cstheme="minorHAnsi"/>
        </w:rPr>
      </w:pPr>
      <w:r w:rsidRPr="0078065A">
        <w:rPr>
          <w:rFonts w:asciiTheme="minorHAnsi" w:hAnsiTheme="minorHAnsi" w:cstheme="minorHAnsi"/>
        </w:rPr>
        <w:lastRenderedPageBreak/>
        <w:t>Spółdzielnia Socjalna B2B,</w:t>
      </w:r>
    </w:p>
    <w:p w:rsidR="00151039" w:rsidRPr="0078065A" w:rsidRDefault="0064688D" w:rsidP="004B2622">
      <w:pPr>
        <w:pStyle w:val="Akapitzlist"/>
        <w:numPr>
          <w:ilvl w:val="0"/>
          <w:numId w:val="87"/>
        </w:numPr>
        <w:tabs>
          <w:tab w:val="left" w:pos="1279"/>
          <w:tab w:val="left" w:pos="1280"/>
        </w:tabs>
        <w:spacing w:before="1" w:line="25" w:lineRule="atLeast"/>
        <w:rPr>
          <w:rFonts w:asciiTheme="minorHAnsi" w:hAnsiTheme="minorHAnsi" w:cstheme="minorHAnsi"/>
        </w:rPr>
      </w:pPr>
      <w:r w:rsidRPr="0078065A">
        <w:rPr>
          <w:rFonts w:asciiTheme="minorHAnsi" w:hAnsiTheme="minorHAnsi" w:cstheme="minorHAnsi"/>
        </w:rPr>
        <w:t>Kociołek Smaków Spółdzielnia Socjalna,</w:t>
      </w:r>
    </w:p>
    <w:p w:rsidR="00151039" w:rsidRPr="0078065A" w:rsidRDefault="0064688D" w:rsidP="004B2622">
      <w:pPr>
        <w:pStyle w:val="Akapitzlist"/>
        <w:numPr>
          <w:ilvl w:val="0"/>
          <w:numId w:val="87"/>
        </w:numPr>
        <w:tabs>
          <w:tab w:val="left" w:pos="1279"/>
          <w:tab w:val="left" w:pos="1280"/>
        </w:tabs>
        <w:spacing w:line="25" w:lineRule="atLeast"/>
        <w:rPr>
          <w:rFonts w:asciiTheme="minorHAnsi" w:hAnsiTheme="minorHAnsi" w:cstheme="minorHAnsi"/>
        </w:rPr>
      </w:pPr>
      <w:r w:rsidRPr="0078065A">
        <w:rPr>
          <w:rFonts w:asciiTheme="minorHAnsi" w:hAnsiTheme="minorHAnsi" w:cstheme="minorHAnsi"/>
        </w:rPr>
        <w:t>Tanie Danie Spółdzielnia Socjalna.</w:t>
      </w:r>
    </w:p>
    <w:p w:rsidR="00151039" w:rsidRPr="0078065A" w:rsidRDefault="0064688D" w:rsidP="00900A42">
      <w:pPr>
        <w:pStyle w:val="Tekstpodstawowy"/>
        <w:spacing w:before="123" w:line="25" w:lineRule="atLeast"/>
        <w:rPr>
          <w:rFonts w:asciiTheme="minorHAnsi" w:hAnsiTheme="minorHAnsi" w:cstheme="minorHAnsi"/>
        </w:rPr>
      </w:pPr>
      <w:r w:rsidRPr="0078065A">
        <w:rPr>
          <w:rFonts w:asciiTheme="minorHAnsi" w:hAnsiTheme="minorHAnsi" w:cstheme="minorHAnsi"/>
        </w:rPr>
        <w:t>Wsparciem Miejskiego Urzędu Pracy w Lublinie, w postaci dofinansowania wynagrodzeń, objęte są cztery podmioty spośród wyżej wymienionych.</w:t>
      </w:r>
    </w:p>
    <w:p w:rsidR="00151039" w:rsidRPr="0078065A" w:rsidRDefault="0064688D" w:rsidP="00900A42">
      <w:pPr>
        <w:pStyle w:val="Tekstpodstawowy"/>
        <w:spacing w:before="119" w:line="25" w:lineRule="atLeast"/>
        <w:rPr>
          <w:rFonts w:asciiTheme="minorHAnsi" w:hAnsiTheme="minorHAnsi" w:cstheme="minorHAnsi"/>
        </w:rPr>
      </w:pPr>
      <w:r w:rsidRPr="0078065A">
        <w:rPr>
          <w:rFonts w:asciiTheme="minorHAnsi" w:hAnsiTheme="minorHAnsi" w:cstheme="minorHAnsi"/>
        </w:rPr>
        <w:t>W roku 2019 w ramach struktury Charytatywnego Stowarzyszenia Niesienia Pomocy Chorym „Misericordia”, utworzony został nowy podmiot ekonomii społecznej tj.</w:t>
      </w:r>
      <w:r w:rsidR="006A46F3" w:rsidRPr="0078065A">
        <w:rPr>
          <w:rFonts w:asciiTheme="minorHAnsi" w:hAnsiTheme="minorHAnsi" w:cstheme="minorHAnsi"/>
        </w:rPr>
        <w:t xml:space="preserve"> Lubelska Kawiarenka Sezonowa we współpracy z Gminą Lublin oraz Miejskim Urzędem Pracy </w:t>
      </w:r>
      <w:r w:rsidRPr="0078065A">
        <w:rPr>
          <w:rFonts w:asciiTheme="minorHAnsi" w:hAnsiTheme="minorHAnsi" w:cstheme="minorHAnsi"/>
        </w:rPr>
        <w:t>w Lublinie. Lubelska Kawiarenka Sezonowa znajduje się w reprezenta</w:t>
      </w:r>
      <w:r w:rsidR="006A46F3" w:rsidRPr="0078065A">
        <w:rPr>
          <w:rFonts w:asciiTheme="minorHAnsi" w:hAnsiTheme="minorHAnsi" w:cstheme="minorHAnsi"/>
        </w:rPr>
        <w:t xml:space="preserve">cyjnym miejscu tj. na Placu </w:t>
      </w:r>
      <w:r w:rsidRPr="0078065A">
        <w:rPr>
          <w:rFonts w:asciiTheme="minorHAnsi" w:hAnsiTheme="minorHAnsi" w:cstheme="minorHAnsi"/>
        </w:rPr>
        <w:t>Litew</w:t>
      </w:r>
      <w:r w:rsidR="006A46F3" w:rsidRPr="0078065A">
        <w:rPr>
          <w:rFonts w:asciiTheme="minorHAnsi" w:hAnsiTheme="minorHAnsi" w:cstheme="minorHAnsi"/>
        </w:rPr>
        <w:t xml:space="preserve">skim w Lublinie. W kawiarence znalazły zatrudnienie osoby z niepełnosprawnością oraz osoby bezrobotne skierowane z Miejskiego Urzędu Pracy </w:t>
      </w:r>
      <w:r w:rsidRPr="0078065A">
        <w:rPr>
          <w:rFonts w:asciiTheme="minorHAnsi" w:hAnsiTheme="minorHAnsi" w:cstheme="minorHAnsi"/>
        </w:rPr>
        <w:t>w Lublinie.</w:t>
      </w:r>
    </w:p>
    <w:p w:rsidR="00151039" w:rsidRPr="0078065A" w:rsidRDefault="0064688D" w:rsidP="004B2622">
      <w:pPr>
        <w:pStyle w:val="Nagwek2"/>
        <w:numPr>
          <w:ilvl w:val="2"/>
          <w:numId w:val="73"/>
        </w:numPr>
        <w:tabs>
          <w:tab w:val="left" w:pos="1158"/>
        </w:tabs>
        <w:spacing w:before="240" w:after="240" w:line="25" w:lineRule="atLeast"/>
        <w:ind w:left="1157" w:hanging="885"/>
        <w:rPr>
          <w:rFonts w:asciiTheme="minorHAnsi" w:hAnsiTheme="minorHAnsi" w:cstheme="minorHAnsi"/>
        </w:rPr>
      </w:pPr>
      <w:bookmarkStart w:id="153" w:name="_Toc120529404"/>
      <w:r w:rsidRPr="0078065A">
        <w:rPr>
          <w:rFonts w:asciiTheme="minorHAnsi" w:hAnsiTheme="minorHAnsi" w:cstheme="minorHAnsi"/>
        </w:rPr>
        <w:t>Aktywność zawodowa</w:t>
      </w:r>
      <w:bookmarkEnd w:id="153"/>
    </w:p>
    <w:p w:rsidR="00151039" w:rsidRPr="0078065A" w:rsidRDefault="0064688D" w:rsidP="00900A42">
      <w:pPr>
        <w:spacing w:line="25" w:lineRule="atLeast"/>
        <w:rPr>
          <w:rFonts w:asciiTheme="minorHAnsi" w:hAnsiTheme="minorHAnsi" w:cstheme="minorHAnsi"/>
          <w:sz w:val="24"/>
        </w:rPr>
      </w:pPr>
      <w:r w:rsidRPr="0078065A">
        <w:rPr>
          <w:rFonts w:asciiTheme="minorHAnsi" w:hAnsiTheme="minorHAnsi" w:cstheme="minorHAnsi"/>
          <w:sz w:val="24"/>
        </w:rPr>
        <w:t xml:space="preserve">Osoby niepełnosprawne niezależnie od posiadanego orzeczenia </w:t>
      </w:r>
      <w:r w:rsidRPr="0078065A">
        <w:rPr>
          <w:rFonts w:asciiTheme="minorHAnsi" w:hAnsiTheme="minorHAnsi" w:cstheme="minorHAnsi"/>
          <w:b/>
          <w:sz w:val="24"/>
        </w:rPr>
        <w:t>mają prawo do pracy – zarówno na otwartym rynku, jaki i w warunkach chronionych. Warunki chronione można zapewnić w ramach zatrudnienia w</w:t>
      </w:r>
      <w:r w:rsidRPr="0078065A">
        <w:rPr>
          <w:rFonts w:asciiTheme="minorHAnsi" w:hAnsiTheme="minorHAnsi" w:cstheme="minorHAnsi"/>
          <w:sz w:val="24"/>
        </w:rPr>
        <w:t>:</w:t>
      </w:r>
    </w:p>
    <w:p w:rsidR="00151039" w:rsidRPr="0078065A" w:rsidRDefault="0064688D" w:rsidP="00BE0E95">
      <w:pPr>
        <w:pStyle w:val="Akapitzlist"/>
        <w:numPr>
          <w:ilvl w:val="0"/>
          <w:numId w:val="44"/>
        </w:numPr>
        <w:tabs>
          <w:tab w:val="left" w:pos="1279"/>
          <w:tab w:val="left" w:pos="1280"/>
        </w:tabs>
        <w:spacing w:before="117" w:line="25" w:lineRule="atLeast"/>
        <w:ind w:hanging="361"/>
        <w:rPr>
          <w:rFonts w:asciiTheme="minorHAnsi" w:hAnsiTheme="minorHAnsi" w:cstheme="minorHAnsi"/>
        </w:rPr>
      </w:pPr>
      <w:r w:rsidRPr="0078065A">
        <w:rPr>
          <w:rFonts w:asciiTheme="minorHAnsi" w:hAnsiTheme="minorHAnsi" w:cstheme="minorHAnsi"/>
        </w:rPr>
        <w:t>zakładzie pracy chronionej,</w:t>
      </w:r>
    </w:p>
    <w:p w:rsidR="00151039" w:rsidRPr="0078065A" w:rsidRDefault="0064688D" w:rsidP="00BE0E95">
      <w:pPr>
        <w:pStyle w:val="Akapitzlist"/>
        <w:numPr>
          <w:ilvl w:val="0"/>
          <w:numId w:val="44"/>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zakładzie aktywności zawodowej,</w:t>
      </w:r>
    </w:p>
    <w:p w:rsidR="00151039" w:rsidRPr="0078065A" w:rsidRDefault="0064688D" w:rsidP="00BE0E95">
      <w:pPr>
        <w:pStyle w:val="Akapitzlist"/>
        <w:numPr>
          <w:ilvl w:val="0"/>
          <w:numId w:val="44"/>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spółdzielni socjalnej,</w:t>
      </w:r>
    </w:p>
    <w:p w:rsidR="00151039" w:rsidRPr="0078065A" w:rsidRDefault="0064688D" w:rsidP="00BE0E95">
      <w:pPr>
        <w:pStyle w:val="Akapitzlist"/>
        <w:numPr>
          <w:ilvl w:val="0"/>
          <w:numId w:val="44"/>
        </w:numPr>
        <w:tabs>
          <w:tab w:val="left" w:pos="1280"/>
        </w:tabs>
        <w:spacing w:line="25" w:lineRule="atLeast"/>
        <w:ind w:left="1282" w:hanging="363"/>
        <w:rPr>
          <w:rFonts w:asciiTheme="minorHAnsi" w:hAnsiTheme="minorHAnsi" w:cstheme="minorHAnsi"/>
        </w:rPr>
      </w:pPr>
      <w:r w:rsidRPr="0078065A">
        <w:rPr>
          <w:rFonts w:asciiTheme="minorHAnsi" w:hAnsiTheme="minorHAnsi" w:cstheme="minorHAnsi"/>
        </w:rPr>
        <w:t>na otwartym rynku pracy.</w:t>
      </w:r>
    </w:p>
    <w:p w:rsidR="00151039" w:rsidRPr="0078065A" w:rsidRDefault="0064688D" w:rsidP="00900A42">
      <w:pPr>
        <w:pStyle w:val="Tekstpodstawowy"/>
        <w:spacing w:before="123" w:line="25" w:lineRule="atLeast"/>
        <w:rPr>
          <w:rFonts w:asciiTheme="minorHAnsi" w:hAnsiTheme="minorHAnsi" w:cstheme="minorHAnsi"/>
        </w:rPr>
      </w:pPr>
      <w:r w:rsidRPr="0078065A">
        <w:rPr>
          <w:rFonts w:asciiTheme="minorHAnsi" w:hAnsiTheme="minorHAnsi" w:cstheme="minorHAnsi"/>
        </w:rPr>
        <w:t>Osoby z niepełnosprawnościami mogą korzystać ze specjalnych przywilejów – uprawnień pracowniczych wynikających z orzeczonego stopnia niepełnosprawności. Są to: skrócony czas pracy, zwolnienie z pracy z zachowaniem prawa do wynagrodzenia (np. w celu uczestniczenia w turnusie rehabilitacyjnym), prawo do dodatkowej przerwy w pracy oraz dodatko</w:t>
      </w:r>
      <w:r w:rsidR="004E4A08" w:rsidRPr="0078065A">
        <w:rPr>
          <w:rFonts w:asciiTheme="minorHAnsi" w:hAnsiTheme="minorHAnsi" w:cstheme="minorHAnsi"/>
        </w:rPr>
        <w:t xml:space="preserve">wego urlopu w wymiarze 10 dni. </w:t>
      </w:r>
      <w:r w:rsidRPr="0078065A">
        <w:rPr>
          <w:rFonts w:asciiTheme="minorHAnsi" w:hAnsiTheme="minorHAnsi" w:cstheme="minorHAnsi"/>
        </w:rPr>
        <w:t>Również ich prac</w:t>
      </w:r>
      <w:r w:rsidR="004E4A08" w:rsidRPr="0078065A">
        <w:rPr>
          <w:rFonts w:asciiTheme="minorHAnsi" w:hAnsiTheme="minorHAnsi" w:cstheme="minorHAnsi"/>
        </w:rPr>
        <w:t xml:space="preserve">odawcy mogą korzystać głównie </w:t>
      </w:r>
      <w:r w:rsidRPr="0078065A">
        <w:rPr>
          <w:rFonts w:asciiTheme="minorHAnsi" w:hAnsiTheme="minorHAnsi" w:cstheme="minorHAnsi"/>
        </w:rPr>
        <w:t>z obsługi dofinansowań do wynagrodzeń oraz dotacji PFRON do tworzonych miejsc pracy.</w:t>
      </w:r>
    </w:p>
    <w:p w:rsidR="00151039" w:rsidRPr="0078065A" w:rsidRDefault="0064688D" w:rsidP="003277C9">
      <w:pPr>
        <w:pStyle w:val="Nagwek3"/>
        <w:numPr>
          <w:ilvl w:val="3"/>
          <w:numId w:val="43"/>
        </w:numPr>
        <w:tabs>
          <w:tab w:val="left" w:pos="1222"/>
        </w:tabs>
        <w:spacing w:before="240" w:after="240" w:line="25" w:lineRule="atLeast"/>
        <w:ind w:left="1225" w:hanging="947"/>
        <w:rPr>
          <w:rFonts w:asciiTheme="minorHAnsi" w:hAnsiTheme="minorHAnsi" w:cstheme="minorHAnsi"/>
        </w:rPr>
      </w:pPr>
      <w:bookmarkStart w:id="154" w:name="_Toc119488790"/>
      <w:bookmarkStart w:id="155" w:name="_Toc120529405"/>
      <w:r w:rsidRPr="0078065A">
        <w:rPr>
          <w:rFonts w:asciiTheme="minorHAnsi" w:hAnsiTheme="minorHAnsi" w:cstheme="minorHAnsi"/>
        </w:rPr>
        <w:t>Niepełnosprawni w działaniach MUP</w:t>
      </w:r>
      <w:bookmarkEnd w:id="154"/>
      <w:bookmarkEnd w:id="155"/>
    </w:p>
    <w:p w:rsidR="00151039" w:rsidRPr="0078065A" w:rsidRDefault="0064688D" w:rsidP="00F630F0">
      <w:pPr>
        <w:spacing w:line="25" w:lineRule="atLeast"/>
        <w:ind w:left="720" w:right="572"/>
        <w:rPr>
          <w:rFonts w:asciiTheme="minorHAnsi" w:hAnsiTheme="minorHAnsi" w:cstheme="minorHAnsi"/>
          <w:sz w:val="24"/>
        </w:rPr>
      </w:pPr>
      <w:r w:rsidRPr="00F630F0">
        <w:rPr>
          <w:rFonts w:asciiTheme="minorHAnsi" w:hAnsiTheme="minorHAnsi" w:cstheme="minorHAnsi"/>
          <w:sz w:val="24"/>
        </w:rPr>
        <w:t xml:space="preserve">Według przepisów </w:t>
      </w:r>
      <w:r w:rsidRPr="00F630F0">
        <w:rPr>
          <w:rFonts w:asciiTheme="minorHAnsi" w:hAnsiTheme="minorHAnsi" w:cstheme="minorHAnsi"/>
          <w:b/>
          <w:sz w:val="24"/>
        </w:rPr>
        <w:t xml:space="preserve">nie każda osoba poszukująca pracy jest bezrobotna </w:t>
      </w:r>
      <w:r w:rsidRPr="00F630F0">
        <w:rPr>
          <w:rFonts w:asciiTheme="minorHAnsi" w:hAnsiTheme="minorHAnsi" w:cstheme="minorHAnsi"/>
          <w:sz w:val="24"/>
        </w:rPr>
        <w:t>– to znaczy ma prawo do korzystania z zasiłku czy staży zawodowych. Statusu bezrobotnego nie mogą np. uzyskać osoby posiadające co najmniej 2 ha gruntów rolnych czy pobierające świadczenia na podstawie przepisów o pomocy społecznej zasiłku stałego, świadczenia pielęgnacyjnego lub dodatku do zasiłku rodzinnego z tytułu samotnego wychowywania dziecka ora</w:t>
      </w:r>
      <w:r w:rsidR="004E4A08" w:rsidRPr="00F630F0">
        <w:rPr>
          <w:rFonts w:asciiTheme="minorHAnsi" w:hAnsiTheme="minorHAnsi" w:cstheme="minorHAnsi"/>
          <w:sz w:val="24"/>
        </w:rPr>
        <w:t>z świadczenia emerytalne i rentowe. Mogą</w:t>
      </w:r>
      <w:r w:rsidR="004E4A08" w:rsidRPr="0078065A">
        <w:rPr>
          <w:rFonts w:asciiTheme="minorHAnsi" w:hAnsiTheme="minorHAnsi" w:cstheme="minorHAnsi"/>
          <w:sz w:val="24"/>
        </w:rPr>
        <w:t xml:space="preserve"> natomiast takie osoby korzystać </w:t>
      </w:r>
      <w:r w:rsidRPr="0078065A">
        <w:rPr>
          <w:rFonts w:asciiTheme="minorHAnsi" w:hAnsiTheme="minorHAnsi" w:cstheme="minorHAnsi"/>
          <w:sz w:val="24"/>
        </w:rPr>
        <w:t>z pośrednictwa pracy.</w:t>
      </w:r>
    </w:p>
    <w:p w:rsidR="00151039" w:rsidRPr="0078065A" w:rsidRDefault="0064688D" w:rsidP="00F630F0">
      <w:pPr>
        <w:pStyle w:val="Tekstpodstawowy"/>
        <w:spacing w:before="360" w:line="25" w:lineRule="atLeast"/>
        <w:rPr>
          <w:rFonts w:asciiTheme="minorHAnsi" w:hAnsiTheme="minorHAnsi" w:cstheme="minorHAnsi"/>
        </w:rPr>
      </w:pPr>
      <w:r w:rsidRPr="0078065A">
        <w:rPr>
          <w:rFonts w:asciiTheme="minorHAnsi" w:hAnsiTheme="minorHAnsi" w:cstheme="minorHAnsi"/>
        </w:rPr>
        <w:t>Miejski Urząd Pracy w Lublinie podejmuje działania mające na celu wsparcie osób niepełnosprawnych zarejestrowanych w Urzędzie poprzez:</w:t>
      </w:r>
    </w:p>
    <w:p w:rsidR="00151039" w:rsidRPr="0078065A" w:rsidRDefault="0064688D" w:rsidP="00BE0E95">
      <w:pPr>
        <w:pStyle w:val="Akapitzlist"/>
        <w:numPr>
          <w:ilvl w:val="4"/>
          <w:numId w:val="43"/>
        </w:numPr>
        <w:tabs>
          <w:tab w:val="left" w:pos="1280"/>
          <w:tab w:val="left" w:pos="2753"/>
          <w:tab w:val="left" w:pos="3804"/>
          <w:tab w:val="left" w:pos="5319"/>
          <w:tab w:val="left" w:pos="5973"/>
          <w:tab w:val="left" w:pos="7951"/>
          <w:tab w:val="left" w:pos="8402"/>
        </w:tabs>
        <w:spacing w:before="118" w:line="25" w:lineRule="atLeast"/>
        <w:ind w:right="576"/>
        <w:rPr>
          <w:rFonts w:asciiTheme="minorHAnsi" w:hAnsiTheme="minorHAnsi" w:cstheme="minorHAnsi"/>
        </w:rPr>
      </w:pPr>
      <w:r w:rsidRPr="0078065A">
        <w:rPr>
          <w:rFonts w:asciiTheme="minorHAnsi" w:hAnsiTheme="minorHAnsi" w:cstheme="minorHAnsi"/>
        </w:rPr>
        <w:t>Kształtowanie</w:t>
      </w:r>
      <w:r w:rsidR="004B515E" w:rsidRPr="0078065A">
        <w:rPr>
          <w:rFonts w:asciiTheme="minorHAnsi" w:hAnsiTheme="minorHAnsi" w:cstheme="minorHAnsi"/>
        </w:rPr>
        <w:t xml:space="preserve"> </w:t>
      </w:r>
      <w:r w:rsidRPr="0078065A">
        <w:rPr>
          <w:rFonts w:asciiTheme="minorHAnsi" w:hAnsiTheme="minorHAnsi" w:cstheme="minorHAnsi"/>
        </w:rPr>
        <w:t>zdolności</w:t>
      </w:r>
      <w:r w:rsidR="004B515E" w:rsidRPr="0078065A">
        <w:rPr>
          <w:rFonts w:asciiTheme="minorHAnsi" w:hAnsiTheme="minorHAnsi" w:cstheme="minorHAnsi"/>
        </w:rPr>
        <w:t xml:space="preserve"> </w:t>
      </w:r>
      <w:r w:rsidRPr="0078065A">
        <w:rPr>
          <w:rFonts w:asciiTheme="minorHAnsi" w:hAnsiTheme="minorHAnsi" w:cstheme="minorHAnsi"/>
        </w:rPr>
        <w:t>adaptacyjnych</w:t>
      </w:r>
      <w:r w:rsidR="004B515E" w:rsidRPr="0078065A">
        <w:rPr>
          <w:rFonts w:asciiTheme="minorHAnsi" w:hAnsiTheme="minorHAnsi" w:cstheme="minorHAnsi"/>
        </w:rPr>
        <w:t xml:space="preserve"> </w:t>
      </w:r>
      <w:r w:rsidRPr="0078065A">
        <w:rPr>
          <w:rFonts w:asciiTheme="minorHAnsi" w:hAnsiTheme="minorHAnsi" w:cstheme="minorHAnsi"/>
        </w:rPr>
        <w:t>osób</w:t>
      </w:r>
      <w:r w:rsidR="004B515E" w:rsidRPr="0078065A">
        <w:rPr>
          <w:rFonts w:asciiTheme="minorHAnsi" w:hAnsiTheme="minorHAnsi" w:cstheme="minorHAnsi"/>
        </w:rPr>
        <w:t xml:space="preserve"> </w:t>
      </w:r>
      <w:r w:rsidRPr="0078065A">
        <w:rPr>
          <w:rFonts w:asciiTheme="minorHAnsi" w:hAnsiTheme="minorHAnsi" w:cstheme="minorHAnsi"/>
        </w:rPr>
        <w:t>niepełnosprawnych</w:t>
      </w:r>
      <w:r w:rsidR="004B515E" w:rsidRPr="0078065A">
        <w:rPr>
          <w:rFonts w:asciiTheme="minorHAnsi" w:hAnsiTheme="minorHAnsi" w:cstheme="minorHAnsi"/>
        </w:rPr>
        <w:t xml:space="preserve"> </w:t>
      </w:r>
      <w:r w:rsidRPr="0078065A">
        <w:rPr>
          <w:rFonts w:asciiTheme="minorHAnsi" w:hAnsiTheme="minorHAnsi" w:cstheme="minorHAnsi"/>
        </w:rPr>
        <w:t>do</w:t>
      </w:r>
      <w:r w:rsidR="004B515E" w:rsidRPr="0078065A">
        <w:rPr>
          <w:rFonts w:asciiTheme="minorHAnsi" w:hAnsiTheme="minorHAnsi" w:cstheme="minorHAnsi"/>
        </w:rPr>
        <w:t xml:space="preserve"> </w:t>
      </w:r>
      <w:r w:rsidRPr="0078065A">
        <w:rPr>
          <w:rFonts w:asciiTheme="minorHAnsi" w:hAnsiTheme="minorHAnsi" w:cstheme="minorHAnsi"/>
        </w:rPr>
        <w:t>warunków zmieniającego się rynku pracy;</w:t>
      </w:r>
    </w:p>
    <w:p w:rsidR="00151039" w:rsidRPr="0078065A" w:rsidRDefault="0064688D" w:rsidP="00BE0E95">
      <w:pPr>
        <w:pStyle w:val="Akapitzlist"/>
        <w:numPr>
          <w:ilvl w:val="4"/>
          <w:numId w:val="43"/>
        </w:numPr>
        <w:tabs>
          <w:tab w:val="left" w:pos="1280"/>
        </w:tabs>
        <w:spacing w:line="25" w:lineRule="atLeast"/>
        <w:ind w:right="578"/>
        <w:rPr>
          <w:rFonts w:asciiTheme="minorHAnsi" w:hAnsiTheme="minorHAnsi" w:cstheme="minorHAnsi"/>
        </w:rPr>
      </w:pPr>
      <w:r w:rsidRPr="0078065A">
        <w:rPr>
          <w:rFonts w:asciiTheme="minorHAnsi" w:hAnsiTheme="minorHAnsi" w:cstheme="minorHAnsi"/>
        </w:rPr>
        <w:t>Ułatwianie dostępu do wiedzy, usług doradczych i pośrednictwa pracy osobom niepełnosprawnym;</w:t>
      </w:r>
    </w:p>
    <w:p w:rsidR="00151039" w:rsidRPr="0078065A" w:rsidRDefault="0064688D" w:rsidP="00BE0E95">
      <w:pPr>
        <w:pStyle w:val="Akapitzlist"/>
        <w:numPr>
          <w:ilvl w:val="4"/>
          <w:numId w:val="43"/>
        </w:numPr>
        <w:tabs>
          <w:tab w:val="left" w:pos="1280"/>
        </w:tabs>
        <w:spacing w:line="25" w:lineRule="atLeast"/>
        <w:ind w:hanging="361"/>
        <w:rPr>
          <w:rFonts w:asciiTheme="minorHAnsi" w:hAnsiTheme="minorHAnsi" w:cstheme="minorHAnsi"/>
        </w:rPr>
      </w:pPr>
      <w:r w:rsidRPr="0078065A">
        <w:rPr>
          <w:rFonts w:asciiTheme="minorHAnsi" w:hAnsiTheme="minorHAnsi" w:cstheme="minorHAnsi"/>
        </w:rPr>
        <w:t>Umożliwienie zdobycia niezbędnego doświadczenia zawodowego;</w:t>
      </w:r>
    </w:p>
    <w:p w:rsidR="00151039" w:rsidRPr="0078065A" w:rsidRDefault="0064688D" w:rsidP="00BE0E95">
      <w:pPr>
        <w:pStyle w:val="Akapitzlist"/>
        <w:numPr>
          <w:ilvl w:val="4"/>
          <w:numId w:val="43"/>
        </w:numPr>
        <w:tabs>
          <w:tab w:val="left" w:pos="1280"/>
        </w:tabs>
        <w:spacing w:line="25" w:lineRule="atLeast"/>
        <w:ind w:hanging="361"/>
        <w:rPr>
          <w:rFonts w:asciiTheme="minorHAnsi" w:hAnsiTheme="minorHAnsi" w:cstheme="minorHAnsi"/>
        </w:rPr>
      </w:pPr>
      <w:r w:rsidRPr="0078065A">
        <w:rPr>
          <w:rFonts w:asciiTheme="minorHAnsi" w:hAnsiTheme="minorHAnsi" w:cstheme="minorHAnsi"/>
        </w:rPr>
        <w:t>Umożliwienie powrotu na rynek pracy;</w:t>
      </w:r>
    </w:p>
    <w:p w:rsidR="00151039" w:rsidRPr="0078065A" w:rsidRDefault="0064688D" w:rsidP="00BE0E95">
      <w:pPr>
        <w:pStyle w:val="Akapitzlist"/>
        <w:numPr>
          <w:ilvl w:val="4"/>
          <w:numId w:val="43"/>
        </w:numPr>
        <w:tabs>
          <w:tab w:val="left" w:pos="1280"/>
        </w:tabs>
        <w:spacing w:line="25" w:lineRule="atLeast"/>
        <w:ind w:hanging="361"/>
        <w:rPr>
          <w:rFonts w:asciiTheme="minorHAnsi" w:hAnsiTheme="minorHAnsi" w:cstheme="minorHAnsi"/>
        </w:rPr>
      </w:pPr>
      <w:r w:rsidRPr="0078065A">
        <w:rPr>
          <w:rFonts w:asciiTheme="minorHAnsi" w:hAnsiTheme="minorHAnsi" w:cstheme="minorHAnsi"/>
        </w:rPr>
        <w:t>Ułatwienie osobom bezrobotnym kontaktu z pracodawcami;</w:t>
      </w:r>
    </w:p>
    <w:p w:rsidR="00151039" w:rsidRPr="0078065A" w:rsidRDefault="0064688D" w:rsidP="00BE0E95">
      <w:pPr>
        <w:pStyle w:val="Akapitzlist"/>
        <w:numPr>
          <w:ilvl w:val="4"/>
          <w:numId w:val="43"/>
        </w:numPr>
        <w:tabs>
          <w:tab w:val="left" w:pos="1280"/>
        </w:tabs>
        <w:spacing w:line="25" w:lineRule="atLeast"/>
        <w:ind w:right="575"/>
        <w:rPr>
          <w:rFonts w:asciiTheme="minorHAnsi" w:hAnsiTheme="minorHAnsi" w:cstheme="minorHAnsi"/>
        </w:rPr>
      </w:pPr>
      <w:r w:rsidRPr="0078065A">
        <w:rPr>
          <w:rFonts w:asciiTheme="minorHAnsi" w:hAnsiTheme="minorHAnsi" w:cstheme="minorHAnsi"/>
        </w:rPr>
        <w:t>Przyznawanie środków na podjęcie działalności gospodarczej, rolniczej albo na wniesienie wkładu do spółdzielni socjalnej;</w:t>
      </w:r>
    </w:p>
    <w:p w:rsidR="00151039" w:rsidRPr="0078065A" w:rsidRDefault="004B515E" w:rsidP="00BE0E95">
      <w:pPr>
        <w:pStyle w:val="Akapitzlist"/>
        <w:numPr>
          <w:ilvl w:val="4"/>
          <w:numId w:val="43"/>
        </w:numPr>
        <w:tabs>
          <w:tab w:val="left" w:pos="1280"/>
        </w:tabs>
        <w:spacing w:before="1" w:line="25" w:lineRule="atLeast"/>
        <w:ind w:right="576"/>
        <w:rPr>
          <w:rFonts w:asciiTheme="minorHAnsi" w:hAnsiTheme="minorHAnsi" w:cstheme="minorHAnsi"/>
        </w:rPr>
      </w:pPr>
      <w:r w:rsidRPr="0078065A">
        <w:rPr>
          <w:rFonts w:asciiTheme="minorHAnsi" w:hAnsiTheme="minorHAnsi" w:cstheme="minorHAnsi"/>
        </w:rPr>
        <w:lastRenderedPageBreak/>
        <w:t xml:space="preserve">Kierowanie i oferowanie instrumentów rynku pracy </w:t>
      </w:r>
      <w:r w:rsidR="0064688D" w:rsidRPr="0078065A">
        <w:rPr>
          <w:rFonts w:asciiTheme="minorHAnsi" w:hAnsiTheme="minorHAnsi" w:cstheme="minorHAnsi"/>
        </w:rPr>
        <w:t xml:space="preserve">(staże, </w:t>
      </w:r>
      <w:r w:rsidRPr="0078065A">
        <w:rPr>
          <w:rFonts w:asciiTheme="minorHAnsi" w:hAnsiTheme="minorHAnsi" w:cstheme="minorHAnsi"/>
        </w:rPr>
        <w:t xml:space="preserve">przygotowania </w:t>
      </w:r>
      <w:r w:rsidR="0064688D" w:rsidRPr="0078065A">
        <w:rPr>
          <w:rFonts w:asciiTheme="minorHAnsi" w:hAnsiTheme="minorHAnsi" w:cstheme="minorHAnsi"/>
        </w:rPr>
        <w:t>zawodowe w miejscu pracy, prace interwencyjne);</w:t>
      </w:r>
    </w:p>
    <w:p w:rsidR="00151039" w:rsidRPr="0078065A" w:rsidRDefault="0064688D" w:rsidP="00BE0E95">
      <w:pPr>
        <w:pStyle w:val="Akapitzlist"/>
        <w:numPr>
          <w:ilvl w:val="4"/>
          <w:numId w:val="43"/>
        </w:numPr>
        <w:tabs>
          <w:tab w:val="left" w:pos="1280"/>
        </w:tabs>
        <w:spacing w:before="2" w:line="25" w:lineRule="atLeast"/>
        <w:ind w:right="575"/>
        <w:rPr>
          <w:rFonts w:asciiTheme="minorHAnsi" w:hAnsiTheme="minorHAnsi" w:cstheme="minorHAnsi"/>
        </w:rPr>
      </w:pPr>
      <w:r w:rsidRPr="0078065A">
        <w:rPr>
          <w:rFonts w:asciiTheme="minorHAnsi" w:hAnsiTheme="minorHAnsi" w:cstheme="minorHAnsi"/>
        </w:rPr>
        <w:t>Pozyskiwanie środków pozabudżetowych na aktywizację zawodową osób niepełnosprawnych i wsparcie ich w miejscu pracy;</w:t>
      </w:r>
    </w:p>
    <w:p w:rsidR="00151039" w:rsidRPr="0078065A" w:rsidRDefault="0064688D" w:rsidP="00BE0E95">
      <w:pPr>
        <w:pStyle w:val="Akapitzlist"/>
        <w:numPr>
          <w:ilvl w:val="4"/>
          <w:numId w:val="43"/>
        </w:numPr>
        <w:tabs>
          <w:tab w:val="left" w:pos="1280"/>
        </w:tabs>
        <w:spacing w:before="2" w:line="25" w:lineRule="atLeast"/>
        <w:ind w:right="573"/>
        <w:rPr>
          <w:rFonts w:asciiTheme="minorHAnsi" w:hAnsiTheme="minorHAnsi" w:cstheme="minorHAnsi"/>
        </w:rPr>
      </w:pPr>
      <w:r w:rsidRPr="0078065A">
        <w:rPr>
          <w:rFonts w:asciiTheme="minorHAnsi" w:hAnsiTheme="minorHAnsi" w:cstheme="minorHAnsi"/>
        </w:rPr>
        <w:t>Przyznawanie zwrotu kosztów poniesionych w związku z przystosowaniem tworzonych lub istniejących stanowisk pracy dla osób niepełnosprawnych stosownie do potrzeb wynikających z niepełnosprawności;</w:t>
      </w:r>
    </w:p>
    <w:p w:rsidR="00151039" w:rsidRPr="0078065A" w:rsidRDefault="0064688D" w:rsidP="00BE0E95">
      <w:pPr>
        <w:pStyle w:val="Akapitzlist"/>
        <w:numPr>
          <w:ilvl w:val="4"/>
          <w:numId w:val="43"/>
        </w:numPr>
        <w:tabs>
          <w:tab w:val="left" w:pos="1280"/>
        </w:tabs>
        <w:spacing w:line="25" w:lineRule="atLeast"/>
        <w:ind w:right="574"/>
        <w:rPr>
          <w:rFonts w:asciiTheme="minorHAnsi" w:hAnsiTheme="minorHAnsi" w:cstheme="minorHAnsi"/>
        </w:rPr>
      </w:pPr>
      <w:r w:rsidRPr="0078065A">
        <w:rPr>
          <w:rFonts w:asciiTheme="minorHAnsi" w:hAnsiTheme="minorHAnsi" w:cstheme="minorHAnsi"/>
        </w:rPr>
        <w:t>Możliwość przyznawania zwrotu miesięcznych kosztów zatrudnienia pracowników pomagających pracownikowi niepełnosprawnemu w pracy w zakresie czynności ułatwiających komunikowanie się z otoczeniem, a także czynności niemożliwych lub trudnych do samodzielnego wykonywania przez pracownika niepełnosprawnego na stanowisku pracy;</w:t>
      </w:r>
    </w:p>
    <w:p w:rsidR="00151039" w:rsidRPr="0078065A" w:rsidRDefault="0064688D" w:rsidP="00BE0E95">
      <w:pPr>
        <w:pStyle w:val="Akapitzlist"/>
        <w:numPr>
          <w:ilvl w:val="4"/>
          <w:numId w:val="43"/>
        </w:numPr>
        <w:tabs>
          <w:tab w:val="left" w:pos="1280"/>
        </w:tabs>
        <w:spacing w:before="2" w:line="25" w:lineRule="atLeast"/>
        <w:ind w:hanging="361"/>
        <w:rPr>
          <w:rFonts w:asciiTheme="minorHAnsi" w:hAnsiTheme="minorHAnsi" w:cstheme="minorHAnsi"/>
        </w:rPr>
      </w:pPr>
      <w:r w:rsidRPr="0078065A">
        <w:rPr>
          <w:rFonts w:asciiTheme="minorHAnsi" w:hAnsiTheme="minorHAnsi" w:cstheme="minorHAnsi"/>
        </w:rPr>
        <w:t>Przyznawanie zwrotu kosztów wyposażenia stanowiska pracy osoby niepełnosprawnej;</w:t>
      </w:r>
    </w:p>
    <w:p w:rsidR="00151039" w:rsidRPr="0078065A" w:rsidRDefault="0064688D" w:rsidP="00BE0E95">
      <w:pPr>
        <w:pStyle w:val="Akapitzlist"/>
        <w:numPr>
          <w:ilvl w:val="4"/>
          <w:numId w:val="43"/>
        </w:numPr>
        <w:tabs>
          <w:tab w:val="left" w:pos="1280"/>
        </w:tabs>
        <w:spacing w:line="25" w:lineRule="atLeast"/>
        <w:ind w:right="572"/>
        <w:rPr>
          <w:rFonts w:asciiTheme="minorHAnsi" w:hAnsiTheme="minorHAnsi" w:cstheme="minorHAnsi"/>
        </w:rPr>
      </w:pPr>
      <w:r w:rsidRPr="0078065A">
        <w:rPr>
          <w:rFonts w:asciiTheme="minorHAnsi" w:hAnsiTheme="minorHAnsi" w:cstheme="minorHAnsi"/>
        </w:rPr>
        <w:t>Świadczenie usług doradczych dla pracodawców w zakresie pomocy w doborze odpowiednich kandydatów do poszczególnych instrumentów rynku pracy oraz kandydatów do pracy;</w:t>
      </w:r>
    </w:p>
    <w:p w:rsidR="00151039" w:rsidRPr="0078065A" w:rsidRDefault="0064688D" w:rsidP="00BE0E95">
      <w:pPr>
        <w:pStyle w:val="Akapitzlist"/>
        <w:numPr>
          <w:ilvl w:val="4"/>
          <w:numId w:val="43"/>
        </w:numPr>
        <w:tabs>
          <w:tab w:val="left" w:pos="1280"/>
        </w:tabs>
        <w:spacing w:before="34" w:line="25" w:lineRule="atLeast"/>
        <w:ind w:right="572"/>
        <w:rPr>
          <w:rFonts w:asciiTheme="minorHAnsi" w:hAnsiTheme="minorHAnsi" w:cstheme="minorHAnsi"/>
        </w:rPr>
      </w:pPr>
      <w:r w:rsidRPr="0078065A">
        <w:rPr>
          <w:rFonts w:asciiTheme="minorHAnsi" w:hAnsiTheme="minorHAnsi" w:cstheme="minorHAnsi"/>
        </w:rPr>
        <w:t>Upowszechnianie informacji o zamiarze zatrudnienia oraz upowszechnianie i realizowanie ofert pracy;</w:t>
      </w:r>
    </w:p>
    <w:p w:rsidR="00151039" w:rsidRPr="0078065A" w:rsidRDefault="0064688D" w:rsidP="00BE0E95">
      <w:pPr>
        <w:pStyle w:val="Akapitzlist"/>
        <w:numPr>
          <w:ilvl w:val="4"/>
          <w:numId w:val="43"/>
        </w:numPr>
        <w:tabs>
          <w:tab w:val="left" w:pos="1280"/>
        </w:tabs>
        <w:spacing w:before="1" w:line="25" w:lineRule="atLeast"/>
        <w:ind w:right="576"/>
        <w:rPr>
          <w:rFonts w:asciiTheme="minorHAnsi" w:hAnsiTheme="minorHAnsi" w:cstheme="minorHAnsi"/>
        </w:rPr>
      </w:pPr>
      <w:r w:rsidRPr="0078065A">
        <w:rPr>
          <w:rFonts w:asciiTheme="minorHAnsi" w:hAnsiTheme="minorHAnsi" w:cstheme="minorHAnsi"/>
        </w:rPr>
        <w:t>Nawiązywanie i podtrzymywanie kontaktów z pracodawcami w celu pozyskania ofert pracy dla osób niepełnosprawnych;</w:t>
      </w:r>
    </w:p>
    <w:p w:rsidR="00151039" w:rsidRPr="0078065A" w:rsidRDefault="0064688D" w:rsidP="00BE0E95">
      <w:pPr>
        <w:pStyle w:val="Akapitzlist"/>
        <w:numPr>
          <w:ilvl w:val="4"/>
          <w:numId w:val="43"/>
        </w:numPr>
        <w:tabs>
          <w:tab w:val="left" w:pos="1280"/>
          <w:tab w:val="left" w:pos="2827"/>
          <w:tab w:val="left" w:pos="4209"/>
          <w:tab w:val="left" w:pos="4908"/>
          <w:tab w:val="left" w:pos="6922"/>
          <w:tab w:val="left" w:pos="7234"/>
          <w:tab w:val="left" w:pos="8086"/>
        </w:tabs>
        <w:spacing w:before="1" w:line="25" w:lineRule="atLeast"/>
        <w:ind w:right="571"/>
        <w:rPr>
          <w:rFonts w:asciiTheme="minorHAnsi" w:hAnsiTheme="minorHAnsi" w:cstheme="minorHAnsi"/>
        </w:rPr>
      </w:pPr>
      <w:r w:rsidRPr="0078065A">
        <w:rPr>
          <w:rFonts w:asciiTheme="minorHAnsi" w:hAnsiTheme="minorHAnsi" w:cstheme="minorHAnsi"/>
        </w:rPr>
        <w:t>Propagowanie</w:t>
      </w:r>
      <w:r w:rsidR="004E4A08" w:rsidRPr="0078065A">
        <w:rPr>
          <w:rFonts w:asciiTheme="minorHAnsi" w:hAnsiTheme="minorHAnsi" w:cstheme="minorHAnsi"/>
        </w:rPr>
        <w:t xml:space="preserve"> </w:t>
      </w:r>
      <w:r w:rsidRPr="0078065A">
        <w:rPr>
          <w:rFonts w:asciiTheme="minorHAnsi" w:hAnsiTheme="minorHAnsi" w:cstheme="minorHAnsi"/>
        </w:rPr>
        <w:t>zatrudnienia</w:t>
      </w:r>
      <w:r w:rsidR="004E4A08" w:rsidRPr="0078065A">
        <w:rPr>
          <w:rFonts w:asciiTheme="minorHAnsi" w:hAnsiTheme="minorHAnsi" w:cstheme="minorHAnsi"/>
        </w:rPr>
        <w:t xml:space="preserve"> </w:t>
      </w:r>
      <w:r w:rsidRPr="0078065A">
        <w:rPr>
          <w:rFonts w:asciiTheme="minorHAnsi" w:hAnsiTheme="minorHAnsi" w:cstheme="minorHAnsi"/>
        </w:rPr>
        <w:t>osób</w:t>
      </w:r>
      <w:r w:rsidR="004E4A08" w:rsidRPr="0078065A">
        <w:rPr>
          <w:rFonts w:asciiTheme="minorHAnsi" w:hAnsiTheme="minorHAnsi" w:cstheme="minorHAnsi"/>
        </w:rPr>
        <w:t xml:space="preserve"> </w:t>
      </w:r>
      <w:r w:rsidRPr="0078065A">
        <w:rPr>
          <w:rFonts w:asciiTheme="minorHAnsi" w:hAnsiTheme="minorHAnsi" w:cstheme="minorHAnsi"/>
        </w:rPr>
        <w:t>niepełnosprawnych</w:t>
      </w:r>
      <w:r w:rsidR="004E4A08" w:rsidRPr="0078065A">
        <w:rPr>
          <w:rFonts w:asciiTheme="minorHAnsi" w:hAnsiTheme="minorHAnsi" w:cstheme="minorHAnsi"/>
        </w:rPr>
        <w:t xml:space="preserve"> </w:t>
      </w:r>
      <w:r w:rsidRPr="0078065A">
        <w:rPr>
          <w:rFonts w:asciiTheme="minorHAnsi" w:hAnsiTheme="minorHAnsi" w:cstheme="minorHAnsi"/>
        </w:rPr>
        <w:t>i</w:t>
      </w:r>
      <w:r w:rsidR="004E4A08" w:rsidRPr="0078065A">
        <w:rPr>
          <w:rFonts w:asciiTheme="minorHAnsi" w:hAnsiTheme="minorHAnsi" w:cstheme="minorHAnsi"/>
        </w:rPr>
        <w:t xml:space="preserve"> </w:t>
      </w:r>
      <w:r w:rsidRPr="0078065A">
        <w:rPr>
          <w:rFonts w:asciiTheme="minorHAnsi" w:hAnsiTheme="minorHAnsi" w:cstheme="minorHAnsi"/>
        </w:rPr>
        <w:t>innych</w:t>
      </w:r>
      <w:r w:rsidR="004E4A08" w:rsidRPr="0078065A">
        <w:rPr>
          <w:rFonts w:asciiTheme="minorHAnsi" w:hAnsiTheme="minorHAnsi" w:cstheme="minorHAnsi"/>
        </w:rPr>
        <w:t xml:space="preserve"> </w:t>
      </w:r>
      <w:r w:rsidRPr="0078065A">
        <w:rPr>
          <w:rFonts w:asciiTheme="minorHAnsi" w:hAnsiTheme="minorHAnsi" w:cstheme="minorHAnsi"/>
        </w:rPr>
        <w:t>instrumentów adresowanych do tej grupy osób wśród innych partnerów funkcjonujących na rynku pracy.</w:t>
      </w:r>
    </w:p>
    <w:p w:rsidR="00151039" w:rsidRPr="0078065A" w:rsidRDefault="0064688D" w:rsidP="00900A42">
      <w:pPr>
        <w:pStyle w:val="Tekstpodstawowy"/>
        <w:spacing w:before="190" w:line="25" w:lineRule="atLeast"/>
        <w:rPr>
          <w:rFonts w:asciiTheme="minorHAnsi" w:hAnsiTheme="minorHAnsi" w:cstheme="minorHAnsi"/>
        </w:rPr>
      </w:pPr>
      <w:r w:rsidRPr="0078065A">
        <w:rPr>
          <w:rFonts w:asciiTheme="minorHAnsi" w:hAnsiTheme="minorHAnsi" w:cstheme="minorHAnsi"/>
        </w:rPr>
        <w:t>W ewidencji MUP w Lublinie pozostają osoby z niepełnosprawnościami objęte aktywizacją zawodową, w tym osoby o statusie bezrobotnego lub poszukującego pracy nie pozostającego w zatrudnieniu.</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W końcu grudnia 2019 roku osoby z niepełnosprawnościami zarejestro</w:t>
      </w:r>
      <w:r w:rsidR="004B515E" w:rsidRPr="0078065A">
        <w:rPr>
          <w:rFonts w:asciiTheme="minorHAnsi" w:hAnsiTheme="minorHAnsi" w:cstheme="minorHAnsi"/>
        </w:rPr>
        <w:t xml:space="preserve">wane stanowiły 8,6% ogółu osób będących w ewidencji MUP. Na koniec grudnia 2019 r. </w:t>
      </w:r>
      <w:r w:rsidRPr="0078065A">
        <w:rPr>
          <w:rFonts w:asciiTheme="minorHAnsi" w:hAnsiTheme="minorHAnsi" w:cstheme="minorHAnsi"/>
        </w:rPr>
        <w:t>w ewidencji MUP w Lublinie pozostawało ogółem 804 osoby ni</w:t>
      </w:r>
      <w:r w:rsidR="004B515E" w:rsidRPr="0078065A">
        <w:rPr>
          <w:rFonts w:asciiTheme="minorHAnsi" w:hAnsiTheme="minorHAnsi" w:cstheme="minorHAnsi"/>
        </w:rPr>
        <w:t xml:space="preserve">epełnosprawne, z tego 631 osób bezrobotnych niepełnosprawnych i 173 osoby niepełnosprawne </w:t>
      </w:r>
      <w:r w:rsidRPr="0078065A">
        <w:rPr>
          <w:rFonts w:asciiTheme="minorHAnsi" w:hAnsiTheme="minorHAnsi" w:cstheme="minorHAnsi"/>
        </w:rPr>
        <w:t>p</w:t>
      </w:r>
      <w:r w:rsidR="004B515E" w:rsidRPr="0078065A">
        <w:rPr>
          <w:rFonts w:asciiTheme="minorHAnsi" w:hAnsiTheme="minorHAnsi" w:cstheme="minorHAnsi"/>
        </w:rPr>
        <w:t>oszukujące</w:t>
      </w:r>
      <w:r w:rsidRPr="0078065A">
        <w:rPr>
          <w:rFonts w:asciiTheme="minorHAnsi" w:hAnsiTheme="minorHAnsi" w:cstheme="minorHAnsi"/>
        </w:rPr>
        <w:t xml:space="preserve"> pracy i niepozostające w zatrudnieniu. Liczba niepełnosprawnych kobiet stanowiła 39,3% tej populacji tj. 316 osób.</w:t>
      </w:r>
    </w:p>
    <w:p w:rsidR="00151039" w:rsidRPr="0078065A" w:rsidRDefault="0064688D" w:rsidP="00900A42">
      <w:pPr>
        <w:pStyle w:val="Tekstpodstawowy"/>
        <w:spacing w:before="122" w:line="25" w:lineRule="atLeast"/>
        <w:rPr>
          <w:rFonts w:asciiTheme="minorHAnsi" w:hAnsiTheme="minorHAnsi" w:cstheme="minorHAnsi"/>
        </w:rPr>
      </w:pPr>
      <w:r w:rsidRPr="0078065A">
        <w:rPr>
          <w:rFonts w:asciiTheme="minorHAnsi" w:hAnsiTheme="minorHAnsi" w:cstheme="minorHAnsi"/>
        </w:rPr>
        <w:t>Analizując strukturę wieku osób niepełnosprawnych bezrobotnych można stwierdzić, że największą grupę tworzą osoby w przedziale 45-54 lata i stanowią 32,3% ogółu (tj. 204 osoby). Najwięcej osób niepełnosprawnych poszukujących pracy odnotowano w przedziale wiekowym 35-44 lata – 28,4% ogółu (tj. 49 osób).</w:t>
      </w:r>
    </w:p>
    <w:p w:rsidR="00151039" w:rsidRPr="0078065A" w:rsidRDefault="0064688D" w:rsidP="00900A42">
      <w:pPr>
        <w:pStyle w:val="Tekstpodstawowy"/>
        <w:spacing w:before="119" w:line="25" w:lineRule="atLeast"/>
        <w:rPr>
          <w:rFonts w:asciiTheme="minorHAnsi" w:hAnsiTheme="minorHAnsi" w:cstheme="minorHAnsi"/>
        </w:rPr>
      </w:pPr>
      <w:r w:rsidRPr="0078065A">
        <w:rPr>
          <w:rFonts w:asciiTheme="minorHAnsi" w:hAnsiTheme="minorHAnsi" w:cstheme="minorHAnsi"/>
        </w:rPr>
        <w:t>Najmniejszy odsetek bezrobotnych osób z niepełnosprawnościami notowany jest wśród osób w wieku 18-24 lata oraz 25-34 lata (odpowiednio 1,9% i 10,6%). Wśród osób niepełnosprawnych poszukujących pracy najmniejszy odsete</w:t>
      </w:r>
      <w:r w:rsidR="004B515E" w:rsidRPr="0078065A">
        <w:rPr>
          <w:rFonts w:asciiTheme="minorHAnsi" w:hAnsiTheme="minorHAnsi" w:cstheme="minorHAnsi"/>
        </w:rPr>
        <w:t xml:space="preserve">k odnotowano w grupie wiekowej 18-24 lata </w:t>
      </w:r>
      <w:r w:rsidRPr="0078065A">
        <w:rPr>
          <w:rFonts w:asciiTheme="minorHAnsi" w:hAnsiTheme="minorHAnsi" w:cstheme="minorHAnsi"/>
        </w:rPr>
        <w:t>– 1,7% (tj. 3 osoby). Szczegółowe zest</w:t>
      </w:r>
      <w:r w:rsidR="004B515E" w:rsidRPr="0078065A">
        <w:rPr>
          <w:rFonts w:asciiTheme="minorHAnsi" w:hAnsiTheme="minorHAnsi" w:cstheme="minorHAnsi"/>
        </w:rPr>
        <w:t xml:space="preserve">awienie przedstawione zostało </w:t>
      </w:r>
      <w:r w:rsidRPr="0078065A">
        <w:rPr>
          <w:rFonts w:asciiTheme="minorHAnsi" w:hAnsiTheme="minorHAnsi" w:cstheme="minorHAnsi"/>
        </w:rPr>
        <w:t>w tabeli.</w:t>
      </w:r>
    </w:p>
    <w:p w:rsidR="00151039" w:rsidRPr="00AE62F6" w:rsidRDefault="0064688D" w:rsidP="00F630F0">
      <w:pPr>
        <w:spacing w:before="240" w:after="3" w:line="25" w:lineRule="atLeast"/>
        <w:ind w:left="278"/>
        <w:rPr>
          <w:rFonts w:asciiTheme="minorHAnsi" w:hAnsiTheme="minorHAnsi" w:cstheme="minorHAnsi"/>
        </w:rPr>
      </w:pPr>
      <w:r w:rsidRPr="00B95543">
        <w:rPr>
          <w:rFonts w:asciiTheme="minorHAnsi" w:hAnsiTheme="minorHAnsi" w:cstheme="minorHAnsi"/>
        </w:rPr>
        <w:t>Tabela 34: Osoby niepełnosprawne według wieku w 2019 r.</w:t>
      </w:r>
      <w:r w:rsidR="00831447">
        <w:rPr>
          <w:rFonts w:asciiTheme="minorHAnsi" w:hAnsiTheme="minorHAnsi" w:cstheme="minorHAnsi"/>
        </w:rPr>
        <w:t xml:space="preserve"> - </w:t>
      </w:r>
      <w:r w:rsidR="004B515E" w:rsidRPr="00B95543">
        <w:rPr>
          <w:rFonts w:asciiTheme="minorHAnsi" w:hAnsiTheme="minorHAnsi" w:cstheme="minorHAnsi"/>
        </w:rPr>
        <w:t>Liczba i struktura osób niepełnosprawnych na koniec 2019 roku</w:t>
      </w:r>
      <w:r w:rsidR="001B0042">
        <w:rPr>
          <w:rFonts w:asciiTheme="minorHAnsi" w:hAnsiTheme="minorHAnsi" w:cstheme="minorHAnsi"/>
        </w:rPr>
        <w:t xml:space="preserve"> (</w:t>
      </w:r>
      <w:r w:rsidR="001B0042" w:rsidRPr="00973F87">
        <w:rPr>
          <w:rFonts w:asciiTheme="minorHAnsi" w:hAnsiTheme="minorHAnsi" w:cstheme="minorHAnsi"/>
        </w:rPr>
        <w:t xml:space="preserve">pod </w:t>
      </w:r>
      <w:r w:rsidR="001B0042">
        <w:rPr>
          <w:rFonts w:asciiTheme="minorHAnsi" w:hAnsiTheme="minorHAnsi" w:cstheme="minorHAnsi"/>
        </w:rPr>
        <w:t>tabelą</w:t>
      </w:r>
      <w:r w:rsidR="001B0042" w:rsidRPr="00AE62F6">
        <w:rPr>
          <w:rFonts w:asciiTheme="minorHAnsi" w:hAnsiTheme="minorHAnsi" w:cstheme="minorHAnsi"/>
        </w:rPr>
        <w:t xml:space="preserve"> przedstawia na podstawie</w:t>
      </w:r>
      <w:r w:rsidR="001B0042">
        <w:rPr>
          <w:rFonts w:asciiTheme="minorHAnsi" w:hAnsiTheme="minorHAnsi" w:cstheme="minorHAnsi"/>
        </w:rPr>
        <w:t xml:space="preserve"> danych</w:t>
      </w:r>
      <w:r w:rsidR="001B0042" w:rsidRPr="00AE62F6">
        <w:rPr>
          <w:rFonts w:asciiTheme="minorHAnsi" w:hAnsiTheme="minorHAnsi" w:cstheme="minorHAnsi"/>
        </w:rPr>
        <w:t xml:space="preserve"> z </w:t>
      </w:r>
      <w:r w:rsidR="001B0042">
        <w:rPr>
          <w:rFonts w:asciiTheme="minorHAnsi" w:hAnsiTheme="minorHAnsi" w:cstheme="minorHAnsi"/>
        </w:rPr>
        <w:t>tabeli</w:t>
      </w:r>
      <w:r w:rsidR="001B0042" w:rsidRPr="00AE62F6">
        <w:rPr>
          <w:rFonts w:asciiTheme="minorHAnsi" w:hAnsiTheme="minorHAnsi" w:cstheme="minorHAnsi"/>
        </w:rPr>
        <w:t xml:space="preserve"> jako </w:t>
      </w:r>
      <w:r w:rsidR="001B0042">
        <w:rPr>
          <w:rFonts w:asciiTheme="minorHAnsi" w:hAnsiTheme="minorHAnsi" w:cstheme="minorHAnsi"/>
        </w:rPr>
        <w:t>opis</w:t>
      </w:r>
      <w:r w:rsidR="001B0042" w:rsidRPr="00AE62F6">
        <w:rPr>
          <w:rFonts w:asciiTheme="minorHAnsi" w:hAnsiTheme="minorHAnsi" w:cstheme="minorHAnsi"/>
        </w:rPr>
        <w:t xml:space="preserve"> alternatywny)</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1627"/>
        <w:gridCol w:w="1628"/>
        <w:gridCol w:w="1629"/>
        <w:gridCol w:w="1629"/>
      </w:tblGrid>
      <w:tr w:rsidR="004B515E" w:rsidRPr="0078065A" w:rsidTr="00FC02C7">
        <w:trPr>
          <w:trHeight w:val="1191"/>
          <w:tblHeader/>
        </w:trPr>
        <w:tc>
          <w:tcPr>
            <w:tcW w:w="2561" w:type="dxa"/>
            <w:shd w:val="clear" w:color="auto" w:fill="D9D9D9"/>
            <w:vAlign w:val="center"/>
          </w:tcPr>
          <w:p w:rsidR="004B515E" w:rsidRPr="0078065A" w:rsidRDefault="004B515E"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lastRenderedPageBreak/>
              <w:t>Grupy wiekowe</w:t>
            </w:r>
          </w:p>
        </w:tc>
        <w:tc>
          <w:tcPr>
            <w:tcW w:w="1627" w:type="dxa"/>
            <w:shd w:val="clear" w:color="auto" w:fill="D9D9D9"/>
            <w:vAlign w:val="center"/>
          </w:tcPr>
          <w:p w:rsidR="004B515E" w:rsidRPr="0078065A" w:rsidRDefault="004B515E"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Niepełnosprawni bezrobotni - ogółem</w:t>
            </w:r>
          </w:p>
        </w:tc>
        <w:tc>
          <w:tcPr>
            <w:tcW w:w="1628" w:type="dxa"/>
            <w:shd w:val="clear" w:color="auto" w:fill="D9D9D9"/>
            <w:vAlign w:val="center"/>
          </w:tcPr>
          <w:p w:rsidR="004B515E" w:rsidRPr="0078065A" w:rsidRDefault="004B515E"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 xml:space="preserve">Niepełnosprawni bezrobotni w </w:t>
            </w:r>
            <w:r w:rsidRPr="0078065A">
              <w:rPr>
                <w:rFonts w:asciiTheme="minorHAnsi" w:hAnsiTheme="minorHAnsi" w:cstheme="minorHAnsi"/>
                <w:b/>
                <w:w w:val="99"/>
                <w:sz w:val="20"/>
              </w:rPr>
              <w:t>%</w:t>
            </w:r>
          </w:p>
        </w:tc>
        <w:tc>
          <w:tcPr>
            <w:tcW w:w="1629" w:type="dxa"/>
            <w:shd w:val="clear" w:color="auto" w:fill="D9D9D9"/>
            <w:vAlign w:val="center"/>
          </w:tcPr>
          <w:p w:rsidR="004B515E" w:rsidRPr="0078065A" w:rsidRDefault="004B515E"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Niepełnosprawni poszukujący pracy i niepozostający w zatrudnieniu - ogółem</w:t>
            </w:r>
          </w:p>
        </w:tc>
        <w:tc>
          <w:tcPr>
            <w:tcW w:w="1629" w:type="dxa"/>
            <w:shd w:val="clear" w:color="auto" w:fill="D9D9D9"/>
            <w:vAlign w:val="center"/>
          </w:tcPr>
          <w:p w:rsidR="004B515E" w:rsidRPr="0078065A" w:rsidRDefault="004B515E"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 xml:space="preserve">Niepełnosprawni poszukujący pracy i niepozostający w zatrudnieniu w </w:t>
            </w:r>
            <w:r w:rsidRPr="0078065A">
              <w:rPr>
                <w:rFonts w:asciiTheme="minorHAnsi" w:hAnsiTheme="minorHAnsi" w:cstheme="minorHAnsi"/>
                <w:b/>
                <w:w w:val="99"/>
                <w:sz w:val="20"/>
              </w:rPr>
              <w:t>%</w:t>
            </w:r>
          </w:p>
        </w:tc>
      </w:tr>
      <w:tr w:rsidR="00005E8B" w:rsidRPr="0078065A" w:rsidTr="00FC02C7">
        <w:trPr>
          <w:trHeight w:val="340"/>
          <w:tblHeader/>
        </w:trPr>
        <w:tc>
          <w:tcPr>
            <w:tcW w:w="2561" w:type="dxa"/>
          </w:tcPr>
          <w:p w:rsidR="00151039" w:rsidRPr="00117AA4" w:rsidRDefault="0064688D" w:rsidP="00BE0E95">
            <w:pPr>
              <w:pStyle w:val="TableParagraph"/>
              <w:spacing w:before="47" w:line="25" w:lineRule="atLeast"/>
              <w:ind w:right="98"/>
              <w:jc w:val="left"/>
              <w:rPr>
                <w:rFonts w:asciiTheme="minorHAnsi" w:hAnsiTheme="minorHAnsi" w:cstheme="minorHAnsi"/>
                <w:sz w:val="20"/>
              </w:rPr>
            </w:pPr>
            <w:r w:rsidRPr="00117AA4">
              <w:rPr>
                <w:rFonts w:asciiTheme="minorHAnsi" w:hAnsiTheme="minorHAnsi" w:cstheme="minorHAnsi"/>
                <w:sz w:val="20"/>
              </w:rPr>
              <w:t>18-24</w:t>
            </w:r>
          </w:p>
        </w:tc>
        <w:tc>
          <w:tcPr>
            <w:tcW w:w="1627" w:type="dxa"/>
          </w:tcPr>
          <w:p w:rsidR="00151039" w:rsidRPr="00117AA4" w:rsidRDefault="0064688D" w:rsidP="00BE0E95">
            <w:pPr>
              <w:pStyle w:val="TableParagraph"/>
              <w:spacing w:before="47" w:line="25" w:lineRule="atLeast"/>
              <w:ind w:right="95"/>
              <w:jc w:val="left"/>
              <w:rPr>
                <w:rFonts w:asciiTheme="minorHAnsi" w:hAnsiTheme="minorHAnsi" w:cstheme="minorHAnsi"/>
                <w:sz w:val="20"/>
              </w:rPr>
            </w:pPr>
            <w:r w:rsidRPr="00117AA4">
              <w:rPr>
                <w:rFonts w:asciiTheme="minorHAnsi" w:hAnsiTheme="minorHAnsi" w:cstheme="minorHAnsi"/>
                <w:sz w:val="20"/>
              </w:rPr>
              <w:t>12</w:t>
            </w:r>
          </w:p>
        </w:tc>
        <w:tc>
          <w:tcPr>
            <w:tcW w:w="1628" w:type="dxa"/>
          </w:tcPr>
          <w:p w:rsidR="00151039" w:rsidRPr="00117AA4" w:rsidRDefault="0064688D" w:rsidP="00BE0E95">
            <w:pPr>
              <w:pStyle w:val="TableParagraph"/>
              <w:spacing w:before="47" w:line="25" w:lineRule="atLeast"/>
              <w:ind w:right="95"/>
              <w:jc w:val="left"/>
              <w:rPr>
                <w:rFonts w:asciiTheme="minorHAnsi" w:hAnsiTheme="minorHAnsi" w:cstheme="minorHAnsi"/>
                <w:sz w:val="20"/>
              </w:rPr>
            </w:pPr>
            <w:r w:rsidRPr="00117AA4">
              <w:rPr>
                <w:rFonts w:asciiTheme="minorHAnsi" w:hAnsiTheme="minorHAnsi" w:cstheme="minorHAnsi"/>
                <w:sz w:val="20"/>
              </w:rPr>
              <w:t>1,9</w:t>
            </w:r>
          </w:p>
        </w:tc>
        <w:tc>
          <w:tcPr>
            <w:tcW w:w="1629" w:type="dxa"/>
          </w:tcPr>
          <w:p w:rsidR="00151039" w:rsidRPr="00117AA4" w:rsidRDefault="0064688D" w:rsidP="00BE0E95">
            <w:pPr>
              <w:pStyle w:val="TableParagraph"/>
              <w:spacing w:before="47" w:line="25" w:lineRule="atLeast"/>
              <w:ind w:right="94"/>
              <w:jc w:val="left"/>
              <w:rPr>
                <w:rFonts w:asciiTheme="minorHAnsi" w:hAnsiTheme="minorHAnsi" w:cstheme="minorHAnsi"/>
                <w:sz w:val="20"/>
              </w:rPr>
            </w:pPr>
            <w:r w:rsidRPr="00117AA4">
              <w:rPr>
                <w:rFonts w:asciiTheme="minorHAnsi" w:hAnsiTheme="minorHAnsi" w:cstheme="minorHAnsi"/>
                <w:sz w:val="20"/>
              </w:rPr>
              <w:t>3</w:t>
            </w:r>
          </w:p>
        </w:tc>
        <w:tc>
          <w:tcPr>
            <w:tcW w:w="1629" w:type="dxa"/>
          </w:tcPr>
          <w:p w:rsidR="00151039" w:rsidRPr="00117AA4" w:rsidRDefault="0064688D" w:rsidP="00BE0E95">
            <w:pPr>
              <w:pStyle w:val="TableParagraph"/>
              <w:spacing w:before="47" w:line="25" w:lineRule="atLeast"/>
              <w:ind w:right="93"/>
              <w:jc w:val="left"/>
              <w:rPr>
                <w:rFonts w:asciiTheme="minorHAnsi" w:hAnsiTheme="minorHAnsi" w:cstheme="minorHAnsi"/>
                <w:sz w:val="20"/>
              </w:rPr>
            </w:pPr>
            <w:r w:rsidRPr="00117AA4">
              <w:rPr>
                <w:rFonts w:asciiTheme="minorHAnsi" w:hAnsiTheme="minorHAnsi" w:cstheme="minorHAnsi"/>
                <w:sz w:val="20"/>
              </w:rPr>
              <w:t>1,7</w:t>
            </w:r>
          </w:p>
        </w:tc>
      </w:tr>
      <w:tr w:rsidR="00005E8B" w:rsidRPr="0078065A" w:rsidTr="00FC02C7">
        <w:trPr>
          <w:trHeight w:val="340"/>
          <w:tblHeader/>
        </w:trPr>
        <w:tc>
          <w:tcPr>
            <w:tcW w:w="2561" w:type="dxa"/>
          </w:tcPr>
          <w:p w:rsidR="00151039" w:rsidRPr="00117AA4" w:rsidRDefault="0064688D" w:rsidP="00BE0E95">
            <w:pPr>
              <w:pStyle w:val="TableParagraph"/>
              <w:spacing w:before="47" w:line="25" w:lineRule="atLeast"/>
              <w:ind w:right="98"/>
              <w:jc w:val="left"/>
              <w:rPr>
                <w:rFonts w:asciiTheme="minorHAnsi" w:hAnsiTheme="minorHAnsi" w:cstheme="minorHAnsi"/>
                <w:sz w:val="20"/>
              </w:rPr>
            </w:pPr>
            <w:r w:rsidRPr="00117AA4">
              <w:rPr>
                <w:rFonts w:asciiTheme="minorHAnsi" w:hAnsiTheme="minorHAnsi" w:cstheme="minorHAnsi"/>
                <w:sz w:val="20"/>
              </w:rPr>
              <w:t>25-34</w:t>
            </w:r>
          </w:p>
        </w:tc>
        <w:tc>
          <w:tcPr>
            <w:tcW w:w="1627" w:type="dxa"/>
          </w:tcPr>
          <w:p w:rsidR="00151039" w:rsidRPr="00117AA4" w:rsidRDefault="0064688D" w:rsidP="00BE0E95">
            <w:pPr>
              <w:pStyle w:val="TableParagraph"/>
              <w:spacing w:before="47" w:line="25" w:lineRule="atLeast"/>
              <w:ind w:right="95"/>
              <w:jc w:val="left"/>
              <w:rPr>
                <w:rFonts w:asciiTheme="minorHAnsi" w:hAnsiTheme="minorHAnsi" w:cstheme="minorHAnsi"/>
                <w:sz w:val="20"/>
              </w:rPr>
            </w:pPr>
            <w:r w:rsidRPr="00117AA4">
              <w:rPr>
                <w:rFonts w:asciiTheme="minorHAnsi" w:hAnsiTheme="minorHAnsi" w:cstheme="minorHAnsi"/>
                <w:sz w:val="20"/>
              </w:rPr>
              <w:t>67</w:t>
            </w:r>
          </w:p>
        </w:tc>
        <w:tc>
          <w:tcPr>
            <w:tcW w:w="1628" w:type="dxa"/>
          </w:tcPr>
          <w:p w:rsidR="00151039" w:rsidRPr="00117AA4" w:rsidRDefault="0064688D" w:rsidP="00BE0E95">
            <w:pPr>
              <w:pStyle w:val="TableParagraph"/>
              <w:spacing w:before="47" w:line="25" w:lineRule="atLeast"/>
              <w:ind w:right="97"/>
              <w:jc w:val="left"/>
              <w:rPr>
                <w:rFonts w:asciiTheme="minorHAnsi" w:hAnsiTheme="minorHAnsi" w:cstheme="minorHAnsi"/>
                <w:sz w:val="20"/>
              </w:rPr>
            </w:pPr>
            <w:r w:rsidRPr="00117AA4">
              <w:rPr>
                <w:rFonts w:asciiTheme="minorHAnsi" w:hAnsiTheme="minorHAnsi" w:cstheme="minorHAnsi"/>
                <w:sz w:val="20"/>
              </w:rPr>
              <w:t>10,6</w:t>
            </w:r>
          </w:p>
        </w:tc>
        <w:tc>
          <w:tcPr>
            <w:tcW w:w="1629" w:type="dxa"/>
          </w:tcPr>
          <w:p w:rsidR="00151039" w:rsidRPr="00117AA4" w:rsidRDefault="0064688D" w:rsidP="00BE0E95">
            <w:pPr>
              <w:pStyle w:val="TableParagraph"/>
              <w:spacing w:before="47" w:line="25" w:lineRule="atLeast"/>
              <w:ind w:right="94"/>
              <w:jc w:val="left"/>
              <w:rPr>
                <w:rFonts w:asciiTheme="minorHAnsi" w:hAnsiTheme="minorHAnsi" w:cstheme="minorHAnsi"/>
                <w:sz w:val="20"/>
              </w:rPr>
            </w:pPr>
            <w:r w:rsidRPr="00117AA4">
              <w:rPr>
                <w:rFonts w:asciiTheme="minorHAnsi" w:hAnsiTheme="minorHAnsi" w:cstheme="minorHAnsi"/>
                <w:sz w:val="20"/>
              </w:rPr>
              <w:t>36</w:t>
            </w:r>
          </w:p>
        </w:tc>
        <w:tc>
          <w:tcPr>
            <w:tcW w:w="1629" w:type="dxa"/>
          </w:tcPr>
          <w:p w:rsidR="00151039" w:rsidRPr="00117AA4" w:rsidRDefault="0064688D" w:rsidP="00BE0E95">
            <w:pPr>
              <w:pStyle w:val="TableParagraph"/>
              <w:spacing w:before="47" w:line="25" w:lineRule="atLeast"/>
              <w:ind w:right="96"/>
              <w:jc w:val="left"/>
              <w:rPr>
                <w:rFonts w:asciiTheme="minorHAnsi" w:hAnsiTheme="minorHAnsi" w:cstheme="minorHAnsi"/>
                <w:sz w:val="20"/>
              </w:rPr>
            </w:pPr>
            <w:r w:rsidRPr="00117AA4">
              <w:rPr>
                <w:rFonts w:asciiTheme="minorHAnsi" w:hAnsiTheme="minorHAnsi" w:cstheme="minorHAnsi"/>
                <w:sz w:val="20"/>
              </w:rPr>
              <w:t>20,8</w:t>
            </w:r>
          </w:p>
        </w:tc>
      </w:tr>
      <w:tr w:rsidR="00005E8B" w:rsidRPr="0078065A" w:rsidTr="00FC02C7">
        <w:trPr>
          <w:trHeight w:val="340"/>
          <w:tblHeader/>
        </w:trPr>
        <w:tc>
          <w:tcPr>
            <w:tcW w:w="2561" w:type="dxa"/>
          </w:tcPr>
          <w:p w:rsidR="00151039" w:rsidRPr="00117AA4" w:rsidRDefault="0064688D" w:rsidP="00BE0E95">
            <w:pPr>
              <w:pStyle w:val="TableParagraph"/>
              <w:spacing w:before="47" w:line="25" w:lineRule="atLeast"/>
              <w:ind w:right="98"/>
              <w:jc w:val="left"/>
              <w:rPr>
                <w:rFonts w:asciiTheme="minorHAnsi" w:hAnsiTheme="minorHAnsi" w:cstheme="minorHAnsi"/>
                <w:sz w:val="20"/>
              </w:rPr>
            </w:pPr>
            <w:r w:rsidRPr="00117AA4">
              <w:rPr>
                <w:rFonts w:asciiTheme="minorHAnsi" w:hAnsiTheme="minorHAnsi" w:cstheme="minorHAnsi"/>
                <w:sz w:val="20"/>
              </w:rPr>
              <w:t>35-44</w:t>
            </w:r>
          </w:p>
        </w:tc>
        <w:tc>
          <w:tcPr>
            <w:tcW w:w="1627" w:type="dxa"/>
          </w:tcPr>
          <w:p w:rsidR="00151039" w:rsidRPr="00117AA4" w:rsidRDefault="0064688D" w:rsidP="00BE0E95">
            <w:pPr>
              <w:pStyle w:val="TableParagraph"/>
              <w:spacing w:before="47" w:line="25" w:lineRule="atLeast"/>
              <w:ind w:right="98"/>
              <w:jc w:val="left"/>
              <w:rPr>
                <w:rFonts w:asciiTheme="minorHAnsi" w:hAnsiTheme="minorHAnsi" w:cstheme="minorHAnsi"/>
                <w:sz w:val="20"/>
              </w:rPr>
            </w:pPr>
            <w:r w:rsidRPr="00117AA4">
              <w:rPr>
                <w:rFonts w:asciiTheme="minorHAnsi" w:hAnsiTheme="minorHAnsi" w:cstheme="minorHAnsi"/>
                <w:sz w:val="20"/>
              </w:rPr>
              <w:t>110</w:t>
            </w:r>
          </w:p>
        </w:tc>
        <w:tc>
          <w:tcPr>
            <w:tcW w:w="1628" w:type="dxa"/>
          </w:tcPr>
          <w:p w:rsidR="00151039" w:rsidRPr="00117AA4" w:rsidRDefault="0064688D" w:rsidP="00BE0E95">
            <w:pPr>
              <w:pStyle w:val="TableParagraph"/>
              <w:spacing w:before="47" w:line="25" w:lineRule="atLeast"/>
              <w:ind w:right="97"/>
              <w:jc w:val="left"/>
              <w:rPr>
                <w:rFonts w:asciiTheme="minorHAnsi" w:hAnsiTheme="minorHAnsi" w:cstheme="minorHAnsi"/>
                <w:sz w:val="20"/>
              </w:rPr>
            </w:pPr>
            <w:r w:rsidRPr="00117AA4">
              <w:rPr>
                <w:rFonts w:asciiTheme="minorHAnsi" w:hAnsiTheme="minorHAnsi" w:cstheme="minorHAnsi"/>
                <w:sz w:val="20"/>
              </w:rPr>
              <w:t>17,5</w:t>
            </w:r>
          </w:p>
        </w:tc>
        <w:tc>
          <w:tcPr>
            <w:tcW w:w="1629" w:type="dxa"/>
          </w:tcPr>
          <w:p w:rsidR="00151039" w:rsidRPr="00117AA4" w:rsidRDefault="0064688D" w:rsidP="00BE0E95">
            <w:pPr>
              <w:pStyle w:val="TableParagraph"/>
              <w:spacing w:before="47" w:line="25" w:lineRule="atLeast"/>
              <w:ind w:right="94"/>
              <w:jc w:val="left"/>
              <w:rPr>
                <w:rFonts w:asciiTheme="minorHAnsi" w:hAnsiTheme="minorHAnsi" w:cstheme="minorHAnsi"/>
                <w:sz w:val="20"/>
              </w:rPr>
            </w:pPr>
            <w:r w:rsidRPr="00117AA4">
              <w:rPr>
                <w:rFonts w:asciiTheme="minorHAnsi" w:hAnsiTheme="minorHAnsi" w:cstheme="minorHAnsi"/>
                <w:sz w:val="20"/>
              </w:rPr>
              <w:t>49</w:t>
            </w:r>
          </w:p>
        </w:tc>
        <w:tc>
          <w:tcPr>
            <w:tcW w:w="1629" w:type="dxa"/>
          </w:tcPr>
          <w:p w:rsidR="00151039" w:rsidRPr="00117AA4" w:rsidRDefault="0064688D" w:rsidP="00BE0E95">
            <w:pPr>
              <w:pStyle w:val="TableParagraph"/>
              <w:spacing w:before="47" w:line="25" w:lineRule="atLeast"/>
              <w:ind w:right="96"/>
              <w:jc w:val="left"/>
              <w:rPr>
                <w:rFonts w:asciiTheme="minorHAnsi" w:hAnsiTheme="minorHAnsi" w:cstheme="minorHAnsi"/>
                <w:sz w:val="20"/>
              </w:rPr>
            </w:pPr>
            <w:r w:rsidRPr="00117AA4">
              <w:rPr>
                <w:rFonts w:asciiTheme="minorHAnsi" w:hAnsiTheme="minorHAnsi" w:cstheme="minorHAnsi"/>
                <w:sz w:val="20"/>
              </w:rPr>
              <w:t>28,3</w:t>
            </w:r>
          </w:p>
        </w:tc>
      </w:tr>
      <w:tr w:rsidR="00005E8B" w:rsidRPr="0078065A" w:rsidTr="00FC02C7">
        <w:trPr>
          <w:trHeight w:val="337"/>
          <w:tblHeader/>
        </w:trPr>
        <w:tc>
          <w:tcPr>
            <w:tcW w:w="2561" w:type="dxa"/>
          </w:tcPr>
          <w:p w:rsidR="00151039" w:rsidRPr="00117AA4" w:rsidRDefault="0064688D" w:rsidP="00BE0E95">
            <w:pPr>
              <w:pStyle w:val="TableParagraph"/>
              <w:spacing w:before="47" w:line="25" w:lineRule="atLeast"/>
              <w:ind w:right="98"/>
              <w:jc w:val="left"/>
              <w:rPr>
                <w:rFonts w:asciiTheme="minorHAnsi" w:hAnsiTheme="minorHAnsi" w:cstheme="minorHAnsi"/>
                <w:sz w:val="20"/>
              </w:rPr>
            </w:pPr>
            <w:r w:rsidRPr="00117AA4">
              <w:rPr>
                <w:rFonts w:asciiTheme="minorHAnsi" w:hAnsiTheme="minorHAnsi" w:cstheme="minorHAnsi"/>
                <w:sz w:val="20"/>
              </w:rPr>
              <w:t>45-54</w:t>
            </w:r>
          </w:p>
        </w:tc>
        <w:tc>
          <w:tcPr>
            <w:tcW w:w="1627" w:type="dxa"/>
          </w:tcPr>
          <w:p w:rsidR="00151039" w:rsidRPr="00117AA4" w:rsidRDefault="0064688D" w:rsidP="00BE0E95">
            <w:pPr>
              <w:pStyle w:val="TableParagraph"/>
              <w:spacing w:before="47" w:line="25" w:lineRule="atLeast"/>
              <w:ind w:right="98"/>
              <w:jc w:val="left"/>
              <w:rPr>
                <w:rFonts w:asciiTheme="minorHAnsi" w:hAnsiTheme="minorHAnsi" w:cstheme="minorHAnsi"/>
                <w:sz w:val="20"/>
              </w:rPr>
            </w:pPr>
            <w:r w:rsidRPr="00117AA4">
              <w:rPr>
                <w:rFonts w:asciiTheme="minorHAnsi" w:hAnsiTheme="minorHAnsi" w:cstheme="minorHAnsi"/>
                <w:sz w:val="20"/>
              </w:rPr>
              <w:t>204</w:t>
            </w:r>
          </w:p>
        </w:tc>
        <w:tc>
          <w:tcPr>
            <w:tcW w:w="1628" w:type="dxa"/>
          </w:tcPr>
          <w:p w:rsidR="00151039" w:rsidRPr="00117AA4" w:rsidRDefault="0064688D" w:rsidP="00BE0E95">
            <w:pPr>
              <w:pStyle w:val="TableParagraph"/>
              <w:spacing w:before="47" w:line="25" w:lineRule="atLeast"/>
              <w:ind w:right="97"/>
              <w:jc w:val="left"/>
              <w:rPr>
                <w:rFonts w:asciiTheme="minorHAnsi" w:hAnsiTheme="minorHAnsi" w:cstheme="minorHAnsi"/>
                <w:sz w:val="20"/>
              </w:rPr>
            </w:pPr>
            <w:r w:rsidRPr="00117AA4">
              <w:rPr>
                <w:rFonts w:asciiTheme="minorHAnsi" w:hAnsiTheme="minorHAnsi" w:cstheme="minorHAnsi"/>
                <w:sz w:val="20"/>
              </w:rPr>
              <w:t>32,3</w:t>
            </w:r>
          </w:p>
        </w:tc>
        <w:tc>
          <w:tcPr>
            <w:tcW w:w="1629" w:type="dxa"/>
          </w:tcPr>
          <w:p w:rsidR="00151039" w:rsidRPr="00117AA4" w:rsidRDefault="0064688D" w:rsidP="00BE0E95">
            <w:pPr>
              <w:pStyle w:val="TableParagraph"/>
              <w:spacing w:before="47" w:line="25" w:lineRule="atLeast"/>
              <w:ind w:right="94"/>
              <w:jc w:val="left"/>
              <w:rPr>
                <w:rFonts w:asciiTheme="minorHAnsi" w:hAnsiTheme="minorHAnsi" w:cstheme="minorHAnsi"/>
                <w:sz w:val="20"/>
              </w:rPr>
            </w:pPr>
            <w:r w:rsidRPr="00117AA4">
              <w:rPr>
                <w:rFonts w:asciiTheme="minorHAnsi" w:hAnsiTheme="minorHAnsi" w:cstheme="minorHAnsi"/>
                <w:sz w:val="20"/>
              </w:rPr>
              <w:t>35</w:t>
            </w:r>
          </w:p>
        </w:tc>
        <w:tc>
          <w:tcPr>
            <w:tcW w:w="1629" w:type="dxa"/>
          </w:tcPr>
          <w:p w:rsidR="00151039" w:rsidRPr="00117AA4" w:rsidRDefault="0064688D" w:rsidP="00BE0E95">
            <w:pPr>
              <w:pStyle w:val="TableParagraph"/>
              <w:spacing w:before="47" w:line="25" w:lineRule="atLeast"/>
              <w:ind w:right="96"/>
              <w:jc w:val="left"/>
              <w:rPr>
                <w:rFonts w:asciiTheme="minorHAnsi" w:hAnsiTheme="minorHAnsi" w:cstheme="minorHAnsi"/>
                <w:sz w:val="20"/>
              </w:rPr>
            </w:pPr>
            <w:r w:rsidRPr="00117AA4">
              <w:rPr>
                <w:rFonts w:asciiTheme="minorHAnsi" w:hAnsiTheme="minorHAnsi" w:cstheme="minorHAnsi"/>
                <w:sz w:val="20"/>
              </w:rPr>
              <w:t>20,3</w:t>
            </w:r>
          </w:p>
        </w:tc>
      </w:tr>
      <w:tr w:rsidR="00005E8B" w:rsidRPr="0078065A" w:rsidTr="00FC02C7">
        <w:trPr>
          <w:trHeight w:val="341"/>
          <w:tblHeader/>
        </w:trPr>
        <w:tc>
          <w:tcPr>
            <w:tcW w:w="2561" w:type="dxa"/>
          </w:tcPr>
          <w:p w:rsidR="00151039" w:rsidRPr="00117AA4" w:rsidRDefault="0064688D" w:rsidP="00BE0E95">
            <w:pPr>
              <w:pStyle w:val="TableParagraph"/>
              <w:spacing w:before="50" w:line="25" w:lineRule="atLeast"/>
              <w:ind w:right="98"/>
              <w:jc w:val="left"/>
              <w:rPr>
                <w:rFonts w:asciiTheme="minorHAnsi" w:hAnsiTheme="minorHAnsi" w:cstheme="minorHAnsi"/>
                <w:sz w:val="20"/>
              </w:rPr>
            </w:pPr>
            <w:r w:rsidRPr="00117AA4">
              <w:rPr>
                <w:rFonts w:asciiTheme="minorHAnsi" w:hAnsiTheme="minorHAnsi" w:cstheme="minorHAnsi"/>
                <w:sz w:val="20"/>
              </w:rPr>
              <w:t>55-59</w:t>
            </w:r>
          </w:p>
        </w:tc>
        <w:tc>
          <w:tcPr>
            <w:tcW w:w="1627" w:type="dxa"/>
          </w:tcPr>
          <w:p w:rsidR="00151039" w:rsidRPr="00117AA4" w:rsidRDefault="0064688D" w:rsidP="00BE0E95">
            <w:pPr>
              <w:pStyle w:val="TableParagraph"/>
              <w:spacing w:before="50" w:line="25" w:lineRule="atLeast"/>
              <w:ind w:right="98"/>
              <w:jc w:val="left"/>
              <w:rPr>
                <w:rFonts w:asciiTheme="minorHAnsi" w:hAnsiTheme="minorHAnsi" w:cstheme="minorHAnsi"/>
                <w:sz w:val="20"/>
              </w:rPr>
            </w:pPr>
            <w:r w:rsidRPr="00117AA4">
              <w:rPr>
                <w:rFonts w:asciiTheme="minorHAnsi" w:hAnsiTheme="minorHAnsi" w:cstheme="minorHAnsi"/>
                <w:sz w:val="20"/>
              </w:rPr>
              <w:t>135</w:t>
            </w:r>
          </w:p>
        </w:tc>
        <w:tc>
          <w:tcPr>
            <w:tcW w:w="1628" w:type="dxa"/>
          </w:tcPr>
          <w:p w:rsidR="00151039" w:rsidRPr="00117AA4" w:rsidRDefault="0064688D" w:rsidP="00BE0E95">
            <w:pPr>
              <w:pStyle w:val="TableParagraph"/>
              <w:spacing w:before="50" w:line="25" w:lineRule="atLeast"/>
              <w:ind w:right="97"/>
              <w:jc w:val="left"/>
              <w:rPr>
                <w:rFonts w:asciiTheme="minorHAnsi" w:hAnsiTheme="minorHAnsi" w:cstheme="minorHAnsi"/>
                <w:sz w:val="20"/>
              </w:rPr>
            </w:pPr>
            <w:r w:rsidRPr="00117AA4">
              <w:rPr>
                <w:rFonts w:asciiTheme="minorHAnsi" w:hAnsiTheme="minorHAnsi" w:cstheme="minorHAnsi"/>
                <w:sz w:val="20"/>
              </w:rPr>
              <w:t>21,4</w:t>
            </w:r>
          </w:p>
        </w:tc>
        <w:tc>
          <w:tcPr>
            <w:tcW w:w="1629" w:type="dxa"/>
          </w:tcPr>
          <w:p w:rsidR="00151039" w:rsidRPr="00117AA4" w:rsidRDefault="0064688D" w:rsidP="00BE0E95">
            <w:pPr>
              <w:pStyle w:val="TableParagraph"/>
              <w:spacing w:before="50" w:line="25" w:lineRule="atLeast"/>
              <w:ind w:right="94"/>
              <w:jc w:val="left"/>
              <w:rPr>
                <w:rFonts w:asciiTheme="minorHAnsi" w:hAnsiTheme="minorHAnsi" w:cstheme="minorHAnsi"/>
                <w:sz w:val="20"/>
              </w:rPr>
            </w:pPr>
            <w:r w:rsidRPr="00117AA4">
              <w:rPr>
                <w:rFonts w:asciiTheme="minorHAnsi" w:hAnsiTheme="minorHAnsi" w:cstheme="minorHAnsi"/>
                <w:sz w:val="20"/>
              </w:rPr>
              <w:t>23</w:t>
            </w:r>
          </w:p>
        </w:tc>
        <w:tc>
          <w:tcPr>
            <w:tcW w:w="1629" w:type="dxa"/>
          </w:tcPr>
          <w:p w:rsidR="00151039" w:rsidRPr="00117AA4" w:rsidRDefault="0064688D" w:rsidP="00BE0E95">
            <w:pPr>
              <w:pStyle w:val="TableParagraph"/>
              <w:spacing w:before="50" w:line="25" w:lineRule="atLeast"/>
              <w:ind w:right="96"/>
              <w:jc w:val="left"/>
              <w:rPr>
                <w:rFonts w:asciiTheme="minorHAnsi" w:hAnsiTheme="minorHAnsi" w:cstheme="minorHAnsi"/>
                <w:sz w:val="20"/>
              </w:rPr>
            </w:pPr>
            <w:r w:rsidRPr="00117AA4">
              <w:rPr>
                <w:rFonts w:asciiTheme="minorHAnsi" w:hAnsiTheme="minorHAnsi" w:cstheme="minorHAnsi"/>
                <w:sz w:val="20"/>
              </w:rPr>
              <w:t>13,3</w:t>
            </w:r>
          </w:p>
        </w:tc>
      </w:tr>
      <w:tr w:rsidR="00005E8B" w:rsidRPr="0078065A" w:rsidTr="00FC02C7">
        <w:trPr>
          <w:trHeight w:val="340"/>
          <w:tblHeader/>
        </w:trPr>
        <w:tc>
          <w:tcPr>
            <w:tcW w:w="2561" w:type="dxa"/>
          </w:tcPr>
          <w:p w:rsidR="00151039" w:rsidRPr="00117AA4" w:rsidRDefault="0064688D" w:rsidP="00BE0E95">
            <w:pPr>
              <w:pStyle w:val="TableParagraph"/>
              <w:spacing w:before="47" w:line="25" w:lineRule="atLeast"/>
              <w:ind w:right="99"/>
              <w:jc w:val="left"/>
              <w:rPr>
                <w:rFonts w:asciiTheme="minorHAnsi" w:hAnsiTheme="minorHAnsi" w:cstheme="minorHAnsi"/>
                <w:sz w:val="20"/>
              </w:rPr>
            </w:pPr>
            <w:r w:rsidRPr="00117AA4">
              <w:rPr>
                <w:rFonts w:asciiTheme="minorHAnsi" w:hAnsiTheme="minorHAnsi" w:cstheme="minorHAnsi"/>
                <w:sz w:val="20"/>
              </w:rPr>
              <w:t>60 i więcej</w:t>
            </w:r>
          </w:p>
        </w:tc>
        <w:tc>
          <w:tcPr>
            <w:tcW w:w="1627" w:type="dxa"/>
          </w:tcPr>
          <w:p w:rsidR="00151039" w:rsidRPr="00117AA4" w:rsidRDefault="0064688D" w:rsidP="00BE0E95">
            <w:pPr>
              <w:pStyle w:val="TableParagraph"/>
              <w:spacing w:before="47" w:line="25" w:lineRule="atLeast"/>
              <w:ind w:right="98"/>
              <w:jc w:val="left"/>
              <w:rPr>
                <w:rFonts w:asciiTheme="minorHAnsi" w:hAnsiTheme="minorHAnsi" w:cstheme="minorHAnsi"/>
                <w:sz w:val="20"/>
              </w:rPr>
            </w:pPr>
            <w:r w:rsidRPr="00117AA4">
              <w:rPr>
                <w:rFonts w:asciiTheme="minorHAnsi" w:hAnsiTheme="minorHAnsi" w:cstheme="minorHAnsi"/>
                <w:sz w:val="20"/>
              </w:rPr>
              <w:t>103</w:t>
            </w:r>
          </w:p>
        </w:tc>
        <w:tc>
          <w:tcPr>
            <w:tcW w:w="1628" w:type="dxa"/>
          </w:tcPr>
          <w:p w:rsidR="00151039" w:rsidRPr="00117AA4" w:rsidRDefault="0064688D" w:rsidP="00BE0E95">
            <w:pPr>
              <w:pStyle w:val="TableParagraph"/>
              <w:spacing w:before="47" w:line="25" w:lineRule="atLeast"/>
              <w:ind w:right="97"/>
              <w:jc w:val="left"/>
              <w:rPr>
                <w:rFonts w:asciiTheme="minorHAnsi" w:hAnsiTheme="minorHAnsi" w:cstheme="minorHAnsi"/>
                <w:sz w:val="20"/>
              </w:rPr>
            </w:pPr>
            <w:r w:rsidRPr="00117AA4">
              <w:rPr>
                <w:rFonts w:asciiTheme="minorHAnsi" w:hAnsiTheme="minorHAnsi" w:cstheme="minorHAnsi"/>
                <w:sz w:val="20"/>
              </w:rPr>
              <w:t>16,3</w:t>
            </w:r>
          </w:p>
        </w:tc>
        <w:tc>
          <w:tcPr>
            <w:tcW w:w="1629" w:type="dxa"/>
          </w:tcPr>
          <w:p w:rsidR="00151039" w:rsidRPr="00117AA4" w:rsidRDefault="0064688D" w:rsidP="00BE0E95">
            <w:pPr>
              <w:pStyle w:val="TableParagraph"/>
              <w:spacing w:before="47" w:line="25" w:lineRule="atLeast"/>
              <w:ind w:right="94"/>
              <w:jc w:val="left"/>
              <w:rPr>
                <w:rFonts w:asciiTheme="minorHAnsi" w:hAnsiTheme="minorHAnsi" w:cstheme="minorHAnsi"/>
                <w:sz w:val="20"/>
              </w:rPr>
            </w:pPr>
            <w:r w:rsidRPr="00117AA4">
              <w:rPr>
                <w:rFonts w:asciiTheme="minorHAnsi" w:hAnsiTheme="minorHAnsi" w:cstheme="minorHAnsi"/>
                <w:sz w:val="20"/>
              </w:rPr>
              <w:t>27</w:t>
            </w:r>
          </w:p>
        </w:tc>
        <w:tc>
          <w:tcPr>
            <w:tcW w:w="1629" w:type="dxa"/>
          </w:tcPr>
          <w:p w:rsidR="00151039" w:rsidRPr="00117AA4" w:rsidRDefault="0064688D" w:rsidP="00BE0E95">
            <w:pPr>
              <w:pStyle w:val="TableParagraph"/>
              <w:spacing w:before="47" w:line="25" w:lineRule="atLeast"/>
              <w:ind w:right="96"/>
              <w:jc w:val="left"/>
              <w:rPr>
                <w:rFonts w:asciiTheme="minorHAnsi" w:hAnsiTheme="minorHAnsi" w:cstheme="minorHAnsi"/>
                <w:sz w:val="20"/>
              </w:rPr>
            </w:pPr>
            <w:r w:rsidRPr="00117AA4">
              <w:rPr>
                <w:rFonts w:asciiTheme="minorHAnsi" w:hAnsiTheme="minorHAnsi" w:cstheme="minorHAnsi"/>
                <w:sz w:val="20"/>
              </w:rPr>
              <w:t>15,6</w:t>
            </w:r>
          </w:p>
        </w:tc>
      </w:tr>
      <w:tr w:rsidR="00005E8B" w:rsidRPr="0078065A" w:rsidTr="00FC02C7">
        <w:trPr>
          <w:trHeight w:val="340"/>
          <w:tblHeader/>
        </w:trPr>
        <w:tc>
          <w:tcPr>
            <w:tcW w:w="2561" w:type="dxa"/>
          </w:tcPr>
          <w:p w:rsidR="00151039" w:rsidRPr="0078065A" w:rsidRDefault="0064688D" w:rsidP="00BE0E95">
            <w:pPr>
              <w:pStyle w:val="TableParagraph"/>
              <w:spacing w:before="47" w:line="25" w:lineRule="atLeast"/>
              <w:ind w:right="97"/>
              <w:jc w:val="left"/>
              <w:rPr>
                <w:rFonts w:asciiTheme="minorHAnsi" w:hAnsiTheme="minorHAnsi" w:cstheme="minorHAnsi"/>
                <w:b/>
                <w:sz w:val="20"/>
              </w:rPr>
            </w:pPr>
            <w:r w:rsidRPr="0078065A">
              <w:rPr>
                <w:rFonts w:asciiTheme="minorHAnsi" w:hAnsiTheme="minorHAnsi" w:cstheme="minorHAnsi"/>
                <w:b/>
                <w:sz w:val="20"/>
              </w:rPr>
              <w:t>OGÓŁEM:</w:t>
            </w:r>
          </w:p>
        </w:tc>
        <w:tc>
          <w:tcPr>
            <w:tcW w:w="1627" w:type="dxa"/>
          </w:tcPr>
          <w:p w:rsidR="00151039" w:rsidRPr="0078065A" w:rsidRDefault="0064688D" w:rsidP="00BE0E95">
            <w:pPr>
              <w:pStyle w:val="TableParagraph"/>
              <w:spacing w:before="47" w:line="25" w:lineRule="atLeast"/>
              <w:ind w:right="98"/>
              <w:jc w:val="left"/>
              <w:rPr>
                <w:rFonts w:asciiTheme="minorHAnsi" w:hAnsiTheme="minorHAnsi" w:cstheme="minorHAnsi"/>
                <w:b/>
                <w:sz w:val="20"/>
              </w:rPr>
            </w:pPr>
            <w:r w:rsidRPr="0078065A">
              <w:rPr>
                <w:rFonts w:asciiTheme="minorHAnsi" w:hAnsiTheme="minorHAnsi" w:cstheme="minorHAnsi"/>
                <w:b/>
                <w:w w:val="95"/>
                <w:sz w:val="20"/>
              </w:rPr>
              <w:t>631</w:t>
            </w:r>
          </w:p>
        </w:tc>
        <w:tc>
          <w:tcPr>
            <w:tcW w:w="1628" w:type="dxa"/>
          </w:tcPr>
          <w:p w:rsidR="00151039" w:rsidRPr="0078065A" w:rsidRDefault="0064688D" w:rsidP="00BE0E95">
            <w:pPr>
              <w:pStyle w:val="TableParagraph"/>
              <w:spacing w:before="47" w:line="25" w:lineRule="atLeast"/>
              <w:ind w:right="97"/>
              <w:jc w:val="left"/>
              <w:rPr>
                <w:rFonts w:asciiTheme="minorHAnsi" w:hAnsiTheme="minorHAnsi" w:cstheme="minorHAnsi"/>
                <w:b/>
                <w:sz w:val="20"/>
              </w:rPr>
            </w:pPr>
            <w:r w:rsidRPr="0078065A">
              <w:rPr>
                <w:rFonts w:asciiTheme="minorHAnsi" w:hAnsiTheme="minorHAnsi" w:cstheme="minorHAnsi"/>
                <w:b/>
                <w:w w:val="95"/>
                <w:sz w:val="20"/>
              </w:rPr>
              <w:t>100</w:t>
            </w:r>
          </w:p>
        </w:tc>
        <w:tc>
          <w:tcPr>
            <w:tcW w:w="1629" w:type="dxa"/>
          </w:tcPr>
          <w:p w:rsidR="00151039" w:rsidRPr="0078065A" w:rsidRDefault="0064688D" w:rsidP="00BE0E95">
            <w:pPr>
              <w:pStyle w:val="TableParagraph"/>
              <w:spacing w:before="47" w:line="25" w:lineRule="atLeast"/>
              <w:ind w:right="96"/>
              <w:jc w:val="left"/>
              <w:rPr>
                <w:rFonts w:asciiTheme="minorHAnsi" w:hAnsiTheme="minorHAnsi" w:cstheme="minorHAnsi"/>
                <w:b/>
                <w:sz w:val="20"/>
              </w:rPr>
            </w:pPr>
            <w:r w:rsidRPr="0078065A">
              <w:rPr>
                <w:rFonts w:asciiTheme="minorHAnsi" w:hAnsiTheme="minorHAnsi" w:cstheme="minorHAnsi"/>
                <w:b/>
                <w:w w:val="95"/>
                <w:sz w:val="20"/>
              </w:rPr>
              <w:t>173</w:t>
            </w:r>
          </w:p>
        </w:tc>
        <w:tc>
          <w:tcPr>
            <w:tcW w:w="1629" w:type="dxa"/>
          </w:tcPr>
          <w:p w:rsidR="00151039" w:rsidRPr="0078065A" w:rsidRDefault="0064688D" w:rsidP="00BE0E95">
            <w:pPr>
              <w:pStyle w:val="TableParagraph"/>
              <w:spacing w:before="47" w:line="25" w:lineRule="atLeast"/>
              <w:ind w:right="96"/>
              <w:jc w:val="left"/>
              <w:rPr>
                <w:rFonts w:asciiTheme="minorHAnsi" w:hAnsiTheme="minorHAnsi" w:cstheme="minorHAnsi"/>
                <w:b/>
                <w:sz w:val="20"/>
              </w:rPr>
            </w:pPr>
            <w:r w:rsidRPr="0078065A">
              <w:rPr>
                <w:rFonts w:asciiTheme="minorHAnsi" w:hAnsiTheme="minorHAnsi" w:cstheme="minorHAnsi"/>
                <w:b/>
                <w:w w:val="95"/>
                <w:sz w:val="20"/>
              </w:rPr>
              <w:t>100</w:t>
            </w:r>
          </w:p>
        </w:tc>
      </w:tr>
    </w:tbl>
    <w:p w:rsidR="00151039" w:rsidRPr="00B70935" w:rsidRDefault="0064688D" w:rsidP="00B95543">
      <w:pPr>
        <w:spacing w:before="119" w:after="120" w:line="25" w:lineRule="atLeast"/>
        <w:ind w:left="278"/>
        <w:rPr>
          <w:rFonts w:asciiTheme="minorHAnsi" w:hAnsiTheme="minorHAnsi" w:cstheme="minorHAnsi"/>
        </w:rPr>
      </w:pPr>
      <w:r w:rsidRPr="00B70935">
        <w:rPr>
          <w:rFonts w:asciiTheme="minorHAnsi" w:hAnsiTheme="minorHAnsi" w:cstheme="minorHAnsi"/>
        </w:rPr>
        <w:t>Źródło: opracowanie własne MUP na podstawie sprawozdania MPiPS-07</w:t>
      </w:r>
      <w:r w:rsidR="009B5220" w:rsidRPr="00B70935">
        <w:rPr>
          <w:rFonts w:asciiTheme="minorHAnsi" w:hAnsiTheme="minorHAnsi" w:cstheme="minorHAnsi"/>
        </w:rPr>
        <w:t xml:space="preserve"> </w:t>
      </w:r>
    </w:p>
    <w:p w:rsidR="009B5220" w:rsidRPr="00B70935" w:rsidRDefault="009B5220" w:rsidP="00E92663">
      <w:pPr>
        <w:spacing w:line="25" w:lineRule="atLeast"/>
        <w:ind w:left="276"/>
        <w:rPr>
          <w:rFonts w:asciiTheme="minorHAnsi" w:hAnsiTheme="minorHAnsi" w:cstheme="minorHAnsi"/>
        </w:rPr>
      </w:pPr>
      <w:r w:rsidRPr="00B70935">
        <w:rPr>
          <w:rFonts w:asciiTheme="minorHAnsi" w:hAnsiTheme="minorHAnsi" w:cstheme="minorHAnsi"/>
        </w:rPr>
        <w:t>Grupy wiekowe w przedziale:</w:t>
      </w:r>
    </w:p>
    <w:p w:rsidR="009B5220" w:rsidRPr="00B70935" w:rsidRDefault="009B5220" w:rsidP="001E0188">
      <w:pPr>
        <w:pStyle w:val="Akapitzlist"/>
        <w:numPr>
          <w:ilvl w:val="0"/>
          <w:numId w:val="124"/>
        </w:numPr>
        <w:spacing w:line="25" w:lineRule="atLeast"/>
        <w:rPr>
          <w:rFonts w:asciiTheme="minorHAnsi" w:hAnsiTheme="minorHAnsi" w:cstheme="minorHAnsi"/>
        </w:rPr>
      </w:pPr>
      <w:r w:rsidRPr="00B70935">
        <w:rPr>
          <w:rFonts w:asciiTheme="minorHAnsi" w:hAnsiTheme="minorHAnsi" w:cstheme="minorHAnsi"/>
        </w:rPr>
        <w:t>18-24 lata:</w:t>
      </w:r>
    </w:p>
    <w:p w:rsidR="009B5220" w:rsidRPr="00B70935" w:rsidRDefault="009B5220" w:rsidP="001E0188">
      <w:pPr>
        <w:pStyle w:val="Akapitzlist"/>
        <w:numPr>
          <w:ilvl w:val="1"/>
          <w:numId w:val="124"/>
        </w:numPr>
        <w:spacing w:line="25" w:lineRule="atLeast"/>
        <w:rPr>
          <w:rFonts w:asciiTheme="minorHAnsi" w:hAnsiTheme="minorHAnsi" w:cstheme="minorHAnsi"/>
        </w:rPr>
      </w:pPr>
      <w:r w:rsidRPr="00B70935">
        <w:rPr>
          <w:rFonts w:asciiTheme="minorHAnsi" w:hAnsiTheme="minorHAnsi" w:cstheme="minorHAnsi"/>
        </w:rPr>
        <w:t>12 osób niep</w:t>
      </w:r>
      <w:r w:rsidR="00B70935">
        <w:rPr>
          <w:rFonts w:asciiTheme="minorHAnsi" w:hAnsiTheme="minorHAnsi" w:cstheme="minorHAnsi"/>
        </w:rPr>
        <w:t>ełnosprawnych bezrobotnych (1,9</w:t>
      </w:r>
      <w:r w:rsidRPr="00B70935">
        <w:rPr>
          <w:rFonts w:asciiTheme="minorHAnsi" w:hAnsiTheme="minorHAnsi" w:cstheme="minorHAnsi"/>
        </w:rPr>
        <w:t>%);</w:t>
      </w:r>
    </w:p>
    <w:p w:rsidR="009B5220" w:rsidRPr="00B70935" w:rsidRDefault="009B5220" w:rsidP="001E0188">
      <w:pPr>
        <w:pStyle w:val="Akapitzlist"/>
        <w:numPr>
          <w:ilvl w:val="1"/>
          <w:numId w:val="124"/>
        </w:numPr>
        <w:spacing w:line="25" w:lineRule="atLeast"/>
        <w:rPr>
          <w:rFonts w:asciiTheme="minorHAnsi" w:hAnsiTheme="minorHAnsi" w:cstheme="minorHAnsi"/>
        </w:rPr>
      </w:pPr>
      <w:r w:rsidRPr="00B70935">
        <w:rPr>
          <w:rFonts w:asciiTheme="minorHAnsi" w:hAnsiTheme="minorHAnsi" w:cstheme="minorHAnsi"/>
        </w:rPr>
        <w:t>3 osoby niepełnosprawne poszukujące pracy i nie</w:t>
      </w:r>
      <w:r w:rsidR="00B70935">
        <w:rPr>
          <w:rFonts w:asciiTheme="minorHAnsi" w:hAnsiTheme="minorHAnsi" w:cstheme="minorHAnsi"/>
        </w:rPr>
        <w:t>pozostające w zatrudnieniu (1,7</w:t>
      </w:r>
      <w:r w:rsidRPr="00B70935">
        <w:rPr>
          <w:rFonts w:asciiTheme="minorHAnsi" w:hAnsiTheme="minorHAnsi" w:cstheme="minorHAnsi"/>
        </w:rPr>
        <w:t>%);</w:t>
      </w:r>
    </w:p>
    <w:p w:rsidR="009B5220" w:rsidRPr="00B70935" w:rsidRDefault="009B5220" w:rsidP="001E0188">
      <w:pPr>
        <w:pStyle w:val="Akapitzlist"/>
        <w:numPr>
          <w:ilvl w:val="0"/>
          <w:numId w:val="124"/>
        </w:numPr>
        <w:spacing w:line="25" w:lineRule="atLeast"/>
        <w:rPr>
          <w:rFonts w:asciiTheme="minorHAnsi" w:hAnsiTheme="minorHAnsi" w:cstheme="minorHAnsi"/>
        </w:rPr>
      </w:pPr>
      <w:r w:rsidRPr="00B70935">
        <w:rPr>
          <w:rFonts w:asciiTheme="minorHAnsi" w:hAnsiTheme="minorHAnsi" w:cstheme="minorHAnsi"/>
        </w:rPr>
        <w:t>25-34:</w:t>
      </w:r>
    </w:p>
    <w:p w:rsidR="009B5220" w:rsidRPr="00B70935" w:rsidRDefault="009B5220" w:rsidP="001E0188">
      <w:pPr>
        <w:pStyle w:val="Akapitzlist"/>
        <w:numPr>
          <w:ilvl w:val="1"/>
          <w:numId w:val="124"/>
        </w:numPr>
        <w:spacing w:line="25" w:lineRule="atLeast"/>
        <w:rPr>
          <w:rFonts w:asciiTheme="minorHAnsi" w:hAnsiTheme="minorHAnsi" w:cstheme="minorHAnsi"/>
        </w:rPr>
      </w:pPr>
      <w:r w:rsidRPr="00B70935">
        <w:rPr>
          <w:rFonts w:asciiTheme="minorHAnsi" w:hAnsiTheme="minorHAnsi" w:cstheme="minorHAnsi"/>
        </w:rPr>
        <w:t>67 osób niepe</w:t>
      </w:r>
      <w:r w:rsidR="00B70935">
        <w:rPr>
          <w:rFonts w:asciiTheme="minorHAnsi" w:hAnsiTheme="minorHAnsi" w:cstheme="minorHAnsi"/>
        </w:rPr>
        <w:t>łnosprawnych bezrobotnych (10,6</w:t>
      </w:r>
      <w:r w:rsidRPr="00B70935">
        <w:rPr>
          <w:rFonts w:asciiTheme="minorHAnsi" w:hAnsiTheme="minorHAnsi" w:cstheme="minorHAnsi"/>
        </w:rPr>
        <w:t>%);</w:t>
      </w:r>
    </w:p>
    <w:p w:rsidR="009B5220" w:rsidRPr="00B70935" w:rsidRDefault="009B5220" w:rsidP="001E0188">
      <w:pPr>
        <w:pStyle w:val="Akapitzlist"/>
        <w:numPr>
          <w:ilvl w:val="1"/>
          <w:numId w:val="124"/>
        </w:numPr>
        <w:spacing w:line="25" w:lineRule="atLeast"/>
        <w:rPr>
          <w:rFonts w:asciiTheme="minorHAnsi" w:hAnsiTheme="minorHAnsi" w:cstheme="minorHAnsi"/>
        </w:rPr>
      </w:pPr>
      <w:r w:rsidRPr="00B70935">
        <w:rPr>
          <w:rFonts w:asciiTheme="minorHAnsi" w:hAnsiTheme="minorHAnsi" w:cstheme="minorHAnsi"/>
        </w:rPr>
        <w:t>36</w:t>
      </w:r>
      <w:r w:rsidR="008A37DB" w:rsidRPr="00B70935">
        <w:rPr>
          <w:rFonts w:asciiTheme="minorHAnsi" w:hAnsiTheme="minorHAnsi" w:cstheme="minorHAnsi"/>
        </w:rPr>
        <w:t xml:space="preserve"> osób</w:t>
      </w:r>
      <w:r w:rsidRPr="00B70935">
        <w:rPr>
          <w:rFonts w:asciiTheme="minorHAnsi" w:hAnsiTheme="minorHAnsi" w:cstheme="minorHAnsi"/>
        </w:rPr>
        <w:t xml:space="preserve"> niepełnosprawn</w:t>
      </w:r>
      <w:r w:rsidR="008A37DB" w:rsidRPr="00B70935">
        <w:rPr>
          <w:rFonts w:asciiTheme="minorHAnsi" w:hAnsiTheme="minorHAnsi" w:cstheme="minorHAnsi"/>
        </w:rPr>
        <w:t>ych</w:t>
      </w:r>
      <w:r w:rsidRPr="00B70935">
        <w:rPr>
          <w:rFonts w:asciiTheme="minorHAnsi" w:hAnsiTheme="minorHAnsi" w:cstheme="minorHAnsi"/>
        </w:rPr>
        <w:t xml:space="preserve"> poszukując</w:t>
      </w:r>
      <w:r w:rsidR="008A37DB" w:rsidRPr="00B70935">
        <w:rPr>
          <w:rFonts w:asciiTheme="minorHAnsi" w:hAnsiTheme="minorHAnsi" w:cstheme="minorHAnsi"/>
        </w:rPr>
        <w:t>ych</w:t>
      </w:r>
      <w:r w:rsidRPr="00B70935">
        <w:rPr>
          <w:rFonts w:asciiTheme="minorHAnsi" w:hAnsiTheme="minorHAnsi" w:cstheme="minorHAnsi"/>
        </w:rPr>
        <w:t xml:space="preserve"> pracy i niepozostając</w:t>
      </w:r>
      <w:r w:rsidR="008A37DB" w:rsidRPr="00B70935">
        <w:rPr>
          <w:rFonts w:asciiTheme="minorHAnsi" w:hAnsiTheme="minorHAnsi" w:cstheme="minorHAnsi"/>
        </w:rPr>
        <w:t>ych</w:t>
      </w:r>
      <w:r w:rsidRPr="00B70935">
        <w:rPr>
          <w:rFonts w:asciiTheme="minorHAnsi" w:hAnsiTheme="minorHAnsi" w:cstheme="minorHAnsi"/>
        </w:rPr>
        <w:t xml:space="preserve"> w zatrudnieniu (</w:t>
      </w:r>
      <w:r w:rsidR="008A37DB" w:rsidRPr="00B70935">
        <w:rPr>
          <w:rFonts w:asciiTheme="minorHAnsi" w:hAnsiTheme="minorHAnsi" w:cstheme="minorHAnsi"/>
        </w:rPr>
        <w:t>20,8</w:t>
      </w:r>
      <w:r w:rsidRPr="00B70935">
        <w:rPr>
          <w:rFonts w:asciiTheme="minorHAnsi" w:hAnsiTheme="minorHAnsi" w:cstheme="minorHAnsi"/>
        </w:rPr>
        <w:t>%);</w:t>
      </w:r>
    </w:p>
    <w:p w:rsidR="009B5220" w:rsidRPr="00B70935" w:rsidRDefault="009B5220" w:rsidP="001E0188">
      <w:pPr>
        <w:pStyle w:val="Akapitzlist"/>
        <w:numPr>
          <w:ilvl w:val="0"/>
          <w:numId w:val="124"/>
        </w:numPr>
        <w:spacing w:line="25" w:lineRule="atLeast"/>
        <w:rPr>
          <w:rFonts w:asciiTheme="minorHAnsi" w:hAnsiTheme="minorHAnsi" w:cstheme="minorHAnsi"/>
        </w:rPr>
      </w:pPr>
      <w:r w:rsidRPr="00B70935">
        <w:rPr>
          <w:rFonts w:asciiTheme="minorHAnsi" w:hAnsiTheme="minorHAnsi" w:cstheme="minorHAnsi"/>
        </w:rPr>
        <w:t>35-44:</w:t>
      </w:r>
    </w:p>
    <w:p w:rsidR="009B5220" w:rsidRPr="00B70935" w:rsidRDefault="008A37DB" w:rsidP="001E0188">
      <w:pPr>
        <w:pStyle w:val="Akapitzlist"/>
        <w:numPr>
          <w:ilvl w:val="1"/>
          <w:numId w:val="124"/>
        </w:numPr>
        <w:spacing w:line="25" w:lineRule="atLeast"/>
        <w:rPr>
          <w:rFonts w:asciiTheme="minorHAnsi" w:hAnsiTheme="minorHAnsi" w:cstheme="minorHAnsi"/>
        </w:rPr>
      </w:pPr>
      <w:r w:rsidRPr="00B70935">
        <w:rPr>
          <w:rFonts w:asciiTheme="minorHAnsi" w:hAnsiTheme="minorHAnsi" w:cstheme="minorHAnsi"/>
        </w:rPr>
        <w:t>110</w:t>
      </w:r>
      <w:r w:rsidR="009B5220" w:rsidRPr="00B70935">
        <w:rPr>
          <w:rFonts w:asciiTheme="minorHAnsi" w:hAnsiTheme="minorHAnsi" w:cstheme="minorHAnsi"/>
        </w:rPr>
        <w:t xml:space="preserve"> osób niepełnosprawnych bezrobotnych (</w:t>
      </w:r>
      <w:r w:rsidRPr="00B70935">
        <w:rPr>
          <w:rFonts w:asciiTheme="minorHAnsi" w:hAnsiTheme="minorHAnsi" w:cstheme="minorHAnsi"/>
        </w:rPr>
        <w:t>17,5</w:t>
      </w:r>
      <w:r w:rsidR="009B5220" w:rsidRPr="00B70935">
        <w:rPr>
          <w:rFonts w:asciiTheme="minorHAnsi" w:hAnsiTheme="minorHAnsi" w:cstheme="minorHAnsi"/>
        </w:rPr>
        <w:t>%);</w:t>
      </w:r>
    </w:p>
    <w:p w:rsidR="009B5220" w:rsidRPr="00B70935" w:rsidRDefault="008A37DB" w:rsidP="001E0188">
      <w:pPr>
        <w:pStyle w:val="Akapitzlist"/>
        <w:numPr>
          <w:ilvl w:val="1"/>
          <w:numId w:val="124"/>
        </w:numPr>
        <w:spacing w:line="25" w:lineRule="atLeast"/>
        <w:rPr>
          <w:rFonts w:asciiTheme="minorHAnsi" w:hAnsiTheme="minorHAnsi" w:cstheme="minorHAnsi"/>
        </w:rPr>
      </w:pPr>
      <w:r w:rsidRPr="00B70935">
        <w:rPr>
          <w:rFonts w:asciiTheme="minorHAnsi" w:hAnsiTheme="minorHAnsi" w:cstheme="minorHAnsi"/>
        </w:rPr>
        <w:t>49 osó</w:t>
      </w:r>
      <w:r w:rsidR="009B5220" w:rsidRPr="00B70935">
        <w:rPr>
          <w:rFonts w:asciiTheme="minorHAnsi" w:hAnsiTheme="minorHAnsi" w:cstheme="minorHAnsi"/>
        </w:rPr>
        <w:t>b niepełnosprawn</w:t>
      </w:r>
      <w:r w:rsidRPr="00B70935">
        <w:rPr>
          <w:rFonts w:asciiTheme="minorHAnsi" w:hAnsiTheme="minorHAnsi" w:cstheme="minorHAnsi"/>
        </w:rPr>
        <w:t>ych</w:t>
      </w:r>
      <w:r w:rsidR="009B5220" w:rsidRPr="00B70935">
        <w:rPr>
          <w:rFonts w:asciiTheme="minorHAnsi" w:hAnsiTheme="minorHAnsi" w:cstheme="minorHAnsi"/>
        </w:rPr>
        <w:t xml:space="preserve"> poszukując</w:t>
      </w:r>
      <w:r w:rsidRPr="00B70935">
        <w:rPr>
          <w:rFonts w:asciiTheme="minorHAnsi" w:hAnsiTheme="minorHAnsi" w:cstheme="minorHAnsi"/>
        </w:rPr>
        <w:t>ych</w:t>
      </w:r>
      <w:r w:rsidR="009B5220" w:rsidRPr="00B70935">
        <w:rPr>
          <w:rFonts w:asciiTheme="minorHAnsi" w:hAnsiTheme="minorHAnsi" w:cstheme="minorHAnsi"/>
        </w:rPr>
        <w:t xml:space="preserve"> pracy i niepozostając</w:t>
      </w:r>
      <w:r w:rsidRPr="00B70935">
        <w:rPr>
          <w:rFonts w:asciiTheme="minorHAnsi" w:hAnsiTheme="minorHAnsi" w:cstheme="minorHAnsi"/>
        </w:rPr>
        <w:t>ych</w:t>
      </w:r>
      <w:r w:rsidR="009B5220" w:rsidRPr="00B70935">
        <w:rPr>
          <w:rFonts w:asciiTheme="minorHAnsi" w:hAnsiTheme="minorHAnsi" w:cstheme="minorHAnsi"/>
        </w:rPr>
        <w:t xml:space="preserve"> w zatrudnieniu (</w:t>
      </w:r>
      <w:r w:rsidRPr="00B70935">
        <w:rPr>
          <w:rFonts w:asciiTheme="minorHAnsi" w:hAnsiTheme="minorHAnsi" w:cstheme="minorHAnsi"/>
        </w:rPr>
        <w:t>28,3</w:t>
      </w:r>
      <w:r w:rsidR="009B5220" w:rsidRPr="00B70935">
        <w:rPr>
          <w:rFonts w:asciiTheme="minorHAnsi" w:hAnsiTheme="minorHAnsi" w:cstheme="minorHAnsi"/>
        </w:rPr>
        <w:t>%);</w:t>
      </w:r>
    </w:p>
    <w:p w:rsidR="009B5220" w:rsidRPr="00B70935" w:rsidRDefault="009B5220" w:rsidP="001E0188">
      <w:pPr>
        <w:pStyle w:val="Akapitzlist"/>
        <w:numPr>
          <w:ilvl w:val="0"/>
          <w:numId w:val="124"/>
        </w:numPr>
        <w:spacing w:line="25" w:lineRule="atLeast"/>
        <w:rPr>
          <w:rFonts w:asciiTheme="minorHAnsi" w:hAnsiTheme="minorHAnsi" w:cstheme="minorHAnsi"/>
        </w:rPr>
      </w:pPr>
      <w:r w:rsidRPr="00B70935">
        <w:rPr>
          <w:rFonts w:asciiTheme="minorHAnsi" w:hAnsiTheme="minorHAnsi" w:cstheme="minorHAnsi"/>
        </w:rPr>
        <w:t>45-54:</w:t>
      </w:r>
    </w:p>
    <w:p w:rsidR="009B5220" w:rsidRPr="00B70935" w:rsidRDefault="008A37DB" w:rsidP="001E0188">
      <w:pPr>
        <w:pStyle w:val="Akapitzlist"/>
        <w:numPr>
          <w:ilvl w:val="1"/>
          <w:numId w:val="124"/>
        </w:numPr>
        <w:spacing w:line="25" w:lineRule="atLeast"/>
        <w:rPr>
          <w:rFonts w:asciiTheme="minorHAnsi" w:hAnsiTheme="minorHAnsi" w:cstheme="minorHAnsi"/>
        </w:rPr>
      </w:pPr>
      <w:r w:rsidRPr="00B70935">
        <w:rPr>
          <w:rFonts w:asciiTheme="minorHAnsi" w:hAnsiTheme="minorHAnsi" w:cstheme="minorHAnsi"/>
        </w:rPr>
        <w:t>204</w:t>
      </w:r>
      <w:r w:rsidR="009B5220" w:rsidRPr="00B70935">
        <w:rPr>
          <w:rFonts w:asciiTheme="minorHAnsi" w:hAnsiTheme="minorHAnsi" w:cstheme="minorHAnsi"/>
        </w:rPr>
        <w:t xml:space="preserve"> osób niepełnosprawnych bezrobotnych (</w:t>
      </w:r>
      <w:r w:rsidRPr="00B70935">
        <w:rPr>
          <w:rFonts w:asciiTheme="minorHAnsi" w:hAnsiTheme="minorHAnsi" w:cstheme="minorHAnsi"/>
        </w:rPr>
        <w:t>32,3</w:t>
      </w:r>
      <w:r w:rsidR="009B5220" w:rsidRPr="00B70935">
        <w:rPr>
          <w:rFonts w:asciiTheme="minorHAnsi" w:hAnsiTheme="minorHAnsi" w:cstheme="minorHAnsi"/>
        </w:rPr>
        <w:t>%);</w:t>
      </w:r>
    </w:p>
    <w:p w:rsidR="009B5220" w:rsidRPr="00B70935" w:rsidRDefault="009B5220" w:rsidP="001E0188">
      <w:pPr>
        <w:pStyle w:val="Akapitzlist"/>
        <w:numPr>
          <w:ilvl w:val="1"/>
          <w:numId w:val="124"/>
        </w:numPr>
        <w:spacing w:line="25" w:lineRule="atLeast"/>
        <w:rPr>
          <w:rFonts w:asciiTheme="minorHAnsi" w:hAnsiTheme="minorHAnsi" w:cstheme="minorHAnsi"/>
        </w:rPr>
      </w:pPr>
      <w:r w:rsidRPr="00B70935">
        <w:rPr>
          <w:rFonts w:asciiTheme="minorHAnsi" w:hAnsiTheme="minorHAnsi" w:cstheme="minorHAnsi"/>
        </w:rPr>
        <w:t>3</w:t>
      </w:r>
      <w:r w:rsidR="008A37DB" w:rsidRPr="00B70935">
        <w:rPr>
          <w:rFonts w:asciiTheme="minorHAnsi" w:hAnsiTheme="minorHAnsi" w:cstheme="minorHAnsi"/>
        </w:rPr>
        <w:t>5 osób</w:t>
      </w:r>
      <w:r w:rsidRPr="00B70935">
        <w:rPr>
          <w:rFonts w:asciiTheme="minorHAnsi" w:hAnsiTheme="minorHAnsi" w:cstheme="minorHAnsi"/>
        </w:rPr>
        <w:t xml:space="preserve"> niepełnosprawn</w:t>
      </w:r>
      <w:r w:rsidR="008A37DB" w:rsidRPr="00B70935">
        <w:rPr>
          <w:rFonts w:asciiTheme="minorHAnsi" w:hAnsiTheme="minorHAnsi" w:cstheme="minorHAnsi"/>
        </w:rPr>
        <w:t>ych</w:t>
      </w:r>
      <w:r w:rsidRPr="00B70935">
        <w:rPr>
          <w:rFonts w:asciiTheme="minorHAnsi" w:hAnsiTheme="minorHAnsi" w:cstheme="minorHAnsi"/>
        </w:rPr>
        <w:t xml:space="preserve"> poszukując</w:t>
      </w:r>
      <w:r w:rsidR="008A37DB" w:rsidRPr="00B70935">
        <w:rPr>
          <w:rFonts w:asciiTheme="minorHAnsi" w:hAnsiTheme="minorHAnsi" w:cstheme="minorHAnsi"/>
        </w:rPr>
        <w:t>ych</w:t>
      </w:r>
      <w:r w:rsidRPr="00B70935">
        <w:rPr>
          <w:rFonts w:asciiTheme="minorHAnsi" w:hAnsiTheme="minorHAnsi" w:cstheme="minorHAnsi"/>
        </w:rPr>
        <w:t xml:space="preserve"> pracy i niepozostając</w:t>
      </w:r>
      <w:r w:rsidR="008A37DB" w:rsidRPr="00B70935">
        <w:rPr>
          <w:rFonts w:asciiTheme="minorHAnsi" w:hAnsiTheme="minorHAnsi" w:cstheme="minorHAnsi"/>
        </w:rPr>
        <w:t>ych</w:t>
      </w:r>
      <w:r w:rsidRPr="00B70935">
        <w:rPr>
          <w:rFonts w:asciiTheme="minorHAnsi" w:hAnsiTheme="minorHAnsi" w:cstheme="minorHAnsi"/>
        </w:rPr>
        <w:t xml:space="preserve"> w zatrudnieniu (</w:t>
      </w:r>
      <w:r w:rsidR="008A37DB" w:rsidRPr="00B70935">
        <w:rPr>
          <w:rFonts w:asciiTheme="minorHAnsi" w:hAnsiTheme="minorHAnsi" w:cstheme="minorHAnsi"/>
        </w:rPr>
        <w:t>20,3</w:t>
      </w:r>
      <w:r w:rsidRPr="00B70935">
        <w:rPr>
          <w:rFonts w:asciiTheme="minorHAnsi" w:hAnsiTheme="minorHAnsi" w:cstheme="minorHAnsi"/>
        </w:rPr>
        <w:t>%);</w:t>
      </w:r>
    </w:p>
    <w:p w:rsidR="009B5220" w:rsidRPr="00B70935" w:rsidRDefault="009B5220" w:rsidP="001E0188">
      <w:pPr>
        <w:pStyle w:val="Akapitzlist"/>
        <w:numPr>
          <w:ilvl w:val="0"/>
          <w:numId w:val="124"/>
        </w:numPr>
        <w:spacing w:line="25" w:lineRule="atLeast"/>
        <w:rPr>
          <w:rFonts w:asciiTheme="minorHAnsi" w:hAnsiTheme="minorHAnsi" w:cstheme="minorHAnsi"/>
        </w:rPr>
      </w:pPr>
      <w:r w:rsidRPr="00B70935">
        <w:rPr>
          <w:rFonts w:asciiTheme="minorHAnsi" w:hAnsiTheme="minorHAnsi" w:cstheme="minorHAnsi"/>
        </w:rPr>
        <w:t>55-59:</w:t>
      </w:r>
    </w:p>
    <w:p w:rsidR="009B5220" w:rsidRPr="00B70935" w:rsidRDefault="00AD2296" w:rsidP="001E0188">
      <w:pPr>
        <w:pStyle w:val="Akapitzlist"/>
        <w:numPr>
          <w:ilvl w:val="1"/>
          <w:numId w:val="124"/>
        </w:numPr>
        <w:spacing w:line="25" w:lineRule="atLeast"/>
        <w:rPr>
          <w:rFonts w:asciiTheme="minorHAnsi" w:hAnsiTheme="minorHAnsi" w:cstheme="minorHAnsi"/>
        </w:rPr>
      </w:pPr>
      <w:r w:rsidRPr="00B70935">
        <w:rPr>
          <w:rFonts w:asciiTheme="minorHAnsi" w:hAnsiTheme="minorHAnsi" w:cstheme="minorHAnsi"/>
        </w:rPr>
        <w:t>135</w:t>
      </w:r>
      <w:r w:rsidR="009B5220" w:rsidRPr="00B70935">
        <w:rPr>
          <w:rFonts w:asciiTheme="minorHAnsi" w:hAnsiTheme="minorHAnsi" w:cstheme="minorHAnsi"/>
        </w:rPr>
        <w:t xml:space="preserve"> osób niepełnosprawnych bezrobotnych (</w:t>
      </w:r>
      <w:r w:rsidRPr="00B70935">
        <w:rPr>
          <w:rFonts w:asciiTheme="minorHAnsi" w:hAnsiTheme="minorHAnsi" w:cstheme="minorHAnsi"/>
        </w:rPr>
        <w:t>21,4</w:t>
      </w:r>
      <w:r w:rsidR="009B5220" w:rsidRPr="00B70935">
        <w:rPr>
          <w:rFonts w:asciiTheme="minorHAnsi" w:hAnsiTheme="minorHAnsi" w:cstheme="minorHAnsi"/>
        </w:rPr>
        <w:t>%);</w:t>
      </w:r>
    </w:p>
    <w:p w:rsidR="009B5220" w:rsidRPr="00B70935" w:rsidRDefault="00AD2296" w:rsidP="001E0188">
      <w:pPr>
        <w:pStyle w:val="Akapitzlist"/>
        <w:numPr>
          <w:ilvl w:val="1"/>
          <w:numId w:val="124"/>
        </w:numPr>
        <w:spacing w:line="25" w:lineRule="atLeast"/>
        <w:rPr>
          <w:rFonts w:asciiTheme="minorHAnsi" w:hAnsiTheme="minorHAnsi" w:cstheme="minorHAnsi"/>
        </w:rPr>
      </w:pPr>
      <w:r w:rsidRPr="00B70935">
        <w:rPr>
          <w:rFonts w:asciiTheme="minorHAnsi" w:hAnsiTheme="minorHAnsi" w:cstheme="minorHAnsi"/>
        </w:rPr>
        <w:t>2</w:t>
      </w:r>
      <w:r w:rsidR="009B5220" w:rsidRPr="00B70935">
        <w:rPr>
          <w:rFonts w:asciiTheme="minorHAnsi" w:hAnsiTheme="minorHAnsi" w:cstheme="minorHAnsi"/>
        </w:rPr>
        <w:t>3 osoby niepełnosprawne poszukujące pracy i niepozostające w zatrudnieniu (</w:t>
      </w:r>
      <w:r w:rsidRPr="00B70935">
        <w:rPr>
          <w:rFonts w:asciiTheme="minorHAnsi" w:hAnsiTheme="minorHAnsi" w:cstheme="minorHAnsi"/>
        </w:rPr>
        <w:t>13,3</w:t>
      </w:r>
      <w:r w:rsidR="009B5220" w:rsidRPr="00B70935">
        <w:rPr>
          <w:rFonts w:asciiTheme="minorHAnsi" w:hAnsiTheme="minorHAnsi" w:cstheme="minorHAnsi"/>
        </w:rPr>
        <w:t>%);</w:t>
      </w:r>
    </w:p>
    <w:p w:rsidR="009B5220" w:rsidRPr="00B70935" w:rsidRDefault="009B5220" w:rsidP="001E0188">
      <w:pPr>
        <w:pStyle w:val="Akapitzlist"/>
        <w:numPr>
          <w:ilvl w:val="0"/>
          <w:numId w:val="124"/>
        </w:numPr>
        <w:spacing w:line="25" w:lineRule="atLeast"/>
        <w:rPr>
          <w:rFonts w:asciiTheme="minorHAnsi" w:hAnsiTheme="minorHAnsi" w:cstheme="minorHAnsi"/>
        </w:rPr>
      </w:pPr>
      <w:r w:rsidRPr="00B70935">
        <w:rPr>
          <w:rFonts w:asciiTheme="minorHAnsi" w:hAnsiTheme="minorHAnsi" w:cstheme="minorHAnsi"/>
        </w:rPr>
        <w:t>60 i więcej:</w:t>
      </w:r>
    </w:p>
    <w:p w:rsidR="009B5220" w:rsidRPr="00B70935" w:rsidRDefault="009B5220" w:rsidP="001E0188">
      <w:pPr>
        <w:pStyle w:val="Akapitzlist"/>
        <w:numPr>
          <w:ilvl w:val="1"/>
          <w:numId w:val="124"/>
        </w:numPr>
        <w:spacing w:line="25" w:lineRule="atLeast"/>
        <w:rPr>
          <w:rFonts w:asciiTheme="minorHAnsi" w:hAnsiTheme="minorHAnsi" w:cstheme="minorHAnsi"/>
        </w:rPr>
      </w:pPr>
      <w:r w:rsidRPr="00B70935">
        <w:rPr>
          <w:rFonts w:asciiTheme="minorHAnsi" w:hAnsiTheme="minorHAnsi" w:cstheme="minorHAnsi"/>
        </w:rPr>
        <w:t>1</w:t>
      </w:r>
      <w:r w:rsidR="00AD2296" w:rsidRPr="00B70935">
        <w:rPr>
          <w:rFonts w:asciiTheme="minorHAnsi" w:hAnsiTheme="minorHAnsi" w:cstheme="minorHAnsi"/>
        </w:rPr>
        <w:t>03</w:t>
      </w:r>
      <w:r w:rsidRPr="00B70935">
        <w:rPr>
          <w:rFonts w:asciiTheme="minorHAnsi" w:hAnsiTheme="minorHAnsi" w:cstheme="minorHAnsi"/>
        </w:rPr>
        <w:t xml:space="preserve"> osób niepełnosprawnych bezrobotnych (</w:t>
      </w:r>
      <w:r w:rsidR="00AD2296" w:rsidRPr="00B70935">
        <w:rPr>
          <w:rFonts w:asciiTheme="minorHAnsi" w:hAnsiTheme="minorHAnsi" w:cstheme="minorHAnsi"/>
        </w:rPr>
        <w:t>16,3</w:t>
      </w:r>
      <w:r w:rsidRPr="00B70935">
        <w:rPr>
          <w:rFonts w:asciiTheme="minorHAnsi" w:hAnsiTheme="minorHAnsi" w:cstheme="minorHAnsi"/>
        </w:rPr>
        <w:t>%);</w:t>
      </w:r>
    </w:p>
    <w:p w:rsidR="009B5220" w:rsidRPr="00B70935" w:rsidRDefault="00AD2296" w:rsidP="001E0188">
      <w:pPr>
        <w:pStyle w:val="Akapitzlist"/>
        <w:numPr>
          <w:ilvl w:val="1"/>
          <w:numId w:val="124"/>
        </w:numPr>
        <w:spacing w:line="25" w:lineRule="atLeast"/>
        <w:rPr>
          <w:rFonts w:asciiTheme="minorHAnsi" w:hAnsiTheme="minorHAnsi" w:cstheme="minorHAnsi"/>
        </w:rPr>
      </w:pPr>
      <w:r w:rsidRPr="00B70935">
        <w:rPr>
          <w:rFonts w:asciiTheme="minorHAnsi" w:hAnsiTheme="minorHAnsi" w:cstheme="minorHAnsi"/>
        </w:rPr>
        <w:t>27 osó</w:t>
      </w:r>
      <w:r w:rsidR="009B5220" w:rsidRPr="00B70935">
        <w:rPr>
          <w:rFonts w:asciiTheme="minorHAnsi" w:hAnsiTheme="minorHAnsi" w:cstheme="minorHAnsi"/>
        </w:rPr>
        <w:t>b niepełnosprawn</w:t>
      </w:r>
      <w:r w:rsidRPr="00B70935">
        <w:rPr>
          <w:rFonts w:asciiTheme="minorHAnsi" w:hAnsiTheme="minorHAnsi" w:cstheme="minorHAnsi"/>
        </w:rPr>
        <w:t>ych</w:t>
      </w:r>
      <w:r w:rsidR="009B5220" w:rsidRPr="00B70935">
        <w:rPr>
          <w:rFonts w:asciiTheme="minorHAnsi" w:hAnsiTheme="minorHAnsi" w:cstheme="minorHAnsi"/>
        </w:rPr>
        <w:t xml:space="preserve"> poszukując</w:t>
      </w:r>
      <w:r w:rsidRPr="00B70935">
        <w:rPr>
          <w:rFonts w:asciiTheme="minorHAnsi" w:hAnsiTheme="minorHAnsi" w:cstheme="minorHAnsi"/>
        </w:rPr>
        <w:t>ych</w:t>
      </w:r>
      <w:r w:rsidR="009B5220" w:rsidRPr="00B70935">
        <w:rPr>
          <w:rFonts w:asciiTheme="minorHAnsi" w:hAnsiTheme="minorHAnsi" w:cstheme="minorHAnsi"/>
        </w:rPr>
        <w:t xml:space="preserve"> pracy i niepozostając</w:t>
      </w:r>
      <w:r w:rsidRPr="00B70935">
        <w:rPr>
          <w:rFonts w:asciiTheme="minorHAnsi" w:hAnsiTheme="minorHAnsi" w:cstheme="minorHAnsi"/>
        </w:rPr>
        <w:t>ych</w:t>
      </w:r>
      <w:r w:rsidR="009B5220" w:rsidRPr="00B70935">
        <w:rPr>
          <w:rFonts w:asciiTheme="minorHAnsi" w:hAnsiTheme="minorHAnsi" w:cstheme="minorHAnsi"/>
        </w:rPr>
        <w:t xml:space="preserve"> w zatrudnieniu (1</w:t>
      </w:r>
      <w:r w:rsidRPr="00B70935">
        <w:rPr>
          <w:rFonts w:asciiTheme="minorHAnsi" w:hAnsiTheme="minorHAnsi" w:cstheme="minorHAnsi"/>
        </w:rPr>
        <w:t>5,6</w:t>
      </w:r>
      <w:r w:rsidR="009B5220" w:rsidRPr="00B70935">
        <w:rPr>
          <w:rFonts w:asciiTheme="minorHAnsi" w:hAnsiTheme="minorHAnsi" w:cstheme="minorHAnsi"/>
        </w:rPr>
        <w:t>%);</w:t>
      </w:r>
    </w:p>
    <w:p w:rsidR="00B95543" w:rsidRPr="00B70935" w:rsidRDefault="00B95543" w:rsidP="00B95543">
      <w:pPr>
        <w:spacing w:line="25" w:lineRule="atLeast"/>
        <w:ind w:left="284"/>
        <w:rPr>
          <w:rFonts w:asciiTheme="minorHAnsi" w:hAnsiTheme="minorHAnsi" w:cstheme="minorHAnsi"/>
        </w:rPr>
      </w:pPr>
      <w:r w:rsidRPr="00B70935">
        <w:rPr>
          <w:rFonts w:asciiTheme="minorHAnsi" w:hAnsiTheme="minorHAnsi" w:cstheme="minorHAnsi"/>
        </w:rPr>
        <w:t>Podsumowanie:</w:t>
      </w:r>
    </w:p>
    <w:p w:rsidR="00AD2296" w:rsidRPr="00B70935" w:rsidRDefault="00AD2296" w:rsidP="00B95543">
      <w:pPr>
        <w:spacing w:line="25" w:lineRule="atLeast"/>
        <w:ind w:left="284"/>
        <w:rPr>
          <w:rFonts w:asciiTheme="minorHAnsi" w:hAnsiTheme="minorHAnsi" w:cstheme="minorHAnsi"/>
        </w:rPr>
      </w:pPr>
      <w:r w:rsidRPr="00B70935">
        <w:rPr>
          <w:rFonts w:asciiTheme="minorHAnsi" w:hAnsiTheme="minorHAnsi" w:cstheme="minorHAnsi"/>
        </w:rPr>
        <w:t>631 osób niepełnosprawnych bezrobotnych;</w:t>
      </w:r>
    </w:p>
    <w:p w:rsidR="00AD2296" w:rsidRPr="00B70935" w:rsidRDefault="00AD2296" w:rsidP="00B95543">
      <w:pPr>
        <w:spacing w:line="25" w:lineRule="atLeast"/>
        <w:ind w:left="284"/>
        <w:rPr>
          <w:rFonts w:asciiTheme="minorHAnsi" w:hAnsiTheme="minorHAnsi" w:cstheme="minorHAnsi"/>
        </w:rPr>
      </w:pPr>
      <w:r w:rsidRPr="00B70935">
        <w:rPr>
          <w:rFonts w:asciiTheme="minorHAnsi" w:hAnsiTheme="minorHAnsi" w:cstheme="minorHAnsi"/>
        </w:rPr>
        <w:t>173 osoby niepełnosprawne poszukujące pracy i niepozostające w zatrudnieniu.</w:t>
      </w:r>
    </w:p>
    <w:p w:rsidR="00151039" w:rsidRPr="0078065A" w:rsidRDefault="0064688D" w:rsidP="00900A42">
      <w:pPr>
        <w:pStyle w:val="Tekstpodstawowy"/>
        <w:spacing w:before="240" w:line="25" w:lineRule="atLeast"/>
        <w:rPr>
          <w:rFonts w:asciiTheme="minorHAnsi" w:hAnsiTheme="minorHAnsi" w:cstheme="minorHAnsi"/>
        </w:rPr>
      </w:pPr>
      <w:r w:rsidRPr="0078065A">
        <w:rPr>
          <w:rFonts w:asciiTheme="minorHAnsi" w:hAnsiTheme="minorHAnsi" w:cstheme="minorHAnsi"/>
        </w:rPr>
        <w:t>Na koniec 2019 roku w rejestrze Miejskiego Urzędu Pracy w Lublinie pozostawały zarejestrowane ogółem 804 osoby niepełnosprawne (w tym 256 kobiet). W latach 2015-2019 możemy zaobserwować spadek liczby zarejestrowanych osób z</w:t>
      </w:r>
      <w:r w:rsidR="004B515E" w:rsidRPr="0078065A">
        <w:rPr>
          <w:rFonts w:asciiTheme="minorHAnsi" w:hAnsiTheme="minorHAnsi" w:cstheme="minorHAnsi"/>
        </w:rPr>
        <w:t xml:space="preserve"> </w:t>
      </w:r>
      <w:r w:rsidRPr="0078065A">
        <w:rPr>
          <w:rFonts w:asciiTheme="minorHAnsi" w:hAnsiTheme="minorHAnsi" w:cstheme="minorHAnsi"/>
        </w:rPr>
        <w:t>niepełnosprawnościami.</w:t>
      </w:r>
    </w:p>
    <w:p w:rsidR="00151039" w:rsidRPr="00D437FF" w:rsidRDefault="00F630F0" w:rsidP="003277C9">
      <w:pPr>
        <w:spacing w:before="240" w:line="25" w:lineRule="atLeast"/>
        <w:ind w:left="278" w:right="731"/>
        <w:rPr>
          <w:rFonts w:asciiTheme="minorHAnsi" w:hAnsiTheme="minorHAnsi" w:cstheme="minorHAnsi"/>
        </w:rPr>
      </w:pPr>
      <w:r w:rsidRPr="008D4687">
        <w:rPr>
          <w:rFonts w:asciiTheme="minorHAnsi" w:hAnsiTheme="minorHAnsi" w:cstheme="minorHAnsi"/>
        </w:rPr>
        <w:t xml:space="preserve">Wykres 4: Osoby </w:t>
      </w:r>
      <w:r w:rsidR="0064688D" w:rsidRPr="008D4687">
        <w:rPr>
          <w:rFonts w:asciiTheme="minorHAnsi" w:hAnsiTheme="minorHAnsi" w:cstheme="minorHAnsi"/>
        </w:rPr>
        <w:t>niepełnosprawne zarejestro</w:t>
      </w:r>
      <w:r w:rsidRPr="008D4687">
        <w:rPr>
          <w:rFonts w:asciiTheme="minorHAnsi" w:hAnsiTheme="minorHAnsi" w:cstheme="minorHAnsi"/>
        </w:rPr>
        <w:t>wane w MUP w Lublinie wg stanu na koniec grudnia</w:t>
      </w:r>
      <w:r w:rsidR="0064688D" w:rsidRPr="008D4687">
        <w:rPr>
          <w:rFonts w:asciiTheme="minorHAnsi" w:hAnsiTheme="minorHAnsi" w:cstheme="minorHAnsi"/>
        </w:rPr>
        <w:t xml:space="preserve"> w latach 2015 – 2019</w:t>
      </w:r>
      <w:r w:rsidR="00CC4A10" w:rsidRPr="008D4687">
        <w:rPr>
          <w:rFonts w:asciiTheme="minorHAnsi" w:hAnsiTheme="minorHAnsi" w:cstheme="minorHAnsi"/>
        </w:rPr>
        <w:t xml:space="preserve"> (pod wykresem </w:t>
      </w:r>
      <w:r w:rsidR="00ED6959" w:rsidRPr="008D4687">
        <w:rPr>
          <w:rFonts w:asciiTheme="minorHAnsi" w:hAnsiTheme="minorHAnsi" w:cstheme="minorHAnsi"/>
        </w:rPr>
        <w:t>przedstawia</w:t>
      </w:r>
      <w:r w:rsidR="00CC4A10" w:rsidRPr="008D4687">
        <w:rPr>
          <w:rFonts w:asciiTheme="minorHAnsi" w:hAnsiTheme="minorHAnsi" w:cstheme="minorHAnsi"/>
        </w:rPr>
        <w:t xml:space="preserve"> tabela na podstawie</w:t>
      </w:r>
      <w:r w:rsidR="00ED6959" w:rsidRPr="008D4687">
        <w:rPr>
          <w:rFonts w:asciiTheme="minorHAnsi" w:hAnsiTheme="minorHAnsi" w:cstheme="minorHAnsi"/>
        </w:rPr>
        <w:t xml:space="preserve"> danych</w:t>
      </w:r>
      <w:r w:rsidR="00CC4A10" w:rsidRPr="008D4687">
        <w:rPr>
          <w:rFonts w:asciiTheme="minorHAnsi" w:hAnsiTheme="minorHAnsi" w:cstheme="minorHAnsi"/>
        </w:rPr>
        <w:t xml:space="preserve"> z wykresu</w:t>
      </w:r>
      <w:r w:rsidR="00B63EB1" w:rsidRPr="008D4687">
        <w:rPr>
          <w:rFonts w:asciiTheme="minorHAnsi" w:hAnsiTheme="minorHAnsi" w:cstheme="minorHAnsi"/>
        </w:rPr>
        <w:t xml:space="preserve"> jako opis alternatywny</w:t>
      </w:r>
      <w:r w:rsidR="00CC4A10" w:rsidRPr="008D4687">
        <w:rPr>
          <w:rFonts w:asciiTheme="minorHAnsi" w:hAnsiTheme="minorHAnsi" w:cstheme="minorHAnsi"/>
        </w:rPr>
        <w:t>)</w:t>
      </w:r>
    </w:p>
    <w:p w:rsidR="00CE650F" w:rsidRDefault="00CE650F" w:rsidP="00FC02C7">
      <w:pPr>
        <w:spacing w:before="147" w:after="240" w:line="25" w:lineRule="atLeast"/>
        <w:rPr>
          <w:rFonts w:asciiTheme="minorHAnsi" w:hAnsiTheme="minorHAnsi" w:cstheme="minorHAnsi"/>
          <w:sz w:val="20"/>
        </w:rPr>
      </w:pPr>
      <w:r>
        <w:rPr>
          <w:noProof/>
          <w:lang w:eastAsia="pl-PL"/>
        </w:rPr>
        <w:lastRenderedPageBreak/>
        <w:drawing>
          <wp:inline distT="0" distB="0" distL="0" distR="0">
            <wp:extent cx="4013200" cy="2159000"/>
            <wp:effectExtent l="0" t="0" r="6350" b="12700"/>
            <wp:docPr id="54" name="Wykres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51039" w:rsidRPr="00B70935" w:rsidRDefault="0064688D" w:rsidP="00B70935">
      <w:pPr>
        <w:spacing w:before="147" w:after="240" w:line="25" w:lineRule="atLeast"/>
        <w:ind w:left="278"/>
        <w:rPr>
          <w:rFonts w:asciiTheme="minorHAnsi" w:hAnsiTheme="minorHAnsi" w:cstheme="minorHAnsi"/>
        </w:rPr>
      </w:pPr>
      <w:r w:rsidRPr="00B70935">
        <w:rPr>
          <w:rFonts w:asciiTheme="minorHAnsi" w:hAnsiTheme="minorHAnsi" w:cstheme="minorHAnsi"/>
        </w:rPr>
        <w:t>Źródło: opracowanie własne na podstawie sprawozdania MRPiPS-07</w:t>
      </w:r>
    </w:p>
    <w:tbl>
      <w:tblPr>
        <w:tblStyle w:val="Tabela-Siatka"/>
        <w:tblW w:w="6091" w:type="dxa"/>
        <w:tblLook w:val="04A0" w:firstRow="1" w:lastRow="0" w:firstColumn="1" w:lastColumn="0" w:noHBand="0" w:noVBand="1"/>
      </w:tblPr>
      <w:tblGrid>
        <w:gridCol w:w="846"/>
        <w:gridCol w:w="5245"/>
      </w:tblGrid>
      <w:tr w:rsidR="00CC4A10" w:rsidRPr="00D437FF" w:rsidTr="00FC02C7">
        <w:trPr>
          <w:tblHeader/>
        </w:trPr>
        <w:tc>
          <w:tcPr>
            <w:tcW w:w="846" w:type="dxa"/>
            <w:shd w:val="clear" w:color="auto" w:fill="D9D9D9" w:themeFill="background1" w:themeFillShade="D9"/>
            <w:vAlign w:val="center"/>
          </w:tcPr>
          <w:p w:rsidR="00CC4A10" w:rsidRPr="00D437FF" w:rsidRDefault="00F05183" w:rsidP="00F05183">
            <w:pPr>
              <w:pStyle w:val="Tekstpodstawowy"/>
              <w:spacing w:line="25" w:lineRule="atLeast"/>
              <w:jc w:val="center"/>
              <w:rPr>
                <w:rFonts w:asciiTheme="minorHAnsi" w:hAnsiTheme="minorHAnsi" w:cstheme="minorHAnsi"/>
                <w:b/>
                <w:sz w:val="20"/>
              </w:rPr>
            </w:pPr>
            <w:r w:rsidRPr="00D437FF">
              <w:rPr>
                <w:rFonts w:asciiTheme="minorHAnsi" w:hAnsiTheme="minorHAnsi" w:cstheme="minorHAnsi"/>
                <w:b/>
                <w:sz w:val="20"/>
              </w:rPr>
              <w:t>R</w:t>
            </w:r>
            <w:r w:rsidR="00CC4A10" w:rsidRPr="00D437FF">
              <w:rPr>
                <w:rFonts w:asciiTheme="minorHAnsi" w:hAnsiTheme="minorHAnsi" w:cstheme="minorHAnsi"/>
                <w:b/>
                <w:sz w:val="20"/>
              </w:rPr>
              <w:t>ok</w:t>
            </w:r>
          </w:p>
        </w:tc>
        <w:tc>
          <w:tcPr>
            <w:tcW w:w="5245" w:type="dxa"/>
            <w:shd w:val="clear" w:color="auto" w:fill="D9D9D9" w:themeFill="background1" w:themeFillShade="D9"/>
            <w:vAlign w:val="center"/>
          </w:tcPr>
          <w:p w:rsidR="00CC4A10" w:rsidRPr="00D437FF" w:rsidRDefault="00CC4A10" w:rsidP="00F05183">
            <w:pPr>
              <w:pStyle w:val="Tekstpodstawowy"/>
              <w:spacing w:line="25" w:lineRule="atLeast"/>
              <w:jc w:val="center"/>
              <w:rPr>
                <w:rFonts w:asciiTheme="minorHAnsi" w:hAnsiTheme="minorHAnsi" w:cstheme="minorHAnsi"/>
                <w:b/>
                <w:sz w:val="20"/>
              </w:rPr>
            </w:pPr>
            <w:r w:rsidRPr="00D437FF">
              <w:rPr>
                <w:rFonts w:asciiTheme="minorHAnsi" w:hAnsiTheme="minorHAnsi" w:cstheme="minorHAnsi"/>
                <w:b/>
                <w:sz w:val="20"/>
              </w:rPr>
              <w:t>Liczba osób niepełnosprawnych zare</w:t>
            </w:r>
            <w:r w:rsidR="006231B8" w:rsidRPr="00D437FF">
              <w:rPr>
                <w:rFonts w:asciiTheme="minorHAnsi" w:hAnsiTheme="minorHAnsi" w:cstheme="minorHAnsi"/>
                <w:b/>
                <w:sz w:val="20"/>
              </w:rPr>
              <w:t>jestrowanych w MUP</w:t>
            </w:r>
          </w:p>
        </w:tc>
      </w:tr>
      <w:tr w:rsidR="00CC4A10" w:rsidRPr="00D437FF" w:rsidTr="00FC02C7">
        <w:tc>
          <w:tcPr>
            <w:tcW w:w="846" w:type="dxa"/>
          </w:tcPr>
          <w:p w:rsidR="00CC4A10" w:rsidRPr="00D437FF" w:rsidRDefault="006231B8" w:rsidP="00BE0E95">
            <w:pPr>
              <w:pStyle w:val="Tekstpodstawowy"/>
              <w:spacing w:line="25" w:lineRule="atLeast"/>
              <w:jc w:val="center"/>
              <w:rPr>
                <w:rFonts w:asciiTheme="minorHAnsi" w:hAnsiTheme="minorHAnsi" w:cstheme="minorHAnsi"/>
                <w:sz w:val="20"/>
              </w:rPr>
            </w:pPr>
            <w:r w:rsidRPr="00D437FF">
              <w:rPr>
                <w:rFonts w:asciiTheme="minorHAnsi" w:hAnsiTheme="minorHAnsi" w:cstheme="minorHAnsi"/>
                <w:sz w:val="20"/>
              </w:rPr>
              <w:t>2015</w:t>
            </w:r>
          </w:p>
        </w:tc>
        <w:tc>
          <w:tcPr>
            <w:tcW w:w="5245" w:type="dxa"/>
          </w:tcPr>
          <w:p w:rsidR="00CC4A10" w:rsidRPr="00D437FF" w:rsidRDefault="006231B8" w:rsidP="00BE0E95">
            <w:pPr>
              <w:pStyle w:val="Tekstpodstawowy"/>
              <w:spacing w:line="25" w:lineRule="atLeast"/>
              <w:jc w:val="center"/>
              <w:rPr>
                <w:rFonts w:asciiTheme="minorHAnsi" w:hAnsiTheme="minorHAnsi" w:cstheme="minorHAnsi"/>
                <w:sz w:val="20"/>
              </w:rPr>
            </w:pPr>
            <w:r w:rsidRPr="00D437FF">
              <w:rPr>
                <w:rFonts w:asciiTheme="minorHAnsi" w:hAnsiTheme="minorHAnsi" w:cstheme="minorHAnsi"/>
                <w:sz w:val="20"/>
              </w:rPr>
              <w:t>1215</w:t>
            </w:r>
          </w:p>
        </w:tc>
      </w:tr>
      <w:tr w:rsidR="00CC4A10" w:rsidRPr="00D437FF" w:rsidTr="00FC02C7">
        <w:tc>
          <w:tcPr>
            <w:tcW w:w="846" w:type="dxa"/>
          </w:tcPr>
          <w:p w:rsidR="00CC4A10" w:rsidRPr="00D437FF" w:rsidRDefault="006231B8" w:rsidP="00BE0E95">
            <w:pPr>
              <w:pStyle w:val="Tekstpodstawowy"/>
              <w:spacing w:line="25" w:lineRule="atLeast"/>
              <w:jc w:val="center"/>
              <w:rPr>
                <w:rFonts w:asciiTheme="minorHAnsi" w:hAnsiTheme="minorHAnsi" w:cstheme="minorHAnsi"/>
                <w:sz w:val="20"/>
              </w:rPr>
            </w:pPr>
            <w:r w:rsidRPr="00D437FF">
              <w:rPr>
                <w:rFonts w:asciiTheme="minorHAnsi" w:hAnsiTheme="minorHAnsi" w:cstheme="minorHAnsi"/>
                <w:sz w:val="20"/>
              </w:rPr>
              <w:t>2016</w:t>
            </w:r>
          </w:p>
        </w:tc>
        <w:tc>
          <w:tcPr>
            <w:tcW w:w="5245" w:type="dxa"/>
          </w:tcPr>
          <w:p w:rsidR="00CC4A10" w:rsidRPr="00D437FF" w:rsidRDefault="006231B8" w:rsidP="00BE0E95">
            <w:pPr>
              <w:pStyle w:val="Tekstpodstawowy"/>
              <w:spacing w:line="25" w:lineRule="atLeast"/>
              <w:jc w:val="center"/>
              <w:rPr>
                <w:rFonts w:asciiTheme="minorHAnsi" w:hAnsiTheme="minorHAnsi" w:cstheme="minorHAnsi"/>
                <w:sz w:val="20"/>
              </w:rPr>
            </w:pPr>
            <w:r w:rsidRPr="00D437FF">
              <w:rPr>
                <w:rFonts w:asciiTheme="minorHAnsi" w:hAnsiTheme="minorHAnsi" w:cstheme="minorHAnsi"/>
                <w:sz w:val="20"/>
              </w:rPr>
              <w:t>1143</w:t>
            </w:r>
          </w:p>
        </w:tc>
      </w:tr>
      <w:tr w:rsidR="00CC4A10" w:rsidRPr="00D437FF" w:rsidTr="00FC02C7">
        <w:tc>
          <w:tcPr>
            <w:tcW w:w="846" w:type="dxa"/>
          </w:tcPr>
          <w:p w:rsidR="00CC4A10" w:rsidRPr="00D437FF" w:rsidRDefault="006231B8" w:rsidP="00BE0E95">
            <w:pPr>
              <w:pStyle w:val="Tekstpodstawowy"/>
              <w:spacing w:line="25" w:lineRule="atLeast"/>
              <w:jc w:val="center"/>
              <w:rPr>
                <w:rFonts w:asciiTheme="minorHAnsi" w:hAnsiTheme="minorHAnsi" w:cstheme="minorHAnsi"/>
                <w:sz w:val="20"/>
              </w:rPr>
            </w:pPr>
            <w:r w:rsidRPr="00D437FF">
              <w:rPr>
                <w:rFonts w:asciiTheme="minorHAnsi" w:hAnsiTheme="minorHAnsi" w:cstheme="minorHAnsi"/>
                <w:sz w:val="20"/>
              </w:rPr>
              <w:t>2017</w:t>
            </w:r>
          </w:p>
        </w:tc>
        <w:tc>
          <w:tcPr>
            <w:tcW w:w="5245" w:type="dxa"/>
          </w:tcPr>
          <w:p w:rsidR="00CC4A10" w:rsidRPr="00D437FF" w:rsidRDefault="006231B8" w:rsidP="00BE0E95">
            <w:pPr>
              <w:pStyle w:val="Tekstpodstawowy"/>
              <w:spacing w:line="25" w:lineRule="atLeast"/>
              <w:jc w:val="center"/>
              <w:rPr>
                <w:rFonts w:asciiTheme="minorHAnsi" w:hAnsiTheme="minorHAnsi" w:cstheme="minorHAnsi"/>
                <w:sz w:val="20"/>
              </w:rPr>
            </w:pPr>
            <w:r w:rsidRPr="00D437FF">
              <w:rPr>
                <w:rFonts w:asciiTheme="minorHAnsi" w:hAnsiTheme="minorHAnsi" w:cstheme="minorHAnsi"/>
                <w:sz w:val="20"/>
              </w:rPr>
              <w:t>927</w:t>
            </w:r>
          </w:p>
        </w:tc>
      </w:tr>
      <w:tr w:rsidR="00CC4A10" w:rsidRPr="00D437FF" w:rsidTr="00FC02C7">
        <w:tc>
          <w:tcPr>
            <w:tcW w:w="846" w:type="dxa"/>
          </w:tcPr>
          <w:p w:rsidR="00CC4A10" w:rsidRPr="00D437FF" w:rsidRDefault="006231B8" w:rsidP="00BE0E95">
            <w:pPr>
              <w:pStyle w:val="Tekstpodstawowy"/>
              <w:spacing w:line="25" w:lineRule="atLeast"/>
              <w:jc w:val="center"/>
              <w:rPr>
                <w:rFonts w:asciiTheme="minorHAnsi" w:hAnsiTheme="minorHAnsi" w:cstheme="minorHAnsi"/>
                <w:sz w:val="20"/>
              </w:rPr>
            </w:pPr>
            <w:r w:rsidRPr="00D437FF">
              <w:rPr>
                <w:rFonts w:asciiTheme="minorHAnsi" w:hAnsiTheme="minorHAnsi" w:cstheme="minorHAnsi"/>
                <w:sz w:val="20"/>
              </w:rPr>
              <w:t>2018</w:t>
            </w:r>
          </w:p>
        </w:tc>
        <w:tc>
          <w:tcPr>
            <w:tcW w:w="5245" w:type="dxa"/>
          </w:tcPr>
          <w:p w:rsidR="00CC4A10" w:rsidRPr="00D437FF" w:rsidRDefault="006231B8" w:rsidP="00BE0E95">
            <w:pPr>
              <w:pStyle w:val="Tekstpodstawowy"/>
              <w:spacing w:line="25" w:lineRule="atLeast"/>
              <w:jc w:val="center"/>
              <w:rPr>
                <w:rFonts w:asciiTheme="minorHAnsi" w:hAnsiTheme="minorHAnsi" w:cstheme="minorHAnsi"/>
                <w:sz w:val="20"/>
              </w:rPr>
            </w:pPr>
            <w:r w:rsidRPr="00D437FF">
              <w:rPr>
                <w:rFonts w:asciiTheme="minorHAnsi" w:hAnsiTheme="minorHAnsi" w:cstheme="minorHAnsi"/>
                <w:sz w:val="20"/>
              </w:rPr>
              <w:t>756</w:t>
            </w:r>
          </w:p>
        </w:tc>
      </w:tr>
      <w:tr w:rsidR="00CC4A10" w:rsidRPr="0078065A" w:rsidTr="00FC02C7">
        <w:tc>
          <w:tcPr>
            <w:tcW w:w="846" w:type="dxa"/>
          </w:tcPr>
          <w:p w:rsidR="00CC4A10" w:rsidRPr="00D437FF" w:rsidRDefault="006231B8" w:rsidP="00BE0E95">
            <w:pPr>
              <w:pStyle w:val="Tekstpodstawowy"/>
              <w:spacing w:line="25" w:lineRule="atLeast"/>
              <w:jc w:val="center"/>
              <w:rPr>
                <w:rFonts w:asciiTheme="minorHAnsi" w:hAnsiTheme="minorHAnsi" w:cstheme="minorHAnsi"/>
                <w:sz w:val="20"/>
              </w:rPr>
            </w:pPr>
            <w:r w:rsidRPr="00D437FF">
              <w:rPr>
                <w:rFonts w:asciiTheme="minorHAnsi" w:hAnsiTheme="minorHAnsi" w:cstheme="minorHAnsi"/>
                <w:sz w:val="20"/>
              </w:rPr>
              <w:t>2019</w:t>
            </w:r>
          </w:p>
        </w:tc>
        <w:tc>
          <w:tcPr>
            <w:tcW w:w="5245" w:type="dxa"/>
          </w:tcPr>
          <w:p w:rsidR="00CC4A10" w:rsidRPr="00D437FF" w:rsidRDefault="006231B8" w:rsidP="00BE0E95">
            <w:pPr>
              <w:pStyle w:val="Tekstpodstawowy"/>
              <w:spacing w:line="25" w:lineRule="atLeast"/>
              <w:jc w:val="center"/>
              <w:rPr>
                <w:rFonts w:asciiTheme="minorHAnsi" w:hAnsiTheme="minorHAnsi" w:cstheme="minorHAnsi"/>
                <w:sz w:val="20"/>
              </w:rPr>
            </w:pPr>
            <w:r w:rsidRPr="00D437FF">
              <w:rPr>
                <w:rFonts w:asciiTheme="minorHAnsi" w:hAnsiTheme="minorHAnsi" w:cstheme="minorHAnsi"/>
                <w:sz w:val="20"/>
              </w:rPr>
              <w:t>804</w:t>
            </w:r>
          </w:p>
        </w:tc>
      </w:tr>
    </w:tbl>
    <w:p w:rsidR="00151039" w:rsidRPr="0078065A" w:rsidRDefault="0064688D" w:rsidP="003277C9">
      <w:pPr>
        <w:pStyle w:val="Nagwek3"/>
        <w:spacing w:before="240" w:after="240" w:line="25" w:lineRule="atLeast"/>
        <w:ind w:left="278"/>
        <w:rPr>
          <w:rFonts w:asciiTheme="minorHAnsi" w:hAnsiTheme="minorHAnsi" w:cstheme="minorHAnsi"/>
        </w:rPr>
      </w:pPr>
      <w:bookmarkStart w:id="156" w:name="_Toc119488791"/>
      <w:bookmarkStart w:id="157" w:name="_Toc120529406"/>
      <w:r w:rsidRPr="0078065A">
        <w:rPr>
          <w:rFonts w:asciiTheme="minorHAnsi" w:hAnsiTheme="minorHAnsi" w:cstheme="minorHAnsi"/>
        </w:rPr>
        <w:t>Rodzaje niepełnosprawności wśród bezrobotnych i poszukujących pracy</w:t>
      </w:r>
      <w:bookmarkEnd w:id="156"/>
      <w:bookmarkEnd w:id="157"/>
    </w:p>
    <w:p w:rsidR="00151039" w:rsidRPr="0078065A" w:rsidRDefault="0064688D" w:rsidP="00BE0E95">
      <w:pPr>
        <w:pStyle w:val="Tekstpodstawowy"/>
        <w:spacing w:line="25" w:lineRule="atLeast"/>
        <w:rPr>
          <w:rFonts w:asciiTheme="minorHAnsi" w:hAnsiTheme="minorHAnsi" w:cstheme="minorHAnsi"/>
        </w:rPr>
      </w:pPr>
      <w:r w:rsidRPr="0078065A">
        <w:rPr>
          <w:rFonts w:asciiTheme="minorHAnsi" w:hAnsiTheme="minorHAnsi" w:cstheme="minorHAnsi"/>
        </w:rPr>
        <w:t>Największa liczba bezrobotnych posiada:</w:t>
      </w:r>
    </w:p>
    <w:p w:rsidR="00151039" w:rsidRPr="0078065A" w:rsidRDefault="0064688D" w:rsidP="00BE0E95">
      <w:pPr>
        <w:pStyle w:val="Akapitzlist"/>
        <w:numPr>
          <w:ilvl w:val="0"/>
          <w:numId w:val="42"/>
        </w:numPr>
        <w:tabs>
          <w:tab w:val="left" w:pos="1279"/>
          <w:tab w:val="left" w:pos="1280"/>
        </w:tabs>
        <w:spacing w:before="161" w:line="25" w:lineRule="atLeast"/>
        <w:ind w:hanging="361"/>
        <w:rPr>
          <w:rFonts w:asciiTheme="minorHAnsi" w:hAnsiTheme="minorHAnsi" w:cstheme="minorHAnsi"/>
        </w:rPr>
      </w:pPr>
      <w:r w:rsidRPr="0078065A">
        <w:rPr>
          <w:rFonts w:asciiTheme="minorHAnsi" w:hAnsiTheme="minorHAnsi" w:cstheme="minorHAnsi"/>
        </w:rPr>
        <w:t>niepełnosprawność narządów ruchu – 31,9% (tj. 201 osób),</w:t>
      </w:r>
    </w:p>
    <w:p w:rsidR="00151039" w:rsidRPr="0078065A" w:rsidRDefault="0064688D" w:rsidP="00BE0E95">
      <w:pPr>
        <w:pStyle w:val="Akapitzlist"/>
        <w:numPr>
          <w:ilvl w:val="0"/>
          <w:numId w:val="42"/>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choroby psychiczne – 11,9% (tj. 75 osób).</w:t>
      </w:r>
    </w:p>
    <w:p w:rsidR="00151039" w:rsidRPr="00D437FF" w:rsidRDefault="0064688D" w:rsidP="003277C9">
      <w:pPr>
        <w:tabs>
          <w:tab w:val="left" w:pos="1116"/>
          <w:tab w:val="left" w:pos="1636"/>
          <w:tab w:val="left" w:pos="2429"/>
          <w:tab w:val="left" w:pos="4198"/>
          <w:tab w:val="left" w:pos="5443"/>
          <w:tab w:val="left" w:pos="5731"/>
          <w:tab w:val="left" w:pos="7055"/>
          <w:tab w:val="left" w:pos="7785"/>
          <w:tab w:val="left" w:pos="8680"/>
        </w:tabs>
        <w:spacing w:before="120" w:after="4" w:line="25" w:lineRule="atLeast"/>
        <w:ind w:left="278" w:right="578"/>
        <w:rPr>
          <w:rFonts w:asciiTheme="minorHAnsi" w:hAnsiTheme="minorHAnsi" w:cstheme="minorHAnsi"/>
        </w:rPr>
      </w:pPr>
      <w:r w:rsidRPr="00B95543">
        <w:rPr>
          <w:rFonts w:asciiTheme="minorHAnsi" w:hAnsiTheme="minorHAnsi" w:cstheme="minorHAnsi"/>
        </w:rPr>
        <w:t>Tabela</w:t>
      </w:r>
      <w:r w:rsidR="00CC4A10" w:rsidRPr="00B95543">
        <w:rPr>
          <w:rFonts w:asciiTheme="minorHAnsi" w:hAnsiTheme="minorHAnsi" w:cstheme="minorHAnsi"/>
        </w:rPr>
        <w:t xml:space="preserve"> </w:t>
      </w:r>
      <w:r w:rsidRPr="00B95543">
        <w:rPr>
          <w:rFonts w:asciiTheme="minorHAnsi" w:hAnsiTheme="minorHAnsi" w:cstheme="minorHAnsi"/>
        </w:rPr>
        <w:t>35:</w:t>
      </w:r>
      <w:r w:rsidR="00CC4A10" w:rsidRPr="00B95543">
        <w:rPr>
          <w:rFonts w:asciiTheme="minorHAnsi" w:hAnsiTheme="minorHAnsi" w:cstheme="minorHAnsi"/>
        </w:rPr>
        <w:t xml:space="preserve"> </w:t>
      </w:r>
      <w:r w:rsidRPr="00B95543">
        <w:rPr>
          <w:rFonts w:asciiTheme="minorHAnsi" w:hAnsiTheme="minorHAnsi" w:cstheme="minorHAnsi"/>
        </w:rPr>
        <w:t>Osoby</w:t>
      </w:r>
      <w:r w:rsidR="00CC4A10" w:rsidRPr="00B95543">
        <w:rPr>
          <w:rFonts w:asciiTheme="minorHAnsi" w:hAnsiTheme="minorHAnsi" w:cstheme="minorHAnsi"/>
        </w:rPr>
        <w:t xml:space="preserve"> </w:t>
      </w:r>
      <w:r w:rsidRPr="00B95543">
        <w:rPr>
          <w:rFonts w:asciiTheme="minorHAnsi" w:hAnsiTheme="minorHAnsi" w:cstheme="minorHAnsi"/>
        </w:rPr>
        <w:t>niepełnosprawne</w:t>
      </w:r>
      <w:r w:rsidR="00CC4A10" w:rsidRPr="00D437FF">
        <w:rPr>
          <w:rFonts w:asciiTheme="minorHAnsi" w:hAnsiTheme="minorHAnsi" w:cstheme="minorHAnsi"/>
        </w:rPr>
        <w:t xml:space="preserve"> </w:t>
      </w:r>
      <w:r w:rsidRPr="00D437FF">
        <w:rPr>
          <w:rFonts w:asciiTheme="minorHAnsi" w:hAnsiTheme="minorHAnsi" w:cstheme="minorHAnsi"/>
        </w:rPr>
        <w:t>bezrobotne</w:t>
      </w:r>
      <w:r w:rsidR="00CC4A10" w:rsidRPr="00D437FF">
        <w:rPr>
          <w:rFonts w:asciiTheme="minorHAnsi" w:hAnsiTheme="minorHAnsi" w:cstheme="minorHAnsi"/>
        </w:rPr>
        <w:t xml:space="preserve"> </w:t>
      </w:r>
      <w:r w:rsidRPr="00D437FF">
        <w:rPr>
          <w:rFonts w:asciiTheme="minorHAnsi" w:hAnsiTheme="minorHAnsi" w:cstheme="minorHAnsi"/>
        </w:rPr>
        <w:t>i</w:t>
      </w:r>
      <w:r w:rsidR="00CC4A10" w:rsidRPr="00D437FF">
        <w:rPr>
          <w:rFonts w:asciiTheme="minorHAnsi" w:hAnsiTheme="minorHAnsi" w:cstheme="minorHAnsi"/>
        </w:rPr>
        <w:t xml:space="preserve"> </w:t>
      </w:r>
      <w:r w:rsidRPr="00D437FF">
        <w:rPr>
          <w:rFonts w:asciiTheme="minorHAnsi" w:hAnsiTheme="minorHAnsi" w:cstheme="minorHAnsi"/>
        </w:rPr>
        <w:t>poszukujące</w:t>
      </w:r>
      <w:r w:rsidR="00CC4A10" w:rsidRPr="00D437FF">
        <w:rPr>
          <w:rFonts w:asciiTheme="minorHAnsi" w:hAnsiTheme="minorHAnsi" w:cstheme="minorHAnsi"/>
        </w:rPr>
        <w:t xml:space="preserve"> </w:t>
      </w:r>
      <w:r w:rsidRPr="00D437FF">
        <w:rPr>
          <w:rFonts w:asciiTheme="minorHAnsi" w:hAnsiTheme="minorHAnsi" w:cstheme="minorHAnsi"/>
        </w:rPr>
        <w:t>pracy</w:t>
      </w:r>
      <w:r w:rsidR="00CC4A10" w:rsidRPr="00D437FF">
        <w:rPr>
          <w:rFonts w:asciiTheme="minorHAnsi" w:hAnsiTheme="minorHAnsi" w:cstheme="minorHAnsi"/>
        </w:rPr>
        <w:t xml:space="preserve"> </w:t>
      </w:r>
      <w:r w:rsidRPr="00D437FF">
        <w:rPr>
          <w:rFonts w:asciiTheme="minorHAnsi" w:hAnsiTheme="minorHAnsi" w:cstheme="minorHAnsi"/>
        </w:rPr>
        <w:t>według</w:t>
      </w:r>
      <w:r w:rsidR="00CC4A10" w:rsidRPr="00D437FF">
        <w:rPr>
          <w:rFonts w:asciiTheme="minorHAnsi" w:hAnsiTheme="minorHAnsi" w:cstheme="minorHAnsi"/>
        </w:rPr>
        <w:t xml:space="preserve"> </w:t>
      </w:r>
      <w:r w:rsidRPr="00D437FF">
        <w:rPr>
          <w:rFonts w:asciiTheme="minorHAnsi" w:hAnsiTheme="minorHAnsi" w:cstheme="minorHAnsi"/>
        </w:rPr>
        <w:t>rodzaju niepełnosprawności w 2019 r.</w:t>
      </w:r>
      <w:r w:rsidR="00B95543">
        <w:rPr>
          <w:rFonts w:asciiTheme="minorHAnsi" w:hAnsiTheme="minorHAnsi" w:cstheme="minorHAnsi"/>
        </w:rPr>
        <w:t xml:space="preserve"> </w:t>
      </w:r>
      <w:r w:rsidR="006231B8" w:rsidRPr="00D437FF">
        <w:rPr>
          <w:rFonts w:asciiTheme="minorHAnsi" w:hAnsiTheme="minorHAnsi" w:cstheme="minorHAnsi"/>
        </w:rPr>
        <w:t>Liczba bezrob</w:t>
      </w:r>
      <w:r w:rsidR="00B95543">
        <w:rPr>
          <w:rFonts w:asciiTheme="minorHAnsi" w:hAnsiTheme="minorHAnsi" w:cstheme="minorHAnsi"/>
        </w:rPr>
        <w:t>otnych i struktura bezrobotnych.</w:t>
      </w:r>
      <w:r w:rsidR="001B0042">
        <w:rPr>
          <w:rFonts w:asciiTheme="minorHAnsi" w:hAnsiTheme="minorHAnsi" w:cstheme="minorHAnsi"/>
        </w:rPr>
        <w:t xml:space="preserve"> (</w:t>
      </w:r>
      <w:r w:rsidR="001B0042" w:rsidRPr="00973F87">
        <w:rPr>
          <w:rFonts w:asciiTheme="minorHAnsi" w:hAnsiTheme="minorHAnsi" w:cstheme="minorHAnsi"/>
        </w:rPr>
        <w:t xml:space="preserve">pod </w:t>
      </w:r>
      <w:r w:rsidR="001B0042">
        <w:rPr>
          <w:rFonts w:asciiTheme="minorHAnsi" w:hAnsiTheme="minorHAnsi" w:cstheme="minorHAnsi"/>
        </w:rPr>
        <w:t>tabelą</w:t>
      </w:r>
      <w:r w:rsidR="001B0042" w:rsidRPr="00AE62F6">
        <w:rPr>
          <w:rFonts w:asciiTheme="minorHAnsi" w:hAnsiTheme="minorHAnsi" w:cstheme="minorHAnsi"/>
        </w:rPr>
        <w:t xml:space="preserve"> przedstawia na podstawie</w:t>
      </w:r>
      <w:r w:rsidR="001B0042">
        <w:rPr>
          <w:rFonts w:asciiTheme="minorHAnsi" w:hAnsiTheme="minorHAnsi" w:cstheme="minorHAnsi"/>
        </w:rPr>
        <w:t xml:space="preserve"> danych</w:t>
      </w:r>
      <w:r w:rsidR="001B0042" w:rsidRPr="00AE62F6">
        <w:rPr>
          <w:rFonts w:asciiTheme="minorHAnsi" w:hAnsiTheme="minorHAnsi" w:cstheme="minorHAnsi"/>
        </w:rPr>
        <w:t xml:space="preserve"> z </w:t>
      </w:r>
      <w:r w:rsidR="001B0042">
        <w:rPr>
          <w:rFonts w:asciiTheme="minorHAnsi" w:hAnsiTheme="minorHAnsi" w:cstheme="minorHAnsi"/>
        </w:rPr>
        <w:t>tabeli</w:t>
      </w:r>
      <w:r w:rsidR="001B0042" w:rsidRPr="00AE62F6">
        <w:rPr>
          <w:rFonts w:asciiTheme="minorHAnsi" w:hAnsiTheme="minorHAnsi" w:cstheme="minorHAnsi"/>
        </w:rPr>
        <w:t xml:space="preserve"> jako </w:t>
      </w:r>
      <w:r w:rsidR="001B0042">
        <w:rPr>
          <w:rFonts w:asciiTheme="minorHAnsi" w:hAnsiTheme="minorHAnsi" w:cstheme="minorHAnsi"/>
        </w:rPr>
        <w:t>opis</w:t>
      </w:r>
      <w:r w:rsidR="001B0042" w:rsidRPr="00AE62F6">
        <w:rPr>
          <w:rFonts w:asciiTheme="minorHAnsi" w:hAnsiTheme="minorHAnsi" w:cstheme="minorHAnsi"/>
        </w:rPr>
        <w:t xml:space="preserve"> alternatywny)</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847"/>
        <w:gridCol w:w="851"/>
        <w:gridCol w:w="850"/>
        <w:gridCol w:w="714"/>
        <w:gridCol w:w="878"/>
        <w:gridCol w:w="835"/>
      </w:tblGrid>
      <w:tr w:rsidR="001657C9" w:rsidRPr="0078065A" w:rsidTr="00FC02C7">
        <w:trPr>
          <w:trHeight w:val="2957"/>
          <w:tblHeader/>
        </w:trPr>
        <w:tc>
          <w:tcPr>
            <w:tcW w:w="4112" w:type="dxa"/>
            <w:shd w:val="clear" w:color="auto" w:fill="D9D9D9"/>
            <w:vAlign w:val="center"/>
          </w:tcPr>
          <w:p w:rsidR="001657C9" w:rsidRPr="0078065A" w:rsidRDefault="001657C9"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lastRenderedPageBreak/>
              <w:t xml:space="preserve">Rodzaj </w:t>
            </w:r>
            <w:r w:rsidRPr="0078065A">
              <w:rPr>
                <w:rFonts w:asciiTheme="minorHAnsi" w:hAnsiTheme="minorHAnsi" w:cstheme="minorHAnsi"/>
                <w:b/>
                <w:w w:val="95"/>
                <w:sz w:val="20"/>
              </w:rPr>
              <w:t>niepełnosprawności</w:t>
            </w:r>
          </w:p>
        </w:tc>
        <w:tc>
          <w:tcPr>
            <w:tcW w:w="847" w:type="dxa"/>
            <w:shd w:val="clear" w:color="auto" w:fill="D9D9D9"/>
            <w:vAlign w:val="center"/>
          </w:tcPr>
          <w:p w:rsidR="001657C9" w:rsidRPr="0078065A" w:rsidRDefault="001657C9"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w w:val="95"/>
                <w:sz w:val="20"/>
              </w:rPr>
              <w:t xml:space="preserve">Niepełnosprawni </w:t>
            </w:r>
            <w:r w:rsidRPr="0078065A">
              <w:rPr>
                <w:rFonts w:asciiTheme="minorHAnsi" w:hAnsiTheme="minorHAnsi" w:cstheme="minorHAnsi"/>
                <w:b/>
                <w:sz w:val="20"/>
              </w:rPr>
              <w:t>bezrobotni - ogółem</w:t>
            </w:r>
          </w:p>
        </w:tc>
        <w:tc>
          <w:tcPr>
            <w:tcW w:w="851" w:type="dxa"/>
            <w:shd w:val="clear" w:color="auto" w:fill="D9D9D9"/>
            <w:vAlign w:val="center"/>
          </w:tcPr>
          <w:p w:rsidR="001657C9" w:rsidRPr="0078065A" w:rsidRDefault="001657C9"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w w:val="95"/>
                <w:sz w:val="20"/>
              </w:rPr>
              <w:t xml:space="preserve">Niepełnosprawni </w:t>
            </w:r>
            <w:r w:rsidRPr="0078065A">
              <w:rPr>
                <w:rFonts w:asciiTheme="minorHAnsi" w:hAnsiTheme="minorHAnsi" w:cstheme="minorHAnsi"/>
                <w:b/>
                <w:sz w:val="20"/>
              </w:rPr>
              <w:t xml:space="preserve">bezrobotni w </w:t>
            </w:r>
            <w:r w:rsidRPr="0078065A">
              <w:rPr>
                <w:rFonts w:asciiTheme="minorHAnsi" w:hAnsiTheme="minorHAnsi" w:cstheme="minorHAnsi"/>
                <w:b/>
                <w:w w:val="99"/>
                <w:sz w:val="20"/>
              </w:rPr>
              <w:t>%</w:t>
            </w:r>
          </w:p>
        </w:tc>
        <w:tc>
          <w:tcPr>
            <w:tcW w:w="850" w:type="dxa"/>
            <w:shd w:val="clear" w:color="auto" w:fill="D9D9D9"/>
            <w:vAlign w:val="center"/>
          </w:tcPr>
          <w:p w:rsidR="001657C9" w:rsidRPr="0078065A" w:rsidRDefault="001657C9"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w w:val="95"/>
                <w:sz w:val="20"/>
              </w:rPr>
              <w:t xml:space="preserve">Niepełnosprawni </w:t>
            </w:r>
            <w:r w:rsidRPr="0078065A">
              <w:rPr>
                <w:rFonts w:asciiTheme="minorHAnsi" w:hAnsiTheme="minorHAnsi" w:cstheme="minorHAnsi"/>
                <w:b/>
                <w:sz w:val="20"/>
              </w:rPr>
              <w:t>poszukujący pracy i niepozostający w zatrudnieniu - ogółem</w:t>
            </w:r>
          </w:p>
        </w:tc>
        <w:tc>
          <w:tcPr>
            <w:tcW w:w="714" w:type="dxa"/>
            <w:shd w:val="clear" w:color="auto" w:fill="D9D9D9"/>
            <w:vAlign w:val="center"/>
          </w:tcPr>
          <w:p w:rsidR="001657C9" w:rsidRPr="0078065A" w:rsidRDefault="001657C9"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w w:val="95"/>
                <w:sz w:val="20"/>
              </w:rPr>
              <w:t xml:space="preserve">Niepełnosprawni </w:t>
            </w:r>
            <w:r w:rsidRPr="0078065A">
              <w:rPr>
                <w:rFonts w:asciiTheme="minorHAnsi" w:hAnsiTheme="minorHAnsi" w:cstheme="minorHAnsi"/>
                <w:b/>
                <w:sz w:val="20"/>
              </w:rPr>
              <w:t xml:space="preserve">poszukujący pracy i niepozostający w zatrudnieniu w </w:t>
            </w:r>
            <w:r w:rsidRPr="0078065A">
              <w:rPr>
                <w:rFonts w:asciiTheme="minorHAnsi" w:hAnsiTheme="minorHAnsi" w:cstheme="minorHAnsi"/>
                <w:b/>
                <w:w w:val="99"/>
                <w:sz w:val="20"/>
              </w:rPr>
              <w:t>%</w:t>
            </w:r>
          </w:p>
        </w:tc>
        <w:tc>
          <w:tcPr>
            <w:tcW w:w="878" w:type="dxa"/>
            <w:shd w:val="clear" w:color="auto" w:fill="D9D9D9"/>
            <w:vAlign w:val="center"/>
          </w:tcPr>
          <w:p w:rsidR="001657C9" w:rsidRPr="0078065A" w:rsidRDefault="001657C9"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osób niepełnosprawnych - ogółem</w:t>
            </w:r>
          </w:p>
        </w:tc>
        <w:tc>
          <w:tcPr>
            <w:tcW w:w="835" w:type="dxa"/>
            <w:shd w:val="clear" w:color="auto" w:fill="D9D9D9"/>
            <w:vAlign w:val="center"/>
          </w:tcPr>
          <w:p w:rsidR="001657C9" w:rsidRPr="0078065A" w:rsidRDefault="001657C9"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 xml:space="preserve">Osoby niepełnosprawne w </w:t>
            </w:r>
            <w:r w:rsidRPr="0078065A">
              <w:rPr>
                <w:rFonts w:asciiTheme="minorHAnsi" w:hAnsiTheme="minorHAnsi" w:cstheme="minorHAnsi"/>
                <w:b/>
                <w:w w:val="99"/>
                <w:sz w:val="20"/>
              </w:rPr>
              <w:t>%</w:t>
            </w:r>
          </w:p>
        </w:tc>
      </w:tr>
      <w:tr w:rsidR="00005E8B" w:rsidRPr="0078065A" w:rsidTr="00FC02C7">
        <w:trPr>
          <w:trHeight w:val="340"/>
          <w:tblHeader/>
        </w:trPr>
        <w:tc>
          <w:tcPr>
            <w:tcW w:w="4112" w:type="dxa"/>
          </w:tcPr>
          <w:p w:rsidR="00151039" w:rsidRPr="0078065A" w:rsidRDefault="0064688D" w:rsidP="00BE0E95">
            <w:pPr>
              <w:pStyle w:val="TableParagraph"/>
              <w:spacing w:before="49" w:line="25" w:lineRule="atLeast"/>
              <w:ind w:right="98"/>
              <w:jc w:val="left"/>
              <w:rPr>
                <w:rFonts w:asciiTheme="minorHAnsi" w:hAnsiTheme="minorHAnsi" w:cstheme="minorHAnsi"/>
                <w:sz w:val="20"/>
              </w:rPr>
            </w:pPr>
            <w:r w:rsidRPr="0078065A">
              <w:rPr>
                <w:rFonts w:asciiTheme="minorHAnsi" w:hAnsiTheme="minorHAnsi" w:cstheme="minorHAnsi"/>
                <w:sz w:val="20"/>
              </w:rPr>
              <w:t>Niepełnosprawność narządu ruchu</w:t>
            </w:r>
          </w:p>
        </w:tc>
        <w:tc>
          <w:tcPr>
            <w:tcW w:w="847" w:type="dxa"/>
          </w:tcPr>
          <w:p w:rsidR="00151039" w:rsidRPr="0078065A" w:rsidRDefault="0064688D" w:rsidP="00BE0E95">
            <w:pPr>
              <w:pStyle w:val="TableParagraph"/>
              <w:spacing w:before="49" w:line="25" w:lineRule="atLeast"/>
              <w:ind w:right="99"/>
              <w:jc w:val="left"/>
              <w:rPr>
                <w:rFonts w:asciiTheme="minorHAnsi" w:hAnsiTheme="minorHAnsi" w:cstheme="minorHAnsi"/>
                <w:sz w:val="20"/>
              </w:rPr>
            </w:pPr>
            <w:r w:rsidRPr="0078065A">
              <w:rPr>
                <w:rFonts w:asciiTheme="minorHAnsi" w:hAnsiTheme="minorHAnsi" w:cstheme="minorHAnsi"/>
                <w:w w:val="95"/>
                <w:sz w:val="20"/>
              </w:rPr>
              <w:t>201</w:t>
            </w:r>
          </w:p>
        </w:tc>
        <w:tc>
          <w:tcPr>
            <w:tcW w:w="851" w:type="dxa"/>
          </w:tcPr>
          <w:p w:rsidR="00151039" w:rsidRPr="0078065A" w:rsidRDefault="0064688D" w:rsidP="00BE0E95">
            <w:pPr>
              <w:pStyle w:val="TableParagraph"/>
              <w:spacing w:before="49" w:line="25" w:lineRule="atLeast"/>
              <w:ind w:right="94"/>
              <w:jc w:val="left"/>
              <w:rPr>
                <w:rFonts w:asciiTheme="minorHAnsi" w:hAnsiTheme="minorHAnsi" w:cstheme="minorHAnsi"/>
                <w:sz w:val="20"/>
              </w:rPr>
            </w:pPr>
            <w:r w:rsidRPr="0078065A">
              <w:rPr>
                <w:rFonts w:asciiTheme="minorHAnsi" w:hAnsiTheme="minorHAnsi" w:cstheme="minorHAnsi"/>
                <w:w w:val="95"/>
                <w:sz w:val="20"/>
              </w:rPr>
              <w:t>31,9</w:t>
            </w:r>
          </w:p>
        </w:tc>
        <w:tc>
          <w:tcPr>
            <w:tcW w:w="850" w:type="dxa"/>
          </w:tcPr>
          <w:p w:rsidR="00151039" w:rsidRPr="0078065A" w:rsidRDefault="0064688D" w:rsidP="00BE0E95">
            <w:pPr>
              <w:pStyle w:val="TableParagraph"/>
              <w:spacing w:before="49" w:line="25" w:lineRule="atLeast"/>
              <w:ind w:right="94"/>
              <w:jc w:val="left"/>
              <w:rPr>
                <w:rFonts w:asciiTheme="minorHAnsi" w:hAnsiTheme="minorHAnsi" w:cstheme="minorHAnsi"/>
                <w:sz w:val="20"/>
              </w:rPr>
            </w:pPr>
            <w:r w:rsidRPr="0078065A">
              <w:rPr>
                <w:rFonts w:asciiTheme="minorHAnsi" w:hAnsiTheme="minorHAnsi" w:cstheme="minorHAnsi"/>
                <w:w w:val="95"/>
                <w:sz w:val="20"/>
              </w:rPr>
              <w:t>15</w:t>
            </w:r>
          </w:p>
        </w:tc>
        <w:tc>
          <w:tcPr>
            <w:tcW w:w="714" w:type="dxa"/>
          </w:tcPr>
          <w:p w:rsidR="00151039" w:rsidRPr="0078065A" w:rsidRDefault="0064688D" w:rsidP="00BE0E95">
            <w:pPr>
              <w:pStyle w:val="TableParagraph"/>
              <w:spacing w:before="49" w:line="25" w:lineRule="atLeast"/>
              <w:ind w:right="97"/>
              <w:jc w:val="left"/>
              <w:rPr>
                <w:rFonts w:asciiTheme="minorHAnsi" w:hAnsiTheme="minorHAnsi" w:cstheme="minorHAnsi"/>
                <w:sz w:val="20"/>
              </w:rPr>
            </w:pPr>
            <w:r w:rsidRPr="0078065A">
              <w:rPr>
                <w:rFonts w:asciiTheme="minorHAnsi" w:hAnsiTheme="minorHAnsi" w:cstheme="minorHAnsi"/>
                <w:w w:val="95"/>
                <w:sz w:val="20"/>
              </w:rPr>
              <w:t>8,7</w:t>
            </w:r>
          </w:p>
        </w:tc>
        <w:tc>
          <w:tcPr>
            <w:tcW w:w="878" w:type="dxa"/>
          </w:tcPr>
          <w:p w:rsidR="00151039" w:rsidRPr="0078065A" w:rsidRDefault="0064688D" w:rsidP="00BE0E95">
            <w:pPr>
              <w:pStyle w:val="TableParagraph"/>
              <w:spacing w:before="49" w:line="25" w:lineRule="atLeast"/>
              <w:ind w:right="97"/>
              <w:jc w:val="left"/>
              <w:rPr>
                <w:rFonts w:asciiTheme="minorHAnsi" w:hAnsiTheme="minorHAnsi" w:cstheme="minorHAnsi"/>
                <w:sz w:val="20"/>
              </w:rPr>
            </w:pPr>
            <w:r w:rsidRPr="0078065A">
              <w:rPr>
                <w:rFonts w:asciiTheme="minorHAnsi" w:hAnsiTheme="minorHAnsi" w:cstheme="minorHAnsi"/>
                <w:w w:val="95"/>
                <w:sz w:val="20"/>
              </w:rPr>
              <w:t>216</w:t>
            </w:r>
          </w:p>
        </w:tc>
        <w:tc>
          <w:tcPr>
            <w:tcW w:w="835" w:type="dxa"/>
          </w:tcPr>
          <w:p w:rsidR="00151039" w:rsidRPr="0078065A" w:rsidRDefault="0064688D" w:rsidP="00BE0E95">
            <w:pPr>
              <w:pStyle w:val="TableParagraph"/>
              <w:spacing w:before="49" w:line="25" w:lineRule="atLeast"/>
              <w:ind w:right="97"/>
              <w:jc w:val="left"/>
              <w:rPr>
                <w:rFonts w:asciiTheme="minorHAnsi" w:hAnsiTheme="minorHAnsi" w:cstheme="minorHAnsi"/>
                <w:sz w:val="20"/>
              </w:rPr>
            </w:pPr>
            <w:r w:rsidRPr="0078065A">
              <w:rPr>
                <w:rFonts w:asciiTheme="minorHAnsi" w:hAnsiTheme="minorHAnsi" w:cstheme="minorHAnsi"/>
                <w:w w:val="95"/>
                <w:sz w:val="20"/>
              </w:rPr>
              <w:t>26,9</w:t>
            </w:r>
          </w:p>
        </w:tc>
      </w:tr>
      <w:tr w:rsidR="00005E8B" w:rsidRPr="0078065A" w:rsidTr="00FC02C7">
        <w:trPr>
          <w:trHeight w:val="340"/>
          <w:tblHeader/>
        </w:trPr>
        <w:tc>
          <w:tcPr>
            <w:tcW w:w="4112" w:type="dxa"/>
          </w:tcPr>
          <w:p w:rsidR="00151039" w:rsidRPr="0078065A" w:rsidRDefault="0064688D" w:rsidP="00BE0E95">
            <w:pPr>
              <w:pStyle w:val="TableParagraph"/>
              <w:spacing w:before="47" w:line="25" w:lineRule="atLeast"/>
              <w:ind w:right="96"/>
              <w:jc w:val="left"/>
              <w:rPr>
                <w:rFonts w:asciiTheme="minorHAnsi" w:hAnsiTheme="minorHAnsi" w:cstheme="minorHAnsi"/>
                <w:sz w:val="20"/>
              </w:rPr>
            </w:pPr>
            <w:r w:rsidRPr="0078065A">
              <w:rPr>
                <w:rFonts w:asciiTheme="minorHAnsi" w:hAnsiTheme="minorHAnsi" w:cstheme="minorHAnsi"/>
                <w:sz w:val="20"/>
              </w:rPr>
              <w:t>Choroby neurologiczne</w:t>
            </w:r>
          </w:p>
        </w:tc>
        <w:tc>
          <w:tcPr>
            <w:tcW w:w="847" w:type="dxa"/>
          </w:tcPr>
          <w:p w:rsidR="00151039" w:rsidRPr="0078065A" w:rsidRDefault="0064688D" w:rsidP="00BE0E95">
            <w:pPr>
              <w:pStyle w:val="TableParagraph"/>
              <w:spacing w:before="47" w:line="25" w:lineRule="atLeast"/>
              <w:ind w:right="96"/>
              <w:jc w:val="left"/>
              <w:rPr>
                <w:rFonts w:asciiTheme="minorHAnsi" w:hAnsiTheme="minorHAnsi" w:cstheme="minorHAnsi"/>
                <w:sz w:val="20"/>
              </w:rPr>
            </w:pPr>
            <w:r w:rsidRPr="0078065A">
              <w:rPr>
                <w:rFonts w:asciiTheme="minorHAnsi" w:hAnsiTheme="minorHAnsi" w:cstheme="minorHAnsi"/>
                <w:w w:val="95"/>
                <w:sz w:val="20"/>
              </w:rPr>
              <w:t>73</w:t>
            </w:r>
          </w:p>
        </w:tc>
        <w:tc>
          <w:tcPr>
            <w:tcW w:w="851" w:type="dxa"/>
          </w:tcPr>
          <w:p w:rsidR="00151039" w:rsidRPr="0078065A" w:rsidRDefault="0064688D" w:rsidP="00BE0E95">
            <w:pPr>
              <w:pStyle w:val="TableParagraph"/>
              <w:spacing w:before="47" w:line="25" w:lineRule="atLeast"/>
              <w:ind w:right="97"/>
              <w:jc w:val="left"/>
              <w:rPr>
                <w:rFonts w:asciiTheme="minorHAnsi" w:hAnsiTheme="minorHAnsi" w:cstheme="minorHAnsi"/>
                <w:sz w:val="20"/>
              </w:rPr>
            </w:pPr>
            <w:r w:rsidRPr="0078065A">
              <w:rPr>
                <w:rFonts w:asciiTheme="minorHAnsi" w:hAnsiTheme="minorHAnsi" w:cstheme="minorHAnsi"/>
                <w:w w:val="95"/>
                <w:sz w:val="20"/>
              </w:rPr>
              <w:t>11,6</w:t>
            </w:r>
          </w:p>
        </w:tc>
        <w:tc>
          <w:tcPr>
            <w:tcW w:w="850" w:type="dxa"/>
          </w:tcPr>
          <w:p w:rsidR="00151039" w:rsidRPr="0078065A" w:rsidRDefault="0064688D" w:rsidP="00BE0E95">
            <w:pPr>
              <w:pStyle w:val="TableParagraph"/>
              <w:spacing w:before="47" w:line="25" w:lineRule="atLeast"/>
              <w:ind w:right="94"/>
              <w:jc w:val="left"/>
              <w:rPr>
                <w:rFonts w:asciiTheme="minorHAnsi" w:hAnsiTheme="minorHAnsi" w:cstheme="minorHAnsi"/>
                <w:sz w:val="20"/>
              </w:rPr>
            </w:pPr>
            <w:r w:rsidRPr="0078065A">
              <w:rPr>
                <w:rFonts w:asciiTheme="minorHAnsi" w:hAnsiTheme="minorHAnsi" w:cstheme="minorHAnsi"/>
                <w:w w:val="95"/>
                <w:sz w:val="20"/>
              </w:rPr>
              <w:t>27</w:t>
            </w:r>
          </w:p>
        </w:tc>
        <w:tc>
          <w:tcPr>
            <w:tcW w:w="714" w:type="dxa"/>
          </w:tcPr>
          <w:p w:rsidR="00151039" w:rsidRPr="0078065A" w:rsidRDefault="0064688D" w:rsidP="00BE0E95">
            <w:pPr>
              <w:pStyle w:val="TableParagraph"/>
              <w:spacing w:before="47" w:line="25" w:lineRule="atLeast"/>
              <w:ind w:right="99"/>
              <w:jc w:val="left"/>
              <w:rPr>
                <w:rFonts w:asciiTheme="minorHAnsi" w:hAnsiTheme="minorHAnsi" w:cstheme="minorHAnsi"/>
                <w:sz w:val="20"/>
              </w:rPr>
            </w:pPr>
            <w:r w:rsidRPr="0078065A">
              <w:rPr>
                <w:rFonts w:asciiTheme="minorHAnsi" w:hAnsiTheme="minorHAnsi" w:cstheme="minorHAnsi"/>
                <w:w w:val="95"/>
                <w:sz w:val="20"/>
              </w:rPr>
              <w:t>15,6</w:t>
            </w:r>
          </w:p>
        </w:tc>
        <w:tc>
          <w:tcPr>
            <w:tcW w:w="878" w:type="dxa"/>
          </w:tcPr>
          <w:p w:rsidR="00151039" w:rsidRPr="0078065A" w:rsidRDefault="0064688D" w:rsidP="00BE0E95">
            <w:pPr>
              <w:pStyle w:val="TableParagraph"/>
              <w:spacing w:before="47" w:line="25" w:lineRule="atLeast"/>
              <w:ind w:right="97"/>
              <w:jc w:val="left"/>
              <w:rPr>
                <w:rFonts w:asciiTheme="minorHAnsi" w:hAnsiTheme="minorHAnsi" w:cstheme="minorHAnsi"/>
                <w:sz w:val="20"/>
              </w:rPr>
            </w:pPr>
            <w:r w:rsidRPr="0078065A">
              <w:rPr>
                <w:rFonts w:asciiTheme="minorHAnsi" w:hAnsiTheme="minorHAnsi" w:cstheme="minorHAnsi"/>
                <w:w w:val="95"/>
                <w:sz w:val="20"/>
              </w:rPr>
              <w:t>100</w:t>
            </w:r>
          </w:p>
        </w:tc>
        <w:tc>
          <w:tcPr>
            <w:tcW w:w="835" w:type="dxa"/>
          </w:tcPr>
          <w:p w:rsidR="00151039" w:rsidRPr="0078065A" w:rsidRDefault="0064688D" w:rsidP="00BE0E95">
            <w:pPr>
              <w:pStyle w:val="TableParagraph"/>
              <w:spacing w:before="47" w:line="25" w:lineRule="atLeast"/>
              <w:ind w:right="97"/>
              <w:jc w:val="left"/>
              <w:rPr>
                <w:rFonts w:asciiTheme="minorHAnsi" w:hAnsiTheme="minorHAnsi" w:cstheme="minorHAnsi"/>
                <w:sz w:val="20"/>
              </w:rPr>
            </w:pPr>
            <w:r w:rsidRPr="0078065A">
              <w:rPr>
                <w:rFonts w:asciiTheme="minorHAnsi" w:hAnsiTheme="minorHAnsi" w:cstheme="minorHAnsi"/>
                <w:w w:val="95"/>
                <w:sz w:val="20"/>
              </w:rPr>
              <w:t>12,4</w:t>
            </w:r>
          </w:p>
        </w:tc>
      </w:tr>
      <w:tr w:rsidR="00005E8B" w:rsidRPr="0078065A" w:rsidTr="00FC02C7">
        <w:trPr>
          <w:trHeight w:val="327"/>
          <w:tblHeader/>
        </w:trPr>
        <w:tc>
          <w:tcPr>
            <w:tcW w:w="4112" w:type="dxa"/>
          </w:tcPr>
          <w:p w:rsidR="00151039" w:rsidRPr="0078065A" w:rsidRDefault="0064688D" w:rsidP="003277C9">
            <w:pPr>
              <w:pStyle w:val="TableParagraph"/>
              <w:spacing w:line="25" w:lineRule="atLeast"/>
              <w:ind w:right="97"/>
              <w:jc w:val="left"/>
              <w:rPr>
                <w:rFonts w:asciiTheme="minorHAnsi" w:hAnsiTheme="minorHAnsi" w:cstheme="minorHAnsi"/>
                <w:sz w:val="20"/>
              </w:rPr>
            </w:pPr>
            <w:r w:rsidRPr="0078065A">
              <w:rPr>
                <w:rFonts w:asciiTheme="minorHAnsi" w:hAnsiTheme="minorHAnsi" w:cstheme="minorHAnsi"/>
                <w:sz w:val="20"/>
              </w:rPr>
              <w:t>Choroby układu oddechowego i układu</w:t>
            </w:r>
            <w:r w:rsidR="003277C9">
              <w:rPr>
                <w:rFonts w:asciiTheme="minorHAnsi" w:hAnsiTheme="minorHAnsi" w:cstheme="minorHAnsi"/>
                <w:sz w:val="20"/>
              </w:rPr>
              <w:t xml:space="preserve"> </w:t>
            </w:r>
            <w:r w:rsidRPr="0078065A">
              <w:rPr>
                <w:rFonts w:asciiTheme="minorHAnsi" w:hAnsiTheme="minorHAnsi" w:cstheme="minorHAnsi"/>
                <w:sz w:val="20"/>
              </w:rPr>
              <w:t>krążenia</w:t>
            </w:r>
          </w:p>
        </w:tc>
        <w:tc>
          <w:tcPr>
            <w:tcW w:w="847" w:type="dxa"/>
          </w:tcPr>
          <w:p w:rsidR="00151039" w:rsidRPr="0078065A" w:rsidRDefault="0064688D" w:rsidP="003277C9">
            <w:pPr>
              <w:pStyle w:val="TableParagraph"/>
              <w:spacing w:line="25" w:lineRule="atLeast"/>
              <w:ind w:right="96"/>
              <w:jc w:val="left"/>
              <w:rPr>
                <w:rFonts w:asciiTheme="minorHAnsi" w:hAnsiTheme="minorHAnsi" w:cstheme="minorHAnsi"/>
                <w:sz w:val="20"/>
              </w:rPr>
            </w:pPr>
            <w:r w:rsidRPr="0078065A">
              <w:rPr>
                <w:rFonts w:asciiTheme="minorHAnsi" w:hAnsiTheme="minorHAnsi" w:cstheme="minorHAnsi"/>
                <w:w w:val="95"/>
                <w:sz w:val="20"/>
              </w:rPr>
              <w:t>68</w:t>
            </w:r>
          </w:p>
        </w:tc>
        <w:tc>
          <w:tcPr>
            <w:tcW w:w="851" w:type="dxa"/>
          </w:tcPr>
          <w:p w:rsidR="00151039" w:rsidRPr="0078065A" w:rsidRDefault="0064688D" w:rsidP="003277C9">
            <w:pPr>
              <w:pStyle w:val="TableParagraph"/>
              <w:spacing w:line="25" w:lineRule="atLeast"/>
              <w:ind w:right="97"/>
              <w:jc w:val="left"/>
              <w:rPr>
                <w:rFonts w:asciiTheme="minorHAnsi" w:hAnsiTheme="minorHAnsi" w:cstheme="minorHAnsi"/>
                <w:sz w:val="20"/>
              </w:rPr>
            </w:pPr>
            <w:r w:rsidRPr="0078065A">
              <w:rPr>
                <w:rFonts w:asciiTheme="minorHAnsi" w:hAnsiTheme="minorHAnsi" w:cstheme="minorHAnsi"/>
                <w:w w:val="95"/>
                <w:sz w:val="20"/>
              </w:rPr>
              <w:t>10,8</w:t>
            </w:r>
          </w:p>
        </w:tc>
        <w:tc>
          <w:tcPr>
            <w:tcW w:w="850" w:type="dxa"/>
          </w:tcPr>
          <w:p w:rsidR="00151039" w:rsidRPr="0078065A" w:rsidRDefault="0064688D" w:rsidP="003277C9">
            <w:pPr>
              <w:pStyle w:val="TableParagraph"/>
              <w:spacing w:line="25" w:lineRule="atLeast"/>
              <w:ind w:right="94"/>
              <w:jc w:val="left"/>
              <w:rPr>
                <w:rFonts w:asciiTheme="minorHAnsi" w:hAnsiTheme="minorHAnsi" w:cstheme="minorHAnsi"/>
                <w:sz w:val="20"/>
              </w:rPr>
            </w:pPr>
            <w:r w:rsidRPr="0078065A">
              <w:rPr>
                <w:rFonts w:asciiTheme="minorHAnsi" w:hAnsiTheme="minorHAnsi" w:cstheme="minorHAnsi"/>
                <w:w w:val="99"/>
                <w:sz w:val="20"/>
              </w:rPr>
              <w:t>7</w:t>
            </w:r>
          </w:p>
        </w:tc>
        <w:tc>
          <w:tcPr>
            <w:tcW w:w="714" w:type="dxa"/>
          </w:tcPr>
          <w:p w:rsidR="00151039" w:rsidRPr="0078065A" w:rsidRDefault="0064688D" w:rsidP="003277C9">
            <w:pPr>
              <w:pStyle w:val="TableParagraph"/>
              <w:spacing w:line="25" w:lineRule="atLeast"/>
              <w:ind w:right="97"/>
              <w:jc w:val="left"/>
              <w:rPr>
                <w:rFonts w:asciiTheme="minorHAnsi" w:hAnsiTheme="minorHAnsi" w:cstheme="minorHAnsi"/>
                <w:sz w:val="20"/>
              </w:rPr>
            </w:pPr>
            <w:r w:rsidRPr="0078065A">
              <w:rPr>
                <w:rFonts w:asciiTheme="minorHAnsi" w:hAnsiTheme="minorHAnsi" w:cstheme="minorHAnsi"/>
                <w:w w:val="95"/>
                <w:sz w:val="20"/>
              </w:rPr>
              <w:t>4,1</w:t>
            </w:r>
          </w:p>
        </w:tc>
        <w:tc>
          <w:tcPr>
            <w:tcW w:w="878" w:type="dxa"/>
          </w:tcPr>
          <w:p w:rsidR="00151039" w:rsidRPr="0078065A" w:rsidRDefault="0064688D" w:rsidP="003277C9">
            <w:pPr>
              <w:pStyle w:val="TableParagraph"/>
              <w:spacing w:line="25" w:lineRule="atLeast"/>
              <w:ind w:right="95"/>
              <w:jc w:val="left"/>
              <w:rPr>
                <w:rFonts w:asciiTheme="minorHAnsi" w:hAnsiTheme="minorHAnsi" w:cstheme="minorHAnsi"/>
                <w:sz w:val="20"/>
              </w:rPr>
            </w:pPr>
            <w:r w:rsidRPr="0078065A">
              <w:rPr>
                <w:rFonts w:asciiTheme="minorHAnsi" w:hAnsiTheme="minorHAnsi" w:cstheme="minorHAnsi"/>
                <w:w w:val="95"/>
                <w:sz w:val="20"/>
              </w:rPr>
              <w:t>75</w:t>
            </w:r>
          </w:p>
        </w:tc>
        <w:tc>
          <w:tcPr>
            <w:tcW w:w="835" w:type="dxa"/>
          </w:tcPr>
          <w:p w:rsidR="00151039" w:rsidRPr="0078065A" w:rsidRDefault="0064688D" w:rsidP="003277C9">
            <w:pPr>
              <w:pStyle w:val="TableParagraph"/>
              <w:spacing w:line="25" w:lineRule="atLeast"/>
              <w:ind w:right="95"/>
              <w:jc w:val="left"/>
              <w:rPr>
                <w:rFonts w:asciiTheme="minorHAnsi" w:hAnsiTheme="minorHAnsi" w:cstheme="minorHAnsi"/>
                <w:sz w:val="20"/>
              </w:rPr>
            </w:pPr>
            <w:r w:rsidRPr="0078065A">
              <w:rPr>
                <w:rFonts w:asciiTheme="minorHAnsi" w:hAnsiTheme="minorHAnsi" w:cstheme="minorHAnsi"/>
                <w:w w:val="95"/>
                <w:sz w:val="20"/>
              </w:rPr>
              <w:t>9,3</w:t>
            </w:r>
          </w:p>
        </w:tc>
      </w:tr>
      <w:tr w:rsidR="00005E8B" w:rsidRPr="0078065A" w:rsidTr="00FC02C7">
        <w:trPr>
          <w:trHeight w:val="340"/>
          <w:tblHeader/>
        </w:trPr>
        <w:tc>
          <w:tcPr>
            <w:tcW w:w="4112" w:type="dxa"/>
          </w:tcPr>
          <w:p w:rsidR="00151039" w:rsidRPr="0078065A" w:rsidRDefault="0064688D" w:rsidP="00BE0E95">
            <w:pPr>
              <w:pStyle w:val="TableParagraph"/>
              <w:spacing w:before="47" w:line="25" w:lineRule="atLeast"/>
              <w:ind w:right="96"/>
              <w:jc w:val="left"/>
              <w:rPr>
                <w:rFonts w:asciiTheme="minorHAnsi" w:hAnsiTheme="minorHAnsi" w:cstheme="minorHAnsi"/>
                <w:sz w:val="20"/>
              </w:rPr>
            </w:pPr>
            <w:r w:rsidRPr="0078065A">
              <w:rPr>
                <w:rFonts w:asciiTheme="minorHAnsi" w:hAnsiTheme="minorHAnsi" w:cstheme="minorHAnsi"/>
                <w:w w:val="95"/>
                <w:sz w:val="20"/>
              </w:rPr>
              <w:t>Inne</w:t>
            </w:r>
          </w:p>
        </w:tc>
        <w:tc>
          <w:tcPr>
            <w:tcW w:w="847" w:type="dxa"/>
          </w:tcPr>
          <w:p w:rsidR="00151039" w:rsidRPr="0078065A" w:rsidRDefault="0064688D" w:rsidP="00BE0E95">
            <w:pPr>
              <w:pStyle w:val="TableParagraph"/>
              <w:spacing w:before="47" w:line="25" w:lineRule="atLeast"/>
              <w:ind w:right="96"/>
              <w:jc w:val="left"/>
              <w:rPr>
                <w:rFonts w:asciiTheme="minorHAnsi" w:hAnsiTheme="minorHAnsi" w:cstheme="minorHAnsi"/>
                <w:sz w:val="20"/>
              </w:rPr>
            </w:pPr>
            <w:r w:rsidRPr="0078065A">
              <w:rPr>
                <w:rFonts w:asciiTheme="minorHAnsi" w:hAnsiTheme="minorHAnsi" w:cstheme="minorHAnsi"/>
                <w:w w:val="95"/>
                <w:sz w:val="20"/>
              </w:rPr>
              <w:t>67</w:t>
            </w:r>
          </w:p>
        </w:tc>
        <w:tc>
          <w:tcPr>
            <w:tcW w:w="851" w:type="dxa"/>
          </w:tcPr>
          <w:p w:rsidR="00151039" w:rsidRPr="0078065A" w:rsidRDefault="0064688D" w:rsidP="00BE0E95">
            <w:pPr>
              <w:pStyle w:val="TableParagraph"/>
              <w:spacing w:before="47" w:line="25" w:lineRule="atLeast"/>
              <w:ind w:right="97"/>
              <w:jc w:val="left"/>
              <w:rPr>
                <w:rFonts w:asciiTheme="minorHAnsi" w:hAnsiTheme="minorHAnsi" w:cstheme="minorHAnsi"/>
                <w:sz w:val="20"/>
              </w:rPr>
            </w:pPr>
            <w:r w:rsidRPr="0078065A">
              <w:rPr>
                <w:rFonts w:asciiTheme="minorHAnsi" w:hAnsiTheme="minorHAnsi" w:cstheme="minorHAnsi"/>
                <w:w w:val="95"/>
                <w:sz w:val="20"/>
              </w:rPr>
              <w:t>10,6</w:t>
            </w:r>
          </w:p>
        </w:tc>
        <w:tc>
          <w:tcPr>
            <w:tcW w:w="850" w:type="dxa"/>
          </w:tcPr>
          <w:p w:rsidR="00151039" w:rsidRPr="0078065A" w:rsidRDefault="0064688D" w:rsidP="00BE0E95">
            <w:pPr>
              <w:pStyle w:val="TableParagraph"/>
              <w:spacing w:before="47" w:line="25" w:lineRule="atLeast"/>
              <w:ind w:right="94"/>
              <w:jc w:val="left"/>
              <w:rPr>
                <w:rFonts w:asciiTheme="minorHAnsi" w:hAnsiTheme="minorHAnsi" w:cstheme="minorHAnsi"/>
                <w:sz w:val="20"/>
              </w:rPr>
            </w:pPr>
            <w:r w:rsidRPr="0078065A">
              <w:rPr>
                <w:rFonts w:asciiTheme="minorHAnsi" w:hAnsiTheme="minorHAnsi" w:cstheme="minorHAnsi"/>
                <w:w w:val="95"/>
                <w:sz w:val="20"/>
              </w:rPr>
              <w:t>30</w:t>
            </w:r>
          </w:p>
        </w:tc>
        <w:tc>
          <w:tcPr>
            <w:tcW w:w="714" w:type="dxa"/>
          </w:tcPr>
          <w:p w:rsidR="00151039" w:rsidRPr="0078065A" w:rsidRDefault="0064688D" w:rsidP="00BE0E95">
            <w:pPr>
              <w:pStyle w:val="TableParagraph"/>
              <w:spacing w:before="47" w:line="25" w:lineRule="atLeast"/>
              <w:ind w:right="99"/>
              <w:jc w:val="left"/>
              <w:rPr>
                <w:rFonts w:asciiTheme="minorHAnsi" w:hAnsiTheme="minorHAnsi" w:cstheme="minorHAnsi"/>
                <w:sz w:val="20"/>
              </w:rPr>
            </w:pPr>
            <w:r w:rsidRPr="0078065A">
              <w:rPr>
                <w:rFonts w:asciiTheme="minorHAnsi" w:hAnsiTheme="minorHAnsi" w:cstheme="minorHAnsi"/>
                <w:w w:val="95"/>
                <w:sz w:val="20"/>
              </w:rPr>
              <w:t>17,3</w:t>
            </w:r>
          </w:p>
        </w:tc>
        <w:tc>
          <w:tcPr>
            <w:tcW w:w="878"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5"/>
                <w:sz w:val="20"/>
              </w:rPr>
              <w:t>97</w:t>
            </w:r>
          </w:p>
        </w:tc>
        <w:tc>
          <w:tcPr>
            <w:tcW w:w="835" w:type="dxa"/>
          </w:tcPr>
          <w:p w:rsidR="00151039" w:rsidRPr="0078065A" w:rsidRDefault="0064688D" w:rsidP="00BE0E95">
            <w:pPr>
              <w:pStyle w:val="TableParagraph"/>
              <w:spacing w:before="47" w:line="25" w:lineRule="atLeast"/>
              <w:ind w:right="97"/>
              <w:jc w:val="left"/>
              <w:rPr>
                <w:rFonts w:asciiTheme="minorHAnsi" w:hAnsiTheme="minorHAnsi" w:cstheme="minorHAnsi"/>
                <w:sz w:val="20"/>
              </w:rPr>
            </w:pPr>
            <w:r w:rsidRPr="0078065A">
              <w:rPr>
                <w:rFonts w:asciiTheme="minorHAnsi" w:hAnsiTheme="minorHAnsi" w:cstheme="minorHAnsi"/>
                <w:w w:val="95"/>
                <w:sz w:val="20"/>
              </w:rPr>
              <w:t>12,1</w:t>
            </w:r>
          </w:p>
        </w:tc>
      </w:tr>
      <w:tr w:rsidR="00005E8B" w:rsidRPr="0078065A" w:rsidTr="00FC02C7">
        <w:trPr>
          <w:trHeight w:val="338"/>
          <w:tblHeader/>
        </w:trPr>
        <w:tc>
          <w:tcPr>
            <w:tcW w:w="4112" w:type="dxa"/>
          </w:tcPr>
          <w:p w:rsidR="00151039" w:rsidRPr="0078065A" w:rsidRDefault="0064688D" w:rsidP="00BE0E95">
            <w:pPr>
              <w:pStyle w:val="TableParagraph"/>
              <w:spacing w:before="47" w:line="25" w:lineRule="atLeast"/>
              <w:ind w:right="96"/>
              <w:jc w:val="left"/>
              <w:rPr>
                <w:rFonts w:asciiTheme="minorHAnsi" w:hAnsiTheme="minorHAnsi" w:cstheme="minorHAnsi"/>
                <w:sz w:val="20"/>
              </w:rPr>
            </w:pPr>
            <w:r w:rsidRPr="0078065A">
              <w:rPr>
                <w:rFonts w:asciiTheme="minorHAnsi" w:hAnsiTheme="minorHAnsi" w:cstheme="minorHAnsi"/>
                <w:sz w:val="20"/>
              </w:rPr>
              <w:t>Choroby psychiczne</w:t>
            </w:r>
          </w:p>
        </w:tc>
        <w:tc>
          <w:tcPr>
            <w:tcW w:w="847" w:type="dxa"/>
          </w:tcPr>
          <w:p w:rsidR="00151039" w:rsidRPr="0078065A" w:rsidRDefault="0064688D" w:rsidP="00BE0E95">
            <w:pPr>
              <w:pStyle w:val="TableParagraph"/>
              <w:spacing w:before="47" w:line="25" w:lineRule="atLeast"/>
              <w:ind w:right="96"/>
              <w:jc w:val="left"/>
              <w:rPr>
                <w:rFonts w:asciiTheme="minorHAnsi" w:hAnsiTheme="minorHAnsi" w:cstheme="minorHAnsi"/>
                <w:sz w:val="20"/>
              </w:rPr>
            </w:pPr>
            <w:r w:rsidRPr="0078065A">
              <w:rPr>
                <w:rFonts w:asciiTheme="minorHAnsi" w:hAnsiTheme="minorHAnsi" w:cstheme="minorHAnsi"/>
                <w:w w:val="95"/>
                <w:sz w:val="20"/>
              </w:rPr>
              <w:t>75</w:t>
            </w:r>
          </w:p>
        </w:tc>
        <w:tc>
          <w:tcPr>
            <w:tcW w:w="851" w:type="dxa"/>
          </w:tcPr>
          <w:p w:rsidR="00151039" w:rsidRPr="0078065A" w:rsidRDefault="0064688D" w:rsidP="00BE0E95">
            <w:pPr>
              <w:pStyle w:val="TableParagraph"/>
              <w:spacing w:before="47" w:line="25" w:lineRule="atLeast"/>
              <w:ind w:right="97"/>
              <w:jc w:val="left"/>
              <w:rPr>
                <w:rFonts w:asciiTheme="minorHAnsi" w:hAnsiTheme="minorHAnsi" w:cstheme="minorHAnsi"/>
                <w:sz w:val="20"/>
              </w:rPr>
            </w:pPr>
            <w:r w:rsidRPr="0078065A">
              <w:rPr>
                <w:rFonts w:asciiTheme="minorHAnsi" w:hAnsiTheme="minorHAnsi" w:cstheme="minorHAnsi"/>
                <w:w w:val="95"/>
                <w:sz w:val="20"/>
              </w:rPr>
              <w:t>11,9</w:t>
            </w:r>
          </w:p>
        </w:tc>
        <w:tc>
          <w:tcPr>
            <w:tcW w:w="850" w:type="dxa"/>
          </w:tcPr>
          <w:p w:rsidR="00151039" w:rsidRPr="0078065A" w:rsidRDefault="0064688D" w:rsidP="00BE0E95">
            <w:pPr>
              <w:pStyle w:val="TableParagraph"/>
              <w:spacing w:before="47" w:line="25" w:lineRule="atLeast"/>
              <w:ind w:right="94"/>
              <w:jc w:val="left"/>
              <w:rPr>
                <w:rFonts w:asciiTheme="minorHAnsi" w:hAnsiTheme="minorHAnsi" w:cstheme="minorHAnsi"/>
                <w:sz w:val="20"/>
              </w:rPr>
            </w:pPr>
            <w:r w:rsidRPr="0078065A">
              <w:rPr>
                <w:rFonts w:asciiTheme="minorHAnsi" w:hAnsiTheme="minorHAnsi" w:cstheme="minorHAnsi"/>
                <w:w w:val="95"/>
                <w:sz w:val="20"/>
              </w:rPr>
              <w:t>29</w:t>
            </w:r>
          </w:p>
        </w:tc>
        <w:tc>
          <w:tcPr>
            <w:tcW w:w="714" w:type="dxa"/>
          </w:tcPr>
          <w:p w:rsidR="00151039" w:rsidRPr="0078065A" w:rsidRDefault="0064688D" w:rsidP="00BE0E95">
            <w:pPr>
              <w:pStyle w:val="TableParagraph"/>
              <w:spacing w:before="47" w:line="25" w:lineRule="atLeast"/>
              <w:ind w:right="99"/>
              <w:jc w:val="left"/>
              <w:rPr>
                <w:rFonts w:asciiTheme="minorHAnsi" w:hAnsiTheme="minorHAnsi" w:cstheme="minorHAnsi"/>
                <w:sz w:val="20"/>
              </w:rPr>
            </w:pPr>
            <w:r w:rsidRPr="0078065A">
              <w:rPr>
                <w:rFonts w:asciiTheme="minorHAnsi" w:hAnsiTheme="minorHAnsi" w:cstheme="minorHAnsi"/>
                <w:w w:val="95"/>
                <w:sz w:val="20"/>
              </w:rPr>
              <w:t>16,8</w:t>
            </w:r>
          </w:p>
        </w:tc>
        <w:tc>
          <w:tcPr>
            <w:tcW w:w="878" w:type="dxa"/>
          </w:tcPr>
          <w:p w:rsidR="00151039" w:rsidRPr="0078065A" w:rsidRDefault="0064688D" w:rsidP="00BE0E95">
            <w:pPr>
              <w:pStyle w:val="TableParagraph"/>
              <w:spacing w:before="47" w:line="25" w:lineRule="atLeast"/>
              <w:ind w:right="97"/>
              <w:jc w:val="left"/>
              <w:rPr>
                <w:rFonts w:asciiTheme="minorHAnsi" w:hAnsiTheme="minorHAnsi" w:cstheme="minorHAnsi"/>
                <w:sz w:val="20"/>
              </w:rPr>
            </w:pPr>
            <w:r w:rsidRPr="0078065A">
              <w:rPr>
                <w:rFonts w:asciiTheme="minorHAnsi" w:hAnsiTheme="minorHAnsi" w:cstheme="minorHAnsi"/>
                <w:w w:val="95"/>
                <w:sz w:val="20"/>
              </w:rPr>
              <w:t>104</w:t>
            </w:r>
          </w:p>
        </w:tc>
        <w:tc>
          <w:tcPr>
            <w:tcW w:w="835" w:type="dxa"/>
          </w:tcPr>
          <w:p w:rsidR="00151039" w:rsidRPr="0078065A" w:rsidRDefault="0064688D" w:rsidP="00BE0E95">
            <w:pPr>
              <w:pStyle w:val="TableParagraph"/>
              <w:spacing w:before="47" w:line="25" w:lineRule="atLeast"/>
              <w:ind w:right="97"/>
              <w:jc w:val="left"/>
              <w:rPr>
                <w:rFonts w:asciiTheme="minorHAnsi" w:hAnsiTheme="minorHAnsi" w:cstheme="minorHAnsi"/>
                <w:sz w:val="20"/>
              </w:rPr>
            </w:pPr>
            <w:r w:rsidRPr="0078065A">
              <w:rPr>
                <w:rFonts w:asciiTheme="minorHAnsi" w:hAnsiTheme="minorHAnsi" w:cstheme="minorHAnsi"/>
                <w:w w:val="95"/>
                <w:sz w:val="20"/>
              </w:rPr>
              <w:t>12,9</w:t>
            </w:r>
          </w:p>
        </w:tc>
      </w:tr>
      <w:tr w:rsidR="00005E8B" w:rsidRPr="0078065A" w:rsidTr="00FC02C7">
        <w:trPr>
          <w:trHeight w:val="340"/>
          <w:tblHeader/>
        </w:trPr>
        <w:tc>
          <w:tcPr>
            <w:tcW w:w="4112" w:type="dxa"/>
          </w:tcPr>
          <w:p w:rsidR="00151039" w:rsidRPr="0078065A" w:rsidRDefault="0064688D" w:rsidP="00BE0E95">
            <w:pPr>
              <w:pStyle w:val="TableParagraph"/>
              <w:spacing w:before="49" w:line="25" w:lineRule="atLeast"/>
              <w:ind w:right="95"/>
              <w:jc w:val="left"/>
              <w:rPr>
                <w:rFonts w:asciiTheme="minorHAnsi" w:hAnsiTheme="minorHAnsi" w:cstheme="minorHAnsi"/>
                <w:sz w:val="20"/>
              </w:rPr>
            </w:pPr>
            <w:r w:rsidRPr="0078065A">
              <w:rPr>
                <w:rFonts w:asciiTheme="minorHAnsi" w:hAnsiTheme="minorHAnsi" w:cstheme="minorHAnsi"/>
                <w:sz w:val="20"/>
              </w:rPr>
              <w:t>Zaburzenia głosu, mowy i choroby słuchu</w:t>
            </w:r>
          </w:p>
        </w:tc>
        <w:tc>
          <w:tcPr>
            <w:tcW w:w="847" w:type="dxa"/>
          </w:tcPr>
          <w:p w:rsidR="00151039" w:rsidRPr="0078065A" w:rsidRDefault="0064688D" w:rsidP="00BE0E95">
            <w:pPr>
              <w:pStyle w:val="TableParagraph"/>
              <w:spacing w:before="49" w:line="25" w:lineRule="atLeast"/>
              <w:ind w:right="96"/>
              <w:jc w:val="left"/>
              <w:rPr>
                <w:rFonts w:asciiTheme="minorHAnsi" w:hAnsiTheme="minorHAnsi" w:cstheme="minorHAnsi"/>
                <w:sz w:val="20"/>
              </w:rPr>
            </w:pPr>
            <w:r w:rsidRPr="0078065A">
              <w:rPr>
                <w:rFonts w:asciiTheme="minorHAnsi" w:hAnsiTheme="minorHAnsi" w:cstheme="minorHAnsi"/>
                <w:w w:val="95"/>
                <w:sz w:val="20"/>
              </w:rPr>
              <w:t>29</w:t>
            </w:r>
          </w:p>
        </w:tc>
        <w:tc>
          <w:tcPr>
            <w:tcW w:w="851" w:type="dxa"/>
          </w:tcPr>
          <w:p w:rsidR="00151039" w:rsidRPr="0078065A" w:rsidRDefault="0064688D" w:rsidP="00BE0E95">
            <w:pPr>
              <w:pStyle w:val="TableParagraph"/>
              <w:spacing w:before="49" w:line="25" w:lineRule="atLeast"/>
              <w:ind w:right="94"/>
              <w:jc w:val="left"/>
              <w:rPr>
                <w:rFonts w:asciiTheme="minorHAnsi" w:hAnsiTheme="minorHAnsi" w:cstheme="minorHAnsi"/>
                <w:sz w:val="20"/>
              </w:rPr>
            </w:pPr>
            <w:r w:rsidRPr="0078065A">
              <w:rPr>
                <w:rFonts w:asciiTheme="minorHAnsi" w:hAnsiTheme="minorHAnsi" w:cstheme="minorHAnsi"/>
                <w:w w:val="95"/>
                <w:sz w:val="20"/>
              </w:rPr>
              <w:t>4,6</w:t>
            </w:r>
          </w:p>
        </w:tc>
        <w:tc>
          <w:tcPr>
            <w:tcW w:w="850" w:type="dxa"/>
          </w:tcPr>
          <w:p w:rsidR="00151039" w:rsidRPr="0078065A" w:rsidRDefault="0064688D" w:rsidP="00BE0E95">
            <w:pPr>
              <w:pStyle w:val="TableParagraph"/>
              <w:spacing w:before="49" w:line="25" w:lineRule="atLeast"/>
              <w:ind w:right="94"/>
              <w:jc w:val="left"/>
              <w:rPr>
                <w:rFonts w:asciiTheme="minorHAnsi" w:hAnsiTheme="minorHAnsi" w:cstheme="minorHAnsi"/>
                <w:sz w:val="20"/>
              </w:rPr>
            </w:pPr>
            <w:r w:rsidRPr="0078065A">
              <w:rPr>
                <w:rFonts w:asciiTheme="minorHAnsi" w:hAnsiTheme="minorHAnsi" w:cstheme="minorHAnsi"/>
                <w:w w:val="95"/>
                <w:sz w:val="20"/>
              </w:rPr>
              <w:t>10</w:t>
            </w:r>
          </w:p>
        </w:tc>
        <w:tc>
          <w:tcPr>
            <w:tcW w:w="714" w:type="dxa"/>
          </w:tcPr>
          <w:p w:rsidR="00151039" w:rsidRPr="0078065A" w:rsidRDefault="0064688D" w:rsidP="00BE0E95">
            <w:pPr>
              <w:pStyle w:val="TableParagraph"/>
              <w:spacing w:before="49" w:line="25" w:lineRule="atLeast"/>
              <w:ind w:right="97"/>
              <w:jc w:val="left"/>
              <w:rPr>
                <w:rFonts w:asciiTheme="minorHAnsi" w:hAnsiTheme="minorHAnsi" w:cstheme="minorHAnsi"/>
                <w:sz w:val="20"/>
              </w:rPr>
            </w:pPr>
            <w:r w:rsidRPr="0078065A">
              <w:rPr>
                <w:rFonts w:asciiTheme="minorHAnsi" w:hAnsiTheme="minorHAnsi" w:cstheme="minorHAnsi"/>
                <w:w w:val="95"/>
                <w:sz w:val="20"/>
              </w:rPr>
              <w:t>5,8</w:t>
            </w:r>
          </w:p>
        </w:tc>
        <w:tc>
          <w:tcPr>
            <w:tcW w:w="878" w:type="dxa"/>
          </w:tcPr>
          <w:p w:rsidR="00151039" w:rsidRPr="0078065A" w:rsidRDefault="0064688D" w:rsidP="00BE0E95">
            <w:pPr>
              <w:pStyle w:val="TableParagraph"/>
              <w:spacing w:before="49" w:line="25" w:lineRule="atLeast"/>
              <w:ind w:right="95"/>
              <w:jc w:val="left"/>
              <w:rPr>
                <w:rFonts w:asciiTheme="minorHAnsi" w:hAnsiTheme="minorHAnsi" w:cstheme="minorHAnsi"/>
                <w:sz w:val="20"/>
              </w:rPr>
            </w:pPr>
            <w:r w:rsidRPr="0078065A">
              <w:rPr>
                <w:rFonts w:asciiTheme="minorHAnsi" w:hAnsiTheme="minorHAnsi" w:cstheme="minorHAnsi"/>
                <w:w w:val="95"/>
                <w:sz w:val="20"/>
              </w:rPr>
              <w:t>39</w:t>
            </w:r>
          </w:p>
        </w:tc>
        <w:tc>
          <w:tcPr>
            <w:tcW w:w="835" w:type="dxa"/>
          </w:tcPr>
          <w:p w:rsidR="00151039" w:rsidRPr="0078065A" w:rsidRDefault="0064688D" w:rsidP="00BE0E95">
            <w:pPr>
              <w:pStyle w:val="TableParagraph"/>
              <w:spacing w:before="49" w:line="25" w:lineRule="atLeast"/>
              <w:ind w:right="95"/>
              <w:jc w:val="left"/>
              <w:rPr>
                <w:rFonts w:asciiTheme="minorHAnsi" w:hAnsiTheme="minorHAnsi" w:cstheme="minorHAnsi"/>
                <w:sz w:val="20"/>
              </w:rPr>
            </w:pPr>
            <w:r w:rsidRPr="0078065A">
              <w:rPr>
                <w:rFonts w:asciiTheme="minorHAnsi" w:hAnsiTheme="minorHAnsi" w:cstheme="minorHAnsi"/>
                <w:w w:val="95"/>
                <w:sz w:val="20"/>
              </w:rPr>
              <w:t>4,9</w:t>
            </w:r>
          </w:p>
        </w:tc>
      </w:tr>
      <w:tr w:rsidR="00005E8B" w:rsidRPr="0078065A" w:rsidTr="00FC02C7">
        <w:trPr>
          <w:trHeight w:val="340"/>
          <w:tblHeader/>
        </w:trPr>
        <w:tc>
          <w:tcPr>
            <w:tcW w:w="4112" w:type="dxa"/>
          </w:tcPr>
          <w:p w:rsidR="00151039" w:rsidRPr="0078065A" w:rsidRDefault="0064688D" w:rsidP="00BE0E95">
            <w:pPr>
              <w:pStyle w:val="TableParagraph"/>
              <w:spacing w:before="47" w:line="25" w:lineRule="atLeast"/>
              <w:ind w:right="97"/>
              <w:jc w:val="left"/>
              <w:rPr>
                <w:rFonts w:asciiTheme="minorHAnsi" w:hAnsiTheme="minorHAnsi" w:cstheme="minorHAnsi"/>
                <w:sz w:val="20"/>
              </w:rPr>
            </w:pPr>
            <w:r w:rsidRPr="0078065A">
              <w:rPr>
                <w:rFonts w:asciiTheme="minorHAnsi" w:hAnsiTheme="minorHAnsi" w:cstheme="minorHAnsi"/>
                <w:sz w:val="20"/>
              </w:rPr>
              <w:t>Choroby narządu wzroku</w:t>
            </w:r>
          </w:p>
        </w:tc>
        <w:tc>
          <w:tcPr>
            <w:tcW w:w="847" w:type="dxa"/>
          </w:tcPr>
          <w:p w:rsidR="00151039" w:rsidRPr="0078065A" w:rsidRDefault="0064688D" w:rsidP="00BE0E95">
            <w:pPr>
              <w:pStyle w:val="TableParagraph"/>
              <w:spacing w:before="47" w:line="25" w:lineRule="atLeast"/>
              <w:ind w:right="96"/>
              <w:jc w:val="left"/>
              <w:rPr>
                <w:rFonts w:asciiTheme="minorHAnsi" w:hAnsiTheme="minorHAnsi" w:cstheme="minorHAnsi"/>
                <w:sz w:val="20"/>
              </w:rPr>
            </w:pPr>
            <w:r w:rsidRPr="0078065A">
              <w:rPr>
                <w:rFonts w:asciiTheme="minorHAnsi" w:hAnsiTheme="minorHAnsi" w:cstheme="minorHAnsi"/>
                <w:w w:val="95"/>
                <w:sz w:val="20"/>
              </w:rPr>
              <w:t>23</w:t>
            </w:r>
          </w:p>
        </w:tc>
        <w:tc>
          <w:tcPr>
            <w:tcW w:w="851" w:type="dxa"/>
          </w:tcPr>
          <w:p w:rsidR="00151039" w:rsidRPr="0078065A" w:rsidRDefault="0064688D" w:rsidP="00BE0E95">
            <w:pPr>
              <w:pStyle w:val="TableParagraph"/>
              <w:spacing w:before="47" w:line="25" w:lineRule="atLeast"/>
              <w:ind w:right="94"/>
              <w:jc w:val="left"/>
              <w:rPr>
                <w:rFonts w:asciiTheme="minorHAnsi" w:hAnsiTheme="minorHAnsi" w:cstheme="minorHAnsi"/>
                <w:sz w:val="20"/>
              </w:rPr>
            </w:pPr>
            <w:r w:rsidRPr="0078065A">
              <w:rPr>
                <w:rFonts w:asciiTheme="minorHAnsi" w:hAnsiTheme="minorHAnsi" w:cstheme="minorHAnsi"/>
                <w:w w:val="95"/>
                <w:sz w:val="20"/>
              </w:rPr>
              <w:t>3,6</w:t>
            </w:r>
          </w:p>
        </w:tc>
        <w:tc>
          <w:tcPr>
            <w:tcW w:w="850" w:type="dxa"/>
          </w:tcPr>
          <w:p w:rsidR="00151039" w:rsidRPr="0078065A" w:rsidRDefault="0064688D" w:rsidP="00BE0E95">
            <w:pPr>
              <w:pStyle w:val="TableParagraph"/>
              <w:spacing w:before="47" w:line="25" w:lineRule="atLeast"/>
              <w:ind w:right="94"/>
              <w:jc w:val="left"/>
              <w:rPr>
                <w:rFonts w:asciiTheme="minorHAnsi" w:hAnsiTheme="minorHAnsi" w:cstheme="minorHAnsi"/>
                <w:sz w:val="20"/>
              </w:rPr>
            </w:pPr>
            <w:r w:rsidRPr="0078065A">
              <w:rPr>
                <w:rFonts w:asciiTheme="minorHAnsi" w:hAnsiTheme="minorHAnsi" w:cstheme="minorHAnsi"/>
                <w:w w:val="95"/>
                <w:sz w:val="20"/>
              </w:rPr>
              <w:t>13</w:t>
            </w:r>
          </w:p>
        </w:tc>
        <w:tc>
          <w:tcPr>
            <w:tcW w:w="714" w:type="dxa"/>
          </w:tcPr>
          <w:p w:rsidR="00151039" w:rsidRPr="0078065A" w:rsidRDefault="0064688D" w:rsidP="00BE0E95">
            <w:pPr>
              <w:pStyle w:val="TableParagraph"/>
              <w:spacing w:before="47" w:line="25" w:lineRule="atLeast"/>
              <w:ind w:right="97"/>
              <w:jc w:val="left"/>
              <w:rPr>
                <w:rFonts w:asciiTheme="minorHAnsi" w:hAnsiTheme="minorHAnsi" w:cstheme="minorHAnsi"/>
                <w:sz w:val="20"/>
              </w:rPr>
            </w:pPr>
            <w:r w:rsidRPr="0078065A">
              <w:rPr>
                <w:rFonts w:asciiTheme="minorHAnsi" w:hAnsiTheme="minorHAnsi" w:cstheme="minorHAnsi"/>
                <w:w w:val="95"/>
                <w:sz w:val="20"/>
              </w:rPr>
              <w:t>7,5</w:t>
            </w:r>
          </w:p>
        </w:tc>
        <w:tc>
          <w:tcPr>
            <w:tcW w:w="878"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5"/>
                <w:sz w:val="20"/>
              </w:rPr>
              <w:t>36</w:t>
            </w:r>
          </w:p>
        </w:tc>
        <w:tc>
          <w:tcPr>
            <w:tcW w:w="835"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5"/>
                <w:sz w:val="20"/>
              </w:rPr>
              <w:t>4,5</w:t>
            </w:r>
          </w:p>
        </w:tc>
      </w:tr>
      <w:tr w:rsidR="00005E8B" w:rsidRPr="0078065A" w:rsidTr="00FC02C7">
        <w:trPr>
          <w:trHeight w:val="323"/>
          <w:tblHeader/>
        </w:trPr>
        <w:tc>
          <w:tcPr>
            <w:tcW w:w="4112" w:type="dxa"/>
          </w:tcPr>
          <w:p w:rsidR="00151039" w:rsidRPr="0078065A" w:rsidRDefault="0064688D" w:rsidP="00BE0E95">
            <w:pPr>
              <w:pStyle w:val="TableParagraph"/>
              <w:spacing w:before="39" w:line="25" w:lineRule="atLeast"/>
              <w:ind w:right="98"/>
              <w:jc w:val="left"/>
              <w:rPr>
                <w:rFonts w:asciiTheme="minorHAnsi" w:hAnsiTheme="minorHAnsi" w:cstheme="minorHAnsi"/>
                <w:sz w:val="20"/>
              </w:rPr>
            </w:pPr>
            <w:r w:rsidRPr="0078065A">
              <w:rPr>
                <w:rFonts w:asciiTheme="minorHAnsi" w:hAnsiTheme="minorHAnsi" w:cstheme="minorHAnsi"/>
                <w:sz w:val="20"/>
              </w:rPr>
              <w:t>Epilepsja</w:t>
            </w:r>
          </w:p>
        </w:tc>
        <w:tc>
          <w:tcPr>
            <w:tcW w:w="847" w:type="dxa"/>
          </w:tcPr>
          <w:p w:rsidR="00151039" w:rsidRPr="0078065A" w:rsidRDefault="0064688D" w:rsidP="00BE0E95">
            <w:pPr>
              <w:pStyle w:val="TableParagraph"/>
              <w:spacing w:before="39" w:line="25" w:lineRule="atLeast"/>
              <w:ind w:right="96"/>
              <w:jc w:val="left"/>
              <w:rPr>
                <w:rFonts w:asciiTheme="minorHAnsi" w:hAnsiTheme="minorHAnsi" w:cstheme="minorHAnsi"/>
                <w:sz w:val="20"/>
              </w:rPr>
            </w:pPr>
            <w:r w:rsidRPr="0078065A">
              <w:rPr>
                <w:rFonts w:asciiTheme="minorHAnsi" w:hAnsiTheme="minorHAnsi" w:cstheme="minorHAnsi"/>
                <w:w w:val="95"/>
                <w:sz w:val="20"/>
              </w:rPr>
              <w:t>47</w:t>
            </w:r>
          </w:p>
        </w:tc>
        <w:tc>
          <w:tcPr>
            <w:tcW w:w="851" w:type="dxa"/>
          </w:tcPr>
          <w:p w:rsidR="00151039" w:rsidRPr="0078065A" w:rsidRDefault="0064688D" w:rsidP="00BE0E95">
            <w:pPr>
              <w:pStyle w:val="TableParagraph"/>
              <w:spacing w:before="39" w:line="25" w:lineRule="atLeast"/>
              <w:ind w:right="94"/>
              <w:jc w:val="left"/>
              <w:rPr>
                <w:rFonts w:asciiTheme="minorHAnsi" w:hAnsiTheme="minorHAnsi" w:cstheme="minorHAnsi"/>
                <w:sz w:val="20"/>
              </w:rPr>
            </w:pPr>
            <w:r w:rsidRPr="0078065A">
              <w:rPr>
                <w:rFonts w:asciiTheme="minorHAnsi" w:hAnsiTheme="minorHAnsi" w:cstheme="minorHAnsi"/>
                <w:w w:val="95"/>
                <w:sz w:val="20"/>
              </w:rPr>
              <w:t>7,4</w:t>
            </w:r>
          </w:p>
        </w:tc>
        <w:tc>
          <w:tcPr>
            <w:tcW w:w="850" w:type="dxa"/>
          </w:tcPr>
          <w:p w:rsidR="00151039" w:rsidRPr="0078065A" w:rsidRDefault="0064688D" w:rsidP="00BE0E95">
            <w:pPr>
              <w:pStyle w:val="TableParagraph"/>
              <w:spacing w:before="39" w:line="25" w:lineRule="atLeast"/>
              <w:ind w:right="94"/>
              <w:jc w:val="left"/>
              <w:rPr>
                <w:rFonts w:asciiTheme="minorHAnsi" w:hAnsiTheme="minorHAnsi" w:cstheme="minorHAnsi"/>
                <w:sz w:val="20"/>
              </w:rPr>
            </w:pPr>
            <w:r w:rsidRPr="0078065A">
              <w:rPr>
                <w:rFonts w:asciiTheme="minorHAnsi" w:hAnsiTheme="minorHAnsi" w:cstheme="minorHAnsi"/>
                <w:w w:val="99"/>
                <w:sz w:val="20"/>
              </w:rPr>
              <w:t>3</w:t>
            </w:r>
          </w:p>
        </w:tc>
        <w:tc>
          <w:tcPr>
            <w:tcW w:w="714" w:type="dxa"/>
          </w:tcPr>
          <w:p w:rsidR="00151039" w:rsidRPr="0078065A" w:rsidRDefault="0064688D" w:rsidP="00BE0E95">
            <w:pPr>
              <w:pStyle w:val="TableParagraph"/>
              <w:spacing w:before="39" w:line="25" w:lineRule="atLeast"/>
              <w:ind w:right="97"/>
              <w:jc w:val="left"/>
              <w:rPr>
                <w:rFonts w:asciiTheme="minorHAnsi" w:hAnsiTheme="minorHAnsi" w:cstheme="minorHAnsi"/>
                <w:sz w:val="20"/>
              </w:rPr>
            </w:pPr>
            <w:r w:rsidRPr="0078065A">
              <w:rPr>
                <w:rFonts w:asciiTheme="minorHAnsi" w:hAnsiTheme="minorHAnsi" w:cstheme="minorHAnsi"/>
                <w:w w:val="95"/>
                <w:sz w:val="20"/>
              </w:rPr>
              <w:t>1,7</w:t>
            </w:r>
          </w:p>
        </w:tc>
        <w:tc>
          <w:tcPr>
            <w:tcW w:w="878" w:type="dxa"/>
          </w:tcPr>
          <w:p w:rsidR="00151039" w:rsidRPr="0078065A" w:rsidRDefault="0064688D" w:rsidP="00BE0E95">
            <w:pPr>
              <w:pStyle w:val="TableParagraph"/>
              <w:spacing w:before="39" w:line="25" w:lineRule="atLeast"/>
              <w:ind w:right="95"/>
              <w:jc w:val="left"/>
              <w:rPr>
                <w:rFonts w:asciiTheme="minorHAnsi" w:hAnsiTheme="minorHAnsi" w:cstheme="minorHAnsi"/>
                <w:sz w:val="20"/>
              </w:rPr>
            </w:pPr>
            <w:r w:rsidRPr="0078065A">
              <w:rPr>
                <w:rFonts w:asciiTheme="minorHAnsi" w:hAnsiTheme="minorHAnsi" w:cstheme="minorHAnsi"/>
                <w:w w:val="95"/>
                <w:sz w:val="20"/>
              </w:rPr>
              <w:t>50</w:t>
            </w:r>
          </w:p>
        </w:tc>
        <w:tc>
          <w:tcPr>
            <w:tcW w:w="835" w:type="dxa"/>
          </w:tcPr>
          <w:p w:rsidR="00151039" w:rsidRPr="0078065A" w:rsidRDefault="0064688D" w:rsidP="00BE0E95">
            <w:pPr>
              <w:pStyle w:val="TableParagraph"/>
              <w:spacing w:before="39" w:line="25" w:lineRule="atLeast"/>
              <w:ind w:right="95"/>
              <w:jc w:val="left"/>
              <w:rPr>
                <w:rFonts w:asciiTheme="minorHAnsi" w:hAnsiTheme="minorHAnsi" w:cstheme="minorHAnsi"/>
                <w:sz w:val="20"/>
              </w:rPr>
            </w:pPr>
            <w:r w:rsidRPr="0078065A">
              <w:rPr>
                <w:rFonts w:asciiTheme="minorHAnsi" w:hAnsiTheme="minorHAnsi" w:cstheme="minorHAnsi"/>
                <w:w w:val="95"/>
                <w:sz w:val="20"/>
              </w:rPr>
              <w:t>6,2</w:t>
            </w:r>
          </w:p>
        </w:tc>
      </w:tr>
      <w:tr w:rsidR="00005E8B" w:rsidRPr="0078065A" w:rsidTr="00FC02C7">
        <w:trPr>
          <w:trHeight w:val="340"/>
          <w:tblHeader/>
        </w:trPr>
        <w:tc>
          <w:tcPr>
            <w:tcW w:w="4112" w:type="dxa"/>
          </w:tcPr>
          <w:p w:rsidR="00151039" w:rsidRPr="0078065A" w:rsidRDefault="0064688D" w:rsidP="00BE0E95">
            <w:pPr>
              <w:pStyle w:val="TableParagraph"/>
              <w:spacing w:before="47" w:line="25" w:lineRule="atLeast"/>
              <w:ind w:right="99"/>
              <w:jc w:val="left"/>
              <w:rPr>
                <w:rFonts w:asciiTheme="minorHAnsi" w:hAnsiTheme="minorHAnsi" w:cstheme="minorHAnsi"/>
                <w:sz w:val="20"/>
              </w:rPr>
            </w:pPr>
            <w:r w:rsidRPr="0078065A">
              <w:rPr>
                <w:rFonts w:asciiTheme="minorHAnsi" w:hAnsiTheme="minorHAnsi" w:cstheme="minorHAnsi"/>
                <w:sz w:val="20"/>
              </w:rPr>
              <w:t>Choroby układu pokarmowego</w:t>
            </w:r>
          </w:p>
        </w:tc>
        <w:tc>
          <w:tcPr>
            <w:tcW w:w="847" w:type="dxa"/>
          </w:tcPr>
          <w:p w:rsidR="00151039" w:rsidRPr="0078065A" w:rsidRDefault="0064688D" w:rsidP="00BE0E95">
            <w:pPr>
              <w:pStyle w:val="TableParagraph"/>
              <w:spacing w:before="47" w:line="25" w:lineRule="atLeast"/>
              <w:ind w:right="96"/>
              <w:jc w:val="left"/>
              <w:rPr>
                <w:rFonts w:asciiTheme="minorHAnsi" w:hAnsiTheme="minorHAnsi" w:cstheme="minorHAnsi"/>
                <w:sz w:val="20"/>
              </w:rPr>
            </w:pPr>
            <w:r w:rsidRPr="0078065A">
              <w:rPr>
                <w:rFonts w:asciiTheme="minorHAnsi" w:hAnsiTheme="minorHAnsi" w:cstheme="minorHAnsi"/>
                <w:w w:val="95"/>
                <w:sz w:val="20"/>
              </w:rPr>
              <w:t>14</w:t>
            </w:r>
          </w:p>
        </w:tc>
        <w:tc>
          <w:tcPr>
            <w:tcW w:w="851" w:type="dxa"/>
          </w:tcPr>
          <w:p w:rsidR="00151039" w:rsidRPr="0078065A" w:rsidRDefault="0064688D" w:rsidP="00BE0E95">
            <w:pPr>
              <w:pStyle w:val="TableParagraph"/>
              <w:spacing w:before="47" w:line="25" w:lineRule="atLeast"/>
              <w:ind w:right="94"/>
              <w:jc w:val="left"/>
              <w:rPr>
                <w:rFonts w:asciiTheme="minorHAnsi" w:hAnsiTheme="minorHAnsi" w:cstheme="minorHAnsi"/>
                <w:sz w:val="20"/>
              </w:rPr>
            </w:pPr>
            <w:r w:rsidRPr="0078065A">
              <w:rPr>
                <w:rFonts w:asciiTheme="minorHAnsi" w:hAnsiTheme="minorHAnsi" w:cstheme="minorHAnsi"/>
                <w:w w:val="95"/>
                <w:sz w:val="20"/>
              </w:rPr>
              <w:t>2,2</w:t>
            </w:r>
          </w:p>
        </w:tc>
        <w:tc>
          <w:tcPr>
            <w:tcW w:w="850" w:type="dxa"/>
          </w:tcPr>
          <w:p w:rsidR="00151039" w:rsidRPr="0078065A" w:rsidRDefault="0064688D" w:rsidP="00BE0E95">
            <w:pPr>
              <w:pStyle w:val="TableParagraph"/>
              <w:spacing w:before="47" w:line="25" w:lineRule="atLeast"/>
              <w:ind w:right="94"/>
              <w:jc w:val="left"/>
              <w:rPr>
                <w:rFonts w:asciiTheme="minorHAnsi" w:hAnsiTheme="minorHAnsi" w:cstheme="minorHAnsi"/>
                <w:sz w:val="20"/>
              </w:rPr>
            </w:pPr>
            <w:r w:rsidRPr="0078065A">
              <w:rPr>
                <w:rFonts w:asciiTheme="minorHAnsi" w:hAnsiTheme="minorHAnsi" w:cstheme="minorHAnsi"/>
                <w:w w:val="99"/>
                <w:sz w:val="20"/>
              </w:rPr>
              <w:t>3</w:t>
            </w:r>
          </w:p>
        </w:tc>
        <w:tc>
          <w:tcPr>
            <w:tcW w:w="714" w:type="dxa"/>
          </w:tcPr>
          <w:p w:rsidR="00151039" w:rsidRPr="0078065A" w:rsidRDefault="0064688D" w:rsidP="00BE0E95">
            <w:pPr>
              <w:pStyle w:val="TableParagraph"/>
              <w:spacing w:before="47" w:line="25" w:lineRule="atLeast"/>
              <w:ind w:right="97"/>
              <w:jc w:val="left"/>
              <w:rPr>
                <w:rFonts w:asciiTheme="minorHAnsi" w:hAnsiTheme="minorHAnsi" w:cstheme="minorHAnsi"/>
                <w:sz w:val="20"/>
              </w:rPr>
            </w:pPr>
            <w:r w:rsidRPr="0078065A">
              <w:rPr>
                <w:rFonts w:asciiTheme="minorHAnsi" w:hAnsiTheme="minorHAnsi" w:cstheme="minorHAnsi"/>
                <w:w w:val="95"/>
                <w:sz w:val="20"/>
              </w:rPr>
              <w:t>1,7</w:t>
            </w:r>
          </w:p>
        </w:tc>
        <w:tc>
          <w:tcPr>
            <w:tcW w:w="878"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5"/>
                <w:sz w:val="20"/>
              </w:rPr>
              <w:t>17</w:t>
            </w:r>
          </w:p>
        </w:tc>
        <w:tc>
          <w:tcPr>
            <w:tcW w:w="835"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5"/>
                <w:sz w:val="20"/>
              </w:rPr>
              <w:t>2,1</w:t>
            </w:r>
          </w:p>
        </w:tc>
      </w:tr>
      <w:tr w:rsidR="00005E8B" w:rsidRPr="0078065A" w:rsidTr="00FC02C7">
        <w:trPr>
          <w:trHeight w:val="340"/>
          <w:tblHeader/>
        </w:trPr>
        <w:tc>
          <w:tcPr>
            <w:tcW w:w="4112" w:type="dxa"/>
          </w:tcPr>
          <w:p w:rsidR="00151039" w:rsidRPr="0078065A" w:rsidRDefault="0064688D" w:rsidP="00BE0E95">
            <w:pPr>
              <w:pStyle w:val="TableParagraph"/>
              <w:spacing w:before="47" w:line="25" w:lineRule="atLeast"/>
              <w:ind w:right="99"/>
              <w:jc w:val="left"/>
              <w:rPr>
                <w:rFonts w:asciiTheme="minorHAnsi" w:hAnsiTheme="minorHAnsi" w:cstheme="minorHAnsi"/>
                <w:sz w:val="20"/>
              </w:rPr>
            </w:pPr>
            <w:r w:rsidRPr="0078065A">
              <w:rPr>
                <w:rFonts w:asciiTheme="minorHAnsi" w:hAnsiTheme="minorHAnsi" w:cstheme="minorHAnsi"/>
                <w:sz w:val="20"/>
              </w:rPr>
              <w:t>Choroby układu moczowo- płciowego</w:t>
            </w:r>
          </w:p>
        </w:tc>
        <w:tc>
          <w:tcPr>
            <w:tcW w:w="847" w:type="dxa"/>
          </w:tcPr>
          <w:p w:rsidR="00151039" w:rsidRPr="0078065A" w:rsidRDefault="0064688D" w:rsidP="00BE0E95">
            <w:pPr>
              <w:pStyle w:val="TableParagraph"/>
              <w:spacing w:before="47" w:line="25" w:lineRule="atLeast"/>
              <w:ind w:right="96"/>
              <w:jc w:val="left"/>
              <w:rPr>
                <w:rFonts w:asciiTheme="minorHAnsi" w:hAnsiTheme="minorHAnsi" w:cstheme="minorHAnsi"/>
                <w:sz w:val="20"/>
              </w:rPr>
            </w:pPr>
            <w:r w:rsidRPr="0078065A">
              <w:rPr>
                <w:rFonts w:asciiTheme="minorHAnsi" w:hAnsiTheme="minorHAnsi" w:cstheme="minorHAnsi"/>
                <w:w w:val="95"/>
                <w:sz w:val="20"/>
              </w:rPr>
              <w:t>17</w:t>
            </w:r>
          </w:p>
        </w:tc>
        <w:tc>
          <w:tcPr>
            <w:tcW w:w="851" w:type="dxa"/>
          </w:tcPr>
          <w:p w:rsidR="00151039" w:rsidRPr="0078065A" w:rsidRDefault="0064688D" w:rsidP="00BE0E95">
            <w:pPr>
              <w:pStyle w:val="TableParagraph"/>
              <w:spacing w:before="47" w:line="25" w:lineRule="atLeast"/>
              <w:ind w:right="94"/>
              <w:jc w:val="left"/>
              <w:rPr>
                <w:rFonts w:asciiTheme="minorHAnsi" w:hAnsiTheme="minorHAnsi" w:cstheme="minorHAnsi"/>
                <w:sz w:val="20"/>
              </w:rPr>
            </w:pPr>
            <w:r w:rsidRPr="0078065A">
              <w:rPr>
                <w:rFonts w:asciiTheme="minorHAnsi" w:hAnsiTheme="minorHAnsi" w:cstheme="minorHAnsi"/>
                <w:w w:val="95"/>
                <w:sz w:val="20"/>
              </w:rPr>
              <w:t>2,7</w:t>
            </w:r>
          </w:p>
        </w:tc>
        <w:tc>
          <w:tcPr>
            <w:tcW w:w="850" w:type="dxa"/>
          </w:tcPr>
          <w:p w:rsidR="00151039" w:rsidRPr="0078065A" w:rsidRDefault="0064688D" w:rsidP="00BE0E95">
            <w:pPr>
              <w:pStyle w:val="TableParagraph"/>
              <w:spacing w:before="47" w:line="25" w:lineRule="atLeast"/>
              <w:ind w:right="94"/>
              <w:jc w:val="left"/>
              <w:rPr>
                <w:rFonts w:asciiTheme="minorHAnsi" w:hAnsiTheme="minorHAnsi" w:cstheme="minorHAnsi"/>
                <w:sz w:val="20"/>
              </w:rPr>
            </w:pPr>
            <w:r w:rsidRPr="0078065A">
              <w:rPr>
                <w:rFonts w:asciiTheme="minorHAnsi" w:hAnsiTheme="minorHAnsi" w:cstheme="minorHAnsi"/>
                <w:w w:val="99"/>
                <w:sz w:val="20"/>
              </w:rPr>
              <w:t>1</w:t>
            </w:r>
          </w:p>
        </w:tc>
        <w:tc>
          <w:tcPr>
            <w:tcW w:w="714" w:type="dxa"/>
          </w:tcPr>
          <w:p w:rsidR="00151039" w:rsidRPr="0078065A" w:rsidRDefault="0064688D" w:rsidP="00BE0E95">
            <w:pPr>
              <w:pStyle w:val="TableParagraph"/>
              <w:spacing w:before="47" w:line="25" w:lineRule="atLeast"/>
              <w:ind w:right="97"/>
              <w:jc w:val="left"/>
              <w:rPr>
                <w:rFonts w:asciiTheme="minorHAnsi" w:hAnsiTheme="minorHAnsi" w:cstheme="minorHAnsi"/>
                <w:sz w:val="20"/>
              </w:rPr>
            </w:pPr>
            <w:r w:rsidRPr="0078065A">
              <w:rPr>
                <w:rFonts w:asciiTheme="minorHAnsi" w:hAnsiTheme="minorHAnsi" w:cstheme="minorHAnsi"/>
                <w:w w:val="95"/>
                <w:sz w:val="20"/>
              </w:rPr>
              <w:t>0,6</w:t>
            </w:r>
          </w:p>
        </w:tc>
        <w:tc>
          <w:tcPr>
            <w:tcW w:w="878"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5"/>
                <w:sz w:val="20"/>
              </w:rPr>
              <w:t>18</w:t>
            </w:r>
          </w:p>
        </w:tc>
        <w:tc>
          <w:tcPr>
            <w:tcW w:w="835"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5"/>
                <w:sz w:val="20"/>
              </w:rPr>
              <w:t>2,2</w:t>
            </w:r>
          </w:p>
        </w:tc>
      </w:tr>
      <w:tr w:rsidR="00005E8B" w:rsidRPr="0078065A" w:rsidTr="00FC02C7">
        <w:trPr>
          <w:trHeight w:val="340"/>
          <w:tblHeader/>
        </w:trPr>
        <w:tc>
          <w:tcPr>
            <w:tcW w:w="4112" w:type="dxa"/>
          </w:tcPr>
          <w:p w:rsidR="00151039" w:rsidRPr="0078065A" w:rsidRDefault="0064688D" w:rsidP="00BE0E95">
            <w:pPr>
              <w:pStyle w:val="TableParagraph"/>
              <w:spacing w:before="47" w:line="25" w:lineRule="atLeast"/>
              <w:ind w:right="99"/>
              <w:jc w:val="left"/>
              <w:rPr>
                <w:rFonts w:asciiTheme="minorHAnsi" w:hAnsiTheme="minorHAnsi" w:cstheme="minorHAnsi"/>
                <w:sz w:val="20"/>
              </w:rPr>
            </w:pPr>
            <w:r w:rsidRPr="0078065A">
              <w:rPr>
                <w:rFonts w:asciiTheme="minorHAnsi" w:hAnsiTheme="minorHAnsi" w:cstheme="minorHAnsi"/>
                <w:sz w:val="20"/>
              </w:rPr>
              <w:t>Całościowe zaburzenia rozwojowe</w:t>
            </w:r>
          </w:p>
        </w:tc>
        <w:tc>
          <w:tcPr>
            <w:tcW w:w="847" w:type="dxa"/>
          </w:tcPr>
          <w:p w:rsidR="00151039" w:rsidRPr="0078065A" w:rsidRDefault="0064688D" w:rsidP="00BE0E95">
            <w:pPr>
              <w:pStyle w:val="TableParagraph"/>
              <w:spacing w:before="47" w:line="25" w:lineRule="atLeast"/>
              <w:ind w:right="96"/>
              <w:jc w:val="left"/>
              <w:rPr>
                <w:rFonts w:asciiTheme="minorHAnsi" w:hAnsiTheme="minorHAnsi" w:cstheme="minorHAnsi"/>
                <w:sz w:val="20"/>
              </w:rPr>
            </w:pPr>
            <w:r w:rsidRPr="0078065A">
              <w:rPr>
                <w:rFonts w:asciiTheme="minorHAnsi" w:hAnsiTheme="minorHAnsi" w:cstheme="minorHAnsi"/>
                <w:w w:val="99"/>
                <w:sz w:val="20"/>
              </w:rPr>
              <w:t>2</w:t>
            </w:r>
          </w:p>
        </w:tc>
        <w:tc>
          <w:tcPr>
            <w:tcW w:w="851" w:type="dxa"/>
          </w:tcPr>
          <w:p w:rsidR="00151039" w:rsidRPr="0078065A" w:rsidRDefault="0064688D" w:rsidP="00BE0E95">
            <w:pPr>
              <w:pStyle w:val="TableParagraph"/>
              <w:spacing w:before="47" w:line="25" w:lineRule="atLeast"/>
              <w:ind w:right="94"/>
              <w:jc w:val="left"/>
              <w:rPr>
                <w:rFonts w:asciiTheme="minorHAnsi" w:hAnsiTheme="minorHAnsi" w:cstheme="minorHAnsi"/>
                <w:sz w:val="20"/>
              </w:rPr>
            </w:pPr>
            <w:r w:rsidRPr="0078065A">
              <w:rPr>
                <w:rFonts w:asciiTheme="minorHAnsi" w:hAnsiTheme="minorHAnsi" w:cstheme="minorHAnsi"/>
                <w:w w:val="95"/>
                <w:sz w:val="20"/>
              </w:rPr>
              <w:t>0,3</w:t>
            </w:r>
          </w:p>
        </w:tc>
        <w:tc>
          <w:tcPr>
            <w:tcW w:w="850" w:type="dxa"/>
          </w:tcPr>
          <w:p w:rsidR="00151039" w:rsidRPr="0078065A" w:rsidRDefault="0064688D" w:rsidP="00BE0E95">
            <w:pPr>
              <w:pStyle w:val="TableParagraph"/>
              <w:spacing w:before="47" w:line="25" w:lineRule="atLeast"/>
              <w:ind w:right="94"/>
              <w:jc w:val="left"/>
              <w:rPr>
                <w:rFonts w:asciiTheme="minorHAnsi" w:hAnsiTheme="minorHAnsi" w:cstheme="minorHAnsi"/>
                <w:sz w:val="20"/>
              </w:rPr>
            </w:pPr>
            <w:r w:rsidRPr="0078065A">
              <w:rPr>
                <w:rFonts w:asciiTheme="minorHAnsi" w:hAnsiTheme="minorHAnsi" w:cstheme="minorHAnsi"/>
                <w:w w:val="99"/>
                <w:sz w:val="20"/>
              </w:rPr>
              <w:t>4</w:t>
            </w:r>
          </w:p>
        </w:tc>
        <w:tc>
          <w:tcPr>
            <w:tcW w:w="714" w:type="dxa"/>
          </w:tcPr>
          <w:p w:rsidR="00151039" w:rsidRPr="0078065A" w:rsidRDefault="0064688D" w:rsidP="00BE0E95">
            <w:pPr>
              <w:pStyle w:val="TableParagraph"/>
              <w:spacing w:before="47" w:line="25" w:lineRule="atLeast"/>
              <w:ind w:right="97"/>
              <w:jc w:val="left"/>
              <w:rPr>
                <w:rFonts w:asciiTheme="minorHAnsi" w:hAnsiTheme="minorHAnsi" w:cstheme="minorHAnsi"/>
                <w:sz w:val="20"/>
              </w:rPr>
            </w:pPr>
            <w:r w:rsidRPr="0078065A">
              <w:rPr>
                <w:rFonts w:asciiTheme="minorHAnsi" w:hAnsiTheme="minorHAnsi" w:cstheme="minorHAnsi"/>
                <w:w w:val="95"/>
                <w:sz w:val="20"/>
              </w:rPr>
              <w:t>2,3</w:t>
            </w:r>
          </w:p>
        </w:tc>
        <w:tc>
          <w:tcPr>
            <w:tcW w:w="878" w:type="dxa"/>
          </w:tcPr>
          <w:p w:rsidR="00151039" w:rsidRPr="0078065A" w:rsidRDefault="0064688D" w:rsidP="00BE0E95">
            <w:pPr>
              <w:pStyle w:val="TableParagraph"/>
              <w:spacing w:before="47" w:line="25" w:lineRule="atLeast"/>
              <w:ind w:right="94"/>
              <w:jc w:val="left"/>
              <w:rPr>
                <w:rFonts w:asciiTheme="minorHAnsi" w:hAnsiTheme="minorHAnsi" w:cstheme="minorHAnsi"/>
                <w:sz w:val="20"/>
              </w:rPr>
            </w:pPr>
            <w:r w:rsidRPr="0078065A">
              <w:rPr>
                <w:rFonts w:asciiTheme="minorHAnsi" w:hAnsiTheme="minorHAnsi" w:cstheme="minorHAnsi"/>
                <w:w w:val="99"/>
                <w:sz w:val="20"/>
              </w:rPr>
              <w:t>6</w:t>
            </w:r>
          </w:p>
        </w:tc>
        <w:tc>
          <w:tcPr>
            <w:tcW w:w="835"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5"/>
                <w:sz w:val="20"/>
              </w:rPr>
              <w:t>0,8</w:t>
            </w:r>
          </w:p>
        </w:tc>
      </w:tr>
      <w:tr w:rsidR="00005E8B" w:rsidRPr="0078065A" w:rsidTr="00FC02C7">
        <w:trPr>
          <w:trHeight w:val="340"/>
          <w:tblHeader/>
        </w:trPr>
        <w:tc>
          <w:tcPr>
            <w:tcW w:w="4112" w:type="dxa"/>
          </w:tcPr>
          <w:p w:rsidR="00151039" w:rsidRPr="0078065A" w:rsidRDefault="0064688D" w:rsidP="00BE0E95">
            <w:pPr>
              <w:pStyle w:val="TableParagraph"/>
              <w:spacing w:before="47" w:line="25" w:lineRule="atLeast"/>
              <w:ind w:right="100"/>
              <w:jc w:val="left"/>
              <w:rPr>
                <w:rFonts w:asciiTheme="minorHAnsi" w:hAnsiTheme="minorHAnsi" w:cstheme="minorHAnsi"/>
                <w:sz w:val="20"/>
              </w:rPr>
            </w:pPr>
            <w:r w:rsidRPr="0078065A">
              <w:rPr>
                <w:rFonts w:asciiTheme="minorHAnsi" w:hAnsiTheme="minorHAnsi" w:cstheme="minorHAnsi"/>
                <w:sz w:val="20"/>
              </w:rPr>
              <w:t>Niepełnosprawność intelektualna</w:t>
            </w:r>
          </w:p>
        </w:tc>
        <w:tc>
          <w:tcPr>
            <w:tcW w:w="847" w:type="dxa"/>
          </w:tcPr>
          <w:p w:rsidR="00151039" w:rsidRPr="0078065A" w:rsidRDefault="0064688D" w:rsidP="00BE0E95">
            <w:pPr>
              <w:pStyle w:val="TableParagraph"/>
              <w:spacing w:before="47" w:line="25" w:lineRule="atLeast"/>
              <w:ind w:right="96"/>
              <w:jc w:val="left"/>
              <w:rPr>
                <w:rFonts w:asciiTheme="minorHAnsi" w:hAnsiTheme="minorHAnsi" w:cstheme="minorHAnsi"/>
                <w:sz w:val="20"/>
              </w:rPr>
            </w:pPr>
            <w:r w:rsidRPr="0078065A">
              <w:rPr>
                <w:rFonts w:asciiTheme="minorHAnsi" w:hAnsiTheme="minorHAnsi" w:cstheme="minorHAnsi"/>
                <w:w w:val="99"/>
                <w:sz w:val="20"/>
              </w:rPr>
              <w:t>0</w:t>
            </w:r>
          </w:p>
        </w:tc>
        <w:tc>
          <w:tcPr>
            <w:tcW w:w="851" w:type="dxa"/>
          </w:tcPr>
          <w:p w:rsidR="00151039" w:rsidRPr="0078065A" w:rsidRDefault="0064688D" w:rsidP="00BE0E95">
            <w:pPr>
              <w:pStyle w:val="TableParagraph"/>
              <w:spacing w:before="47" w:line="25" w:lineRule="atLeast"/>
              <w:ind w:right="94"/>
              <w:jc w:val="left"/>
              <w:rPr>
                <w:rFonts w:asciiTheme="minorHAnsi" w:hAnsiTheme="minorHAnsi" w:cstheme="minorHAnsi"/>
                <w:sz w:val="20"/>
              </w:rPr>
            </w:pPr>
            <w:r w:rsidRPr="0078065A">
              <w:rPr>
                <w:rFonts w:asciiTheme="minorHAnsi" w:hAnsiTheme="minorHAnsi" w:cstheme="minorHAnsi"/>
                <w:w w:val="95"/>
                <w:sz w:val="20"/>
              </w:rPr>
              <w:t>0,0</w:t>
            </w:r>
          </w:p>
        </w:tc>
        <w:tc>
          <w:tcPr>
            <w:tcW w:w="850" w:type="dxa"/>
          </w:tcPr>
          <w:p w:rsidR="00151039" w:rsidRPr="0078065A" w:rsidRDefault="0064688D" w:rsidP="00BE0E95">
            <w:pPr>
              <w:pStyle w:val="TableParagraph"/>
              <w:spacing w:before="47" w:line="25" w:lineRule="atLeast"/>
              <w:ind w:right="94"/>
              <w:jc w:val="left"/>
              <w:rPr>
                <w:rFonts w:asciiTheme="minorHAnsi" w:hAnsiTheme="minorHAnsi" w:cstheme="minorHAnsi"/>
                <w:sz w:val="20"/>
              </w:rPr>
            </w:pPr>
            <w:r w:rsidRPr="0078065A">
              <w:rPr>
                <w:rFonts w:asciiTheme="minorHAnsi" w:hAnsiTheme="minorHAnsi" w:cstheme="minorHAnsi"/>
                <w:w w:val="99"/>
                <w:sz w:val="20"/>
              </w:rPr>
              <w:t>3</w:t>
            </w:r>
          </w:p>
        </w:tc>
        <w:tc>
          <w:tcPr>
            <w:tcW w:w="714" w:type="dxa"/>
          </w:tcPr>
          <w:p w:rsidR="00151039" w:rsidRPr="0078065A" w:rsidRDefault="0064688D" w:rsidP="00BE0E95">
            <w:pPr>
              <w:pStyle w:val="TableParagraph"/>
              <w:spacing w:before="47" w:line="25" w:lineRule="atLeast"/>
              <w:ind w:right="97"/>
              <w:jc w:val="left"/>
              <w:rPr>
                <w:rFonts w:asciiTheme="minorHAnsi" w:hAnsiTheme="minorHAnsi" w:cstheme="minorHAnsi"/>
                <w:sz w:val="20"/>
              </w:rPr>
            </w:pPr>
            <w:r w:rsidRPr="0078065A">
              <w:rPr>
                <w:rFonts w:asciiTheme="minorHAnsi" w:hAnsiTheme="minorHAnsi" w:cstheme="minorHAnsi"/>
                <w:w w:val="95"/>
                <w:sz w:val="20"/>
              </w:rPr>
              <w:t>1,7</w:t>
            </w:r>
          </w:p>
        </w:tc>
        <w:tc>
          <w:tcPr>
            <w:tcW w:w="878" w:type="dxa"/>
          </w:tcPr>
          <w:p w:rsidR="00151039" w:rsidRPr="0078065A" w:rsidRDefault="0064688D" w:rsidP="00BE0E95">
            <w:pPr>
              <w:pStyle w:val="TableParagraph"/>
              <w:spacing w:before="47" w:line="25" w:lineRule="atLeast"/>
              <w:ind w:right="94"/>
              <w:jc w:val="left"/>
              <w:rPr>
                <w:rFonts w:asciiTheme="minorHAnsi" w:hAnsiTheme="minorHAnsi" w:cstheme="minorHAnsi"/>
                <w:sz w:val="20"/>
              </w:rPr>
            </w:pPr>
            <w:r w:rsidRPr="0078065A">
              <w:rPr>
                <w:rFonts w:asciiTheme="minorHAnsi" w:hAnsiTheme="minorHAnsi" w:cstheme="minorHAnsi"/>
                <w:w w:val="99"/>
                <w:sz w:val="20"/>
              </w:rPr>
              <w:t>3</w:t>
            </w:r>
          </w:p>
        </w:tc>
        <w:tc>
          <w:tcPr>
            <w:tcW w:w="835"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5"/>
                <w:sz w:val="20"/>
              </w:rPr>
              <w:t>0,4</w:t>
            </w:r>
          </w:p>
        </w:tc>
      </w:tr>
      <w:tr w:rsidR="00005E8B" w:rsidRPr="0078065A" w:rsidTr="00FC02C7">
        <w:trPr>
          <w:trHeight w:val="338"/>
          <w:tblHeader/>
        </w:trPr>
        <w:tc>
          <w:tcPr>
            <w:tcW w:w="4112" w:type="dxa"/>
          </w:tcPr>
          <w:p w:rsidR="00151039" w:rsidRPr="0078065A" w:rsidRDefault="0064688D" w:rsidP="00BE0E95">
            <w:pPr>
              <w:pStyle w:val="TableParagraph"/>
              <w:spacing w:before="47" w:line="25" w:lineRule="atLeast"/>
              <w:ind w:right="97"/>
              <w:jc w:val="left"/>
              <w:rPr>
                <w:rFonts w:asciiTheme="minorHAnsi" w:hAnsiTheme="minorHAnsi" w:cstheme="minorHAnsi"/>
                <w:sz w:val="20"/>
              </w:rPr>
            </w:pPr>
            <w:r w:rsidRPr="0078065A">
              <w:rPr>
                <w:rFonts w:asciiTheme="minorHAnsi" w:hAnsiTheme="minorHAnsi" w:cstheme="minorHAnsi"/>
                <w:sz w:val="20"/>
              </w:rPr>
              <w:t>Nieustalony</w:t>
            </w:r>
          </w:p>
        </w:tc>
        <w:tc>
          <w:tcPr>
            <w:tcW w:w="847" w:type="dxa"/>
          </w:tcPr>
          <w:p w:rsidR="00151039" w:rsidRPr="0078065A" w:rsidRDefault="0064688D" w:rsidP="00BE0E95">
            <w:pPr>
              <w:pStyle w:val="TableParagraph"/>
              <w:spacing w:before="47" w:line="25" w:lineRule="atLeast"/>
              <w:ind w:right="96"/>
              <w:jc w:val="left"/>
              <w:rPr>
                <w:rFonts w:asciiTheme="minorHAnsi" w:hAnsiTheme="minorHAnsi" w:cstheme="minorHAnsi"/>
                <w:sz w:val="20"/>
              </w:rPr>
            </w:pPr>
            <w:r w:rsidRPr="0078065A">
              <w:rPr>
                <w:rFonts w:asciiTheme="minorHAnsi" w:hAnsiTheme="minorHAnsi" w:cstheme="minorHAnsi"/>
                <w:w w:val="95"/>
                <w:sz w:val="20"/>
              </w:rPr>
              <w:t>15</w:t>
            </w:r>
          </w:p>
        </w:tc>
        <w:tc>
          <w:tcPr>
            <w:tcW w:w="851" w:type="dxa"/>
          </w:tcPr>
          <w:p w:rsidR="00151039" w:rsidRPr="0078065A" w:rsidRDefault="0064688D" w:rsidP="00BE0E95">
            <w:pPr>
              <w:pStyle w:val="TableParagraph"/>
              <w:spacing w:before="47" w:line="25" w:lineRule="atLeast"/>
              <w:ind w:right="94"/>
              <w:jc w:val="left"/>
              <w:rPr>
                <w:rFonts w:asciiTheme="minorHAnsi" w:hAnsiTheme="minorHAnsi" w:cstheme="minorHAnsi"/>
                <w:sz w:val="20"/>
              </w:rPr>
            </w:pPr>
            <w:r w:rsidRPr="0078065A">
              <w:rPr>
                <w:rFonts w:asciiTheme="minorHAnsi" w:hAnsiTheme="minorHAnsi" w:cstheme="minorHAnsi"/>
                <w:w w:val="95"/>
                <w:sz w:val="20"/>
              </w:rPr>
              <w:t>2,4</w:t>
            </w:r>
          </w:p>
        </w:tc>
        <w:tc>
          <w:tcPr>
            <w:tcW w:w="850" w:type="dxa"/>
          </w:tcPr>
          <w:p w:rsidR="00151039" w:rsidRPr="0078065A" w:rsidRDefault="0064688D" w:rsidP="00BE0E95">
            <w:pPr>
              <w:pStyle w:val="TableParagraph"/>
              <w:spacing w:before="47" w:line="25" w:lineRule="atLeast"/>
              <w:ind w:right="94"/>
              <w:jc w:val="left"/>
              <w:rPr>
                <w:rFonts w:asciiTheme="minorHAnsi" w:hAnsiTheme="minorHAnsi" w:cstheme="minorHAnsi"/>
                <w:sz w:val="20"/>
              </w:rPr>
            </w:pPr>
            <w:r w:rsidRPr="0078065A">
              <w:rPr>
                <w:rFonts w:asciiTheme="minorHAnsi" w:hAnsiTheme="minorHAnsi" w:cstheme="minorHAnsi"/>
                <w:w w:val="95"/>
                <w:sz w:val="20"/>
              </w:rPr>
              <w:t>28</w:t>
            </w:r>
          </w:p>
        </w:tc>
        <w:tc>
          <w:tcPr>
            <w:tcW w:w="714" w:type="dxa"/>
          </w:tcPr>
          <w:p w:rsidR="00151039" w:rsidRPr="0078065A" w:rsidRDefault="0064688D" w:rsidP="00BE0E95">
            <w:pPr>
              <w:pStyle w:val="TableParagraph"/>
              <w:spacing w:before="47" w:line="25" w:lineRule="atLeast"/>
              <w:ind w:right="99"/>
              <w:jc w:val="left"/>
              <w:rPr>
                <w:rFonts w:asciiTheme="minorHAnsi" w:hAnsiTheme="minorHAnsi" w:cstheme="minorHAnsi"/>
                <w:sz w:val="20"/>
              </w:rPr>
            </w:pPr>
            <w:r w:rsidRPr="0078065A">
              <w:rPr>
                <w:rFonts w:asciiTheme="minorHAnsi" w:hAnsiTheme="minorHAnsi" w:cstheme="minorHAnsi"/>
                <w:w w:val="95"/>
                <w:sz w:val="20"/>
              </w:rPr>
              <w:t>16,2</w:t>
            </w:r>
          </w:p>
        </w:tc>
        <w:tc>
          <w:tcPr>
            <w:tcW w:w="878"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5"/>
                <w:sz w:val="20"/>
              </w:rPr>
              <w:t>43</w:t>
            </w:r>
          </w:p>
        </w:tc>
        <w:tc>
          <w:tcPr>
            <w:tcW w:w="835" w:type="dxa"/>
          </w:tcPr>
          <w:p w:rsidR="00151039" w:rsidRPr="0078065A" w:rsidRDefault="0064688D" w:rsidP="00BE0E95">
            <w:pPr>
              <w:pStyle w:val="TableParagraph"/>
              <w:spacing w:before="47" w:line="25" w:lineRule="atLeast"/>
              <w:ind w:right="95"/>
              <w:jc w:val="left"/>
              <w:rPr>
                <w:rFonts w:asciiTheme="minorHAnsi" w:hAnsiTheme="minorHAnsi" w:cstheme="minorHAnsi"/>
                <w:sz w:val="20"/>
              </w:rPr>
            </w:pPr>
            <w:r w:rsidRPr="0078065A">
              <w:rPr>
                <w:rFonts w:asciiTheme="minorHAnsi" w:hAnsiTheme="minorHAnsi" w:cstheme="minorHAnsi"/>
                <w:w w:val="95"/>
                <w:sz w:val="20"/>
              </w:rPr>
              <w:t>5,3</w:t>
            </w:r>
          </w:p>
        </w:tc>
      </w:tr>
      <w:tr w:rsidR="00005E8B" w:rsidRPr="0078065A" w:rsidTr="00FC02C7">
        <w:trPr>
          <w:trHeight w:val="340"/>
          <w:tblHeader/>
        </w:trPr>
        <w:tc>
          <w:tcPr>
            <w:tcW w:w="4112" w:type="dxa"/>
          </w:tcPr>
          <w:p w:rsidR="00151039" w:rsidRPr="0078065A" w:rsidRDefault="0064688D" w:rsidP="00BE0E95">
            <w:pPr>
              <w:pStyle w:val="TableParagraph"/>
              <w:spacing w:before="49" w:line="25" w:lineRule="atLeast"/>
              <w:ind w:right="96"/>
              <w:jc w:val="left"/>
              <w:rPr>
                <w:rFonts w:asciiTheme="minorHAnsi" w:hAnsiTheme="minorHAnsi" w:cstheme="minorHAnsi"/>
                <w:b/>
                <w:sz w:val="20"/>
              </w:rPr>
            </w:pPr>
            <w:r w:rsidRPr="0078065A">
              <w:rPr>
                <w:rFonts w:asciiTheme="minorHAnsi" w:hAnsiTheme="minorHAnsi" w:cstheme="minorHAnsi"/>
                <w:b/>
                <w:sz w:val="20"/>
              </w:rPr>
              <w:t>OGÓŁEM:</w:t>
            </w:r>
          </w:p>
        </w:tc>
        <w:tc>
          <w:tcPr>
            <w:tcW w:w="847" w:type="dxa"/>
          </w:tcPr>
          <w:p w:rsidR="00151039" w:rsidRPr="0078065A" w:rsidRDefault="0064688D" w:rsidP="00BE0E95">
            <w:pPr>
              <w:pStyle w:val="TableParagraph"/>
              <w:spacing w:before="49" w:line="25" w:lineRule="atLeast"/>
              <w:ind w:right="99"/>
              <w:jc w:val="left"/>
              <w:rPr>
                <w:rFonts w:asciiTheme="minorHAnsi" w:hAnsiTheme="minorHAnsi" w:cstheme="minorHAnsi"/>
                <w:b/>
                <w:sz w:val="20"/>
              </w:rPr>
            </w:pPr>
            <w:r w:rsidRPr="0078065A">
              <w:rPr>
                <w:rFonts w:asciiTheme="minorHAnsi" w:hAnsiTheme="minorHAnsi" w:cstheme="minorHAnsi"/>
                <w:b/>
                <w:w w:val="95"/>
                <w:sz w:val="20"/>
              </w:rPr>
              <w:t>631</w:t>
            </w:r>
          </w:p>
        </w:tc>
        <w:tc>
          <w:tcPr>
            <w:tcW w:w="851" w:type="dxa"/>
          </w:tcPr>
          <w:p w:rsidR="00151039" w:rsidRPr="0078065A" w:rsidRDefault="0064688D" w:rsidP="00BE0E95">
            <w:pPr>
              <w:pStyle w:val="TableParagraph"/>
              <w:spacing w:before="49" w:line="25" w:lineRule="atLeast"/>
              <w:ind w:right="97"/>
              <w:jc w:val="left"/>
              <w:rPr>
                <w:rFonts w:asciiTheme="minorHAnsi" w:hAnsiTheme="minorHAnsi" w:cstheme="minorHAnsi"/>
                <w:b/>
                <w:sz w:val="20"/>
              </w:rPr>
            </w:pPr>
            <w:r w:rsidRPr="0078065A">
              <w:rPr>
                <w:rFonts w:asciiTheme="minorHAnsi" w:hAnsiTheme="minorHAnsi" w:cstheme="minorHAnsi"/>
                <w:b/>
                <w:w w:val="95"/>
                <w:sz w:val="20"/>
              </w:rPr>
              <w:t>100</w:t>
            </w:r>
          </w:p>
        </w:tc>
        <w:tc>
          <w:tcPr>
            <w:tcW w:w="850" w:type="dxa"/>
          </w:tcPr>
          <w:p w:rsidR="00151039" w:rsidRPr="0078065A" w:rsidRDefault="0064688D" w:rsidP="00BE0E95">
            <w:pPr>
              <w:pStyle w:val="TableParagraph"/>
              <w:spacing w:before="49" w:line="25" w:lineRule="atLeast"/>
              <w:ind w:right="97"/>
              <w:jc w:val="left"/>
              <w:rPr>
                <w:rFonts w:asciiTheme="minorHAnsi" w:hAnsiTheme="minorHAnsi" w:cstheme="minorHAnsi"/>
                <w:b/>
                <w:sz w:val="20"/>
              </w:rPr>
            </w:pPr>
            <w:r w:rsidRPr="0078065A">
              <w:rPr>
                <w:rFonts w:asciiTheme="minorHAnsi" w:hAnsiTheme="minorHAnsi" w:cstheme="minorHAnsi"/>
                <w:b/>
                <w:w w:val="95"/>
                <w:sz w:val="20"/>
              </w:rPr>
              <w:t>173</w:t>
            </w:r>
          </w:p>
        </w:tc>
        <w:tc>
          <w:tcPr>
            <w:tcW w:w="714" w:type="dxa"/>
          </w:tcPr>
          <w:p w:rsidR="00151039" w:rsidRPr="0078065A" w:rsidRDefault="0064688D" w:rsidP="00BE0E95">
            <w:pPr>
              <w:pStyle w:val="TableParagraph"/>
              <w:spacing w:before="49" w:line="25" w:lineRule="atLeast"/>
              <w:ind w:right="99"/>
              <w:jc w:val="left"/>
              <w:rPr>
                <w:rFonts w:asciiTheme="minorHAnsi" w:hAnsiTheme="minorHAnsi" w:cstheme="minorHAnsi"/>
                <w:b/>
                <w:sz w:val="20"/>
              </w:rPr>
            </w:pPr>
            <w:r w:rsidRPr="0078065A">
              <w:rPr>
                <w:rFonts w:asciiTheme="minorHAnsi" w:hAnsiTheme="minorHAnsi" w:cstheme="minorHAnsi"/>
                <w:b/>
                <w:w w:val="95"/>
                <w:sz w:val="20"/>
              </w:rPr>
              <w:t>100</w:t>
            </w:r>
          </w:p>
        </w:tc>
        <w:tc>
          <w:tcPr>
            <w:tcW w:w="878" w:type="dxa"/>
          </w:tcPr>
          <w:p w:rsidR="00151039" w:rsidRPr="0078065A" w:rsidRDefault="0064688D" w:rsidP="00BE0E95">
            <w:pPr>
              <w:pStyle w:val="TableParagraph"/>
              <w:spacing w:before="49" w:line="25" w:lineRule="atLeast"/>
              <w:ind w:right="97"/>
              <w:jc w:val="left"/>
              <w:rPr>
                <w:rFonts w:asciiTheme="minorHAnsi" w:hAnsiTheme="minorHAnsi" w:cstheme="minorHAnsi"/>
                <w:b/>
                <w:sz w:val="20"/>
              </w:rPr>
            </w:pPr>
            <w:r w:rsidRPr="0078065A">
              <w:rPr>
                <w:rFonts w:asciiTheme="minorHAnsi" w:hAnsiTheme="minorHAnsi" w:cstheme="minorHAnsi"/>
                <w:b/>
                <w:w w:val="95"/>
                <w:sz w:val="20"/>
              </w:rPr>
              <w:t>804</w:t>
            </w:r>
          </w:p>
        </w:tc>
        <w:tc>
          <w:tcPr>
            <w:tcW w:w="835" w:type="dxa"/>
          </w:tcPr>
          <w:p w:rsidR="00151039" w:rsidRPr="0078065A" w:rsidRDefault="0064688D" w:rsidP="00BE0E95">
            <w:pPr>
              <w:pStyle w:val="TableParagraph"/>
              <w:spacing w:before="49" w:line="25" w:lineRule="atLeast"/>
              <w:ind w:right="97"/>
              <w:jc w:val="left"/>
              <w:rPr>
                <w:rFonts w:asciiTheme="minorHAnsi" w:hAnsiTheme="minorHAnsi" w:cstheme="minorHAnsi"/>
                <w:b/>
                <w:sz w:val="20"/>
              </w:rPr>
            </w:pPr>
            <w:r w:rsidRPr="0078065A">
              <w:rPr>
                <w:rFonts w:asciiTheme="minorHAnsi" w:hAnsiTheme="minorHAnsi" w:cstheme="minorHAnsi"/>
                <w:b/>
                <w:w w:val="95"/>
                <w:sz w:val="20"/>
              </w:rPr>
              <w:t>100</w:t>
            </w:r>
          </w:p>
        </w:tc>
      </w:tr>
    </w:tbl>
    <w:p w:rsidR="00151039" w:rsidRPr="00B70935" w:rsidRDefault="0064688D" w:rsidP="00B95543">
      <w:pPr>
        <w:spacing w:before="119" w:after="120" w:line="25" w:lineRule="atLeast"/>
        <w:ind w:left="278"/>
        <w:rPr>
          <w:rFonts w:asciiTheme="minorHAnsi" w:hAnsiTheme="minorHAnsi" w:cstheme="minorHAnsi"/>
        </w:rPr>
      </w:pPr>
      <w:r w:rsidRPr="00B70935">
        <w:rPr>
          <w:rFonts w:asciiTheme="minorHAnsi" w:hAnsiTheme="minorHAnsi" w:cstheme="minorHAnsi"/>
        </w:rPr>
        <w:t>Źródło: opracowanie własne MUP na podstawie sprawozdania MPiPS-07</w:t>
      </w:r>
    </w:p>
    <w:p w:rsidR="00BF6B94" w:rsidRPr="00B95543" w:rsidRDefault="00BF6B94" w:rsidP="00E92663">
      <w:pPr>
        <w:spacing w:line="25" w:lineRule="atLeast"/>
        <w:ind w:left="276"/>
        <w:rPr>
          <w:rFonts w:asciiTheme="minorHAnsi" w:hAnsiTheme="minorHAnsi" w:cstheme="minorHAnsi"/>
        </w:rPr>
      </w:pPr>
      <w:r w:rsidRPr="00B95543">
        <w:rPr>
          <w:rFonts w:asciiTheme="minorHAnsi" w:hAnsiTheme="minorHAnsi" w:cstheme="minorHAnsi"/>
        </w:rPr>
        <w:t>Rodzaj niepełnosprawności:</w:t>
      </w:r>
    </w:p>
    <w:p w:rsidR="00BF6B94" w:rsidRPr="00B95543" w:rsidRDefault="00BF6B94" w:rsidP="001E0188">
      <w:pPr>
        <w:pStyle w:val="Akapitzlist"/>
        <w:numPr>
          <w:ilvl w:val="0"/>
          <w:numId w:val="110"/>
        </w:numPr>
        <w:spacing w:line="25" w:lineRule="atLeast"/>
        <w:rPr>
          <w:rFonts w:asciiTheme="minorHAnsi" w:hAnsiTheme="minorHAnsi" w:cstheme="minorHAnsi"/>
        </w:rPr>
      </w:pPr>
      <w:r w:rsidRPr="00B95543">
        <w:rPr>
          <w:rFonts w:asciiTheme="minorHAnsi" w:hAnsiTheme="minorHAnsi" w:cstheme="minorHAnsi"/>
        </w:rPr>
        <w:t>Niepełnosprawność narządu ruchu</w:t>
      </w:r>
      <w:r w:rsidR="00CC4C9E" w:rsidRPr="00B95543">
        <w:rPr>
          <w:rFonts w:asciiTheme="minorHAnsi" w:hAnsiTheme="minorHAnsi" w:cstheme="minorHAnsi"/>
        </w:rPr>
        <w:t>:</w:t>
      </w:r>
    </w:p>
    <w:p w:rsidR="00CC4C9E" w:rsidRPr="00B95543" w:rsidRDefault="00CC4C9E" w:rsidP="001E0188">
      <w:pPr>
        <w:pStyle w:val="Akapitzlist"/>
        <w:numPr>
          <w:ilvl w:val="1"/>
          <w:numId w:val="111"/>
        </w:numPr>
        <w:spacing w:line="25" w:lineRule="atLeast"/>
        <w:ind w:left="1418"/>
        <w:rPr>
          <w:rFonts w:asciiTheme="minorHAnsi" w:hAnsiTheme="minorHAnsi" w:cstheme="minorHAnsi"/>
        </w:rPr>
      </w:pPr>
      <w:r w:rsidRPr="00B95543">
        <w:rPr>
          <w:rFonts w:asciiTheme="minorHAnsi" w:hAnsiTheme="minorHAnsi" w:cstheme="minorHAnsi"/>
        </w:rPr>
        <w:t>201 osób niepełnosprawnych bezrobotnych (31,9 %);</w:t>
      </w:r>
    </w:p>
    <w:p w:rsidR="00CC4C9E" w:rsidRPr="00B95543" w:rsidRDefault="00CC4C9E" w:rsidP="001E0188">
      <w:pPr>
        <w:pStyle w:val="Akapitzlist"/>
        <w:numPr>
          <w:ilvl w:val="1"/>
          <w:numId w:val="111"/>
        </w:numPr>
        <w:spacing w:line="25" w:lineRule="atLeast"/>
        <w:ind w:left="1418"/>
        <w:rPr>
          <w:rFonts w:asciiTheme="minorHAnsi" w:hAnsiTheme="minorHAnsi" w:cstheme="minorHAnsi"/>
        </w:rPr>
      </w:pPr>
      <w:r w:rsidRPr="00B95543">
        <w:rPr>
          <w:rFonts w:asciiTheme="minorHAnsi" w:hAnsiTheme="minorHAnsi" w:cstheme="minorHAnsi"/>
        </w:rPr>
        <w:t>15 osób niepełnosprawnych poszukujących pracy i niepozostających w zatrudnieniu (8,7 %);</w:t>
      </w:r>
    </w:p>
    <w:p w:rsidR="00CC4C9E" w:rsidRPr="00B95543" w:rsidRDefault="00CC4C9E" w:rsidP="001E0188">
      <w:pPr>
        <w:pStyle w:val="Akapitzlist"/>
        <w:numPr>
          <w:ilvl w:val="1"/>
          <w:numId w:val="111"/>
        </w:numPr>
        <w:spacing w:line="25" w:lineRule="atLeast"/>
        <w:ind w:left="1418"/>
        <w:rPr>
          <w:rFonts w:asciiTheme="minorHAnsi" w:hAnsiTheme="minorHAnsi" w:cstheme="minorHAnsi"/>
        </w:rPr>
      </w:pPr>
      <w:r w:rsidRPr="00B95543">
        <w:rPr>
          <w:rFonts w:asciiTheme="minorHAnsi" w:hAnsiTheme="minorHAnsi" w:cstheme="minorHAnsi"/>
        </w:rPr>
        <w:t xml:space="preserve">Ogółem: 216 osób niepełnosprawnych (26,9 %). </w:t>
      </w:r>
    </w:p>
    <w:p w:rsidR="00BF6B94" w:rsidRPr="00B95543" w:rsidRDefault="00BF6B94" w:rsidP="001E0188">
      <w:pPr>
        <w:pStyle w:val="Akapitzlist"/>
        <w:numPr>
          <w:ilvl w:val="0"/>
          <w:numId w:val="110"/>
        </w:numPr>
        <w:spacing w:line="25" w:lineRule="atLeast"/>
        <w:rPr>
          <w:rFonts w:asciiTheme="minorHAnsi" w:hAnsiTheme="minorHAnsi" w:cstheme="minorHAnsi"/>
        </w:rPr>
      </w:pPr>
      <w:r w:rsidRPr="00B95543">
        <w:rPr>
          <w:rFonts w:asciiTheme="minorHAnsi" w:hAnsiTheme="minorHAnsi" w:cstheme="minorHAnsi"/>
        </w:rPr>
        <w:t>Choroby neurologiczne</w:t>
      </w:r>
      <w:r w:rsidR="00972192">
        <w:rPr>
          <w:rFonts w:asciiTheme="minorHAnsi" w:hAnsiTheme="minorHAnsi" w:cstheme="minorHAnsi"/>
        </w:rPr>
        <w:t>:</w:t>
      </w:r>
    </w:p>
    <w:p w:rsidR="00CC4C9E" w:rsidRPr="00B95543" w:rsidRDefault="00CC4C9E" w:rsidP="001E0188">
      <w:pPr>
        <w:pStyle w:val="Akapitzlist"/>
        <w:numPr>
          <w:ilvl w:val="1"/>
          <w:numId w:val="112"/>
        </w:numPr>
        <w:spacing w:line="25" w:lineRule="atLeast"/>
        <w:ind w:left="1418"/>
        <w:rPr>
          <w:rFonts w:asciiTheme="minorHAnsi" w:hAnsiTheme="minorHAnsi" w:cstheme="minorHAnsi"/>
        </w:rPr>
      </w:pPr>
      <w:r w:rsidRPr="00B95543">
        <w:rPr>
          <w:rFonts w:asciiTheme="minorHAnsi" w:hAnsiTheme="minorHAnsi" w:cstheme="minorHAnsi"/>
        </w:rPr>
        <w:t>73 osób niepełnosprawnych bezrobotnych (11,6 %);</w:t>
      </w:r>
    </w:p>
    <w:p w:rsidR="00CC4C9E" w:rsidRPr="00B95543" w:rsidRDefault="00CC4C9E" w:rsidP="001E0188">
      <w:pPr>
        <w:pStyle w:val="Akapitzlist"/>
        <w:numPr>
          <w:ilvl w:val="1"/>
          <w:numId w:val="112"/>
        </w:numPr>
        <w:spacing w:line="25" w:lineRule="atLeast"/>
        <w:ind w:left="1418"/>
        <w:rPr>
          <w:rFonts w:asciiTheme="minorHAnsi" w:hAnsiTheme="minorHAnsi" w:cstheme="minorHAnsi"/>
        </w:rPr>
      </w:pPr>
      <w:r w:rsidRPr="00B95543">
        <w:rPr>
          <w:rFonts w:asciiTheme="minorHAnsi" w:hAnsiTheme="minorHAnsi" w:cstheme="minorHAnsi"/>
        </w:rPr>
        <w:t>27 osób niepełnosprawnych poszukujących pracy i niepozostających w zatrudnieniu (15,6 %);</w:t>
      </w:r>
    </w:p>
    <w:p w:rsidR="00CC4C9E" w:rsidRPr="00B95543" w:rsidRDefault="00CC4C9E" w:rsidP="001E0188">
      <w:pPr>
        <w:pStyle w:val="Akapitzlist"/>
        <w:numPr>
          <w:ilvl w:val="1"/>
          <w:numId w:val="112"/>
        </w:numPr>
        <w:spacing w:line="25" w:lineRule="atLeast"/>
        <w:ind w:left="1418"/>
        <w:rPr>
          <w:rFonts w:asciiTheme="minorHAnsi" w:hAnsiTheme="minorHAnsi" w:cstheme="minorHAnsi"/>
        </w:rPr>
      </w:pPr>
      <w:r w:rsidRPr="00B95543">
        <w:rPr>
          <w:rFonts w:asciiTheme="minorHAnsi" w:hAnsiTheme="minorHAnsi" w:cstheme="minorHAnsi"/>
        </w:rPr>
        <w:t xml:space="preserve">Ogółem: 100 osób niepełnosprawnych (12,4 %). </w:t>
      </w:r>
    </w:p>
    <w:p w:rsidR="00BF6B94" w:rsidRPr="00B95543" w:rsidRDefault="00BF6B94" w:rsidP="001E0188">
      <w:pPr>
        <w:pStyle w:val="Akapitzlist"/>
        <w:numPr>
          <w:ilvl w:val="0"/>
          <w:numId w:val="110"/>
        </w:numPr>
        <w:spacing w:line="25" w:lineRule="atLeast"/>
        <w:rPr>
          <w:rFonts w:asciiTheme="minorHAnsi" w:hAnsiTheme="minorHAnsi" w:cstheme="minorHAnsi"/>
        </w:rPr>
      </w:pPr>
      <w:r w:rsidRPr="00B95543">
        <w:rPr>
          <w:rFonts w:asciiTheme="minorHAnsi" w:hAnsiTheme="minorHAnsi" w:cstheme="minorHAnsi"/>
        </w:rPr>
        <w:t>Choroby układu oddechowego i układu krążenia</w:t>
      </w:r>
      <w:r w:rsidR="00972192">
        <w:rPr>
          <w:rFonts w:asciiTheme="minorHAnsi" w:hAnsiTheme="minorHAnsi" w:cstheme="minorHAnsi"/>
        </w:rPr>
        <w:t>:</w:t>
      </w:r>
    </w:p>
    <w:p w:rsidR="00CC4C9E" w:rsidRPr="00B95543" w:rsidRDefault="00CC4C9E" w:rsidP="001E0188">
      <w:pPr>
        <w:pStyle w:val="Akapitzlist"/>
        <w:numPr>
          <w:ilvl w:val="1"/>
          <w:numId w:val="113"/>
        </w:numPr>
        <w:spacing w:line="25" w:lineRule="atLeast"/>
        <w:ind w:left="1418"/>
        <w:rPr>
          <w:rFonts w:asciiTheme="minorHAnsi" w:hAnsiTheme="minorHAnsi" w:cstheme="minorHAnsi"/>
        </w:rPr>
      </w:pPr>
      <w:r w:rsidRPr="00B95543">
        <w:rPr>
          <w:rFonts w:asciiTheme="minorHAnsi" w:hAnsiTheme="minorHAnsi" w:cstheme="minorHAnsi"/>
        </w:rPr>
        <w:t>68 osób niepełnosprawnych bezrobotnych (10,8 %);</w:t>
      </w:r>
    </w:p>
    <w:p w:rsidR="00CC4C9E" w:rsidRPr="00B95543" w:rsidRDefault="00CC4C9E" w:rsidP="001E0188">
      <w:pPr>
        <w:pStyle w:val="Akapitzlist"/>
        <w:numPr>
          <w:ilvl w:val="1"/>
          <w:numId w:val="113"/>
        </w:numPr>
        <w:spacing w:line="25" w:lineRule="atLeast"/>
        <w:ind w:left="1418"/>
        <w:rPr>
          <w:rFonts w:asciiTheme="minorHAnsi" w:hAnsiTheme="minorHAnsi" w:cstheme="minorHAnsi"/>
        </w:rPr>
      </w:pPr>
      <w:r w:rsidRPr="00B95543">
        <w:rPr>
          <w:rFonts w:asciiTheme="minorHAnsi" w:hAnsiTheme="minorHAnsi" w:cstheme="minorHAnsi"/>
        </w:rPr>
        <w:t>7 osób niepełnosprawnych poszukujących pracy i niepozostających w zatrudnieniu (4,1 %);</w:t>
      </w:r>
    </w:p>
    <w:p w:rsidR="00CC4C9E" w:rsidRPr="00B95543" w:rsidRDefault="00CC4C9E" w:rsidP="001E0188">
      <w:pPr>
        <w:pStyle w:val="Akapitzlist"/>
        <w:numPr>
          <w:ilvl w:val="1"/>
          <w:numId w:val="113"/>
        </w:numPr>
        <w:spacing w:line="25" w:lineRule="atLeast"/>
        <w:ind w:left="1418"/>
        <w:rPr>
          <w:rFonts w:asciiTheme="minorHAnsi" w:hAnsiTheme="minorHAnsi" w:cstheme="minorHAnsi"/>
        </w:rPr>
      </w:pPr>
      <w:r w:rsidRPr="00B95543">
        <w:rPr>
          <w:rFonts w:asciiTheme="minorHAnsi" w:hAnsiTheme="minorHAnsi" w:cstheme="minorHAnsi"/>
        </w:rPr>
        <w:t xml:space="preserve">Ogółem: 75 osób niepełnosprawnych (9,3 %). </w:t>
      </w:r>
    </w:p>
    <w:p w:rsidR="00BF6B94" w:rsidRPr="00B95543" w:rsidRDefault="00BF6B94" w:rsidP="001E0188">
      <w:pPr>
        <w:pStyle w:val="Akapitzlist"/>
        <w:numPr>
          <w:ilvl w:val="0"/>
          <w:numId w:val="110"/>
        </w:numPr>
        <w:spacing w:line="25" w:lineRule="atLeast"/>
        <w:rPr>
          <w:rFonts w:asciiTheme="minorHAnsi" w:hAnsiTheme="minorHAnsi" w:cstheme="minorHAnsi"/>
        </w:rPr>
      </w:pPr>
      <w:r w:rsidRPr="00B95543">
        <w:rPr>
          <w:rFonts w:asciiTheme="minorHAnsi" w:hAnsiTheme="minorHAnsi" w:cstheme="minorHAnsi"/>
          <w:w w:val="95"/>
        </w:rPr>
        <w:t>Inne</w:t>
      </w:r>
      <w:r w:rsidR="00972192">
        <w:rPr>
          <w:rFonts w:asciiTheme="minorHAnsi" w:hAnsiTheme="minorHAnsi" w:cstheme="minorHAnsi"/>
          <w:w w:val="95"/>
        </w:rPr>
        <w:t>:</w:t>
      </w:r>
    </w:p>
    <w:p w:rsidR="00CC4C9E" w:rsidRPr="00B95543" w:rsidRDefault="00CC4C9E" w:rsidP="001E0188">
      <w:pPr>
        <w:pStyle w:val="Akapitzlist"/>
        <w:numPr>
          <w:ilvl w:val="1"/>
          <w:numId w:val="114"/>
        </w:numPr>
        <w:spacing w:line="25" w:lineRule="atLeast"/>
        <w:ind w:left="1418"/>
        <w:rPr>
          <w:rFonts w:asciiTheme="minorHAnsi" w:hAnsiTheme="minorHAnsi" w:cstheme="minorHAnsi"/>
        </w:rPr>
      </w:pPr>
      <w:r w:rsidRPr="00B95543">
        <w:rPr>
          <w:rFonts w:asciiTheme="minorHAnsi" w:hAnsiTheme="minorHAnsi" w:cstheme="minorHAnsi"/>
        </w:rPr>
        <w:t>67 osób niepełnosprawnych bezrobotnych (</w:t>
      </w:r>
      <w:r w:rsidR="00E02A44" w:rsidRPr="00B95543">
        <w:rPr>
          <w:rFonts w:asciiTheme="minorHAnsi" w:hAnsiTheme="minorHAnsi" w:cstheme="minorHAnsi"/>
        </w:rPr>
        <w:t>10,6</w:t>
      </w:r>
      <w:r w:rsidRPr="00B95543">
        <w:rPr>
          <w:rFonts w:asciiTheme="minorHAnsi" w:hAnsiTheme="minorHAnsi" w:cstheme="minorHAnsi"/>
        </w:rPr>
        <w:t>%);</w:t>
      </w:r>
    </w:p>
    <w:p w:rsidR="00CC4C9E" w:rsidRPr="00B95543" w:rsidRDefault="00E02A44" w:rsidP="001E0188">
      <w:pPr>
        <w:pStyle w:val="Akapitzlist"/>
        <w:numPr>
          <w:ilvl w:val="1"/>
          <w:numId w:val="114"/>
        </w:numPr>
        <w:spacing w:line="25" w:lineRule="atLeast"/>
        <w:ind w:left="1418"/>
        <w:rPr>
          <w:rFonts w:asciiTheme="minorHAnsi" w:hAnsiTheme="minorHAnsi" w:cstheme="minorHAnsi"/>
        </w:rPr>
      </w:pPr>
      <w:r w:rsidRPr="00B95543">
        <w:rPr>
          <w:rFonts w:asciiTheme="minorHAnsi" w:hAnsiTheme="minorHAnsi" w:cstheme="minorHAnsi"/>
        </w:rPr>
        <w:t>30</w:t>
      </w:r>
      <w:r w:rsidR="00CC4C9E" w:rsidRPr="00B95543">
        <w:rPr>
          <w:rFonts w:asciiTheme="minorHAnsi" w:hAnsiTheme="minorHAnsi" w:cstheme="minorHAnsi"/>
        </w:rPr>
        <w:t xml:space="preserve"> osób niepełnosprawnych poszukujących pracy i niepozostających w zatrudnieniu (</w:t>
      </w:r>
      <w:r w:rsidRPr="00B95543">
        <w:rPr>
          <w:rFonts w:asciiTheme="minorHAnsi" w:hAnsiTheme="minorHAnsi" w:cstheme="minorHAnsi"/>
        </w:rPr>
        <w:t>17,3</w:t>
      </w:r>
      <w:r w:rsidR="00CC4C9E" w:rsidRPr="00B95543">
        <w:rPr>
          <w:rFonts w:asciiTheme="minorHAnsi" w:hAnsiTheme="minorHAnsi" w:cstheme="minorHAnsi"/>
        </w:rPr>
        <w:t xml:space="preserve"> %);</w:t>
      </w:r>
    </w:p>
    <w:p w:rsidR="00CC4C9E" w:rsidRPr="00B95543" w:rsidRDefault="00CC4C9E" w:rsidP="001E0188">
      <w:pPr>
        <w:pStyle w:val="Akapitzlist"/>
        <w:numPr>
          <w:ilvl w:val="1"/>
          <w:numId w:val="114"/>
        </w:numPr>
        <w:spacing w:line="25" w:lineRule="atLeast"/>
        <w:ind w:left="1418"/>
        <w:rPr>
          <w:rFonts w:asciiTheme="minorHAnsi" w:hAnsiTheme="minorHAnsi" w:cstheme="minorHAnsi"/>
        </w:rPr>
      </w:pPr>
      <w:r w:rsidRPr="00B95543">
        <w:rPr>
          <w:rFonts w:asciiTheme="minorHAnsi" w:hAnsiTheme="minorHAnsi" w:cstheme="minorHAnsi"/>
        </w:rPr>
        <w:t xml:space="preserve">Ogółem: </w:t>
      </w:r>
      <w:r w:rsidR="00E02A44" w:rsidRPr="00B95543">
        <w:rPr>
          <w:rFonts w:asciiTheme="minorHAnsi" w:hAnsiTheme="minorHAnsi" w:cstheme="minorHAnsi"/>
        </w:rPr>
        <w:t>97</w:t>
      </w:r>
      <w:r w:rsidRPr="00B95543">
        <w:rPr>
          <w:rFonts w:asciiTheme="minorHAnsi" w:hAnsiTheme="minorHAnsi" w:cstheme="minorHAnsi"/>
        </w:rPr>
        <w:t xml:space="preserve"> osób niepełnosprawnych (</w:t>
      </w:r>
      <w:r w:rsidR="00E02A44" w:rsidRPr="00B95543">
        <w:rPr>
          <w:rFonts w:asciiTheme="minorHAnsi" w:hAnsiTheme="minorHAnsi" w:cstheme="minorHAnsi"/>
        </w:rPr>
        <w:t>12,1</w:t>
      </w:r>
      <w:r w:rsidRPr="00B95543">
        <w:rPr>
          <w:rFonts w:asciiTheme="minorHAnsi" w:hAnsiTheme="minorHAnsi" w:cstheme="minorHAnsi"/>
        </w:rPr>
        <w:t xml:space="preserve"> %). </w:t>
      </w:r>
    </w:p>
    <w:p w:rsidR="00BF6B94" w:rsidRPr="00B95543" w:rsidRDefault="00BF6B94" w:rsidP="001E0188">
      <w:pPr>
        <w:pStyle w:val="Akapitzlist"/>
        <w:numPr>
          <w:ilvl w:val="0"/>
          <w:numId w:val="110"/>
        </w:numPr>
        <w:spacing w:line="25" w:lineRule="atLeast"/>
        <w:rPr>
          <w:rFonts w:asciiTheme="minorHAnsi" w:hAnsiTheme="minorHAnsi" w:cstheme="minorHAnsi"/>
        </w:rPr>
      </w:pPr>
      <w:r w:rsidRPr="00B95543">
        <w:rPr>
          <w:rFonts w:asciiTheme="minorHAnsi" w:hAnsiTheme="minorHAnsi" w:cstheme="minorHAnsi"/>
        </w:rPr>
        <w:t>Choroby psychiczne</w:t>
      </w:r>
      <w:r w:rsidR="00972192">
        <w:rPr>
          <w:rFonts w:asciiTheme="minorHAnsi" w:hAnsiTheme="minorHAnsi" w:cstheme="minorHAnsi"/>
        </w:rPr>
        <w:t>:</w:t>
      </w:r>
    </w:p>
    <w:p w:rsidR="00E02A44" w:rsidRPr="00B95543" w:rsidRDefault="00E02A44" w:rsidP="001E0188">
      <w:pPr>
        <w:pStyle w:val="Akapitzlist"/>
        <w:numPr>
          <w:ilvl w:val="1"/>
          <w:numId w:val="115"/>
        </w:numPr>
        <w:spacing w:line="25" w:lineRule="atLeast"/>
        <w:ind w:left="1418"/>
        <w:rPr>
          <w:rFonts w:asciiTheme="minorHAnsi" w:hAnsiTheme="minorHAnsi" w:cstheme="minorHAnsi"/>
        </w:rPr>
      </w:pPr>
      <w:r w:rsidRPr="00B95543">
        <w:rPr>
          <w:rFonts w:asciiTheme="minorHAnsi" w:hAnsiTheme="minorHAnsi" w:cstheme="minorHAnsi"/>
        </w:rPr>
        <w:t>75 osób niepełnosprawnych bezrobotnych (11,9 %);</w:t>
      </w:r>
    </w:p>
    <w:p w:rsidR="00E02A44" w:rsidRPr="00B95543" w:rsidRDefault="00E02A44" w:rsidP="001E0188">
      <w:pPr>
        <w:pStyle w:val="Akapitzlist"/>
        <w:numPr>
          <w:ilvl w:val="1"/>
          <w:numId w:val="115"/>
        </w:numPr>
        <w:spacing w:line="25" w:lineRule="atLeast"/>
        <w:ind w:left="1418"/>
        <w:rPr>
          <w:rFonts w:asciiTheme="minorHAnsi" w:hAnsiTheme="minorHAnsi" w:cstheme="minorHAnsi"/>
        </w:rPr>
      </w:pPr>
      <w:r w:rsidRPr="00B95543">
        <w:rPr>
          <w:rFonts w:asciiTheme="minorHAnsi" w:hAnsiTheme="minorHAnsi" w:cstheme="minorHAnsi"/>
        </w:rPr>
        <w:t>29 osób niepełnosprawnych poszukujących pracy i niepozostających w zatrudnieniu (16,8 %);</w:t>
      </w:r>
    </w:p>
    <w:p w:rsidR="00E02A44" w:rsidRPr="00B95543" w:rsidRDefault="00E02A44" w:rsidP="001E0188">
      <w:pPr>
        <w:pStyle w:val="Akapitzlist"/>
        <w:numPr>
          <w:ilvl w:val="1"/>
          <w:numId w:val="115"/>
        </w:numPr>
        <w:spacing w:line="25" w:lineRule="atLeast"/>
        <w:ind w:left="1418"/>
        <w:rPr>
          <w:rFonts w:asciiTheme="minorHAnsi" w:hAnsiTheme="minorHAnsi" w:cstheme="minorHAnsi"/>
        </w:rPr>
      </w:pPr>
      <w:r w:rsidRPr="00B95543">
        <w:rPr>
          <w:rFonts w:asciiTheme="minorHAnsi" w:hAnsiTheme="minorHAnsi" w:cstheme="minorHAnsi"/>
        </w:rPr>
        <w:t xml:space="preserve">Ogółem: 104 osób niepełnosprawnych (12,9 %). </w:t>
      </w:r>
    </w:p>
    <w:p w:rsidR="00BF6B94" w:rsidRPr="00B95543" w:rsidRDefault="00BF6B94" w:rsidP="001E0188">
      <w:pPr>
        <w:pStyle w:val="Akapitzlist"/>
        <w:numPr>
          <w:ilvl w:val="0"/>
          <w:numId w:val="110"/>
        </w:numPr>
        <w:spacing w:line="25" w:lineRule="atLeast"/>
        <w:rPr>
          <w:rFonts w:asciiTheme="minorHAnsi" w:hAnsiTheme="minorHAnsi" w:cstheme="minorHAnsi"/>
        </w:rPr>
      </w:pPr>
      <w:r w:rsidRPr="00B95543">
        <w:rPr>
          <w:rFonts w:asciiTheme="minorHAnsi" w:hAnsiTheme="minorHAnsi" w:cstheme="minorHAnsi"/>
        </w:rPr>
        <w:t>Zaburzenia głosu, mowy i choroby słuchu</w:t>
      </w:r>
      <w:r w:rsidR="00972192">
        <w:rPr>
          <w:rFonts w:asciiTheme="minorHAnsi" w:hAnsiTheme="minorHAnsi" w:cstheme="minorHAnsi"/>
        </w:rPr>
        <w:t>:</w:t>
      </w:r>
    </w:p>
    <w:p w:rsidR="00E02A44" w:rsidRPr="00B95543" w:rsidRDefault="00E02A44" w:rsidP="001E0188">
      <w:pPr>
        <w:pStyle w:val="Akapitzlist"/>
        <w:numPr>
          <w:ilvl w:val="0"/>
          <w:numId w:val="116"/>
        </w:numPr>
        <w:spacing w:line="25" w:lineRule="atLeast"/>
        <w:ind w:left="1418"/>
        <w:rPr>
          <w:rFonts w:asciiTheme="minorHAnsi" w:hAnsiTheme="minorHAnsi" w:cstheme="minorHAnsi"/>
        </w:rPr>
      </w:pPr>
      <w:r w:rsidRPr="00B95543">
        <w:rPr>
          <w:rFonts w:asciiTheme="minorHAnsi" w:hAnsiTheme="minorHAnsi" w:cstheme="minorHAnsi"/>
        </w:rPr>
        <w:t>29 osób niepełnosprawnych bezrobotnych (4,6 %);</w:t>
      </w:r>
    </w:p>
    <w:p w:rsidR="00E02A44" w:rsidRPr="00B95543" w:rsidRDefault="00E02A44" w:rsidP="001E0188">
      <w:pPr>
        <w:pStyle w:val="Akapitzlist"/>
        <w:numPr>
          <w:ilvl w:val="0"/>
          <w:numId w:val="116"/>
        </w:numPr>
        <w:spacing w:line="25" w:lineRule="atLeast"/>
        <w:ind w:left="1418"/>
        <w:rPr>
          <w:rFonts w:asciiTheme="minorHAnsi" w:hAnsiTheme="minorHAnsi" w:cstheme="minorHAnsi"/>
        </w:rPr>
      </w:pPr>
      <w:r w:rsidRPr="00B95543">
        <w:rPr>
          <w:rFonts w:asciiTheme="minorHAnsi" w:hAnsiTheme="minorHAnsi" w:cstheme="minorHAnsi"/>
        </w:rPr>
        <w:lastRenderedPageBreak/>
        <w:t>10 osób niepełnosprawnych poszukujących pracy i niepozostających w zatrudnieniu (5,8 %);</w:t>
      </w:r>
    </w:p>
    <w:p w:rsidR="00E02A44" w:rsidRPr="00B95543" w:rsidRDefault="00E02A44" w:rsidP="001E0188">
      <w:pPr>
        <w:pStyle w:val="Akapitzlist"/>
        <w:numPr>
          <w:ilvl w:val="0"/>
          <w:numId w:val="116"/>
        </w:numPr>
        <w:spacing w:line="25" w:lineRule="atLeast"/>
        <w:ind w:left="1418"/>
        <w:rPr>
          <w:rFonts w:asciiTheme="minorHAnsi" w:hAnsiTheme="minorHAnsi" w:cstheme="minorHAnsi"/>
        </w:rPr>
      </w:pPr>
      <w:r w:rsidRPr="00B95543">
        <w:rPr>
          <w:rFonts w:asciiTheme="minorHAnsi" w:hAnsiTheme="minorHAnsi" w:cstheme="minorHAnsi"/>
        </w:rPr>
        <w:t xml:space="preserve">Ogółem: 39 osób niepełnosprawnych (4,9 %). </w:t>
      </w:r>
    </w:p>
    <w:p w:rsidR="00BF6B94" w:rsidRPr="00B95543" w:rsidRDefault="00BF6B94" w:rsidP="001E0188">
      <w:pPr>
        <w:pStyle w:val="Akapitzlist"/>
        <w:numPr>
          <w:ilvl w:val="0"/>
          <w:numId w:val="110"/>
        </w:numPr>
        <w:spacing w:line="25" w:lineRule="atLeast"/>
        <w:rPr>
          <w:rFonts w:asciiTheme="minorHAnsi" w:hAnsiTheme="minorHAnsi" w:cstheme="minorHAnsi"/>
        </w:rPr>
      </w:pPr>
      <w:r w:rsidRPr="00B95543">
        <w:rPr>
          <w:rFonts w:asciiTheme="minorHAnsi" w:hAnsiTheme="minorHAnsi" w:cstheme="minorHAnsi"/>
        </w:rPr>
        <w:t>Choroby narządu wzroku</w:t>
      </w:r>
      <w:r w:rsidR="00972192">
        <w:rPr>
          <w:rFonts w:asciiTheme="minorHAnsi" w:hAnsiTheme="minorHAnsi" w:cstheme="minorHAnsi"/>
        </w:rPr>
        <w:t>:</w:t>
      </w:r>
    </w:p>
    <w:p w:rsidR="00E02A44" w:rsidRPr="00B95543" w:rsidRDefault="00E02A44" w:rsidP="001E0188">
      <w:pPr>
        <w:pStyle w:val="Akapitzlist"/>
        <w:numPr>
          <w:ilvl w:val="1"/>
          <w:numId w:val="117"/>
        </w:numPr>
        <w:spacing w:line="25" w:lineRule="atLeast"/>
        <w:ind w:left="1418"/>
        <w:rPr>
          <w:rFonts w:asciiTheme="minorHAnsi" w:hAnsiTheme="minorHAnsi" w:cstheme="minorHAnsi"/>
        </w:rPr>
      </w:pPr>
      <w:r w:rsidRPr="00B95543">
        <w:rPr>
          <w:rFonts w:asciiTheme="minorHAnsi" w:hAnsiTheme="minorHAnsi" w:cstheme="minorHAnsi"/>
        </w:rPr>
        <w:t>23 osób niepełnosprawnych bezrobotnych (3,6 %);</w:t>
      </w:r>
    </w:p>
    <w:p w:rsidR="00E02A44" w:rsidRPr="00B95543" w:rsidRDefault="00E02A44" w:rsidP="001E0188">
      <w:pPr>
        <w:pStyle w:val="Akapitzlist"/>
        <w:numPr>
          <w:ilvl w:val="1"/>
          <w:numId w:val="117"/>
        </w:numPr>
        <w:spacing w:line="25" w:lineRule="atLeast"/>
        <w:ind w:left="1418"/>
        <w:rPr>
          <w:rFonts w:asciiTheme="minorHAnsi" w:hAnsiTheme="minorHAnsi" w:cstheme="minorHAnsi"/>
        </w:rPr>
      </w:pPr>
      <w:r w:rsidRPr="00B95543">
        <w:rPr>
          <w:rFonts w:asciiTheme="minorHAnsi" w:hAnsiTheme="minorHAnsi" w:cstheme="minorHAnsi"/>
        </w:rPr>
        <w:t>13 osób niepełnosprawnych poszukujących pracy i niepozostających w zatrudnieniu (7,5 %);</w:t>
      </w:r>
    </w:p>
    <w:p w:rsidR="00E02A44" w:rsidRPr="00B95543" w:rsidRDefault="00E02A44" w:rsidP="001E0188">
      <w:pPr>
        <w:pStyle w:val="Akapitzlist"/>
        <w:numPr>
          <w:ilvl w:val="1"/>
          <w:numId w:val="117"/>
        </w:numPr>
        <w:spacing w:line="25" w:lineRule="atLeast"/>
        <w:ind w:left="1418"/>
        <w:rPr>
          <w:rFonts w:asciiTheme="minorHAnsi" w:hAnsiTheme="minorHAnsi" w:cstheme="minorHAnsi"/>
        </w:rPr>
      </w:pPr>
      <w:r w:rsidRPr="00B95543">
        <w:rPr>
          <w:rFonts w:asciiTheme="minorHAnsi" w:hAnsiTheme="minorHAnsi" w:cstheme="minorHAnsi"/>
        </w:rPr>
        <w:t xml:space="preserve">Ogółem: 36 osób niepełnosprawnych (4,5 %). </w:t>
      </w:r>
    </w:p>
    <w:p w:rsidR="00BF6B94" w:rsidRPr="00B95543" w:rsidRDefault="00BF6B94" w:rsidP="001E0188">
      <w:pPr>
        <w:pStyle w:val="Akapitzlist"/>
        <w:numPr>
          <w:ilvl w:val="0"/>
          <w:numId w:val="110"/>
        </w:numPr>
        <w:spacing w:line="25" w:lineRule="atLeast"/>
        <w:rPr>
          <w:rFonts w:asciiTheme="minorHAnsi" w:hAnsiTheme="minorHAnsi" w:cstheme="minorHAnsi"/>
        </w:rPr>
      </w:pPr>
      <w:r w:rsidRPr="00B95543">
        <w:rPr>
          <w:rFonts w:asciiTheme="minorHAnsi" w:hAnsiTheme="minorHAnsi" w:cstheme="minorHAnsi"/>
        </w:rPr>
        <w:t>Epilepsja</w:t>
      </w:r>
      <w:r w:rsidR="00972192">
        <w:rPr>
          <w:rFonts w:asciiTheme="minorHAnsi" w:hAnsiTheme="minorHAnsi" w:cstheme="minorHAnsi"/>
        </w:rPr>
        <w:t>:</w:t>
      </w:r>
    </w:p>
    <w:p w:rsidR="00E02A44" w:rsidRPr="00B95543" w:rsidRDefault="00E02A44" w:rsidP="001E0188">
      <w:pPr>
        <w:pStyle w:val="Akapitzlist"/>
        <w:numPr>
          <w:ilvl w:val="1"/>
          <w:numId w:val="118"/>
        </w:numPr>
        <w:spacing w:line="25" w:lineRule="atLeast"/>
        <w:ind w:left="1418"/>
        <w:rPr>
          <w:rFonts w:asciiTheme="minorHAnsi" w:hAnsiTheme="minorHAnsi" w:cstheme="minorHAnsi"/>
        </w:rPr>
      </w:pPr>
      <w:r w:rsidRPr="00B95543">
        <w:rPr>
          <w:rFonts w:asciiTheme="minorHAnsi" w:hAnsiTheme="minorHAnsi" w:cstheme="minorHAnsi"/>
        </w:rPr>
        <w:t>47 osób niepełnosprawnych bezrobotnych (7,4 %);</w:t>
      </w:r>
    </w:p>
    <w:p w:rsidR="00E02A44" w:rsidRPr="00B95543" w:rsidRDefault="00E02A44" w:rsidP="001E0188">
      <w:pPr>
        <w:pStyle w:val="Akapitzlist"/>
        <w:numPr>
          <w:ilvl w:val="1"/>
          <w:numId w:val="118"/>
        </w:numPr>
        <w:spacing w:line="25" w:lineRule="atLeast"/>
        <w:ind w:left="1418"/>
        <w:rPr>
          <w:rFonts w:asciiTheme="minorHAnsi" w:hAnsiTheme="minorHAnsi" w:cstheme="minorHAnsi"/>
        </w:rPr>
      </w:pPr>
      <w:r w:rsidRPr="00B95543">
        <w:rPr>
          <w:rFonts w:asciiTheme="minorHAnsi" w:hAnsiTheme="minorHAnsi" w:cstheme="minorHAnsi"/>
        </w:rPr>
        <w:t>3 o</w:t>
      </w:r>
      <w:r w:rsidR="00890E2E" w:rsidRPr="00B95543">
        <w:rPr>
          <w:rFonts w:asciiTheme="minorHAnsi" w:hAnsiTheme="minorHAnsi" w:cstheme="minorHAnsi"/>
        </w:rPr>
        <w:t>soby niepełnosprawne poszukujące pracy i niepozostające</w:t>
      </w:r>
      <w:r w:rsidRPr="00B95543">
        <w:rPr>
          <w:rFonts w:asciiTheme="minorHAnsi" w:hAnsiTheme="minorHAnsi" w:cstheme="minorHAnsi"/>
        </w:rPr>
        <w:t xml:space="preserve"> w zatrudnieniu (1,7 %);</w:t>
      </w:r>
    </w:p>
    <w:p w:rsidR="00E02A44" w:rsidRPr="00B95543" w:rsidRDefault="00E02A44" w:rsidP="001E0188">
      <w:pPr>
        <w:pStyle w:val="Akapitzlist"/>
        <w:numPr>
          <w:ilvl w:val="1"/>
          <w:numId w:val="118"/>
        </w:numPr>
        <w:spacing w:line="25" w:lineRule="atLeast"/>
        <w:ind w:left="1418"/>
        <w:rPr>
          <w:rFonts w:asciiTheme="minorHAnsi" w:hAnsiTheme="minorHAnsi" w:cstheme="minorHAnsi"/>
        </w:rPr>
      </w:pPr>
      <w:r w:rsidRPr="00B95543">
        <w:rPr>
          <w:rFonts w:asciiTheme="minorHAnsi" w:hAnsiTheme="minorHAnsi" w:cstheme="minorHAnsi"/>
        </w:rPr>
        <w:t xml:space="preserve">Ogółem: 50 osób niepełnosprawnych (6,2 %). </w:t>
      </w:r>
    </w:p>
    <w:p w:rsidR="00BF6B94" w:rsidRPr="00B95543" w:rsidRDefault="00BF6B94" w:rsidP="001E0188">
      <w:pPr>
        <w:pStyle w:val="Akapitzlist"/>
        <w:numPr>
          <w:ilvl w:val="0"/>
          <w:numId w:val="110"/>
        </w:numPr>
        <w:spacing w:line="25" w:lineRule="atLeast"/>
        <w:rPr>
          <w:rFonts w:asciiTheme="minorHAnsi" w:hAnsiTheme="minorHAnsi" w:cstheme="minorHAnsi"/>
        </w:rPr>
      </w:pPr>
      <w:r w:rsidRPr="00B95543">
        <w:rPr>
          <w:rFonts w:asciiTheme="minorHAnsi" w:hAnsiTheme="minorHAnsi" w:cstheme="minorHAnsi"/>
        </w:rPr>
        <w:t>Choroby układu pokarmowego</w:t>
      </w:r>
      <w:r w:rsidR="00972192">
        <w:rPr>
          <w:rFonts w:asciiTheme="minorHAnsi" w:hAnsiTheme="minorHAnsi" w:cstheme="minorHAnsi"/>
        </w:rPr>
        <w:t>:</w:t>
      </w:r>
    </w:p>
    <w:p w:rsidR="00E02A44" w:rsidRPr="00B95543" w:rsidRDefault="00E02A44" w:rsidP="001E0188">
      <w:pPr>
        <w:pStyle w:val="Akapitzlist"/>
        <w:numPr>
          <w:ilvl w:val="1"/>
          <w:numId w:val="119"/>
        </w:numPr>
        <w:spacing w:line="25" w:lineRule="atLeast"/>
        <w:ind w:left="1418"/>
        <w:rPr>
          <w:rFonts w:asciiTheme="minorHAnsi" w:hAnsiTheme="minorHAnsi" w:cstheme="minorHAnsi"/>
        </w:rPr>
      </w:pPr>
      <w:r w:rsidRPr="00B95543">
        <w:rPr>
          <w:rFonts w:asciiTheme="minorHAnsi" w:hAnsiTheme="minorHAnsi" w:cstheme="minorHAnsi"/>
        </w:rPr>
        <w:t>14 osób niepełnosprawnych bezrobotnych (2,2 %);</w:t>
      </w:r>
    </w:p>
    <w:p w:rsidR="00E02A44" w:rsidRPr="00B95543" w:rsidRDefault="00E02A44" w:rsidP="001E0188">
      <w:pPr>
        <w:pStyle w:val="Akapitzlist"/>
        <w:numPr>
          <w:ilvl w:val="1"/>
          <w:numId w:val="119"/>
        </w:numPr>
        <w:spacing w:line="25" w:lineRule="atLeast"/>
        <w:ind w:left="1418"/>
        <w:rPr>
          <w:rFonts w:asciiTheme="minorHAnsi" w:hAnsiTheme="minorHAnsi" w:cstheme="minorHAnsi"/>
        </w:rPr>
      </w:pPr>
      <w:r w:rsidRPr="00B95543">
        <w:rPr>
          <w:rFonts w:asciiTheme="minorHAnsi" w:hAnsiTheme="minorHAnsi" w:cstheme="minorHAnsi"/>
        </w:rPr>
        <w:t>3 o</w:t>
      </w:r>
      <w:r w:rsidR="00890E2E" w:rsidRPr="00B95543">
        <w:rPr>
          <w:rFonts w:asciiTheme="minorHAnsi" w:hAnsiTheme="minorHAnsi" w:cstheme="minorHAnsi"/>
        </w:rPr>
        <w:t>soby niepełnosprawne poszukujące</w:t>
      </w:r>
      <w:r w:rsidRPr="00B95543">
        <w:rPr>
          <w:rFonts w:asciiTheme="minorHAnsi" w:hAnsiTheme="minorHAnsi" w:cstheme="minorHAnsi"/>
        </w:rPr>
        <w:t xml:space="preserve"> </w:t>
      </w:r>
      <w:r w:rsidR="00890E2E" w:rsidRPr="00B95543">
        <w:rPr>
          <w:rFonts w:asciiTheme="minorHAnsi" w:hAnsiTheme="minorHAnsi" w:cstheme="minorHAnsi"/>
        </w:rPr>
        <w:t>pracy i niepozostające</w:t>
      </w:r>
      <w:r w:rsidRPr="00B95543">
        <w:rPr>
          <w:rFonts w:asciiTheme="minorHAnsi" w:hAnsiTheme="minorHAnsi" w:cstheme="minorHAnsi"/>
        </w:rPr>
        <w:t xml:space="preserve"> w zatrudnieniu (1,7 %);</w:t>
      </w:r>
    </w:p>
    <w:p w:rsidR="00E02A44" w:rsidRPr="00B95543" w:rsidRDefault="00E02A44" w:rsidP="001E0188">
      <w:pPr>
        <w:pStyle w:val="Akapitzlist"/>
        <w:numPr>
          <w:ilvl w:val="1"/>
          <w:numId w:val="119"/>
        </w:numPr>
        <w:spacing w:line="25" w:lineRule="atLeast"/>
        <w:ind w:left="1418"/>
        <w:rPr>
          <w:rFonts w:asciiTheme="minorHAnsi" w:hAnsiTheme="minorHAnsi" w:cstheme="minorHAnsi"/>
        </w:rPr>
      </w:pPr>
      <w:r w:rsidRPr="00B95543">
        <w:rPr>
          <w:rFonts w:asciiTheme="minorHAnsi" w:hAnsiTheme="minorHAnsi" w:cstheme="minorHAnsi"/>
        </w:rPr>
        <w:t xml:space="preserve">Ogółem: 17 osób niepełnosprawnych (2,1 %). </w:t>
      </w:r>
    </w:p>
    <w:p w:rsidR="00BF6B94" w:rsidRPr="00B95543" w:rsidRDefault="00BF6B94" w:rsidP="001E0188">
      <w:pPr>
        <w:pStyle w:val="Akapitzlist"/>
        <w:numPr>
          <w:ilvl w:val="0"/>
          <w:numId w:val="110"/>
        </w:numPr>
        <w:spacing w:line="25" w:lineRule="atLeast"/>
        <w:rPr>
          <w:rFonts w:asciiTheme="minorHAnsi" w:hAnsiTheme="minorHAnsi" w:cstheme="minorHAnsi"/>
        </w:rPr>
      </w:pPr>
      <w:r w:rsidRPr="00B95543">
        <w:rPr>
          <w:rFonts w:asciiTheme="minorHAnsi" w:hAnsiTheme="minorHAnsi" w:cstheme="minorHAnsi"/>
        </w:rPr>
        <w:t>Choroby układu moczowo- płciowego</w:t>
      </w:r>
      <w:r w:rsidR="00972192">
        <w:rPr>
          <w:rFonts w:asciiTheme="minorHAnsi" w:hAnsiTheme="minorHAnsi" w:cstheme="minorHAnsi"/>
        </w:rPr>
        <w:t>:</w:t>
      </w:r>
    </w:p>
    <w:p w:rsidR="00E02A44" w:rsidRPr="00B95543" w:rsidRDefault="00E02A44" w:rsidP="001E0188">
      <w:pPr>
        <w:pStyle w:val="Akapitzlist"/>
        <w:numPr>
          <w:ilvl w:val="1"/>
          <w:numId w:val="120"/>
        </w:numPr>
        <w:spacing w:line="25" w:lineRule="atLeast"/>
        <w:ind w:left="1418"/>
        <w:rPr>
          <w:rFonts w:asciiTheme="minorHAnsi" w:hAnsiTheme="minorHAnsi" w:cstheme="minorHAnsi"/>
        </w:rPr>
      </w:pPr>
      <w:r w:rsidRPr="00B95543">
        <w:rPr>
          <w:rFonts w:asciiTheme="minorHAnsi" w:hAnsiTheme="minorHAnsi" w:cstheme="minorHAnsi"/>
        </w:rPr>
        <w:t>17 osób niepełnosprawnych bezrobotnych (2,7 %);</w:t>
      </w:r>
    </w:p>
    <w:p w:rsidR="00E02A44" w:rsidRPr="00B95543" w:rsidRDefault="00E02A44" w:rsidP="001E0188">
      <w:pPr>
        <w:pStyle w:val="Akapitzlist"/>
        <w:numPr>
          <w:ilvl w:val="1"/>
          <w:numId w:val="120"/>
        </w:numPr>
        <w:spacing w:line="25" w:lineRule="atLeast"/>
        <w:ind w:left="1418"/>
        <w:rPr>
          <w:rFonts w:asciiTheme="minorHAnsi" w:hAnsiTheme="minorHAnsi" w:cstheme="minorHAnsi"/>
        </w:rPr>
      </w:pPr>
      <w:r w:rsidRPr="00B95543">
        <w:rPr>
          <w:rFonts w:asciiTheme="minorHAnsi" w:hAnsiTheme="minorHAnsi" w:cstheme="minorHAnsi"/>
        </w:rPr>
        <w:t>1 oso</w:t>
      </w:r>
      <w:r w:rsidR="00890E2E" w:rsidRPr="00B95543">
        <w:rPr>
          <w:rFonts w:asciiTheme="minorHAnsi" w:hAnsiTheme="minorHAnsi" w:cstheme="minorHAnsi"/>
        </w:rPr>
        <w:t>ba niepełnosprawna poszukująca pracy i niepozostająca</w:t>
      </w:r>
      <w:r w:rsidRPr="00B95543">
        <w:rPr>
          <w:rFonts w:asciiTheme="minorHAnsi" w:hAnsiTheme="minorHAnsi" w:cstheme="minorHAnsi"/>
        </w:rPr>
        <w:t xml:space="preserve"> w zatrudnieniu (</w:t>
      </w:r>
      <w:r w:rsidR="00890E2E" w:rsidRPr="00B95543">
        <w:rPr>
          <w:rFonts w:asciiTheme="minorHAnsi" w:hAnsiTheme="minorHAnsi" w:cstheme="minorHAnsi"/>
        </w:rPr>
        <w:t>0,6</w:t>
      </w:r>
      <w:r w:rsidRPr="00B95543">
        <w:rPr>
          <w:rFonts w:asciiTheme="minorHAnsi" w:hAnsiTheme="minorHAnsi" w:cstheme="minorHAnsi"/>
        </w:rPr>
        <w:t xml:space="preserve"> %);</w:t>
      </w:r>
    </w:p>
    <w:p w:rsidR="00E02A44" w:rsidRPr="00B95543" w:rsidRDefault="00E02A44" w:rsidP="001E0188">
      <w:pPr>
        <w:pStyle w:val="Akapitzlist"/>
        <w:numPr>
          <w:ilvl w:val="1"/>
          <w:numId w:val="120"/>
        </w:numPr>
        <w:spacing w:line="25" w:lineRule="atLeast"/>
        <w:ind w:left="1418"/>
        <w:rPr>
          <w:rFonts w:asciiTheme="minorHAnsi" w:hAnsiTheme="minorHAnsi" w:cstheme="minorHAnsi"/>
        </w:rPr>
      </w:pPr>
      <w:r w:rsidRPr="00B95543">
        <w:rPr>
          <w:rFonts w:asciiTheme="minorHAnsi" w:hAnsiTheme="minorHAnsi" w:cstheme="minorHAnsi"/>
        </w:rPr>
        <w:t xml:space="preserve">Ogółem: </w:t>
      </w:r>
      <w:r w:rsidR="00890E2E" w:rsidRPr="00B95543">
        <w:rPr>
          <w:rFonts w:asciiTheme="minorHAnsi" w:hAnsiTheme="minorHAnsi" w:cstheme="minorHAnsi"/>
        </w:rPr>
        <w:t>18</w:t>
      </w:r>
      <w:r w:rsidRPr="00B95543">
        <w:rPr>
          <w:rFonts w:asciiTheme="minorHAnsi" w:hAnsiTheme="minorHAnsi" w:cstheme="minorHAnsi"/>
        </w:rPr>
        <w:t xml:space="preserve"> osób niepełnosprawnych (</w:t>
      </w:r>
      <w:r w:rsidR="00890E2E" w:rsidRPr="00B95543">
        <w:rPr>
          <w:rFonts w:asciiTheme="minorHAnsi" w:hAnsiTheme="minorHAnsi" w:cstheme="minorHAnsi"/>
        </w:rPr>
        <w:t>2,2</w:t>
      </w:r>
      <w:r w:rsidRPr="00B95543">
        <w:rPr>
          <w:rFonts w:asciiTheme="minorHAnsi" w:hAnsiTheme="minorHAnsi" w:cstheme="minorHAnsi"/>
        </w:rPr>
        <w:t xml:space="preserve"> %). </w:t>
      </w:r>
    </w:p>
    <w:p w:rsidR="00BF6B94" w:rsidRPr="00B95543" w:rsidRDefault="00BF6B94" w:rsidP="001E0188">
      <w:pPr>
        <w:pStyle w:val="Akapitzlist"/>
        <w:numPr>
          <w:ilvl w:val="0"/>
          <w:numId w:val="110"/>
        </w:numPr>
        <w:spacing w:line="25" w:lineRule="atLeast"/>
        <w:rPr>
          <w:rFonts w:asciiTheme="minorHAnsi" w:hAnsiTheme="minorHAnsi" w:cstheme="minorHAnsi"/>
        </w:rPr>
      </w:pPr>
      <w:r w:rsidRPr="00B95543">
        <w:rPr>
          <w:rFonts w:asciiTheme="minorHAnsi" w:hAnsiTheme="minorHAnsi" w:cstheme="minorHAnsi"/>
        </w:rPr>
        <w:t>Całościowe zaburzenia rozwojowe</w:t>
      </w:r>
      <w:r w:rsidR="00972192">
        <w:rPr>
          <w:rFonts w:asciiTheme="minorHAnsi" w:hAnsiTheme="minorHAnsi" w:cstheme="minorHAnsi"/>
        </w:rPr>
        <w:t>:</w:t>
      </w:r>
    </w:p>
    <w:p w:rsidR="00890E2E" w:rsidRPr="00B95543" w:rsidRDefault="00890E2E" w:rsidP="001E0188">
      <w:pPr>
        <w:pStyle w:val="Akapitzlist"/>
        <w:numPr>
          <w:ilvl w:val="1"/>
          <w:numId w:val="121"/>
        </w:numPr>
        <w:spacing w:line="25" w:lineRule="atLeast"/>
        <w:ind w:left="1418"/>
        <w:rPr>
          <w:rFonts w:asciiTheme="minorHAnsi" w:hAnsiTheme="minorHAnsi" w:cstheme="minorHAnsi"/>
        </w:rPr>
      </w:pPr>
      <w:r w:rsidRPr="00B95543">
        <w:rPr>
          <w:rFonts w:asciiTheme="minorHAnsi" w:hAnsiTheme="minorHAnsi" w:cstheme="minorHAnsi"/>
        </w:rPr>
        <w:t>2 osoby niepełnosprawne bezrobotne (0,3 %);</w:t>
      </w:r>
    </w:p>
    <w:p w:rsidR="00890E2E" w:rsidRPr="00B95543" w:rsidRDefault="00890E2E" w:rsidP="001E0188">
      <w:pPr>
        <w:pStyle w:val="Akapitzlist"/>
        <w:numPr>
          <w:ilvl w:val="1"/>
          <w:numId w:val="121"/>
        </w:numPr>
        <w:spacing w:line="25" w:lineRule="atLeast"/>
        <w:ind w:left="1418"/>
        <w:rPr>
          <w:rFonts w:asciiTheme="minorHAnsi" w:hAnsiTheme="minorHAnsi" w:cstheme="minorHAnsi"/>
        </w:rPr>
      </w:pPr>
      <w:r w:rsidRPr="00B95543">
        <w:rPr>
          <w:rFonts w:asciiTheme="minorHAnsi" w:hAnsiTheme="minorHAnsi" w:cstheme="minorHAnsi"/>
        </w:rPr>
        <w:t>4 osoby niepełnosprawne poszukujące pracy i niepozostające w zatrudnieniu (2,3 %);</w:t>
      </w:r>
    </w:p>
    <w:p w:rsidR="00890E2E" w:rsidRPr="00B95543" w:rsidRDefault="00890E2E" w:rsidP="001E0188">
      <w:pPr>
        <w:pStyle w:val="Akapitzlist"/>
        <w:numPr>
          <w:ilvl w:val="1"/>
          <w:numId w:val="121"/>
        </w:numPr>
        <w:spacing w:line="25" w:lineRule="atLeast"/>
        <w:ind w:left="1418"/>
        <w:rPr>
          <w:rFonts w:asciiTheme="minorHAnsi" w:hAnsiTheme="minorHAnsi" w:cstheme="minorHAnsi"/>
        </w:rPr>
      </w:pPr>
      <w:r w:rsidRPr="00B95543">
        <w:rPr>
          <w:rFonts w:asciiTheme="minorHAnsi" w:hAnsiTheme="minorHAnsi" w:cstheme="minorHAnsi"/>
        </w:rPr>
        <w:t xml:space="preserve">Ogółem: 6 osób niepełnosprawnych (0,8 %). </w:t>
      </w:r>
    </w:p>
    <w:p w:rsidR="00BF6B94" w:rsidRPr="00B95543" w:rsidRDefault="00BF6B94" w:rsidP="001E0188">
      <w:pPr>
        <w:pStyle w:val="Akapitzlist"/>
        <w:numPr>
          <w:ilvl w:val="0"/>
          <w:numId w:val="110"/>
        </w:numPr>
        <w:spacing w:line="25" w:lineRule="atLeast"/>
        <w:rPr>
          <w:rFonts w:asciiTheme="minorHAnsi" w:hAnsiTheme="minorHAnsi" w:cstheme="minorHAnsi"/>
        </w:rPr>
      </w:pPr>
      <w:r w:rsidRPr="00B95543">
        <w:rPr>
          <w:rFonts w:asciiTheme="minorHAnsi" w:hAnsiTheme="minorHAnsi" w:cstheme="minorHAnsi"/>
        </w:rPr>
        <w:t>Niepełnosprawność intelektualna</w:t>
      </w:r>
      <w:r w:rsidR="00972192">
        <w:rPr>
          <w:rFonts w:asciiTheme="minorHAnsi" w:hAnsiTheme="minorHAnsi" w:cstheme="minorHAnsi"/>
        </w:rPr>
        <w:t>:</w:t>
      </w:r>
    </w:p>
    <w:p w:rsidR="00890E2E" w:rsidRPr="00B95543" w:rsidRDefault="00890E2E" w:rsidP="001E0188">
      <w:pPr>
        <w:pStyle w:val="Akapitzlist"/>
        <w:numPr>
          <w:ilvl w:val="1"/>
          <w:numId w:val="122"/>
        </w:numPr>
        <w:spacing w:line="25" w:lineRule="atLeast"/>
        <w:ind w:left="1418"/>
        <w:rPr>
          <w:rFonts w:asciiTheme="minorHAnsi" w:hAnsiTheme="minorHAnsi" w:cstheme="minorHAnsi"/>
        </w:rPr>
      </w:pPr>
      <w:r w:rsidRPr="00B95543">
        <w:rPr>
          <w:rFonts w:asciiTheme="minorHAnsi" w:hAnsiTheme="minorHAnsi" w:cstheme="minorHAnsi"/>
        </w:rPr>
        <w:t>0 osób niepełnosprawnych bezrobotnych (0 %);</w:t>
      </w:r>
    </w:p>
    <w:p w:rsidR="00890E2E" w:rsidRPr="00B95543" w:rsidRDefault="00890E2E" w:rsidP="001E0188">
      <w:pPr>
        <w:pStyle w:val="Akapitzlist"/>
        <w:numPr>
          <w:ilvl w:val="1"/>
          <w:numId w:val="122"/>
        </w:numPr>
        <w:spacing w:line="25" w:lineRule="atLeast"/>
        <w:ind w:left="1418"/>
        <w:rPr>
          <w:rFonts w:asciiTheme="minorHAnsi" w:hAnsiTheme="minorHAnsi" w:cstheme="minorHAnsi"/>
        </w:rPr>
      </w:pPr>
      <w:r w:rsidRPr="00B95543">
        <w:rPr>
          <w:rFonts w:asciiTheme="minorHAnsi" w:hAnsiTheme="minorHAnsi" w:cstheme="minorHAnsi"/>
        </w:rPr>
        <w:t>3 osoby niepełnosprawne poszukujące pracy i niepozostające w zatrudnieniu (1,7 %);</w:t>
      </w:r>
    </w:p>
    <w:p w:rsidR="00890E2E" w:rsidRPr="00B95543" w:rsidRDefault="00890E2E" w:rsidP="001E0188">
      <w:pPr>
        <w:pStyle w:val="Akapitzlist"/>
        <w:numPr>
          <w:ilvl w:val="1"/>
          <w:numId w:val="122"/>
        </w:numPr>
        <w:spacing w:line="25" w:lineRule="atLeast"/>
        <w:ind w:left="1418"/>
        <w:rPr>
          <w:rFonts w:asciiTheme="minorHAnsi" w:hAnsiTheme="minorHAnsi" w:cstheme="minorHAnsi"/>
        </w:rPr>
      </w:pPr>
      <w:r w:rsidRPr="00B95543">
        <w:rPr>
          <w:rFonts w:asciiTheme="minorHAnsi" w:hAnsiTheme="minorHAnsi" w:cstheme="minorHAnsi"/>
        </w:rPr>
        <w:t xml:space="preserve">Ogółem: 3 osoby niepełnosprawne (0,4 %). </w:t>
      </w:r>
    </w:p>
    <w:p w:rsidR="00BF6B94" w:rsidRPr="00B95543" w:rsidRDefault="00BF6B94" w:rsidP="001E0188">
      <w:pPr>
        <w:pStyle w:val="Akapitzlist"/>
        <w:numPr>
          <w:ilvl w:val="0"/>
          <w:numId w:val="110"/>
        </w:numPr>
        <w:spacing w:line="25" w:lineRule="atLeast"/>
        <w:rPr>
          <w:rFonts w:asciiTheme="minorHAnsi" w:hAnsiTheme="minorHAnsi" w:cstheme="minorHAnsi"/>
        </w:rPr>
      </w:pPr>
      <w:r w:rsidRPr="00B95543">
        <w:rPr>
          <w:rFonts w:asciiTheme="minorHAnsi" w:hAnsiTheme="minorHAnsi" w:cstheme="minorHAnsi"/>
        </w:rPr>
        <w:t>Nieustalony</w:t>
      </w:r>
      <w:r w:rsidR="00972192">
        <w:rPr>
          <w:rFonts w:asciiTheme="minorHAnsi" w:hAnsiTheme="minorHAnsi" w:cstheme="minorHAnsi"/>
        </w:rPr>
        <w:t>:</w:t>
      </w:r>
    </w:p>
    <w:p w:rsidR="00890E2E" w:rsidRPr="00B95543" w:rsidRDefault="00890E2E" w:rsidP="001E0188">
      <w:pPr>
        <w:pStyle w:val="Akapitzlist"/>
        <w:numPr>
          <w:ilvl w:val="1"/>
          <w:numId w:val="123"/>
        </w:numPr>
        <w:spacing w:line="25" w:lineRule="atLeast"/>
        <w:ind w:left="1418"/>
        <w:rPr>
          <w:rFonts w:asciiTheme="minorHAnsi" w:hAnsiTheme="minorHAnsi" w:cstheme="minorHAnsi"/>
        </w:rPr>
      </w:pPr>
      <w:r w:rsidRPr="00B95543">
        <w:rPr>
          <w:rFonts w:asciiTheme="minorHAnsi" w:hAnsiTheme="minorHAnsi" w:cstheme="minorHAnsi"/>
        </w:rPr>
        <w:t>15 osób niepełnosprawnych bezrobotnych (2,4 %);</w:t>
      </w:r>
    </w:p>
    <w:p w:rsidR="00890E2E" w:rsidRPr="00B95543" w:rsidRDefault="00890E2E" w:rsidP="001E0188">
      <w:pPr>
        <w:pStyle w:val="Akapitzlist"/>
        <w:numPr>
          <w:ilvl w:val="1"/>
          <w:numId w:val="123"/>
        </w:numPr>
        <w:spacing w:line="25" w:lineRule="atLeast"/>
        <w:ind w:left="1418"/>
        <w:rPr>
          <w:rFonts w:asciiTheme="minorHAnsi" w:hAnsiTheme="minorHAnsi" w:cstheme="minorHAnsi"/>
        </w:rPr>
      </w:pPr>
      <w:r w:rsidRPr="00B95543">
        <w:rPr>
          <w:rFonts w:asciiTheme="minorHAnsi" w:hAnsiTheme="minorHAnsi" w:cstheme="minorHAnsi"/>
        </w:rPr>
        <w:t>28 osób niepełnosprawnych poszukujących pracy i niepozostających w zatrudnieniu (16,2 %);</w:t>
      </w:r>
    </w:p>
    <w:p w:rsidR="00890E2E" w:rsidRPr="00B95543" w:rsidRDefault="00890E2E" w:rsidP="001E0188">
      <w:pPr>
        <w:pStyle w:val="Akapitzlist"/>
        <w:numPr>
          <w:ilvl w:val="1"/>
          <w:numId w:val="123"/>
        </w:numPr>
        <w:spacing w:line="25" w:lineRule="atLeast"/>
        <w:ind w:left="1418"/>
        <w:rPr>
          <w:rFonts w:asciiTheme="minorHAnsi" w:hAnsiTheme="minorHAnsi" w:cstheme="minorHAnsi"/>
        </w:rPr>
      </w:pPr>
      <w:r w:rsidRPr="00B95543">
        <w:rPr>
          <w:rFonts w:asciiTheme="minorHAnsi" w:hAnsiTheme="minorHAnsi" w:cstheme="minorHAnsi"/>
        </w:rPr>
        <w:t xml:space="preserve">Ogółem: 43 osób niepełnosprawnych (5,3 %). </w:t>
      </w:r>
    </w:p>
    <w:p w:rsidR="00B459C1" w:rsidRPr="00B95543" w:rsidRDefault="00B459C1" w:rsidP="00B459C1">
      <w:pPr>
        <w:spacing w:line="25" w:lineRule="atLeast"/>
        <w:ind w:left="426"/>
        <w:rPr>
          <w:rFonts w:asciiTheme="minorHAnsi" w:hAnsiTheme="minorHAnsi" w:cstheme="minorHAnsi"/>
        </w:rPr>
      </w:pPr>
      <w:r w:rsidRPr="00B95543">
        <w:rPr>
          <w:rFonts w:asciiTheme="minorHAnsi" w:hAnsiTheme="minorHAnsi" w:cstheme="minorHAnsi"/>
        </w:rPr>
        <w:t>Podsumowanie:</w:t>
      </w:r>
    </w:p>
    <w:p w:rsidR="00890E2E" w:rsidRPr="00B95543" w:rsidRDefault="00890E2E" w:rsidP="00B459C1">
      <w:pPr>
        <w:spacing w:line="25" w:lineRule="atLeast"/>
        <w:ind w:left="426"/>
        <w:rPr>
          <w:rFonts w:asciiTheme="minorHAnsi" w:hAnsiTheme="minorHAnsi" w:cstheme="minorHAnsi"/>
        </w:rPr>
      </w:pPr>
      <w:r w:rsidRPr="00B95543">
        <w:rPr>
          <w:rFonts w:asciiTheme="minorHAnsi" w:hAnsiTheme="minorHAnsi" w:cstheme="minorHAnsi"/>
        </w:rPr>
        <w:t>631 osób niepeł</w:t>
      </w:r>
      <w:r w:rsidR="009B5220" w:rsidRPr="00B95543">
        <w:rPr>
          <w:rFonts w:asciiTheme="minorHAnsi" w:hAnsiTheme="minorHAnsi" w:cstheme="minorHAnsi"/>
        </w:rPr>
        <w:t>nosprawnych bezrobotnych</w:t>
      </w:r>
      <w:r w:rsidRPr="00B95543">
        <w:rPr>
          <w:rFonts w:asciiTheme="minorHAnsi" w:hAnsiTheme="minorHAnsi" w:cstheme="minorHAnsi"/>
        </w:rPr>
        <w:t>;</w:t>
      </w:r>
    </w:p>
    <w:p w:rsidR="00890E2E" w:rsidRPr="00B95543" w:rsidRDefault="00890E2E" w:rsidP="00B459C1">
      <w:pPr>
        <w:spacing w:line="25" w:lineRule="atLeast"/>
        <w:ind w:left="426"/>
        <w:rPr>
          <w:rFonts w:asciiTheme="minorHAnsi" w:hAnsiTheme="minorHAnsi" w:cstheme="minorHAnsi"/>
        </w:rPr>
      </w:pPr>
      <w:r w:rsidRPr="00B95543">
        <w:rPr>
          <w:rFonts w:asciiTheme="minorHAnsi" w:hAnsiTheme="minorHAnsi" w:cstheme="minorHAnsi"/>
        </w:rPr>
        <w:t>1</w:t>
      </w:r>
      <w:r w:rsidR="009B5220" w:rsidRPr="00B95543">
        <w:rPr>
          <w:rFonts w:asciiTheme="minorHAnsi" w:hAnsiTheme="minorHAnsi" w:cstheme="minorHAnsi"/>
        </w:rPr>
        <w:t>7</w:t>
      </w:r>
      <w:r w:rsidRPr="00B95543">
        <w:rPr>
          <w:rFonts w:asciiTheme="minorHAnsi" w:hAnsiTheme="minorHAnsi" w:cstheme="minorHAnsi"/>
        </w:rPr>
        <w:t>3 osób niepełnosprawnych poszukujących pracy i niepozo</w:t>
      </w:r>
      <w:r w:rsidR="009B5220" w:rsidRPr="00B95543">
        <w:rPr>
          <w:rFonts w:asciiTheme="minorHAnsi" w:hAnsiTheme="minorHAnsi" w:cstheme="minorHAnsi"/>
        </w:rPr>
        <w:t>stających w zatrudnieniu</w:t>
      </w:r>
      <w:r w:rsidRPr="00B95543">
        <w:rPr>
          <w:rFonts w:asciiTheme="minorHAnsi" w:hAnsiTheme="minorHAnsi" w:cstheme="minorHAnsi"/>
        </w:rPr>
        <w:t>;</w:t>
      </w:r>
    </w:p>
    <w:p w:rsidR="00890E2E" w:rsidRPr="00B95543" w:rsidRDefault="00890E2E" w:rsidP="00B459C1">
      <w:pPr>
        <w:spacing w:line="25" w:lineRule="atLeast"/>
        <w:ind w:left="426"/>
        <w:rPr>
          <w:rFonts w:asciiTheme="minorHAnsi" w:hAnsiTheme="minorHAnsi" w:cstheme="minorHAnsi"/>
        </w:rPr>
      </w:pPr>
      <w:r w:rsidRPr="00B95543">
        <w:rPr>
          <w:rFonts w:asciiTheme="minorHAnsi" w:hAnsiTheme="minorHAnsi" w:cstheme="minorHAnsi"/>
        </w:rPr>
        <w:t xml:space="preserve">Ogółem: </w:t>
      </w:r>
      <w:r w:rsidR="009B5220" w:rsidRPr="00B95543">
        <w:rPr>
          <w:rFonts w:asciiTheme="minorHAnsi" w:hAnsiTheme="minorHAnsi" w:cstheme="minorHAnsi"/>
        </w:rPr>
        <w:t>804 osób niepełnosprawnych</w:t>
      </w:r>
      <w:r w:rsidRPr="00B95543">
        <w:rPr>
          <w:rFonts w:asciiTheme="minorHAnsi" w:hAnsiTheme="minorHAnsi" w:cstheme="minorHAnsi"/>
        </w:rPr>
        <w:t xml:space="preserve">. </w:t>
      </w:r>
    </w:p>
    <w:p w:rsidR="00151039" w:rsidRPr="0078065A" w:rsidRDefault="0064688D" w:rsidP="00900A42">
      <w:pPr>
        <w:pStyle w:val="Tekstpodstawowy"/>
        <w:spacing w:before="240" w:line="25" w:lineRule="atLeast"/>
        <w:rPr>
          <w:rFonts w:asciiTheme="minorHAnsi" w:hAnsiTheme="minorHAnsi" w:cstheme="minorHAnsi"/>
        </w:rPr>
      </w:pPr>
      <w:r w:rsidRPr="0078065A">
        <w:rPr>
          <w:rFonts w:asciiTheme="minorHAnsi" w:hAnsiTheme="minorHAnsi" w:cstheme="minorHAnsi"/>
        </w:rPr>
        <w:t>Z analizy danych dotyczących stopni niepełnosprawności – zawartych w poniższej tabeli wynika, że najliczniejszą grupą są osoby niepełnosprawne bezrobotne posiadające lekki stopień niepełnosprawności (73,9%) i poszukujące pracy legitymujące się umiarkowanym stopniem niepełnosprawności (65,9%).</w:t>
      </w:r>
    </w:p>
    <w:p w:rsidR="00500A76" w:rsidRPr="00D437FF" w:rsidRDefault="0064688D" w:rsidP="00500A76">
      <w:pPr>
        <w:spacing w:before="240" w:after="240" w:line="25" w:lineRule="atLeast"/>
        <w:ind w:left="278" w:right="584"/>
        <w:rPr>
          <w:rFonts w:asciiTheme="minorHAnsi" w:hAnsiTheme="minorHAnsi" w:cstheme="minorHAnsi"/>
        </w:rPr>
      </w:pPr>
      <w:r w:rsidRPr="00B95543">
        <w:rPr>
          <w:rFonts w:asciiTheme="minorHAnsi" w:hAnsiTheme="minorHAnsi" w:cstheme="minorHAnsi"/>
        </w:rPr>
        <w:t>Tabela 36: Niepełnosprawni w MUP według stopnia niepełnosprawności w 2019 r.</w:t>
      </w:r>
      <w:r w:rsidR="00500A76" w:rsidRPr="00B95543">
        <w:rPr>
          <w:rFonts w:asciiTheme="minorHAnsi" w:hAnsiTheme="minorHAnsi" w:cstheme="minorHAnsi"/>
        </w:rPr>
        <w:t xml:space="preserve"> (pod tabelą przedstawia na podstawie danych z tabeli jako opis alternatywny)</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8"/>
        <w:gridCol w:w="943"/>
        <w:gridCol w:w="943"/>
        <w:gridCol w:w="943"/>
        <w:gridCol w:w="943"/>
        <w:gridCol w:w="944"/>
        <w:gridCol w:w="943"/>
      </w:tblGrid>
      <w:tr w:rsidR="00241F56" w:rsidRPr="0078065A" w:rsidTr="00FC02C7">
        <w:trPr>
          <w:trHeight w:val="1519"/>
          <w:tblHeader/>
        </w:trPr>
        <w:tc>
          <w:tcPr>
            <w:tcW w:w="3418" w:type="dxa"/>
            <w:vAlign w:val="center"/>
          </w:tcPr>
          <w:p w:rsidR="00241F56" w:rsidRPr="0078065A" w:rsidRDefault="00241F56" w:rsidP="00F05183">
            <w:pPr>
              <w:pStyle w:val="TableParagraph"/>
              <w:spacing w:line="25" w:lineRule="atLeast"/>
              <w:jc w:val="center"/>
              <w:rPr>
                <w:rFonts w:asciiTheme="minorHAnsi" w:hAnsiTheme="minorHAnsi" w:cstheme="minorHAnsi"/>
                <w:sz w:val="20"/>
              </w:rPr>
            </w:pPr>
          </w:p>
        </w:tc>
        <w:tc>
          <w:tcPr>
            <w:tcW w:w="943" w:type="dxa"/>
            <w:shd w:val="clear" w:color="auto" w:fill="D9D9D9"/>
            <w:vAlign w:val="center"/>
          </w:tcPr>
          <w:p w:rsidR="00241F56" w:rsidRPr="0078065A" w:rsidRDefault="00241F56" w:rsidP="00F05183">
            <w:pPr>
              <w:pStyle w:val="TableParagraph"/>
              <w:spacing w:line="25" w:lineRule="atLeast"/>
              <w:jc w:val="center"/>
              <w:rPr>
                <w:rFonts w:asciiTheme="minorHAnsi" w:hAnsiTheme="minorHAnsi" w:cstheme="minorHAnsi"/>
                <w:sz w:val="24"/>
              </w:rPr>
            </w:pPr>
            <w:r w:rsidRPr="0078065A">
              <w:rPr>
                <w:rFonts w:asciiTheme="minorHAnsi" w:hAnsiTheme="minorHAnsi" w:cstheme="minorHAnsi"/>
                <w:b/>
                <w:sz w:val="20"/>
              </w:rPr>
              <w:t xml:space="preserve">Liczba osób </w:t>
            </w:r>
            <w:r w:rsidRPr="0078065A">
              <w:rPr>
                <w:rFonts w:asciiTheme="minorHAnsi" w:hAnsiTheme="minorHAnsi" w:cstheme="minorHAnsi"/>
                <w:b/>
                <w:w w:val="95"/>
                <w:sz w:val="20"/>
              </w:rPr>
              <w:t xml:space="preserve">niepełnosprawnych </w:t>
            </w:r>
            <w:r w:rsidRPr="0078065A">
              <w:rPr>
                <w:rFonts w:asciiTheme="minorHAnsi" w:hAnsiTheme="minorHAnsi" w:cstheme="minorHAnsi"/>
                <w:b/>
                <w:sz w:val="20"/>
              </w:rPr>
              <w:t>bezrobotnych</w:t>
            </w:r>
          </w:p>
        </w:tc>
        <w:tc>
          <w:tcPr>
            <w:tcW w:w="943" w:type="dxa"/>
            <w:shd w:val="clear" w:color="auto" w:fill="D9D9D9"/>
            <w:vAlign w:val="center"/>
          </w:tcPr>
          <w:p w:rsidR="00241F56" w:rsidRPr="0078065A" w:rsidRDefault="00241F56"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 xml:space="preserve">Osoby </w:t>
            </w:r>
            <w:r w:rsidRPr="0078065A">
              <w:rPr>
                <w:rFonts w:asciiTheme="minorHAnsi" w:hAnsiTheme="minorHAnsi" w:cstheme="minorHAnsi"/>
                <w:b/>
                <w:w w:val="95"/>
                <w:sz w:val="20"/>
              </w:rPr>
              <w:t xml:space="preserve">niepełnosprawne </w:t>
            </w:r>
            <w:r w:rsidRPr="0078065A">
              <w:rPr>
                <w:rFonts w:asciiTheme="minorHAnsi" w:hAnsiTheme="minorHAnsi" w:cstheme="minorHAnsi"/>
                <w:b/>
                <w:sz w:val="20"/>
              </w:rPr>
              <w:t>bezrobotne</w:t>
            </w:r>
            <w:r w:rsidRPr="0078065A">
              <w:rPr>
                <w:rFonts w:asciiTheme="minorHAnsi" w:hAnsiTheme="minorHAnsi" w:cstheme="minorHAnsi"/>
                <w:b/>
                <w:w w:val="99"/>
                <w:sz w:val="20"/>
              </w:rPr>
              <w:t xml:space="preserve"> w %</w:t>
            </w:r>
          </w:p>
        </w:tc>
        <w:tc>
          <w:tcPr>
            <w:tcW w:w="943" w:type="dxa"/>
            <w:shd w:val="clear" w:color="auto" w:fill="D9D9D9"/>
            <w:vAlign w:val="center"/>
          </w:tcPr>
          <w:p w:rsidR="00241F56" w:rsidRPr="0078065A" w:rsidRDefault="00241F56"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osób niepełnosprawnych poszukujących pracy</w:t>
            </w:r>
          </w:p>
        </w:tc>
        <w:tc>
          <w:tcPr>
            <w:tcW w:w="943" w:type="dxa"/>
            <w:shd w:val="clear" w:color="auto" w:fill="D9D9D9"/>
            <w:vAlign w:val="center"/>
          </w:tcPr>
          <w:p w:rsidR="00241F56" w:rsidRPr="0078065A" w:rsidRDefault="00241F56"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Osoby niepełnosprawne poszukujące pracy</w:t>
            </w:r>
            <w:r w:rsidRPr="0078065A">
              <w:rPr>
                <w:rFonts w:asciiTheme="minorHAnsi" w:hAnsiTheme="minorHAnsi" w:cstheme="minorHAnsi"/>
                <w:b/>
                <w:w w:val="99"/>
                <w:sz w:val="20"/>
              </w:rPr>
              <w:t xml:space="preserve"> w %</w:t>
            </w:r>
          </w:p>
        </w:tc>
        <w:tc>
          <w:tcPr>
            <w:tcW w:w="944" w:type="dxa"/>
            <w:shd w:val="clear" w:color="auto" w:fill="D9D9D9"/>
            <w:vAlign w:val="center"/>
          </w:tcPr>
          <w:p w:rsidR="00241F56" w:rsidRPr="0078065A" w:rsidRDefault="00241F56"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Ogółem</w:t>
            </w:r>
          </w:p>
        </w:tc>
        <w:tc>
          <w:tcPr>
            <w:tcW w:w="943" w:type="dxa"/>
            <w:shd w:val="clear" w:color="auto" w:fill="D9D9D9"/>
            <w:vAlign w:val="center"/>
          </w:tcPr>
          <w:p w:rsidR="00241F56" w:rsidRPr="0078065A" w:rsidRDefault="00241F56"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w w:val="99"/>
                <w:sz w:val="20"/>
              </w:rPr>
              <w:t>Ogółem w %</w:t>
            </w:r>
          </w:p>
        </w:tc>
      </w:tr>
      <w:tr w:rsidR="00005E8B" w:rsidRPr="0078065A" w:rsidTr="00FC02C7">
        <w:trPr>
          <w:trHeight w:val="451"/>
          <w:tblHeader/>
        </w:trPr>
        <w:tc>
          <w:tcPr>
            <w:tcW w:w="3418" w:type="dxa"/>
          </w:tcPr>
          <w:p w:rsidR="00151039" w:rsidRPr="0078065A" w:rsidRDefault="0064688D" w:rsidP="00BE0E95">
            <w:pPr>
              <w:pStyle w:val="TableParagraph"/>
              <w:spacing w:before="102" w:line="25" w:lineRule="atLeast"/>
              <w:ind w:right="44"/>
              <w:jc w:val="left"/>
              <w:rPr>
                <w:rFonts w:asciiTheme="minorHAnsi" w:hAnsiTheme="minorHAnsi" w:cstheme="minorHAnsi"/>
                <w:sz w:val="20"/>
              </w:rPr>
            </w:pPr>
            <w:r w:rsidRPr="0078065A">
              <w:rPr>
                <w:rFonts w:asciiTheme="minorHAnsi" w:hAnsiTheme="minorHAnsi" w:cstheme="minorHAnsi"/>
                <w:w w:val="95"/>
                <w:sz w:val="20"/>
              </w:rPr>
              <w:t>Znaczny</w:t>
            </w:r>
          </w:p>
        </w:tc>
        <w:tc>
          <w:tcPr>
            <w:tcW w:w="943" w:type="dxa"/>
          </w:tcPr>
          <w:p w:rsidR="00151039" w:rsidRPr="0078065A" w:rsidRDefault="0064688D" w:rsidP="00BE0E95">
            <w:pPr>
              <w:pStyle w:val="TableParagraph"/>
              <w:spacing w:before="102" w:line="25" w:lineRule="atLeast"/>
              <w:ind w:right="40"/>
              <w:jc w:val="left"/>
              <w:rPr>
                <w:rFonts w:asciiTheme="minorHAnsi" w:hAnsiTheme="minorHAnsi" w:cstheme="minorHAnsi"/>
                <w:sz w:val="20"/>
              </w:rPr>
            </w:pPr>
            <w:r w:rsidRPr="0078065A">
              <w:rPr>
                <w:rFonts w:asciiTheme="minorHAnsi" w:hAnsiTheme="minorHAnsi" w:cstheme="minorHAnsi"/>
                <w:w w:val="95"/>
                <w:sz w:val="20"/>
              </w:rPr>
              <w:t>11</w:t>
            </w:r>
          </w:p>
        </w:tc>
        <w:tc>
          <w:tcPr>
            <w:tcW w:w="943" w:type="dxa"/>
          </w:tcPr>
          <w:p w:rsidR="00151039" w:rsidRPr="0078065A" w:rsidRDefault="0064688D" w:rsidP="00BE0E95">
            <w:pPr>
              <w:pStyle w:val="TableParagraph"/>
              <w:spacing w:before="102" w:line="25" w:lineRule="atLeast"/>
              <w:ind w:right="44"/>
              <w:jc w:val="left"/>
              <w:rPr>
                <w:rFonts w:asciiTheme="minorHAnsi" w:hAnsiTheme="minorHAnsi" w:cstheme="minorHAnsi"/>
                <w:b/>
                <w:sz w:val="20"/>
              </w:rPr>
            </w:pPr>
            <w:r w:rsidRPr="0078065A">
              <w:rPr>
                <w:rFonts w:asciiTheme="minorHAnsi" w:hAnsiTheme="minorHAnsi" w:cstheme="minorHAnsi"/>
                <w:b/>
                <w:sz w:val="20"/>
              </w:rPr>
              <w:t>1,7</w:t>
            </w:r>
          </w:p>
        </w:tc>
        <w:tc>
          <w:tcPr>
            <w:tcW w:w="943" w:type="dxa"/>
          </w:tcPr>
          <w:p w:rsidR="00151039" w:rsidRPr="0078065A" w:rsidRDefault="0064688D" w:rsidP="00BE0E95">
            <w:pPr>
              <w:pStyle w:val="TableParagraph"/>
              <w:spacing w:before="102" w:line="25" w:lineRule="atLeast"/>
              <w:ind w:right="42"/>
              <w:jc w:val="left"/>
              <w:rPr>
                <w:rFonts w:asciiTheme="minorHAnsi" w:hAnsiTheme="minorHAnsi" w:cstheme="minorHAnsi"/>
                <w:sz w:val="20"/>
              </w:rPr>
            </w:pPr>
            <w:r w:rsidRPr="0078065A">
              <w:rPr>
                <w:rFonts w:asciiTheme="minorHAnsi" w:hAnsiTheme="minorHAnsi" w:cstheme="minorHAnsi"/>
                <w:w w:val="95"/>
                <w:sz w:val="20"/>
              </w:rPr>
              <w:t>38</w:t>
            </w:r>
          </w:p>
        </w:tc>
        <w:tc>
          <w:tcPr>
            <w:tcW w:w="943" w:type="dxa"/>
          </w:tcPr>
          <w:p w:rsidR="00151039" w:rsidRPr="0078065A" w:rsidRDefault="0064688D" w:rsidP="00BE0E95">
            <w:pPr>
              <w:pStyle w:val="TableParagraph"/>
              <w:spacing w:before="102" w:line="25" w:lineRule="atLeast"/>
              <w:ind w:right="39"/>
              <w:jc w:val="left"/>
              <w:rPr>
                <w:rFonts w:asciiTheme="minorHAnsi" w:hAnsiTheme="minorHAnsi" w:cstheme="minorHAnsi"/>
                <w:b/>
                <w:sz w:val="20"/>
              </w:rPr>
            </w:pPr>
            <w:r w:rsidRPr="0078065A">
              <w:rPr>
                <w:rFonts w:asciiTheme="minorHAnsi" w:hAnsiTheme="minorHAnsi" w:cstheme="minorHAnsi"/>
                <w:b/>
                <w:sz w:val="20"/>
              </w:rPr>
              <w:t>22,0</w:t>
            </w:r>
          </w:p>
        </w:tc>
        <w:tc>
          <w:tcPr>
            <w:tcW w:w="944" w:type="dxa"/>
          </w:tcPr>
          <w:p w:rsidR="00151039" w:rsidRPr="0078065A" w:rsidRDefault="0064688D" w:rsidP="00BE0E95">
            <w:pPr>
              <w:pStyle w:val="TableParagraph"/>
              <w:spacing w:before="102" w:line="25" w:lineRule="atLeast"/>
              <w:ind w:right="42"/>
              <w:jc w:val="left"/>
              <w:rPr>
                <w:rFonts w:asciiTheme="minorHAnsi" w:hAnsiTheme="minorHAnsi" w:cstheme="minorHAnsi"/>
                <w:sz w:val="20"/>
              </w:rPr>
            </w:pPr>
            <w:r w:rsidRPr="0078065A">
              <w:rPr>
                <w:rFonts w:asciiTheme="minorHAnsi" w:hAnsiTheme="minorHAnsi" w:cstheme="minorHAnsi"/>
                <w:w w:val="95"/>
                <w:sz w:val="20"/>
              </w:rPr>
              <w:t>49</w:t>
            </w:r>
          </w:p>
        </w:tc>
        <w:tc>
          <w:tcPr>
            <w:tcW w:w="943" w:type="dxa"/>
          </w:tcPr>
          <w:p w:rsidR="00151039" w:rsidRPr="0078065A" w:rsidRDefault="0064688D" w:rsidP="00BE0E95">
            <w:pPr>
              <w:pStyle w:val="TableParagraph"/>
              <w:spacing w:before="102" w:line="25" w:lineRule="atLeast"/>
              <w:ind w:right="40"/>
              <w:jc w:val="left"/>
              <w:rPr>
                <w:rFonts w:asciiTheme="minorHAnsi" w:hAnsiTheme="minorHAnsi" w:cstheme="minorHAnsi"/>
                <w:sz w:val="20"/>
              </w:rPr>
            </w:pPr>
            <w:r w:rsidRPr="0078065A">
              <w:rPr>
                <w:rFonts w:asciiTheme="minorHAnsi" w:hAnsiTheme="minorHAnsi" w:cstheme="minorHAnsi"/>
                <w:w w:val="95"/>
                <w:sz w:val="20"/>
              </w:rPr>
              <w:t>6,1</w:t>
            </w:r>
          </w:p>
        </w:tc>
      </w:tr>
      <w:tr w:rsidR="00005E8B" w:rsidRPr="0078065A" w:rsidTr="00FC02C7">
        <w:trPr>
          <w:trHeight w:val="448"/>
          <w:tblHeader/>
        </w:trPr>
        <w:tc>
          <w:tcPr>
            <w:tcW w:w="3418" w:type="dxa"/>
          </w:tcPr>
          <w:p w:rsidR="00151039" w:rsidRPr="0078065A" w:rsidRDefault="0064688D" w:rsidP="00BE0E95">
            <w:pPr>
              <w:pStyle w:val="TableParagraph"/>
              <w:spacing w:before="102" w:line="25" w:lineRule="atLeast"/>
              <w:ind w:right="45"/>
              <w:jc w:val="left"/>
              <w:rPr>
                <w:rFonts w:asciiTheme="minorHAnsi" w:hAnsiTheme="minorHAnsi" w:cstheme="minorHAnsi"/>
                <w:sz w:val="20"/>
              </w:rPr>
            </w:pPr>
            <w:r w:rsidRPr="0078065A">
              <w:rPr>
                <w:rFonts w:asciiTheme="minorHAnsi" w:hAnsiTheme="minorHAnsi" w:cstheme="minorHAnsi"/>
                <w:w w:val="95"/>
                <w:sz w:val="20"/>
              </w:rPr>
              <w:t>Umiarkowany</w:t>
            </w:r>
          </w:p>
        </w:tc>
        <w:tc>
          <w:tcPr>
            <w:tcW w:w="943" w:type="dxa"/>
          </w:tcPr>
          <w:p w:rsidR="00151039" w:rsidRPr="0078065A" w:rsidRDefault="0064688D" w:rsidP="00BE0E95">
            <w:pPr>
              <w:pStyle w:val="TableParagraph"/>
              <w:spacing w:before="102" w:line="25" w:lineRule="atLeast"/>
              <w:ind w:right="43"/>
              <w:jc w:val="left"/>
              <w:rPr>
                <w:rFonts w:asciiTheme="minorHAnsi" w:hAnsiTheme="minorHAnsi" w:cstheme="minorHAnsi"/>
                <w:sz w:val="20"/>
              </w:rPr>
            </w:pPr>
            <w:r w:rsidRPr="0078065A">
              <w:rPr>
                <w:rFonts w:asciiTheme="minorHAnsi" w:hAnsiTheme="minorHAnsi" w:cstheme="minorHAnsi"/>
                <w:w w:val="95"/>
                <w:sz w:val="20"/>
              </w:rPr>
              <w:t>154</w:t>
            </w:r>
          </w:p>
        </w:tc>
        <w:tc>
          <w:tcPr>
            <w:tcW w:w="943" w:type="dxa"/>
          </w:tcPr>
          <w:p w:rsidR="00151039" w:rsidRPr="0078065A" w:rsidRDefault="0064688D" w:rsidP="00BE0E95">
            <w:pPr>
              <w:pStyle w:val="TableParagraph"/>
              <w:spacing w:before="102" w:line="25" w:lineRule="atLeast"/>
              <w:ind w:right="45"/>
              <w:jc w:val="left"/>
              <w:rPr>
                <w:rFonts w:asciiTheme="minorHAnsi" w:hAnsiTheme="minorHAnsi" w:cstheme="minorHAnsi"/>
                <w:b/>
                <w:sz w:val="20"/>
              </w:rPr>
            </w:pPr>
            <w:r w:rsidRPr="0078065A">
              <w:rPr>
                <w:rFonts w:asciiTheme="minorHAnsi" w:hAnsiTheme="minorHAnsi" w:cstheme="minorHAnsi"/>
                <w:b/>
                <w:sz w:val="20"/>
              </w:rPr>
              <w:t>24,4</w:t>
            </w:r>
          </w:p>
        </w:tc>
        <w:tc>
          <w:tcPr>
            <w:tcW w:w="943" w:type="dxa"/>
          </w:tcPr>
          <w:p w:rsidR="00151039" w:rsidRPr="0078065A" w:rsidRDefault="0064688D" w:rsidP="00BE0E95">
            <w:pPr>
              <w:pStyle w:val="TableParagraph"/>
              <w:spacing w:before="102" w:line="25" w:lineRule="atLeast"/>
              <w:ind w:right="44"/>
              <w:jc w:val="left"/>
              <w:rPr>
                <w:rFonts w:asciiTheme="minorHAnsi" w:hAnsiTheme="minorHAnsi" w:cstheme="minorHAnsi"/>
                <w:sz w:val="20"/>
              </w:rPr>
            </w:pPr>
            <w:r w:rsidRPr="0078065A">
              <w:rPr>
                <w:rFonts w:asciiTheme="minorHAnsi" w:hAnsiTheme="minorHAnsi" w:cstheme="minorHAnsi"/>
                <w:w w:val="95"/>
                <w:sz w:val="20"/>
              </w:rPr>
              <w:t>114</w:t>
            </w:r>
          </w:p>
        </w:tc>
        <w:tc>
          <w:tcPr>
            <w:tcW w:w="943" w:type="dxa"/>
          </w:tcPr>
          <w:p w:rsidR="00151039" w:rsidRPr="0078065A" w:rsidRDefault="0064688D" w:rsidP="00BE0E95">
            <w:pPr>
              <w:pStyle w:val="TableParagraph"/>
              <w:spacing w:before="102" w:line="25" w:lineRule="atLeast"/>
              <w:ind w:right="42"/>
              <w:jc w:val="left"/>
              <w:rPr>
                <w:rFonts w:asciiTheme="minorHAnsi" w:hAnsiTheme="minorHAnsi" w:cstheme="minorHAnsi"/>
                <w:b/>
                <w:sz w:val="20"/>
              </w:rPr>
            </w:pPr>
            <w:r w:rsidRPr="0078065A">
              <w:rPr>
                <w:rFonts w:asciiTheme="minorHAnsi" w:hAnsiTheme="minorHAnsi" w:cstheme="minorHAnsi"/>
                <w:b/>
                <w:sz w:val="20"/>
              </w:rPr>
              <w:t>65,9</w:t>
            </w:r>
          </w:p>
        </w:tc>
        <w:tc>
          <w:tcPr>
            <w:tcW w:w="944" w:type="dxa"/>
          </w:tcPr>
          <w:p w:rsidR="00151039" w:rsidRPr="0078065A" w:rsidRDefault="0064688D" w:rsidP="00BE0E95">
            <w:pPr>
              <w:pStyle w:val="TableParagraph"/>
              <w:spacing w:before="102" w:line="25" w:lineRule="atLeast"/>
              <w:ind w:right="45"/>
              <w:jc w:val="left"/>
              <w:rPr>
                <w:rFonts w:asciiTheme="minorHAnsi" w:hAnsiTheme="minorHAnsi" w:cstheme="minorHAnsi"/>
                <w:sz w:val="20"/>
              </w:rPr>
            </w:pPr>
            <w:r w:rsidRPr="0078065A">
              <w:rPr>
                <w:rFonts w:asciiTheme="minorHAnsi" w:hAnsiTheme="minorHAnsi" w:cstheme="minorHAnsi"/>
                <w:w w:val="95"/>
                <w:sz w:val="20"/>
              </w:rPr>
              <w:t>268</w:t>
            </w:r>
          </w:p>
        </w:tc>
        <w:tc>
          <w:tcPr>
            <w:tcW w:w="943" w:type="dxa"/>
          </w:tcPr>
          <w:p w:rsidR="00151039" w:rsidRPr="0078065A" w:rsidRDefault="0064688D" w:rsidP="00BE0E95">
            <w:pPr>
              <w:pStyle w:val="TableParagraph"/>
              <w:spacing w:before="102" w:line="25" w:lineRule="atLeast"/>
              <w:ind w:right="42"/>
              <w:jc w:val="left"/>
              <w:rPr>
                <w:rFonts w:asciiTheme="minorHAnsi" w:hAnsiTheme="minorHAnsi" w:cstheme="minorHAnsi"/>
                <w:sz w:val="20"/>
              </w:rPr>
            </w:pPr>
            <w:r w:rsidRPr="0078065A">
              <w:rPr>
                <w:rFonts w:asciiTheme="minorHAnsi" w:hAnsiTheme="minorHAnsi" w:cstheme="minorHAnsi"/>
                <w:w w:val="95"/>
                <w:sz w:val="20"/>
              </w:rPr>
              <w:t>33,3</w:t>
            </w:r>
          </w:p>
        </w:tc>
      </w:tr>
      <w:tr w:rsidR="00005E8B" w:rsidRPr="0078065A" w:rsidTr="00FC02C7">
        <w:trPr>
          <w:trHeight w:val="450"/>
          <w:tblHeader/>
        </w:trPr>
        <w:tc>
          <w:tcPr>
            <w:tcW w:w="3418" w:type="dxa"/>
          </w:tcPr>
          <w:p w:rsidR="00151039" w:rsidRPr="0078065A" w:rsidRDefault="0064688D" w:rsidP="00BE0E95">
            <w:pPr>
              <w:pStyle w:val="TableParagraph"/>
              <w:spacing w:before="102" w:line="25" w:lineRule="atLeast"/>
              <w:ind w:right="43"/>
              <w:jc w:val="left"/>
              <w:rPr>
                <w:rFonts w:asciiTheme="minorHAnsi" w:hAnsiTheme="minorHAnsi" w:cstheme="minorHAnsi"/>
                <w:sz w:val="20"/>
              </w:rPr>
            </w:pPr>
            <w:r w:rsidRPr="0078065A">
              <w:rPr>
                <w:rFonts w:asciiTheme="minorHAnsi" w:hAnsiTheme="minorHAnsi" w:cstheme="minorHAnsi"/>
                <w:sz w:val="20"/>
              </w:rPr>
              <w:t>Lekki</w:t>
            </w:r>
          </w:p>
        </w:tc>
        <w:tc>
          <w:tcPr>
            <w:tcW w:w="943" w:type="dxa"/>
          </w:tcPr>
          <w:p w:rsidR="00151039" w:rsidRPr="0078065A" w:rsidRDefault="0064688D" w:rsidP="00BE0E95">
            <w:pPr>
              <w:pStyle w:val="TableParagraph"/>
              <w:spacing w:before="102" w:line="25" w:lineRule="atLeast"/>
              <w:ind w:right="43"/>
              <w:jc w:val="left"/>
              <w:rPr>
                <w:rFonts w:asciiTheme="minorHAnsi" w:hAnsiTheme="minorHAnsi" w:cstheme="minorHAnsi"/>
                <w:sz w:val="20"/>
              </w:rPr>
            </w:pPr>
            <w:r w:rsidRPr="0078065A">
              <w:rPr>
                <w:rFonts w:asciiTheme="minorHAnsi" w:hAnsiTheme="minorHAnsi" w:cstheme="minorHAnsi"/>
                <w:w w:val="95"/>
                <w:sz w:val="20"/>
              </w:rPr>
              <w:t>466</w:t>
            </w:r>
          </w:p>
        </w:tc>
        <w:tc>
          <w:tcPr>
            <w:tcW w:w="943" w:type="dxa"/>
          </w:tcPr>
          <w:p w:rsidR="00151039" w:rsidRPr="0078065A" w:rsidRDefault="0064688D" w:rsidP="00BE0E95">
            <w:pPr>
              <w:pStyle w:val="TableParagraph"/>
              <w:spacing w:before="102" w:line="25" w:lineRule="atLeast"/>
              <w:ind w:right="45"/>
              <w:jc w:val="left"/>
              <w:rPr>
                <w:rFonts w:asciiTheme="minorHAnsi" w:hAnsiTheme="minorHAnsi" w:cstheme="minorHAnsi"/>
                <w:b/>
                <w:sz w:val="20"/>
              </w:rPr>
            </w:pPr>
            <w:r w:rsidRPr="0078065A">
              <w:rPr>
                <w:rFonts w:asciiTheme="minorHAnsi" w:hAnsiTheme="minorHAnsi" w:cstheme="minorHAnsi"/>
                <w:b/>
                <w:sz w:val="20"/>
              </w:rPr>
              <w:t>73,9</w:t>
            </w:r>
          </w:p>
        </w:tc>
        <w:tc>
          <w:tcPr>
            <w:tcW w:w="943" w:type="dxa"/>
          </w:tcPr>
          <w:p w:rsidR="00151039" w:rsidRPr="0078065A" w:rsidRDefault="0064688D" w:rsidP="00BE0E95">
            <w:pPr>
              <w:pStyle w:val="TableParagraph"/>
              <w:spacing w:before="102" w:line="25" w:lineRule="atLeast"/>
              <w:ind w:right="42"/>
              <w:jc w:val="left"/>
              <w:rPr>
                <w:rFonts w:asciiTheme="minorHAnsi" w:hAnsiTheme="minorHAnsi" w:cstheme="minorHAnsi"/>
                <w:sz w:val="20"/>
              </w:rPr>
            </w:pPr>
            <w:r w:rsidRPr="0078065A">
              <w:rPr>
                <w:rFonts w:asciiTheme="minorHAnsi" w:hAnsiTheme="minorHAnsi" w:cstheme="minorHAnsi"/>
                <w:w w:val="95"/>
                <w:sz w:val="20"/>
              </w:rPr>
              <w:t>21</w:t>
            </w:r>
          </w:p>
        </w:tc>
        <w:tc>
          <w:tcPr>
            <w:tcW w:w="943" w:type="dxa"/>
          </w:tcPr>
          <w:p w:rsidR="00151039" w:rsidRPr="0078065A" w:rsidRDefault="0064688D" w:rsidP="00BE0E95">
            <w:pPr>
              <w:pStyle w:val="TableParagraph"/>
              <w:spacing w:before="102" w:line="25" w:lineRule="atLeast"/>
              <w:ind w:right="42"/>
              <w:jc w:val="left"/>
              <w:rPr>
                <w:rFonts w:asciiTheme="minorHAnsi" w:hAnsiTheme="minorHAnsi" w:cstheme="minorHAnsi"/>
                <w:b/>
                <w:sz w:val="20"/>
              </w:rPr>
            </w:pPr>
            <w:r w:rsidRPr="0078065A">
              <w:rPr>
                <w:rFonts w:asciiTheme="minorHAnsi" w:hAnsiTheme="minorHAnsi" w:cstheme="minorHAnsi"/>
                <w:b/>
                <w:sz w:val="20"/>
              </w:rPr>
              <w:t>12,1</w:t>
            </w:r>
          </w:p>
        </w:tc>
        <w:tc>
          <w:tcPr>
            <w:tcW w:w="944" w:type="dxa"/>
          </w:tcPr>
          <w:p w:rsidR="00151039" w:rsidRPr="0078065A" w:rsidRDefault="0064688D" w:rsidP="00BE0E95">
            <w:pPr>
              <w:pStyle w:val="TableParagraph"/>
              <w:spacing w:before="102" w:line="25" w:lineRule="atLeast"/>
              <w:ind w:right="45"/>
              <w:jc w:val="left"/>
              <w:rPr>
                <w:rFonts w:asciiTheme="minorHAnsi" w:hAnsiTheme="minorHAnsi" w:cstheme="minorHAnsi"/>
                <w:sz w:val="20"/>
              </w:rPr>
            </w:pPr>
            <w:r w:rsidRPr="0078065A">
              <w:rPr>
                <w:rFonts w:asciiTheme="minorHAnsi" w:hAnsiTheme="minorHAnsi" w:cstheme="minorHAnsi"/>
                <w:w w:val="95"/>
                <w:sz w:val="20"/>
              </w:rPr>
              <w:t>487</w:t>
            </w:r>
          </w:p>
        </w:tc>
        <w:tc>
          <w:tcPr>
            <w:tcW w:w="943" w:type="dxa"/>
          </w:tcPr>
          <w:p w:rsidR="00151039" w:rsidRPr="0078065A" w:rsidRDefault="0064688D" w:rsidP="00BE0E95">
            <w:pPr>
              <w:pStyle w:val="TableParagraph"/>
              <w:spacing w:before="102" w:line="25" w:lineRule="atLeast"/>
              <w:ind w:right="42"/>
              <w:jc w:val="left"/>
              <w:rPr>
                <w:rFonts w:asciiTheme="minorHAnsi" w:hAnsiTheme="minorHAnsi" w:cstheme="minorHAnsi"/>
                <w:sz w:val="20"/>
              </w:rPr>
            </w:pPr>
            <w:r w:rsidRPr="0078065A">
              <w:rPr>
                <w:rFonts w:asciiTheme="minorHAnsi" w:hAnsiTheme="minorHAnsi" w:cstheme="minorHAnsi"/>
                <w:w w:val="95"/>
                <w:sz w:val="20"/>
              </w:rPr>
              <w:t>60,6</w:t>
            </w:r>
          </w:p>
        </w:tc>
      </w:tr>
      <w:tr w:rsidR="00005E8B" w:rsidRPr="0078065A" w:rsidTr="00FC02C7">
        <w:trPr>
          <w:trHeight w:val="450"/>
          <w:tblHeader/>
        </w:trPr>
        <w:tc>
          <w:tcPr>
            <w:tcW w:w="3418" w:type="dxa"/>
          </w:tcPr>
          <w:p w:rsidR="00151039" w:rsidRPr="0078065A" w:rsidRDefault="0064688D" w:rsidP="00BE0E95">
            <w:pPr>
              <w:pStyle w:val="TableParagraph"/>
              <w:spacing w:before="102" w:line="25" w:lineRule="atLeast"/>
              <w:ind w:right="45"/>
              <w:jc w:val="left"/>
              <w:rPr>
                <w:rFonts w:asciiTheme="minorHAnsi" w:hAnsiTheme="minorHAnsi" w:cstheme="minorHAnsi"/>
                <w:b/>
                <w:sz w:val="20"/>
              </w:rPr>
            </w:pPr>
            <w:r w:rsidRPr="0078065A">
              <w:rPr>
                <w:rFonts w:asciiTheme="minorHAnsi" w:hAnsiTheme="minorHAnsi" w:cstheme="minorHAnsi"/>
                <w:b/>
                <w:sz w:val="20"/>
              </w:rPr>
              <w:t>RAZEM:</w:t>
            </w:r>
          </w:p>
        </w:tc>
        <w:tc>
          <w:tcPr>
            <w:tcW w:w="943" w:type="dxa"/>
          </w:tcPr>
          <w:p w:rsidR="00151039" w:rsidRPr="0078065A" w:rsidRDefault="0064688D" w:rsidP="00BE0E95">
            <w:pPr>
              <w:pStyle w:val="TableParagraph"/>
              <w:spacing w:before="102" w:line="25" w:lineRule="atLeast"/>
              <w:ind w:right="43"/>
              <w:jc w:val="left"/>
              <w:rPr>
                <w:rFonts w:asciiTheme="minorHAnsi" w:hAnsiTheme="minorHAnsi" w:cstheme="minorHAnsi"/>
                <w:b/>
                <w:sz w:val="20"/>
              </w:rPr>
            </w:pPr>
            <w:r w:rsidRPr="0078065A">
              <w:rPr>
                <w:rFonts w:asciiTheme="minorHAnsi" w:hAnsiTheme="minorHAnsi" w:cstheme="minorHAnsi"/>
                <w:b/>
                <w:w w:val="95"/>
                <w:sz w:val="20"/>
              </w:rPr>
              <w:t>631</w:t>
            </w:r>
          </w:p>
        </w:tc>
        <w:tc>
          <w:tcPr>
            <w:tcW w:w="943" w:type="dxa"/>
          </w:tcPr>
          <w:p w:rsidR="00151039" w:rsidRPr="0078065A" w:rsidRDefault="0064688D" w:rsidP="00BE0E95">
            <w:pPr>
              <w:pStyle w:val="TableParagraph"/>
              <w:spacing w:before="102" w:line="25" w:lineRule="atLeast"/>
              <w:ind w:right="44"/>
              <w:jc w:val="left"/>
              <w:rPr>
                <w:rFonts w:asciiTheme="minorHAnsi" w:hAnsiTheme="minorHAnsi" w:cstheme="minorHAnsi"/>
                <w:b/>
                <w:sz w:val="20"/>
              </w:rPr>
            </w:pPr>
            <w:r w:rsidRPr="0078065A">
              <w:rPr>
                <w:rFonts w:asciiTheme="minorHAnsi" w:hAnsiTheme="minorHAnsi" w:cstheme="minorHAnsi"/>
                <w:b/>
                <w:w w:val="95"/>
                <w:sz w:val="20"/>
              </w:rPr>
              <w:t>100</w:t>
            </w:r>
          </w:p>
        </w:tc>
        <w:tc>
          <w:tcPr>
            <w:tcW w:w="943" w:type="dxa"/>
          </w:tcPr>
          <w:p w:rsidR="00151039" w:rsidRPr="0078065A" w:rsidRDefault="0064688D" w:rsidP="00BE0E95">
            <w:pPr>
              <w:pStyle w:val="TableParagraph"/>
              <w:spacing w:before="102" w:line="25" w:lineRule="atLeast"/>
              <w:ind w:right="44"/>
              <w:jc w:val="left"/>
              <w:rPr>
                <w:rFonts w:asciiTheme="minorHAnsi" w:hAnsiTheme="minorHAnsi" w:cstheme="minorHAnsi"/>
                <w:b/>
                <w:sz w:val="20"/>
              </w:rPr>
            </w:pPr>
            <w:r w:rsidRPr="0078065A">
              <w:rPr>
                <w:rFonts w:asciiTheme="minorHAnsi" w:hAnsiTheme="minorHAnsi" w:cstheme="minorHAnsi"/>
                <w:b/>
                <w:w w:val="95"/>
                <w:sz w:val="20"/>
              </w:rPr>
              <w:t>173</w:t>
            </w:r>
          </w:p>
        </w:tc>
        <w:tc>
          <w:tcPr>
            <w:tcW w:w="943" w:type="dxa"/>
          </w:tcPr>
          <w:p w:rsidR="00151039" w:rsidRPr="0078065A" w:rsidRDefault="0064688D" w:rsidP="00BE0E95">
            <w:pPr>
              <w:pStyle w:val="TableParagraph"/>
              <w:spacing w:before="102" w:line="25" w:lineRule="atLeast"/>
              <w:ind w:right="42"/>
              <w:jc w:val="left"/>
              <w:rPr>
                <w:rFonts w:asciiTheme="minorHAnsi" w:hAnsiTheme="minorHAnsi" w:cstheme="minorHAnsi"/>
                <w:b/>
                <w:sz w:val="20"/>
              </w:rPr>
            </w:pPr>
            <w:r w:rsidRPr="0078065A">
              <w:rPr>
                <w:rFonts w:asciiTheme="minorHAnsi" w:hAnsiTheme="minorHAnsi" w:cstheme="minorHAnsi"/>
                <w:b/>
                <w:w w:val="95"/>
                <w:sz w:val="20"/>
              </w:rPr>
              <w:t>100</w:t>
            </w:r>
          </w:p>
        </w:tc>
        <w:tc>
          <w:tcPr>
            <w:tcW w:w="944" w:type="dxa"/>
          </w:tcPr>
          <w:p w:rsidR="00151039" w:rsidRPr="0078065A" w:rsidRDefault="0064688D" w:rsidP="00BE0E95">
            <w:pPr>
              <w:pStyle w:val="TableParagraph"/>
              <w:spacing w:before="102" w:line="25" w:lineRule="atLeast"/>
              <w:ind w:right="45"/>
              <w:jc w:val="left"/>
              <w:rPr>
                <w:rFonts w:asciiTheme="minorHAnsi" w:hAnsiTheme="minorHAnsi" w:cstheme="minorHAnsi"/>
                <w:b/>
                <w:sz w:val="20"/>
              </w:rPr>
            </w:pPr>
            <w:r w:rsidRPr="0078065A">
              <w:rPr>
                <w:rFonts w:asciiTheme="minorHAnsi" w:hAnsiTheme="minorHAnsi" w:cstheme="minorHAnsi"/>
                <w:b/>
                <w:w w:val="95"/>
                <w:sz w:val="20"/>
              </w:rPr>
              <w:t>804</w:t>
            </w:r>
          </w:p>
        </w:tc>
        <w:tc>
          <w:tcPr>
            <w:tcW w:w="943" w:type="dxa"/>
          </w:tcPr>
          <w:p w:rsidR="00151039" w:rsidRPr="0078065A" w:rsidRDefault="0064688D" w:rsidP="00BE0E95">
            <w:pPr>
              <w:pStyle w:val="TableParagraph"/>
              <w:spacing w:before="102" w:line="25" w:lineRule="atLeast"/>
              <w:ind w:right="42"/>
              <w:jc w:val="left"/>
              <w:rPr>
                <w:rFonts w:asciiTheme="minorHAnsi" w:hAnsiTheme="minorHAnsi" w:cstheme="minorHAnsi"/>
                <w:b/>
                <w:sz w:val="20"/>
              </w:rPr>
            </w:pPr>
            <w:r w:rsidRPr="0078065A">
              <w:rPr>
                <w:rFonts w:asciiTheme="minorHAnsi" w:hAnsiTheme="minorHAnsi" w:cstheme="minorHAnsi"/>
                <w:b/>
                <w:w w:val="95"/>
                <w:sz w:val="20"/>
              </w:rPr>
              <w:t>100</w:t>
            </w:r>
          </w:p>
        </w:tc>
      </w:tr>
    </w:tbl>
    <w:p w:rsidR="00151039" w:rsidRPr="0059686A" w:rsidRDefault="0064688D" w:rsidP="00B95543">
      <w:pPr>
        <w:spacing w:before="119" w:after="120" w:line="25" w:lineRule="atLeast"/>
        <w:ind w:left="278"/>
        <w:rPr>
          <w:rFonts w:asciiTheme="minorHAnsi" w:hAnsiTheme="minorHAnsi" w:cstheme="minorHAnsi"/>
        </w:rPr>
      </w:pPr>
      <w:r w:rsidRPr="0059686A">
        <w:rPr>
          <w:rFonts w:asciiTheme="minorHAnsi" w:hAnsiTheme="minorHAnsi" w:cstheme="minorHAnsi"/>
        </w:rPr>
        <w:t>Źródło: opracowanie własne MUP na podstawie sprawozdania MPiPS-07</w:t>
      </w:r>
    </w:p>
    <w:p w:rsidR="00500A76" w:rsidRPr="0059686A" w:rsidRDefault="00500A76" w:rsidP="001E0188">
      <w:pPr>
        <w:pStyle w:val="Akapitzlist"/>
        <w:numPr>
          <w:ilvl w:val="0"/>
          <w:numId w:val="109"/>
        </w:numPr>
        <w:spacing w:line="25" w:lineRule="atLeast"/>
        <w:rPr>
          <w:rFonts w:asciiTheme="minorHAnsi" w:hAnsiTheme="minorHAnsi" w:cstheme="minorHAnsi"/>
        </w:rPr>
      </w:pPr>
      <w:r w:rsidRPr="0059686A">
        <w:rPr>
          <w:rFonts w:asciiTheme="minorHAnsi" w:hAnsiTheme="minorHAnsi" w:cstheme="minorHAnsi"/>
        </w:rPr>
        <w:t>znaczny stopień niepełnosprawności</w:t>
      </w:r>
      <w:r w:rsidR="006D254A" w:rsidRPr="0059686A">
        <w:rPr>
          <w:rFonts w:asciiTheme="minorHAnsi" w:hAnsiTheme="minorHAnsi" w:cstheme="minorHAnsi"/>
        </w:rPr>
        <w:t>:</w:t>
      </w:r>
    </w:p>
    <w:p w:rsidR="006D254A" w:rsidRPr="0059686A" w:rsidRDefault="006D254A" w:rsidP="001E0188">
      <w:pPr>
        <w:pStyle w:val="Akapitzlist"/>
        <w:numPr>
          <w:ilvl w:val="1"/>
          <w:numId w:val="109"/>
        </w:numPr>
        <w:spacing w:line="25" w:lineRule="atLeast"/>
        <w:rPr>
          <w:rFonts w:asciiTheme="minorHAnsi" w:hAnsiTheme="minorHAnsi" w:cstheme="minorHAnsi"/>
        </w:rPr>
      </w:pPr>
      <w:r w:rsidRPr="0059686A">
        <w:rPr>
          <w:rFonts w:asciiTheme="minorHAnsi" w:hAnsiTheme="minorHAnsi" w:cstheme="minorHAnsi"/>
        </w:rPr>
        <w:t>11 osób niep</w:t>
      </w:r>
      <w:r w:rsidR="0059686A">
        <w:rPr>
          <w:rFonts w:asciiTheme="minorHAnsi" w:hAnsiTheme="minorHAnsi" w:cstheme="minorHAnsi"/>
        </w:rPr>
        <w:t>ełnosprawnych bezrobotnych (1,7</w:t>
      </w:r>
      <w:r w:rsidRPr="0059686A">
        <w:rPr>
          <w:rFonts w:asciiTheme="minorHAnsi" w:hAnsiTheme="minorHAnsi" w:cstheme="minorHAnsi"/>
        </w:rPr>
        <w:t>%);</w:t>
      </w:r>
    </w:p>
    <w:p w:rsidR="006D254A" w:rsidRPr="0059686A" w:rsidRDefault="006D254A" w:rsidP="001E0188">
      <w:pPr>
        <w:pStyle w:val="Akapitzlist"/>
        <w:numPr>
          <w:ilvl w:val="1"/>
          <w:numId w:val="109"/>
        </w:numPr>
        <w:spacing w:line="25" w:lineRule="atLeast"/>
        <w:rPr>
          <w:rFonts w:asciiTheme="minorHAnsi" w:hAnsiTheme="minorHAnsi" w:cstheme="minorHAnsi"/>
        </w:rPr>
      </w:pPr>
      <w:r w:rsidRPr="0059686A">
        <w:rPr>
          <w:rFonts w:asciiTheme="minorHAnsi" w:hAnsiTheme="minorHAnsi" w:cstheme="minorHAnsi"/>
        </w:rPr>
        <w:t>38 osób niepełnospra</w:t>
      </w:r>
      <w:r w:rsidR="0059686A">
        <w:rPr>
          <w:rFonts w:asciiTheme="minorHAnsi" w:hAnsiTheme="minorHAnsi" w:cstheme="minorHAnsi"/>
        </w:rPr>
        <w:t>wnych poszukujących pracy (22,0</w:t>
      </w:r>
      <w:r w:rsidRPr="0059686A">
        <w:rPr>
          <w:rFonts w:asciiTheme="minorHAnsi" w:hAnsiTheme="minorHAnsi" w:cstheme="minorHAnsi"/>
        </w:rPr>
        <w:t>%);</w:t>
      </w:r>
    </w:p>
    <w:p w:rsidR="006D254A" w:rsidRPr="0059686A" w:rsidRDefault="0059686A" w:rsidP="001E0188">
      <w:pPr>
        <w:pStyle w:val="Akapitzlist"/>
        <w:numPr>
          <w:ilvl w:val="1"/>
          <w:numId w:val="109"/>
        </w:numPr>
        <w:spacing w:line="25" w:lineRule="atLeast"/>
        <w:rPr>
          <w:rFonts w:asciiTheme="minorHAnsi" w:hAnsiTheme="minorHAnsi" w:cstheme="minorHAnsi"/>
        </w:rPr>
      </w:pPr>
      <w:r>
        <w:rPr>
          <w:rFonts w:asciiTheme="minorHAnsi" w:hAnsiTheme="minorHAnsi" w:cstheme="minorHAnsi"/>
        </w:rPr>
        <w:t>Ogółem: 49 osób (6,1</w:t>
      </w:r>
      <w:r w:rsidR="006D254A" w:rsidRPr="0059686A">
        <w:rPr>
          <w:rFonts w:asciiTheme="minorHAnsi" w:hAnsiTheme="minorHAnsi" w:cstheme="minorHAnsi"/>
        </w:rPr>
        <w:t xml:space="preserve">%). </w:t>
      </w:r>
    </w:p>
    <w:p w:rsidR="006D254A" w:rsidRPr="0059686A" w:rsidRDefault="006D254A" w:rsidP="001E0188">
      <w:pPr>
        <w:pStyle w:val="Akapitzlist"/>
        <w:numPr>
          <w:ilvl w:val="0"/>
          <w:numId w:val="109"/>
        </w:numPr>
        <w:spacing w:line="25" w:lineRule="atLeast"/>
        <w:rPr>
          <w:rFonts w:asciiTheme="minorHAnsi" w:hAnsiTheme="minorHAnsi" w:cstheme="minorHAnsi"/>
        </w:rPr>
      </w:pPr>
      <w:r w:rsidRPr="0059686A">
        <w:rPr>
          <w:rFonts w:asciiTheme="minorHAnsi" w:hAnsiTheme="minorHAnsi" w:cstheme="minorHAnsi"/>
        </w:rPr>
        <w:t>umiarkowany stopień niepełnosprawności:</w:t>
      </w:r>
    </w:p>
    <w:p w:rsidR="006D254A" w:rsidRPr="0059686A" w:rsidRDefault="006D254A" w:rsidP="001E0188">
      <w:pPr>
        <w:pStyle w:val="Akapitzlist"/>
        <w:numPr>
          <w:ilvl w:val="1"/>
          <w:numId w:val="109"/>
        </w:numPr>
        <w:spacing w:line="25" w:lineRule="atLeast"/>
        <w:rPr>
          <w:rFonts w:asciiTheme="minorHAnsi" w:hAnsiTheme="minorHAnsi" w:cstheme="minorHAnsi"/>
        </w:rPr>
      </w:pPr>
      <w:r w:rsidRPr="0059686A">
        <w:rPr>
          <w:rFonts w:asciiTheme="minorHAnsi" w:hAnsiTheme="minorHAnsi" w:cstheme="minorHAnsi"/>
        </w:rPr>
        <w:t>154 osób niepe</w:t>
      </w:r>
      <w:r w:rsidR="0059686A">
        <w:rPr>
          <w:rFonts w:asciiTheme="minorHAnsi" w:hAnsiTheme="minorHAnsi" w:cstheme="minorHAnsi"/>
        </w:rPr>
        <w:t>łnosprawnych bezrobotnych (24,4</w:t>
      </w:r>
      <w:r w:rsidRPr="0059686A">
        <w:rPr>
          <w:rFonts w:asciiTheme="minorHAnsi" w:hAnsiTheme="minorHAnsi" w:cstheme="minorHAnsi"/>
        </w:rPr>
        <w:t>%);</w:t>
      </w:r>
    </w:p>
    <w:p w:rsidR="006D254A" w:rsidRPr="0059686A" w:rsidRDefault="006D254A" w:rsidP="001E0188">
      <w:pPr>
        <w:pStyle w:val="Akapitzlist"/>
        <w:numPr>
          <w:ilvl w:val="1"/>
          <w:numId w:val="109"/>
        </w:numPr>
        <w:spacing w:line="25" w:lineRule="atLeast"/>
        <w:rPr>
          <w:rFonts w:asciiTheme="minorHAnsi" w:hAnsiTheme="minorHAnsi" w:cstheme="minorHAnsi"/>
        </w:rPr>
      </w:pPr>
      <w:r w:rsidRPr="0059686A">
        <w:rPr>
          <w:rFonts w:asciiTheme="minorHAnsi" w:hAnsiTheme="minorHAnsi" w:cstheme="minorHAnsi"/>
        </w:rPr>
        <w:t>114 osób niepełnospra</w:t>
      </w:r>
      <w:r w:rsidR="0059686A">
        <w:rPr>
          <w:rFonts w:asciiTheme="minorHAnsi" w:hAnsiTheme="minorHAnsi" w:cstheme="minorHAnsi"/>
        </w:rPr>
        <w:t>wnych poszukujących pracy (65,9</w:t>
      </w:r>
      <w:r w:rsidRPr="0059686A">
        <w:rPr>
          <w:rFonts w:asciiTheme="minorHAnsi" w:hAnsiTheme="minorHAnsi" w:cstheme="minorHAnsi"/>
        </w:rPr>
        <w:t>%);</w:t>
      </w:r>
    </w:p>
    <w:p w:rsidR="006D254A" w:rsidRPr="0059686A" w:rsidRDefault="0059686A" w:rsidP="001E0188">
      <w:pPr>
        <w:pStyle w:val="Akapitzlist"/>
        <w:numPr>
          <w:ilvl w:val="1"/>
          <w:numId w:val="109"/>
        </w:numPr>
        <w:spacing w:line="25" w:lineRule="atLeast"/>
        <w:rPr>
          <w:rFonts w:asciiTheme="minorHAnsi" w:hAnsiTheme="minorHAnsi" w:cstheme="minorHAnsi"/>
        </w:rPr>
      </w:pPr>
      <w:r>
        <w:rPr>
          <w:rFonts w:asciiTheme="minorHAnsi" w:hAnsiTheme="minorHAnsi" w:cstheme="minorHAnsi"/>
        </w:rPr>
        <w:t>Ogółem: 268 osób (33,3</w:t>
      </w:r>
      <w:r w:rsidR="006D254A" w:rsidRPr="0059686A">
        <w:rPr>
          <w:rFonts w:asciiTheme="minorHAnsi" w:hAnsiTheme="minorHAnsi" w:cstheme="minorHAnsi"/>
        </w:rPr>
        <w:t xml:space="preserve">%). </w:t>
      </w:r>
    </w:p>
    <w:p w:rsidR="006D254A" w:rsidRPr="0059686A" w:rsidRDefault="006D254A" w:rsidP="001E0188">
      <w:pPr>
        <w:pStyle w:val="Akapitzlist"/>
        <w:numPr>
          <w:ilvl w:val="0"/>
          <w:numId w:val="109"/>
        </w:numPr>
        <w:spacing w:line="25" w:lineRule="atLeast"/>
        <w:rPr>
          <w:rFonts w:asciiTheme="minorHAnsi" w:hAnsiTheme="minorHAnsi" w:cstheme="minorHAnsi"/>
        </w:rPr>
      </w:pPr>
      <w:r w:rsidRPr="0059686A">
        <w:rPr>
          <w:rFonts w:asciiTheme="minorHAnsi" w:hAnsiTheme="minorHAnsi" w:cstheme="minorHAnsi"/>
        </w:rPr>
        <w:t>lekki stopień niepełnosprawności:</w:t>
      </w:r>
    </w:p>
    <w:p w:rsidR="006D254A" w:rsidRPr="0059686A" w:rsidRDefault="006D254A" w:rsidP="001E0188">
      <w:pPr>
        <w:pStyle w:val="Akapitzlist"/>
        <w:numPr>
          <w:ilvl w:val="1"/>
          <w:numId w:val="109"/>
        </w:numPr>
        <w:spacing w:line="25" w:lineRule="atLeast"/>
        <w:rPr>
          <w:rFonts w:asciiTheme="minorHAnsi" w:hAnsiTheme="minorHAnsi" w:cstheme="minorHAnsi"/>
        </w:rPr>
      </w:pPr>
      <w:r w:rsidRPr="0059686A">
        <w:rPr>
          <w:rFonts w:asciiTheme="minorHAnsi" w:hAnsiTheme="minorHAnsi" w:cstheme="minorHAnsi"/>
        </w:rPr>
        <w:t>466 osób niepe</w:t>
      </w:r>
      <w:r w:rsidR="0059686A">
        <w:rPr>
          <w:rFonts w:asciiTheme="minorHAnsi" w:hAnsiTheme="minorHAnsi" w:cstheme="minorHAnsi"/>
        </w:rPr>
        <w:t>łnosprawnych bezrobotnych (73,9</w:t>
      </w:r>
      <w:r w:rsidRPr="0059686A">
        <w:rPr>
          <w:rFonts w:asciiTheme="minorHAnsi" w:hAnsiTheme="minorHAnsi" w:cstheme="minorHAnsi"/>
        </w:rPr>
        <w:t>%);</w:t>
      </w:r>
    </w:p>
    <w:p w:rsidR="006D254A" w:rsidRPr="0059686A" w:rsidRDefault="006D254A" w:rsidP="001E0188">
      <w:pPr>
        <w:pStyle w:val="Akapitzlist"/>
        <w:numPr>
          <w:ilvl w:val="1"/>
          <w:numId w:val="109"/>
        </w:numPr>
        <w:spacing w:line="25" w:lineRule="atLeast"/>
        <w:rPr>
          <w:rFonts w:asciiTheme="minorHAnsi" w:hAnsiTheme="minorHAnsi" w:cstheme="minorHAnsi"/>
        </w:rPr>
      </w:pPr>
      <w:r w:rsidRPr="0059686A">
        <w:rPr>
          <w:rFonts w:asciiTheme="minorHAnsi" w:hAnsiTheme="minorHAnsi" w:cstheme="minorHAnsi"/>
        </w:rPr>
        <w:t>21 osób niepełnospra</w:t>
      </w:r>
      <w:r w:rsidR="0059686A">
        <w:rPr>
          <w:rFonts w:asciiTheme="minorHAnsi" w:hAnsiTheme="minorHAnsi" w:cstheme="minorHAnsi"/>
        </w:rPr>
        <w:t>wnych poszukujących pracy (12,1</w:t>
      </w:r>
      <w:r w:rsidRPr="0059686A">
        <w:rPr>
          <w:rFonts w:asciiTheme="minorHAnsi" w:hAnsiTheme="minorHAnsi" w:cstheme="minorHAnsi"/>
        </w:rPr>
        <w:t>%);</w:t>
      </w:r>
    </w:p>
    <w:p w:rsidR="006D254A" w:rsidRPr="0059686A" w:rsidRDefault="0059686A" w:rsidP="001E0188">
      <w:pPr>
        <w:pStyle w:val="Akapitzlist"/>
        <w:numPr>
          <w:ilvl w:val="1"/>
          <w:numId w:val="109"/>
        </w:numPr>
        <w:spacing w:line="25" w:lineRule="atLeast"/>
        <w:rPr>
          <w:rFonts w:asciiTheme="minorHAnsi" w:hAnsiTheme="minorHAnsi" w:cstheme="minorHAnsi"/>
        </w:rPr>
      </w:pPr>
      <w:r>
        <w:rPr>
          <w:rFonts w:asciiTheme="minorHAnsi" w:hAnsiTheme="minorHAnsi" w:cstheme="minorHAnsi"/>
        </w:rPr>
        <w:t>Ogółem: 487 osób (60,6</w:t>
      </w:r>
      <w:r w:rsidR="006D254A" w:rsidRPr="0059686A">
        <w:rPr>
          <w:rFonts w:asciiTheme="minorHAnsi" w:hAnsiTheme="minorHAnsi" w:cstheme="minorHAnsi"/>
        </w:rPr>
        <w:t xml:space="preserve">%). </w:t>
      </w:r>
    </w:p>
    <w:p w:rsidR="00B459C1" w:rsidRPr="0059686A" w:rsidRDefault="00B459C1" w:rsidP="001B0042">
      <w:pPr>
        <w:spacing w:line="25" w:lineRule="atLeast"/>
        <w:ind w:left="284"/>
        <w:rPr>
          <w:rFonts w:asciiTheme="minorHAnsi" w:hAnsiTheme="minorHAnsi" w:cstheme="minorHAnsi"/>
        </w:rPr>
      </w:pPr>
      <w:r w:rsidRPr="0059686A">
        <w:rPr>
          <w:rFonts w:asciiTheme="minorHAnsi" w:hAnsiTheme="minorHAnsi" w:cstheme="minorHAnsi"/>
        </w:rPr>
        <w:t>Podsumowanie:</w:t>
      </w:r>
    </w:p>
    <w:p w:rsidR="006D254A" w:rsidRPr="0059686A" w:rsidRDefault="006D254A" w:rsidP="001B0042">
      <w:pPr>
        <w:spacing w:line="25" w:lineRule="atLeast"/>
        <w:ind w:left="284"/>
        <w:rPr>
          <w:rFonts w:asciiTheme="minorHAnsi" w:hAnsiTheme="minorHAnsi" w:cstheme="minorHAnsi"/>
        </w:rPr>
      </w:pPr>
      <w:r w:rsidRPr="0059686A">
        <w:rPr>
          <w:rFonts w:asciiTheme="minorHAnsi" w:hAnsiTheme="minorHAnsi" w:cstheme="minorHAnsi"/>
        </w:rPr>
        <w:t>631 osób niepełnosprawnych bezrobotnych</w:t>
      </w:r>
      <w:r w:rsidR="00BF6B94" w:rsidRPr="0059686A">
        <w:rPr>
          <w:rFonts w:asciiTheme="minorHAnsi" w:hAnsiTheme="minorHAnsi" w:cstheme="minorHAnsi"/>
        </w:rPr>
        <w:t>;</w:t>
      </w:r>
      <w:r w:rsidRPr="0059686A">
        <w:rPr>
          <w:rFonts w:asciiTheme="minorHAnsi" w:hAnsiTheme="minorHAnsi" w:cstheme="minorHAnsi"/>
        </w:rPr>
        <w:t xml:space="preserve"> </w:t>
      </w:r>
    </w:p>
    <w:p w:rsidR="006D254A" w:rsidRPr="0059686A" w:rsidRDefault="006D254A" w:rsidP="001B0042">
      <w:pPr>
        <w:spacing w:line="25" w:lineRule="atLeast"/>
        <w:ind w:left="284"/>
        <w:rPr>
          <w:rFonts w:asciiTheme="minorHAnsi" w:hAnsiTheme="minorHAnsi" w:cstheme="minorHAnsi"/>
        </w:rPr>
      </w:pPr>
      <w:r w:rsidRPr="0059686A">
        <w:rPr>
          <w:rFonts w:asciiTheme="minorHAnsi" w:hAnsiTheme="minorHAnsi" w:cstheme="minorHAnsi"/>
        </w:rPr>
        <w:t>173 osób niepełnosprawnych poszukują</w:t>
      </w:r>
      <w:r w:rsidR="00BF6B94" w:rsidRPr="0059686A">
        <w:rPr>
          <w:rFonts w:asciiTheme="minorHAnsi" w:hAnsiTheme="minorHAnsi" w:cstheme="minorHAnsi"/>
        </w:rPr>
        <w:t>cych pracy;</w:t>
      </w:r>
    </w:p>
    <w:p w:rsidR="006D254A" w:rsidRPr="0059686A" w:rsidRDefault="006D254A" w:rsidP="001B0042">
      <w:pPr>
        <w:spacing w:line="25" w:lineRule="atLeast"/>
        <w:ind w:left="284"/>
        <w:rPr>
          <w:rFonts w:asciiTheme="minorHAnsi" w:hAnsiTheme="minorHAnsi" w:cstheme="minorHAnsi"/>
        </w:rPr>
      </w:pPr>
      <w:r w:rsidRPr="0059686A">
        <w:rPr>
          <w:rFonts w:asciiTheme="minorHAnsi" w:hAnsiTheme="minorHAnsi" w:cstheme="minorHAnsi"/>
        </w:rPr>
        <w:t>Ogółem: 804 osób.</w:t>
      </w:r>
    </w:p>
    <w:p w:rsidR="00151039" w:rsidRPr="0078065A" w:rsidRDefault="0064688D" w:rsidP="003277C9">
      <w:pPr>
        <w:pStyle w:val="Nagwek3"/>
        <w:spacing w:before="240" w:after="240" w:line="25" w:lineRule="atLeast"/>
        <w:ind w:left="278"/>
        <w:rPr>
          <w:rFonts w:asciiTheme="minorHAnsi" w:hAnsiTheme="minorHAnsi" w:cstheme="minorHAnsi"/>
        </w:rPr>
      </w:pPr>
      <w:bookmarkStart w:id="158" w:name="_Toc119488792"/>
      <w:bookmarkStart w:id="159" w:name="_Toc120529407"/>
      <w:r w:rsidRPr="0078065A">
        <w:rPr>
          <w:rFonts w:asciiTheme="minorHAnsi" w:hAnsiTheme="minorHAnsi" w:cstheme="minorHAnsi"/>
        </w:rPr>
        <w:t>Poziom wykształcenia</w:t>
      </w:r>
      <w:bookmarkEnd w:id="158"/>
      <w:bookmarkEnd w:id="159"/>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 xml:space="preserve">Na koniec 2019 r. struktura </w:t>
      </w:r>
      <w:r w:rsidRPr="0078065A">
        <w:rPr>
          <w:rFonts w:asciiTheme="minorHAnsi" w:hAnsiTheme="minorHAnsi" w:cstheme="minorHAnsi"/>
          <w:b/>
        </w:rPr>
        <w:t xml:space="preserve">osób niepełnosprawnych bezrobotnych </w:t>
      </w:r>
      <w:r w:rsidRPr="0078065A">
        <w:rPr>
          <w:rFonts w:asciiTheme="minorHAnsi" w:hAnsiTheme="minorHAnsi" w:cstheme="minorHAnsi"/>
        </w:rPr>
        <w:t xml:space="preserve">rejestrujących się w MUP w Lublinie według poziomu wykształcenia kształtowała się analogicznie do lat wcześniejszych. Największą grupę na koniec każdego roku z analizowanych lat stanowiły osoby niepełnosprawne o wykształceniu </w:t>
      </w:r>
      <w:r w:rsidRPr="0078065A">
        <w:rPr>
          <w:rFonts w:asciiTheme="minorHAnsi" w:hAnsiTheme="minorHAnsi" w:cstheme="minorHAnsi"/>
          <w:b/>
        </w:rPr>
        <w:t>podstawowy</w:t>
      </w:r>
      <w:r w:rsidR="00241F56" w:rsidRPr="0078065A">
        <w:rPr>
          <w:rFonts w:asciiTheme="minorHAnsi" w:hAnsiTheme="minorHAnsi" w:cstheme="minorHAnsi"/>
          <w:b/>
        </w:rPr>
        <w:t xml:space="preserve">m i podstawowym nieukończonym. </w:t>
      </w:r>
      <w:r w:rsidRPr="0078065A">
        <w:rPr>
          <w:rFonts w:asciiTheme="minorHAnsi" w:hAnsiTheme="minorHAnsi" w:cstheme="minorHAnsi"/>
        </w:rPr>
        <w:t xml:space="preserve">W roku 2019 nastąpił </w:t>
      </w:r>
      <w:r w:rsidRPr="0078065A">
        <w:rPr>
          <w:rFonts w:asciiTheme="minorHAnsi" w:hAnsiTheme="minorHAnsi" w:cstheme="minorHAnsi"/>
          <w:b/>
        </w:rPr>
        <w:t xml:space="preserve">wzrost o 1,5% </w:t>
      </w:r>
      <w:r w:rsidRPr="0078065A">
        <w:rPr>
          <w:rFonts w:asciiTheme="minorHAnsi" w:hAnsiTheme="minorHAnsi" w:cstheme="minorHAnsi"/>
        </w:rPr>
        <w:t>osób legitymujących s</w:t>
      </w:r>
      <w:r w:rsidR="00241F56" w:rsidRPr="0078065A">
        <w:rPr>
          <w:rFonts w:asciiTheme="minorHAnsi" w:hAnsiTheme="minorHAnsi" w:cstheme="minorHAnsi"/>
        </w:rPr>
        <w:t xml:space="preserve">ię powyższym wykształceniem </w:t>
      </w:r>
      <w:r w:rsidRPr="0078065A">
        <w:rPr>
          <w:rFonts w:asciiTheme="minorHAnsi" w:hAnsiTheme="minorHAnsi" w:cstheme="minorHAnsi"/>
        </w:rPr>
        <w:t>w stosunku do roku 2015 (w 2015 r. wynosił on 28,4%; a w 2019 r. – 29,9%). Kolejną pod względem wielkości grupę stanowili bezrobotni z wykształceniem p</w:t>
      </w:r>
      <w:r w:rsidR="00241F56" w:rsidRPr="0078065A">
        <w:rPr>
          <w:rFonts w:asciiTheme="minorHAnsi" w:hAnsiTheme="minorHAnsi" w:cstheme="minorHAnsi"/>
        </w:rPr>
        <w:t xml:space="preserve">olicealnym i średnim zawodowym oraz zasadniczym zawodowym. Wśród osób z wykształceniem </w:t>
      </w:r>
      <w:r w:rsidRPr="0078065A">
        <w:rPr>
          <w:rFonts w:asciiTheme="minorHAnsi" w:hAnsiTheme="minorHAnsi" w:cstheme="minorHAnsi"/>
          <w:b/>
        </w:rPr>
        <w:t xml:space="preserve">policealnym i średnim zawodowym </w:t>
      </w:r>
      <w:r w:rsidRPr="0078065A">
        <w:rPr>
          <w:rFonts w:asciiTheme="minorHAnsi" w:hAnsiTheme="minorHAnsi" w:cstheme="minorHAnsi"/>
        </w:rPr>
        <w:t xml:space="preserve">na przestrzeni analizowanego okresu zauważalna jest </w:t>
      </w:r>
      <w:r w:rsidRPr="0078065A">
        <w:rPr>
          <w:rFonts w:asciiTheme="minorHAnsi" w:hAnsiTheme="minorHAnsi" w:cstheme="minorHAnsi"/>
          <w:b/>
        </w:rPr>
        <w:t>tendencja spadkowa o 5,</w:t>
      </w:r>
      <w:r w:rsidR="00241F56" w:rsidRPr="0078065A">
        <w:rPr>
          <w:rFonts w:asciiTheme="minorHAnsi" w:hAnsiTheme="minorHAnsi" w:cstheme="minorHAnsi"/>
          <w:b/>
        </w:rPr>
        <w:t xml:space="preserve">2% </w:t>
      </w:r>
      <w:r w:rsidRPr="0078065A">
        <w:rPr>
          <w:rFonts w:asciiTheme="minorHAnsi" w:hAnsiTheme="minorHAnsi" w:cstheme="minorHAnsi"/>
        </w:rPr>
        <w:t>(w 2015 r. – 26,9%; w 2019 r. – 21,7%), jak</w:t>
      </w:r>
      <w:r w:rsidR="00241F56" w:rsidRPr="0078065A">
        <w:rPr>
          <w:rFonts w:asciiTheme="minorHAnsi" w:hAnsiTheme="minorHAnsi" w:cstheme="minorHAnsi"/>
        </w:rPr>
        <w:t xml:space="preserve"> również w przypadku osób </w:t>
      </w:r>
      <w:r w:rsidRPr="0078065A">
        <w:rPr>
          <w:rFonts w:asciiTheme="minorHAnsi" w:hAnsiTheme="minorHAnsi" w:cstheme="minorHAnsi"/>
        </w:rPr>
        <w:t xml:space="preserve">z wykształceniem </w:t>
      </w:r>
      <w:r w:rsidRPr="0078065A">
        <w:rPr>
          <w:rFonts w:asciiTheme="minorHAnsi" w:hAnsiTheme="minorHAnsi" w:cstheme="minorHAnsi"/>
          <w:b/>
        </w:rPr>
        <w:t xml:space="preserve">zasadniczym zawodowym o 0,9% </w:t>
      </w:r>
      <w:r w:rsidRPr="0078065A">
        <w:rPr>
          <w:rFonts w:asciiTheme="minorHAnsi" w:hAnsiTheme="minorHAnsi" w:cstheme="minorHAnsi"/>
        </w:rPr>
        <w:t xml:space="preserve">(w 2015 r. – 24,2%; w 2019 r. – 23,3%). Udział osób niepełnosprawnych posiadających wykształcenie </w:t>
      </w:r>
      <w:r w:rsidRPr="0078065A">
        <w:rPr>
          <w:rFonts w:asciiTheme="minorHAnsi" w:hAnsiTheme="minorHAnsi" w:cstheme="minorHAnsi"/>
          <w:b/>
        </w:rPr>
        <w:t>wyższ</w:t>
      </w:r>
      <w:r w:rsidRPr="0078065A">
        <w:rPr>
          <w:rFonts w:asciiTheme="minorHAnsi" w:hAnsiTheme="minorHAnsi" w:cstheme="minorHAnsi"/>
          <w:b/>
          <w:strike/>
        </w:rPr>
        <w:t>e</w:t>
      </w:r>
      <w:r w:rsidRPr="0078065A">
        <w:rPr>
          <w:rFonts w:asciiTheme="minorHAnsi" w:hAnsiTheme="minorHAnsi" w:cstheme="minorHAnsi"/>
          <w:b/>
        </w:rPr>
        <w:t xml:space="preserve"> </w:t>
      </w:r>
      <w:r w:rsidRPr="0078065A">
        <w:rPr>
          <w:rFonts w:asciiTheme="minorHAnsi" w:hAnsiTheme="minorHAnsi" w:cstheme="minorHAnsi"/>
        </w:rPr>
        <w:t xml:space="preserve">w liczbie bezrobotnych niepełnosprawnych ogółem na przestrzeni lat 2015-2019 </w:t>
      </w:r>
      <w:r w:rsidRPr="0078065A">
        <w:rPr>
          <w:rFonts w:asciiTheme="minorHAnsi" w:hAnsiTheme="minorHAnsi" w:cstheme="minorHAnsi"/>
          <w:b/>
        </w:rPr>
        <w:t xml:space="preserve">wzrósł o 3,8% </w:t>
      </w:r>
      <w:r w:rsidRPr="0078065A">
        <w:rPr>
          <w:rFonts w:asciiTheme="minorHAnsi" w:hAnsiTheme="minorHAnsi" w:cstheme="minorHAnsi"/>
        </w:rPr>
        <w:t>(z 11,1% w 2015 r. do 14,9% w 2019 r.).</w:t>
      </w:r>
    </w:p>
    <w:p w:rsidR="00151039" w:rsidRPr="0078065A" w:rsidRDefault="0064688D" w:rsidP="00900A42">
      <w:pPr>
        <w:spacing w:before="120" w:line="25" w:lineRule="atLeast"/>
        <w:rPr>
          <w:rFonts w:asciiTheme="minorHAnsi" w:hAnsiTheme="minorHAnsi" w:cstheme="minorHAnsi"/>
          <w:b/>
          <w:sz w:val="24"/>
        </w:rPr>
      </w:pPr>
      <w:r w:rsidRPr="0078065A">
        <w:rPr>
          <w:rFonts w:asciiTheme="minorHAnsi" w:hAnsiTheme="minorHAnsi" w:cstheme="minorHAnsi"/>
          <w:sz w:val="24"/>
        </w:rPr>
        <w:t xml:space="preserve">Natomiast spośród osób </w:t>
      </w:r>
      <w:r w:rsidRPr="0078065A">
        <w:rPr>
          <w:rFonts w:asciiTheme="minorHAnsi" w:hAnsiTheme="minorHAnsi" w:cstheme="minorHAnsi"/>
          <w:b/>
          <w:sz w:val="24"/>
        </w:rPr>
        <w:t>niepełnosprawnych poszukujących pracy i niep</w:t>
      </w:r>
      <w:r w:rsidR="00241F56" w:rsidRPr="0078065A">
        <w:rPr>
          <w:rFonts w:asciiTheme="minorHAnsi" w:hAnsiTheme="minorHAnsi" w:cstheme="minorHAnsi"/>
          <w:b/>
          <w:sz w:val="24"/>
        </w:rPr>
        <w:t xml:space="preserve">ozostających w zatrudnieniu </w:t>
      </w:r>
      <w:r w:rsidR="00241F56" w:rsidRPr="0078065A">
        <w:rPr>
          <w:rFonts w:asciiTheme="minorHAnsi" w:hAnsiTheme="minorHAnsi" w:cstheme="minorHAnsi"/>
          <w:sz w:val="24"/>
        </w:rPr>
        <w:t xml:space="preserve">według poziomu wykształcenia największą </w:t>
      </w:r>
      <w:r w:rsidRPr="0078065A">
        <w:rPr>
          <w:rFonts w:asciiTheme="minorHAnsi" w:hAnsiTheme="minorHAnsi" w:cstheme="minorHAnsi"/>
          <w:sz w:val="24"/>
        </w:rPr>
        <w:t>grup</w:t>
      </w:r>
      <w:r w:rsidR="00241F56" w:rsidRPr="0078065A">
        <w:rPr>
          <w:rFonts w:asciiTheme="minorHAnsi" w:hAnsiTheme="minorHAnsi" w:cstheme="minorHAnsi"/>
          <w:sz w:val="24"/>
        </w:rPr>
        <w:t xml:space="preserve">ę stanowiły osoby </w:t>
      </w:r>
      <w:r w:rsidRPr="0078065A">
        <w:rPr>
          <w:rFonts w:asciiTheme="minorHAnsi" w:hAnsiTheme="minorHAnsi" w:cstheme="minorHAnsi"/>
          <w:sz w:val="24"/>
        </w:rPr>
        <w:t xml:space="preserve">z wykształceniem policealnym i średnim zawodowym oraz </w:t>
      </w:r>
      <w:r w:rsidR="00241F56" w:rsidRPr="0078065A">
        <w:rPr>
          <w:rFonts w:asciiTheme="minorHAnsi" w:hAnsiTheme="minorHAnsi" w:cstheme="minorHAnsi"/>
          <w:sz w:val="24"/>
        </w:rPr>
        <w:t xml:space="preserve">wyższym. Należy zwrócić uwagę, </w:t>
      </w:r>
      <w:r w:rsidRPr="0078065A">
        <w:rPr>
          <w:rFonts w:asciiTheme="minorHAnsi" w:hAnsiTheme="minorHAnsi" w:cstheme="minorHAnsi"/>
          <w:sz w:val="24"/>
        </w:rPr>
        <w:t xml:space="preserve">iż na przestrzeni lat 2015-2020 odsetek osób wykazujących się wykształceniem </w:t>
      </w:r>
      <w:r w:rsidR="00241F56" w:rsidRPr="0078065A">
        <w:rPr>
          <w:rFonts w:asciiTheme="minorHAnsi" w:hAnsiTheme="minorHAnsi" w:cstheme="minorHAnsi"/>
          <w:b/>
          <w:sz w:val="24"/>
        </w:rPr>
        <w:t xml:space="preserve">policealnym </w:t>
      </w:r>
      <w:r w:rsidRPr="0078065A">
        <w:rPr>
          <w:rFonts w:asciiTheme="minorHAnsi" w:hAnsiTheme="minorHAnsi" w:cstheme="minorHAnsi"/>
          <w:b/>
          <w:sz w:val="24"/>
        </w:rPr>
        <w:t>i średnim zawodowym zmniejszył się o 9,3%</w:t>
      </w:r>
      <w:r w:rsidRPr="0078065A">
        <w:rPr>
          <w:rFonts w:asciiTheme="minorHAnsi" w:hAnsiTheme="minorHAnsi" w:cstheme="minorHAnsi"/>
          <w:sz w:val="24"/>
        </w:rPr>
        <w:t xml:space="preserve">, natomiast z </w:t>
      </w:r>
      <w:r w:rsidRPr="0078065A">
        <w:rPr>
          <w:rFonts w:asciiTheme="minorHAnsi" w:hAnsiTheme="minorHAnsi" w:cstheme="minorHAnsi"/>
          <w:b/>
          <w:sz w:val="24"/>
        </w:rPr>
        <w:t>wyższym wykształceniem o 1%</w:t>
      </w:r>
      <w:r w:rsidRPr="0078065A">
        <w:rPr>
          <w:rFonts w:asciiTheme="minorHAnsi" w:hAnsiTheme="minorHAnsi" w:cstheme="minorHAnsi"/>
          <w:sz w:val="24"/>
        </w:rPr>
        <w:t xml:space="preserve">. Największa </w:t>
      </w:r>
      <w:r w:rsidRPr="0078065A">
        <w:rPr>
          <w:rFonts w:asciiTheme="minorHAnsi" w:hAnsiTheme="minorHAnsi" w:cstheme="minorHAnsi"/>
          <w:b/>
          <w:sz w:val="24"/>
        </w:rPr>
        <w:t xml:space="preserve">tendencja wzrostowa </w:t>
      </w:r>
      <w:r w:rsidRPr="0078065A">
        <w:rPr>
          <w:rFonts w:asciiTheme="minorHAnsi" w:hAnsiTheme="minorHAnsi" w:cstheme="minorHAnsi"/>
          <w:sz w:val="24"/>
        </w:rPr>
        <w:t xml:space="preserve">zauważalna jest wśród osób legitymujących się wykształceniem </w:t>
      </w:r>
      <w:r w:rsidRPr="0078065A">
        <w:rPr>
          <w:rFonts w:asciiTheme="minorHAnsi" w:hAnsiTheme="minorHAnsi" w:cstheme="minorHAnsi"/>
          <w:b/>
          <w:sz w:val="24"/>
        </w:rPr>
        <w:t xml:space="preserve">podstawowym i podstawowym nieukończonym i wynosi </w:t>
      </w:r>
      <w:r w:rsidRPr="0078065A">
        <w:rPr>
          <w:rFonts w:asciiTheme="minorHAnsi" w:hAnsiTheme="minorHAnsi" w:cstheme="minorHAnsi"/>
          <w:b/>
          <w:sz w:val="24"/>
        </w:rPr>
        <w:lastRenderedPageBreak/>
        <w:t>5,4%.</w:t>
      </w:r>
    </w:p>
    <w:p w:rsidR="00151039" w:rsidRPr="00D437FF" w:rsidRDefault="0064688D" w:rsidP="009A324B">
      <w:pPr>
        <w:spacing w:before="240" w:after="240" w:line="25" w:lineRule="atLeast"/>
        <w:ind w:left="278" w:right="584"/>
        <w:rPr>
          <w:rFonts w:asciiTheme="minorHAnsi" w:hAnsiTheme="minorHAnsi" w:cstheme="minorHAnsi"/>
        </w:rPr>
      </w:pPr>
      <w:r w:rsidRPr="00E62AA3">
        <w:rPr>
          <w:rFonts w:asciiTheme="minorHAnsi" w:hAnsiTheme="minorHAnsi" w:cstheme="minorHAnsi"/>
        </w:rPr>
        <w:t>Wykres 5: Osoby niepełnosprawne ogółem zarejestrowane w MUP w Lublinie wg. poziomu wykształcenia w latach 2015-2019</w:t>
      </w:r>
      <w:r w:rsidR="00241F56" w:rsidRPr="00E62AA3">
        <w:rPr>
          <w:rFonts w:asciiTheme="minorHAnsi" w:hAnsiTheme="minorHAnsi" w:cstheme="minorHAnsi"/>
        </w:rPr>
        <w:t xml:space="preserve"> (pod wykresem </w:t>
      </w:r>
      <w:r w:rsidR="00ED6959" w:rsidRPr="00E62AA3">
        <w:rPr>
          <w:rFonts w:asciiTheme="minorHAnsi" w:hAnsiTheme="minorHAnsi" w:cstheme="minorHAnsi"/>
        </w:rPr>
        <w:t>przedstawia</w:t>
      </w:r>
      <w:r w:rsidR="00241F56" w:rsidRPr="00E62AA3">
        <w:rPr>
          <w:rFonts w:asciiTheme="minorHAnsi" w:hAnsiTheme="minorHAnsi" w:cstheme="minorHAnsi"/>
        </w:rPr>
        <w:t xml:space="preserve"> na podstawie</w:t>
      </w:r>
      <w:r w:rsidR="00ED6959" w:rsidRPr="00E62AA3">
        <w:rPr>
          <w:rFonts w:asciiTheme="minorHAnsi" w:hAnsiTheme="minorHAnsi" w:cstheme="minorHAnsi"/>
        </w:rPr>
        <w:t xml:space="preserve"> danych</w:t>
      </w:r>
      <w:r w:rsidR="00241F56" w:rsidRPr="00E62AA3">
        <w:rPr>
          <w:rFonts w:asciiTheme="minorHAnsi" w:hAnsiTheme="minorHAnsi" w:cstheme="minorHAnsi"/>
        </w:rPr>
        <w:t xml:space="preserve"> z wykresu</w:t>
      </w:r>
      <w:r w:rsidR="00D437FF" w:rsidRPr="00E62AA3">
        <w:rPr>
          <w:rFonts w:asciiTheme="minorHAnsi" w:hAnsiTheme="minorHAnsi" w:cstheme="minorHAnsi"/>
        </w:rPr>
        <w:t xml:space="preserve"> jako </w:t>
      </w:r>
      <w:r w:rsidR="00ED6959" w:rsidRPr="00E62AA3">
        <w:rPr>
          <w:rFonts w:asciiTheme="minorHAnsi" w:hAnsiTheme="minorHAnsi" w:cstheme="minorHAnsi"/>
        </w:rPr>
        <w:t>opis</w:t>
      </w:r>
      <w:r w:rsidR="00D437FF" w:rsidRPr="00D437FF">
        <w:rPr>
          <w:rFonts w:asciiTheme="minorHAnsi" w:hAnsiTheme="minorHAnsi" w:cstheme="minorHAnsi"/>
        </w:rPr>
        <w:t xml:space="preserve"> alternatywny</w:t>
      </w:r>
      <w:r w:rsidR="00241F56" w:rsidRPr="00D437FF">
        <w:rPr>
          <w:rFonts w:asciiTheme="minorHAnsi" w:hAnsiTheme="minorHAnsi" w:cstheme="minorHAnsi"/>
        </w:rPr>
        <w:t>)</w:t>
      </w:r>
    </w:p>
    <w:p w:rsidR="00A958F2" w:rsidRDefault="0064688D" w:rsidP="00FC02C7">
      <w:pPr>
        <w:pStyle w:val="Tekstpodstawowy"/>
        <w:spacing w:before="1" w:after="240" w:line="25" w:lineRule="atLeast"/>
        <w:rPr>
          <w:rFonts w:asciiTheme="minorHAnsi" w:hAnsiTheme="minorHAnsi" w:cstheme="minorHAnsi"/>
          <w:sz w:val="20"/>
        </w:rPr>
      </w:pPr>
      <w:r w:rsidRPr="0078065A">
        <w:rPr>
          <w:rFonts w:asciiTheme="minorHAnsi" w:hAnsiTheme="minorHAnsi" w:cstheme="minorHAnsi"/>
          <w:noProof/>
          <w:lang w:eastAsia="pl-PL"/>
        </w:rPr>
        <w:drawing>
          <wp:inline distT="0" distB="0" distL="0" distR="0">
            <wp:extent cx="4770120" cy="2042160"/>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770120" cy="2042160"/>
                    </a:xfrm>
                    <a:prstGeom prst="rect">
                      <a:avLst/>
                    </a:prstGeom>
                  </pic:spPr>
                </pic:pic>
              </a:graphicData>
            </a:graphic>
          </wp:inline>
        </w:drawing>
      </w:r>
    </w:p>
    <w:p w:rsidR="00151039" w:rsidRPr="0059686A" w:rsidRDefault="0064688D" w:rsidP="0059686A">
      <w:pPr>
        <w:pStyle w:val="Tekstpodstawowy"/>
        <w:spacing w:before="1" w:after="120" w:line="25" w:lineRule="atLeast"/>
        <w:ind w:left="278"/>
        <w:rPr>
          <w:rFonts w:asciiTheme="minorHAnsi" w:hAnsiTheme="minorHAnsi" w:cstheme="minorHAnsi"/>
          <w:sz w:val="22"/>
          <w:szCs w:val="22"/>
        </w:rPr>
      </w:pPr>
      <w:r w:rsidRPr="0059686A">
        <w:rPr>
          <w:rFonts w:asciiTheme="minorHAnsi" w:hAnsiTheme="minorHAnsi" w:cstheme="minorHAnsi"/>
          <w:sz w:val="22"/>
          <w:szCs w:val="22"/>
        </w:rPr>
        <w:t>Źródło: opracowanie własne na podstawie sprawozdania MRPiPS-07</w:t>
      </w:r>
    </w:p>
    <w:p w:rsidR="008D4687" w:rsidRPr="0059686A" w:rsidRDefault="008D4687" w:rsidP="001E0188">
      <w:pPr>
        <w:pStyle w:val="Tekstpodstawowy"/>
        <w:numPr>
          <w:ilvl w:val="0"/>
          <w:numId w:val="143"/>
        </w:numPr>
        <w:spacing w:line="25" w:lineRule="atLeast"/>
        <w:rPr>
          <w:rFonts w:asciiTheme="minorHAnsi" w:hAnsiTheme="minorHAnsi" w:cstheme="minorHAnsi"/>
          <w:sz w:val="22"/>
          <w:szCs w:val="22"/>
        </w:rPr>
      </w:pPr>
      <w:r w:rsidRPr="0059686A">
        <w:rPr>
          <w:rFonts w:asciiTheme="minorHAnsi" w:hAnsiTheme="minorHAnsi" w:cstheme="minorHAnsi"/>
          <w:sz w:val="22"/>
          <w:szCs w:val="22"/>
        </w:rPr>
        <w:t>rok – wyższe</w:t>
      </w:r>
      <w:r w:rsidR="00F03CE4" w:rsidRPr="0059686A">
        <w:rPr>
          <w:rFonts w:asciiTheme="minorHAnsi" w:hAnsiTheme="minorHAnsi" w:cstheme="minorHAnsi"/>
          <w:sz w:val="22"/>
          <w:szCs w:val="22"/>
        </w:rPr>
        <w:t>:</w:t>
      </w:r>
    </w:p>
    <w:p w:rsidR="008D4687" w:rsidRPr="0059686A" w:rsidRDefault="008D4687" w:rsidP="004B2622">
      <w:pPr>
        <w:pStyle w:val="Tekstpodstawowy"/>
        <w:numPr>
          <w:ilvl w:val="1"/>
          <w:numId w:val="107"/>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2015 – 174 </w:t>
      </w:r>
    </w:p>
    <w:p w:rsidR="008D4687" w:rsidRPr="0059686A" w:rsidRDefault="008D4687" w:rsidP="004B2622">
      <w:pPr>
        <w:pStyle w:val="Tekstpodstawowy"/>
        <w:numPr>
          <w:ilvl w:val="1"/>
          <w:numId w:val="107"/>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2016 – 174 </w:t>
      </w:r>
    </w:p>
    <w:p w:rsidR="008D4687" w:rsidRPr="0059686A" w:rsidRDefault="008D4687" w:rsidP="004B2622">
      <w:pPr>
        <w:pStyle w:val="Tekstpodstawowy"/>
        <w:numPr>
          <w:ilvl w:val="1"/>
          <w:numId w:val="107"/>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2017 – 146 </w:t>
      </w:r>
    </w:p>
    <w:p w:rsidR="008D4687" w:rsidRPr="0059686A" w:rsidRDefault="008D4687" w:rsidP="004B2622">
      <w:pPr>
        <w:pStyle w:val="Tekstpodstawowy"/>
        <w:numPr>
          <w:ilvl w:val="1"/>
          <w:numId w:val="107"/>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2018 – 119 </w:t>
      </w:r>
    </w:p>
    <w:p w:rsidR="008D4687" w:rsidRPr="0059686A" w:rsidRDefault="008D4687" w:rsidP="004B2622">
      <w:pPr>
        <w:pStyle w:val="Tekstpodstawowy"/>
        <w:numPr>
          <w:ilvl w:val="1"/>
          <w:numId w:val="107"/>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2019 – 137 </w:t>
      </w:r>
    </w:p>
    <w:p w:rsidR="00F03CE4" w:rsidRPr="0059686A" w:rsidRDefault="00F03CE4" w:rsidP="001E0188">
      <w:pPr>
        <w:pStyle w:val="Tekstpodstawowy"/>
        <w:numPr>
          <w:ilvl w:val="0"/>
          <w:numId w:val="143"/>
        </w:numPr>
        <w:spacing w:line="25" w:lineRule="atLeast"/>
        <w:rPr>
          <w:rFonts w:asciiTheme="minorHAnsi" w:hAnsiTheme="minorHAnsi" w:cstheme="minorHAnsi"/>
          <w:sz w:val="22"/>
          <w:szCs w:val="22"/>
        </w:rPr>
      </w:pPr>
      <w:r w:rsidRPr="0059686A">
        <w:rPr>
          <w:rFonts w:asciiTheme="minorHAnsi" w:hAnsiTheme="minorHAnsi" w:cstheme="minorHAnsi"/>
          <w:sz w:val="22"/>
          <w:szCs w:val="22"/>
        </w:rPr>
        <w:t>rok – policealne i średnie zawodowe:</w:t>
      </w:r>
    </w:p>
    <w:p w:rsidR="00F03CE4" w:rsidRPr="0059686A" w:rsidRDefault="00F03CE4" w:rsidP="004B2622">
      <w:pPr>
        <w:pStyle w:val="Tekstpodstawowy"/>
        <w:numPr>
          <w:ilvl w:val="1"/>
          <w:numId w:val="107"/>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2015 – 329 </w:t>
      </w:r>
    </w:p>
    <w:p w:rsidR="00F03CE4" w:rsidRPr="0059686A" w:rsidRDefault="00F03CE4" w:rsidP="004B2622">
      <w:pPr>
        <w:pStyle w:val="Tekstpodstawowy"/>
        <w:numPr>
          <w:ilvl w:val="1"/>
          <w:numId w:val="107"/>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2016 – 278 </w:t>
      </w:r>
    </w:p>
    <w:p w:rsidR="00F03CE4" w:rsidRPr="0059686A" w:rsidRDefault="00F03CE4" w:rsidP="004B2622">
      <w:pPr>
        <w:pStyle w:val="Tekstpodstawowy"/>
        <w:numPr>
          <w:ilvl w:val="1"/>
          <w:numId w:val="107"/>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2017 – 234 </w:t>
      </w:r>
    </w:p>
    <w:p w:rsidR="00F03CE4" w:rsidRPr="0059686A" w:rsidRDefault="00F03CE4" w:rsidP="004B2622">
      <w:pPr>
        <w:pStyle w:val="Tekstpodstawowy"/>
        <w:numPr>
          <w:ilvl w:val="1"/>
          <w:numId w:val="107"/>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2018 – 176 </w:t>
      </w:r>
    </w:p>
    <w:p w:rsidR="00F03CE4" w:rsidRPr="0059686A" w:rsidRDefault="00972192" w:rsidP="004B2622">
      <w:pPr>
        <w:pStyle w:val="Tekstpodstawowy"/>
        <w:numPr>
          <w:ilvl w:val="1"/>
          <w:numId w:val="107"/>
        </w:numPr>
        <w:spacing w:line="25" w:lineRule="atLeast"/>
        <w:rPr>
          <w:rFonts w:asciiTheme="minorHAnsi" w:hAnsiTheme="minorHAnsi" w:cstheme="minorHAnsi"/>
          <w:sz w:val="22"/>
          <w:szCs w:val="22"/>
        </w:rPr>
      </w:pPr>
      <w:r>
        <w:rPr>
          <w:rFonts w:asciiTheme="minorHAnsi" w:hAnsiTheme="minorHAnsi" w:cstheme="minorHAnsi"/>
          <w:sz w:val="22"/>
          <w:szCs w:val="22"/>
        </w:rPr>
        <w:t xml:space="preserve">2019 – 169 </w:t>
      </w:r>
    </w:p>
    <w:p w:rsidR="00F03CE4" w:rsidRPr="0059686A" w:rsidRDefault="00960573" w:rsidP="001E0188">
      <w:pPr>
        <w:pStyle w:val="Tekstpodstawowy"/>
        <w:numPr>
          <w:ilvl w:val="0"/>
          <w:numId w:val="143"/>
        </w:numPr>
        <w:spacing w:line="25" w:lineRule="atLeast"/>
        <w:rPr>
          <w:rFonts w:asciiTheme="minorHAnsi" w:hAnsiTheme="minorHAnsi" w:cstheme="minorHAnsi"/>
          <w:sz w:val="22"/>
          <w:szCs w:val="22"/>
        </w:rPr>
      </w:pPr>
      <w:r w:rsidRPr="0059686A">
        <w:rPr>
          <w:rFonts w:asciiTheme="minorHAnsi" w:hAnsiTheme="minorHAnsi" w:cstheme="minorHAnsi"/>
          <w:sz w:val="22"/>
          <w:szCs w:val="22"/>
        </w:rPr>
        <w:t>rok - średnie ogólnokształcące:</w:t>
      </w:r>
    </w:p>
    <w:p w:rsidR="00960573" w:rsidRPr="0059686A" w:rsidRDefault="00960573" w:rsidP="004B2622">
      <w:pPr>
        <w:pStyle w:val="Tekstpodstawowy"/>
        <w:numPr>
          <w:ilvl w:val="1"/>
          <w:numId w:val="106"/>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2015 – 110 </w:t>
      </w:r>
    </w:p>
    <w:p w:rsidR="00960573" w:rsidRPr="0059686A" w:rsidRDefault="00960573" w:rsidP="004B2622">
      <w:pPr>
        <w:pStyle w:val="Tekstpodstawowy"/>
        <w:numPr>
          <w:ilvl w:val="1"/>
          <w:numId w:val="106"/>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2016 – 114 </w:t>
      </w:r>
    </w:p>
    <w:p w:rsidR="00960573" w:rsidRPr="0059686A" w:rsidRDefault="00960573" w:rsidP="004B2622">
      <w:pPr>
        <w:pStyle w:val="Tekstpodstawowy"/>
        <w:numPr>
          <w:ilvl w:val="1"/>
          <w:numId w:val="106"/>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2017 – 86 </w:t>
      </w:r>
    </w:p>
    <w:p w:rsidR="00960573" w:rsidRPr="0059686A" w:rsidRDefault="00960573" w:rsidP="004B2622">
      <w:pPr>
        <w:pStyle w:val="Tekstpodstawowy"/>
        <w:numPr>
          <w:ilvl w:val="1"/>
          <w:numId w:val="106"/>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2018 – 79 </w:t>
      </w:r>
    </w:p>
    <w:p w:rsidR="00960573" w:rsidRPr="0059686A" w:rsidRDefault="00972192" w:rsidP="004B2622">
      <w:pPr>
        <w:pStyle w:val="Tekstpodstawowy"/>
        <w:numPr>
          <w:ilvl w:val="1"/>
          <w:numId w:val="106"/>
        </w:numPr>
        <w:spacing w:line="25" w:lineRule="atLeast"/>
        <w:rPr>
          <w:rFonts w:asciiTheme="minorHAnsi" w:hAnsiTheme="minorHAnsi" w:cstheme="minorHAnsi"/>
          <w:sz w:val="22"/>
          <w:szCs w:val="22"/>
        </w:rPr>
      </w:pPr>
      <w:r>
        <w:rPr>
          <w:rFonts w:asciiTheme="minorHAnsi" w:hAnsiTheme="minorHAnsi" w:cstheme="minorHAnsi"/>
          <w:sz w:val="22"/>
          <w:szCs w:val="22"/>
        </w:rPr>
        <w:t xml:space="preserve">2019 – 70 </w:t>
      </w:r>
    </w:p>
    <w:p w:rsidR="00960573" w:rsidRPr="0059686A" w:rsidRDefault="00E62AA3" w:rsidP="001E0188">
      <w:pPr>
        <w:pStyle w:val="Tekstpodstawowy"/>
        <w:numPr>
          <w:ilvl w:val="0"/>
          <w:numId w:val="143"/>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rok - </w:t>
      </w:r>
      <w:r w:rsidR="00960573" w:rsidRPr="0059686A">
        <w:rPr>
          <w:rFonts w:asciiTheme="minorHAnsi" w:hAnsiTheme="minorHAnsi" w:cstheme="minorHAnsi"/>
          <w:sz w:val="22"/>
          <w:szCs w:val="22"/>
        </w:rPr>
        <w:t>zasadnicze zawodowe:</w:t>
      </w:r>
    </w:p>
    <w:p w:rsidR="00960573" w:rsidRPr="0059686A" w:rsidRDefault="00960573" w:rsidP="004B2622">
      <w:pPr>
        <w:pStyle w:val="Tekstpodstawowy"/>
        <w:numPr>
          <w:ilvl w:val="1"/>
          <w:numId w:val="106"/>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2015 – 290 </w:t>
      </w:r>
    </w:p>
    <w:p w:rsidR="00960573" w:rsidRPr="0059686A" w:rsidRDefault="00960573" w:rsidP="004B2622">
      <w:pPr>
        <w:pStyle w:val="Tekstpodstawowy"/>
        <w:numPr>
          <w:ilvl w:val="1"/>
          <w:numId w:val="106"/>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2016 – 271 </w:t>
      </w:r>
    </w:p>
    <w:p w:rsidR="00960573" w:rsidRPr="0059686A" w:rsidRDefault="00960573" w:rsidP="004B2622">
      <w:pPr>
        <w:pStyle w:val="Tekstpodstawowy"/>
        <w:numPr>
          <w:ilvl w:val="1"/>
          <w:numId w:val="106"/>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2017 – 198 </w:t>
      </w:r>
    </w:p>
    <w:p w:rsidR="00960573" w:rsidRPr="0059686A" w:rsidRDefault="00960573" w:rsidP="004B2622">
      <w:pPr>
        <w:pStyle w:val="Tekstpodstawowy"/>
        <w:numPr>
          <w:ilvl w:val="1"/>
          <w:numId w:val="106"/>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2018 – 163 </w:t>
      </w:r>
    </w:p>
    <w:p w:rsidR="00960573" w:rsidRPr="0059686A" w:rsidRDefault="00972192" w:rsidP="004B2622">
      <w:pPr>
        <w:pStyle w:val="Tekstpodstawowy"/>
        <w:numPr>
          <w:ilvl w:val="1"/>
          <w:numId w:val="106"/>
        </w:numPr>
        <w:spacing w:line="25" w:lineRule="atLeast"/>
        <w:rPr>
          <w:rFonts w:asciiTheme="minorHAnsi" w:hAnsiTheme="minorHAnsi" w:cstheme="minorHAnsi"/>
          <w:sz w:val="22"/>
          <w:szCs w:val="22"/>
        </w:rPr>
      </w:pPr>
      <w:r>
        <w:rPr>
          <w:rFonts w:asciiTheme="minorHAnsi" w:hAnsiTheme="minorHAnsi" w:cstheme="minorHAnsi"/>
          <w:sz w:val="22"/>
          <w:szCs w:val="22"/>
        </w:rPr>
        <w:t xml:space="preserve">2019 – 190 </w:t>
      </w:r>
    </w:p>
    <w:p w:rsidR="00960573" w:rsidRPr="0059686A" w:rsidRDefault="00E62AA3" w:rsidP="001E0188">
      <w:pPr>
        <w:pStyle w:val="Tekstpodstawowy"/>
        <w:numPr>
          <w:ilvl w:val="0"/>
          <w:numId w:val="143"/>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rok - </w:t>
      </w:r>
      <w:r w:rsidR="00960573" w:rsidRPr="0059686A">
        <w:rPr>
          <w:rFonts w:asciiTheme="minorHAnsi" w:hAnsiTheme="minorHAnsi" w:cstheme="minorHAnsi"/>
          <w:sz w:val="22"/>
          <w:szCs w:val="22"/>
        </w:rPr>
        <w:t>gimnazjalne:</w:t>
      </w:r>
    </w:p>
    <w:p w:rsidR="00960573" w:rsidRPr="0059686A" w:rsidRDefault="00960573" w:rsidP="004B2622">
      <w:pPr>
        <w:pStyle w:val="Tekstpodstawowy"/>
        <w:numPr>
          <w:ilvl w:val="1"/>
          <w:numId w:val="106"/>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2015 – 9 </w:t>
      </w:r>
    </w:p>
    <w:p w:rsidR="00960573" w:rsidRPr="0059686A" w:rsidRDefault="00960573" w:rsidP="004B2622">
      <w:pPr>
        <w:pStyle w:val="Tekstpodstawowy"/>
        <w:numPr>
          <w:ilvl w:val="1"/>
          <w:numId w:val="106"/>
        </w:numPr>
        <w:spacing w:line="25" w:lineRule="atLeast"/>
        <w:rPr>
          <w:rFonts w:asciiTheme="minorHAnsi" w:hAnsiTheme="minorHAnsi" w:cstheme="minorHAnsi"/>
          <w:sz w:val="22"/>
          <w:szCs w:val="22"/>
        </w:rPr>
      </w:pPr>
      <w:r w:rsidRPr="0059686A">
        <w:rPr>
          <w:rFonts w:asciiTheme="minorHAnsi" w:hAnsiTheme="minorHAnsi" w:cstheme="minorHAnsi"/>
          <w:sz w:val="22"/>
          <w:szCs w:val="22"/>
        </w:rPr>
        <w:t>2016 – 17</w:t>
      </w:r>
    </w:p>
    <w:p w:rsidR="00960573" w:rsidRPr="0059686A" w:rsidRDefault="00960573" w:rsidP="004B2622">
      <w:pPr>
        <w:pStyle w:val="Tekstpodstawowy"/>
        <w:numPr>
          <w:ilvl w:val="1"/>
          <w:numId w:val="106"/>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2017 – 15 </w:t>
      </w:r>
    </w:p>
    <w:p w:rsidR="00960573" w:rsidRPr="0059686A" w:rsidRDefault="00960573" w:rsidP="004B2622">
      <w:pPr>
        <w:pStyle w:val="Tekstpodstawowy"/>
        <w:numPr>
          <w:ilvl w:val="1"/>
          <w:numId w:val="106"/>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2018 – 13 </w:t>
      </w:r>
    </w:p>
    <w:p w:rsidR="00960573" w:rsidRPr="0059686A" w:rsidRDefault="00972192" w:rsidP="004B2622">
      <w:pPr>
        <w:pStyle w:val="Tekstpodstawowy"/>
        <w:numPr>
          <w:ilvl w:val="1"/>
          <w:numId w:val="106"/>
        </w:numPr>
        <w:spacing w:line="25" w:lineRule="atLeast"/>
        <w:rPr>
          <w:rFonts w:asciiTheme="minorHAnsi" w:hAnsiTheme="minorHAnsi" w:cstheme="minorHAnsi"/>
          <w:sz w:val="22"/>
          <w:szCs w:val="22"/>
        </w:rPr>
      </w:pPr>
      <w:r>
        <w:rPr>
          <w:rFonts w:asciiTheme="minorHAnsi" w:hAnsiTheme="minorHAnsi" w:cstheme="minorHAnsi"/>
          <w:sz w:val="22"/>
          <w:szCs w:val="22"/>
        </w:rPr>
        <w:t xml:space="preserve">2019 – 18 </w:t>
      </w:r>
    </w:p>
    <w:p w:rsidR="00960573" w:rsidRPr="0059686A" w:rsidRDefault="00E62AA3" w:rsidP="001E0188">
      <w:pPr>
        <w:pStyle w:val="Tekstpodstawowy"/>
        <w:numPr>
          <w:ilvl w:val="0"/>
          <w:numId w:val="143"/>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rok - </w:t>
      </w:r>
      <w:r w:rsidR="00960573" w:rsidRPr="0059686A">
        <w:rPr>
          <w:rFonts w:asciiTheme="minorHAnsi" w:hAnsiTheme="minorHAnsi" w:cstheme="minorHAnsi"/>
          <w:sz w:val="22"/>
          <w:szCs w:val="22"/>
        </w:rPr>
        <w:t>podstawowe i podstawowe nieukończone:</w:t>
      </w:r>
    </w:p>
    <w:p w:rsidR="00960573" w:rsidRPr="0059686A" w:rsidRDefault="00960573" w:rsidP="004B2622">
      <w:pPr>
        <w:pStyle w:val="Tekstpodstawowy"/>
        <w:numPr>
          <w:ilvl w:val="1"/>
          <w:numId w:val="106"/>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2015 – 303 </w:t>
      </w:r>
    </w:p>
    <w:p w:rsidR="00960573" w:rsidRPr="0059686A" w:rsidRDefault="00960573" w:rsidP="004B2622">
      <w:pPr>
        <w:pStyle w:val="Tekstpodstawowy"/>
        <w:numPr>
          <w:ilvl w:val="1"/>
          <w:numId w:val="106"/>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2016 – 289 </w:t>
      </w:r>
    </w:p>
    <w:p w:rsidR="00960573" w:rsidRPr="0059686A" w:rsidRDefault="00960573" w:rsidP="004B2622">
      <w:pPr>
        <w:pStyle w:val="Tekstpodstawowy"/>
        <w:numPr>
          <w:ilvl w:val="1"/>
          <w:numId w:val="106"/>
        </w:numPr>
        <w:spacing w:line="25" w:lineRule="atLeast"/>
        <w:rPr>
          <w:rFonts w:asciiTheme="minorHAnsi" w:hAnsiTheme="minorHAnsi" w:cstheme="minorHAnsi"/>
          <w:sz w:val="22"/>
          <w:szCs w:val="22"/>
        </w:rPr>
      </w:pPr>
      <w:r w:rsidRPr="0059686A">
        <w:rPr>
          <w:rFonts w:asciiTheme="minorHAnsi" w:hAnsiTheme="minorHAnsi" w:cstheme="minorHAnsi"/>
          <w:sz w:val="22"/>
          <w:szCs w:val="22"/>
        </w:rPr>
        <w:lastRenderedPageBreak/>
        <w:t xml:space="preserve">2017 – 248 </w:t>
      </w:r>
    </w:p>
    <w:p w:rsidR="00960573" w:rsidRPr="0059686A" w:rsidRDefault="00960573" w:rsidP="004B2622">
      <w:pPr>
        <w:pStyle w:val="Tekstpodstawowy"/>
        <w:numPr>
          <w:ilvl w:val="1"/>
          <w:numId w:val="106"/>
        </w:numPr>
        <w:spacing w:line="25" w:lineRule="atLeast"/>
        <w:rPr>
          <w:rFonts w:asciiTheme="minorHAnsi" w:hAnsiTheme="minorHAnsi" w:cstheme="minorHAnsi"/>
          <w:sz w:val="22"/>
          <w:szCs w:val="22"/>
        </w:rPr>
      </w:pPr>
      <w:r w:rsidRPr="0059686A">
        <w:rPr>
          <w:rFonts w:asciiTheme="minorHAnsi" w:hAnsiTheme="minorHAnsi" w:cstheme="minorHAnsi"/>
          <w:sz w:val="22"/>
          <w:szCs w:val="22"/>
        </w:rPr>
        <w:t xml:space="preserve">2018 – 206 </w:t>
      </w:r>
    </w:p>
    <w:p w:rsidR="00960573" w:rsidRPr="0059686A" w:rsidRDefault="00960573" w:rsidP="004B2622">
      <w:pPr>
        <w:pStyle w:val="Tekstpodstawowy"/>
        <w:numPr>
          <w:ilvl w:val="1"/>
          <w:numId w:val="106"/>
        </w:numPr>
        <w:spacing w:line="25" w:lineRule="atLeast"/>
        <w:rPr>
          <w:rFonts w:asciiTheme="minorHAnsi" w:hAnsiTheme="minorHAnsi" w:cstheme="minorHAnsi"/>
          <w:sz w:val="22"/>
          <w:szCs w:val="22"/>
        </w:rPr>
      </w:pPr>
      <w:r w:rsidRPr="0059686A">
        <w:rPr>
          <w:rFonts w:asciiTheme="minorHAnsi" w:hAnsiTheme="minorHAnsi" w:cstheme="minorHAnsi"/>
          <w:sz w:val="22"/>
          <w:szCs w:val="22"/>
        </w:rPr>
        <w:t>2019 – 220</w:t>
      </w:r>
      <w:r w:rsidR="002A463F" w:rsidRPr="0059686A">
        <w:rPr>
          <w:rFonts w:asciiTheme="minorHAnsi" w:hAnsiTheme="minorHAnsi" w:cstheme="minorHAnsi"/>
          <w:sz w:val="22"/>
          <w:szCs w:val="22"/>
        </w:rPr>
        <w:t>.</w:t>
      </w:r>
    </w:p>
    <w:p w:rsidR="00151039" w:rsidRPr="0078065A" w:rsidRDefault="0064688D" w:rsidP="00900A42">
      <w:pPr>
        <w:pStyle w:val="Tekstpodstawowy"/>
        <w:spacing w:before="240" w:line="25" w:lineRule="atLeast"/>
        <w:rPr>
          <w:rFonts w:asciiTheme="minorHAnsi" w:hAnsiTheme="minorHAnsi" w:cstheme="minorHAnsi"/>
        </w:rPr>
      </w:pPr>
      <w:r w:rsidRPr="0078065A">
        <w:rPr>
          <w:rFonts w:asciiTheme="minorHAnsi" w:hAnsiTheme="minorHAnsi" w:cstheme="minorHAnsi"/>
        </w:rPr>
        <w:t>Osoby niepełnosprawne z wykształceniem gimnazjalnym stanowią zdecydowaną mniejszość w ogóle zarejestrowanych niepełnosprawnych (od 0,7% w 2015 r. do 2,3%</w:t>
      </w:r>
      <w:r w:rsidR="004E4A08" w:rsidRPr="0078065A">
        <w:rPr>
          <w:rFonts w:asciiTheme="minorHAnsi" w:hAnsiTheme="minorHAnsi" w:cstheme="minorHAnsi"/>
        </w:rPr>
        <w:t xml:space="preserve"> </w:t>
      </w:r>
      <w:r w:rsidRPr="0078065A">
        <w:rPr>
          <w:rFonts w:asciiTheme="minorHAnsi" w:hAnsiTheme="minorHAnsi" w:cstheme="minorHAnsi"/>
        </w:rPr>
        <w:t>w 2019 r.). Analizując powyższy wykres, należy zauważyć, iż kolejną pod względem wielkości grupę stanowią osoby z wykształceniem średnim ogólnokształcącym (odpowiednio w latach: 2015 – 9,1%, 2016 – 10,0%, 2017 – 9,3%, 2018 – 10,4% i 2019 – 8,7%).</w:t>
      </w:r>
    </w:p>
    <w:p w:rsidR="00151039" w:rsidRPr="0078065A" w:rsidRDefault="0064688D" w:rsidP="009A324B">
      <w:pPr>
        <w:pStyle w:val="Nagwek3"/>
        <w:spacing w:before="240" w:after="240" w:line="25" w:lineRule="atLeast"/>
        <w:ind w:left="278"/>
        <w:rPr>
          <w:rFonts w:asciiTheme="minorHAnsi" w:hAnsiTheme="minorHAnsi" w:cstheme="minorHAnsi"/>
        </w:rPr>
      </w:pPr>
      <w:bookmarkStart w:id="160" w:name="_Toc119488793"/>
      <w:bookmarkStart w:id="161" w:name="_Toc120529408"/>
      <w:r w:rsidRPr="0078065A">
        <w:rPr>
          <w:rFonts w:asciiTheme="minorHAnsi" w:hAnsiTheme="minorHAnsi" w:cstheme="minorHAnsi"/>
        </w:rPr>
        <w:t>Pośrednictwo pracy dla osób z niepełnosprawnościami</w:t>
      </w:r>
      <w:bookmarkEnd w:id="160"/>
      <w:bookmarkEnd w:id="161"/>
    </w:p>
    <w:p w:rsidR="00151039" w:rsidRPr="0078065A" w:rsidRDefault="0064688D" w:rsidP="00900A42">
      <w:pPr>
        <w:pStyle w:val="Tekstpodstawowy"/>
        <w:spacing w:before="1" w:line="25" w:lineRule="atLeast"/>
        <w:rPr>
          <w:rFonts w:asciiTheme="minorHAnsi" w:hAnsiTheme="minorHAnsi" w:cstheme="minorHAnsi"/>
        </w:rPr>
      </w:pPr>
      <w:r w:rsidRPr="0078065A">
        <w:rPr>
          <w:rFonts w:asciiTheme="minorHAnsi" w:hAnsiTheme="minorHAnsi" w:cstheme="minorHAnsi"/>
        </w:rPr>
        <w:t>Miejsca pracy dla osób z niepełnosprawnościami dzielą się na miejsca subsydiowane (refundowane miejsca pracy) i miejsca niesubsydiowane (nie objęte refundacją ze środków publicznych).</w:t>
      </w:r>
    </w:p>
    <w:p w:rsidR="00151039" w:rsidRPr="0078065A" w:rsidRDefault="0064688D" w:rsidP="00900A42">
      <w:pPr>
        <w:pStyle w:val="Tekstpodstawowy"/>
        <w:spacing w:before="119" w:line="25" w:lineRule="atLeast"/>
        <w:rPr>
          <w:rFonts w:asciiTheme="minorHAnsi" w:hAnsiTheme="minorHAnsi" w:cstheme="minorHAnsi"/>
        </w:rPr>
      </w:pPr>
      <w:r w:rsidRPr="0078065A">
        <w:rPr>
          <w:rFonts w:asciiTheme="minorHAnsi" w:hAnsiTheme="minorHAnsi" w:cstheme="minorHAnsi"/>
        </w:rPr>
        <w:t>Największa liczba ofert pracy skierowana dla osób z niepełnosprawnościami została zgłoszona w 2017 r. i wynosiła 673 oferty. W kolejnych latach analizowanego okresu liczba ta malała. Dla przykładu w 2019 r. do MUP w Lublinie zgłoszono 287 wolnych miejsc pracy dla osób niepełnosprawnych tj. o 58 mniej niż w 2018 r.</w:t>
      </w:r>
    </w:p>
    <w:p w:rsidR="00151039" w:rsidRPr="0078065A" w:rsidRDefault="0064688D" w:rsidP="00900A42">
      <w:pPr>
        <w:spacing w:before="122" w:line="25" w:lineRule="atLeast"/>
        <w:rPr>
          <w:rFonts w:asciiTheme="minorHAnsi" w:hAnsiTheme="minorHAnsi" w:cstheme="minorHAnsi"/>
          <w:b/>
          <w:sz w:val="24"/>
        </w:rPr>
      </w:pPr>
      <w:r w:rsidRPr="0078065A">
        <w:rPr>
          <w:rFonts w:asciiTheme="minorHAnsi" w:hAnsiTheme="minorHAnsi" w:cstheme="minorHAnsi"/>
          <w:sz w:val="24"/>
        </w:rPr>
        <w:t xml:space="preserve">W 2019 roku </w:t>
      </w:r>
      <w:r w:rsidRPr="0078065A">
        <w:rPr>
          <w:rFonts w:asciiTheme="minorHAnsi" w:hAnsiTheme="minorHAnsi" w:cstheme="minorHAnsi"/>
          <w:b/>
          <w:sz w:val="24"/>
        </w:rPr>
        <w:t xml:space="preserve">358 </w:t>
      </w:r>
      <w:r w:rsidRPr="0078065A">
        <w:rPr>
          <w:rFonts w:asciiTheme="minorHAnsi" w:hAnsiTheme="minorHAnsi" w:cstheme="minorHAnsi"/>
          <w:sz w:val="24"/>
        </w:rPr>
        <w:t xml:space="preserve">osób niepełnosprawnych zostało wyrejestrowanych z powodu podjęcia pracy, z tego </w:t>
      </w:r>
      <w:r w:rsidRPr="0078065A">
        <w:rPr>
          <w:rFonts w:asciiTheme="minorHAnsi" w:hAnsiTheme="minorHAnsi" w:cstheme="minorHAnsi"/>
          <w:b/>
          <w:sz w:val="24"/>
        </w:rPr>
        <w:t xml:space="preserve">353 osoby bezrobotne niepełnosprawne </w:t>
      </w:r>
      <w:r w:rsidRPr="0078065A">
        <w:rPr>
          <w:rFonts w:asciiTheme="minorHAnsi" w:hAnsiTheme="minorHAnsi" w:cstheme="minorHAnsi"/>
          <w:sz w:val="24"/>
        </w:rPr>
        <w:t xml:space="preserve">i </w:t>
      </w:r>
      <w:r w:rsidRPr="0078065A">
        <w:rPr>
          <w:rFonts w:asciiTheme="minorHAnsi" w:hAnsiTheme="minorHAnsi" w:cstheme="minorHAnsi"/>
          <w:b/>
          <w:sz w:val="24"/>
        </w:rPr>
        <w:t>5 osób niepełnosprawnych poszukujących pracy</w:t>
      </w:r>
      <w:r w:rsidRPr="0078065A">
        <w:rPr>
          <w:rFonts w:asciiTheme="minorHAnsi" w:hAnsiTheme="minorHAnsi" w:cstheme="minorHAnsi"/>
          <w:sz w:val="24"/>
        </w:rPr>
        <w:t xml:space="preserve">. </w:t>
      </w:r>
      <w:r w:rsidRPr="0078065A">
        <w:rPr>
          <w:rFonts w:asciiTheme="minorHAnsi" w:hAnsiTheme="minorHAnsi" w:cstheme="minorHAnsi"/>
          <w:b/>
          <w:sz w:val="24"/>
        </w:rPr>
        <w:t xml:space="preserve">Pracę niesubsydiowaną podjęło 314 osób </w:t>
      </w:r>
      <w:r w:rsidRPr="0078065A">
        <w:rPr>
          <w:rFonts w:asciiTheme="minorHAnsi" w:hAnsiTheme="minorHAnsi" w:cstheme="minorHAnsi"/>
          <w:sz w:val="24"/>
        </w:rPr>
        <w:t xml:space="preserve">a </w:t>
      </w:r>
      <w:r w:rsidRPr="0078065A">
        <w:rPr>
          <w:rFonts w:asciiTheme="minorHAnsi" w:hAnsiTheme="minorHAnsi" w:cstheme="minorHAnsi"/>
          <w:b/>
          <w:sz w:val="24"/>
        </w:rPr>
        <w:t>subsydiowaną: 44 osób</w:t>
      </w:r>
      <w:r w:rsidRPr="0078065A">
        <w:rPr>
          <w:rFonts w:asciiTheme="minorHAnsi" w:hAnsiTheme="minorHAnsi" w:cstheme="minorHAnsi"/>
          <w:sz w:val="24"/>
        </w:rPr>
        <w:t xml:space="preserve">. W porównaniu z rokiem 2015 odsetek ogółu osób niepełnosprawnych podejmujących </w:t>
      </w:r>
      <w:r w:rsidRPr="0078065A">
        <w:rPr>
          <w:rFonts w:asciiTheme="minorHAnsi" w:hAnsiTheme="minorHAnsi" w:cstheme="minorHAnsi"/>
          <w:b/>
          <w:sz w:val="24"/>
        </w:rPr>
        <w:t>pracę subsydiowaną wzrósł o 3,1%.</w:t>
      </w:r>
    </w:p>
    <w:p w:rsidR="00151039" w:rsidRPr="0078065A" w:rsidRDefault="0064688D" w:rsidP="009A324B">
      <w:pPr>
        <w:pStyle w:val="Nagwek3"/>
        <w:spacing w:before="240" w:after="240" w:line="25" w:lineRule="atLeast"/>
        <w:ind w:left="278"/>
        <w:rPr>
          <w:rFonts w:asciiTheme="minorHAnsi" w:hAnsiTheme="minorHAnsi" w:cstheme="minorHAnsi"/>
        </w:rPr>
      </w:pPr>
      <w:bookmarkStart w:id="162" w:name="_Toc119488794"/>
      <w:bookmarkStart w:id="163" w:name="_Toc120529409"/>
      <w:r w:rsidRPr="0078065A">
        <w:rPr>
          <w:rFonts w:asciiTheme="minorHAnsi" w:hAnsiTheme="minorHAnsi" w:cstheme="minorHAnsi"/>
        </w:rPr>
        <w:t>Poradnictwo zawodowe</w:t>
      </w:r>
      <w:bookmarkEnd w:id="162"/>
      <w:bookmarkEnd w:id="163"/>
    </w:p>
    <w:p w:rsidR="00151039" w:rsidRPr="0078065A" w:rsidRDefault="0064688D" w:rsidP="00900A42">
      <w:pPr>
        <w:pStyle w:val="Tekstpodstawowy"/>
        <w:spacing w:before="1" w:line="25" w:lineRule="atLeast"/>
        <w:rPr>
          <w:rFonts w:asciiTheme="minorHAnsi" w:hAnsiTheme="minorHAnsi" w:cstheme="minorHAnsi"/>
        </w:rPr>
      </w:pPr>
      <w:r w:rsidRPr="0078065A">
        <w:rPr>
          <w:rFonts w:asciiTheme="minorHAnsi" w:hAnsiTheme="minorHAnsi" w:cstheme="minorHAnsi"/>
        </w:rPr>
        <w:t>Zmiany zachodzące na rynku pracy coraz częściej wymagają podejmowania nowych decyzji związanych np. ze zmianą zawodu, podnoszenia kwalifikacji. Potrzeby te wymuszają korzystanie z usług poradnictwa zawodowego tj. porad, informacji zawodowych, różnego typu testów.</w:t>
      </w:r>
    </w:p>
    <w:p w:rsidR="00151039" w:rsidRPr="0078065A" w:rsidRDefault="0064688D" w:rsidP="00900A42">
      <w:pPr>
        <w:pStyle w:val="Tekstpodstawowy"/>
        <w:spacing w:before="119" w:line="25" w:lineRule="atLeast"/>
        <w:rPr>
          <w:rFonts w:asciiTheme="minorHAnsi" w:hAnsiTheme="minorHAnsi" w:cstheme="minorHAnsi"/>
        </w:rPr>
      </w:pPr>
      <w:r w:rsidRPr="0078065A">
        <w:rPr>
          <w:rFonts w:asciiTheme="minorHAnsi" w:hAnsiTheme="minorHAnsi" w:cstheme="minorHAnsi"/>
        </w:rPr>
        <w:t>Doradca zawodowy wspólnie z klientem planuje dalsze kroki postępowania i ustalają jakie dalsze działania podjąć w celu zmiany zawodu.</w:t>
      </w:r>
    </w:p>
    <w:p w:rsidR="00151039" w:rsidRPr="0078065A" w:rsidRDefault="0064688D" w:rsidP="00900A42">
      <w:pPr>
        <w:pStyle w:val="Tekstpodstawowy"/>
        <w:spacing w:before="114" w:line="25" w:lineRule="atLeast"/>
        <w:rPr>
          <w:rFonts w:asciiTheme="minorHAnsi" w:hAnsiTheme="minorHAnsi" w:cstheme="minorHAnsi"/>
        </w:rPr>
      </w:pPr>
      <w:r w:rsidRPr="0078065A">
        <w:rPr>
          <w:rFonts w:asciiTheme="minorHAnsi" w:hAnsiTheme="minorHAnsi" w:cstheme="minorHAnsi"/>
        </w:rPr>
        <w:t>W 2015 r. 97 osób z niepełnosprawnością skorzystało z indywidualnej porady zawodowej, natomiast w 2016 r. liczba ta wrosła do 156 osób. W 2019 r. liczba osób korzystających z porady indywidualnej wynosiła 58, tj. o 8 osób</w:t>
      </w:r>
      <w:r w:rsidR="00590C09" w:rsidRPr="0078065A">
        <w:rPr>
          <w:rFonts w:asciiTheme="minorHAnsi" w:hAnsiTheme="minorHAnsi" w:cstheme="minorHAnsi"/>
        </w:rPr>
        <w:t xml:space="preserve"> więcej niż w roku 2018. Liczba osób</w:t>
      </w:r>
      <w:r w:rsidRPr="0078065A">
        <w:rPr>
          <w:rFonts w:asciiTheme="minorHAnsi" w:hAnsiTheme="minorHAnsi" w:cstheme="minorHAnsi"/>
        </w:rPr>
        <w:t xml:space="preserve"> niepełnosprawnych </w:t>
      </w:r>
      <w:r w:rsidR="00590C09" w:rsidRPr="0078065A">
        <w:rPr>
          <w:rFonts w:asciiTheme="minorHAnsi" w:hAnsiTheme="minorHAnsi" w:cstheme="minorHAnsi"/>
        </w:rPr>
        <w:t xml:space="preserve">korzystających z poradnictwa grupowego wahała się </w:t>
      </w:r>
      <w:r w:rsidRPr="0078065A">
        <w:rPr>
          <w:rFonts w:asciiTheme="minorHAnsi" w:hAnsiTheme="minorHAnsi" w:cstheme="minorHAnsi"/>
        </w:rPr>
        <w:t>w granicach 2-6 osób.</w:t>
      </w:r>
    </w:p>
    <w:p w:rsidR="00151039" w:rsidRPr="0078065A" w:rsidRDefault="0064688D" w:rsidP="009A324B">
      <w:pPr>
        <w:pStyle w:val="Nagwek3"/>
        <w:spacing w:before="240" w:after="240" w:line="25" w:lineRule="atLeast"/>
        <w:ind w:left="278"/>
        <w:rPr>
          <w:rFonts w:asciiTheme="minorHAnsi" w:hAnsiTheme="minorHAnsi" w:cstheme="minorHAnsi"/>
        </w:rPr>
      </w:pPr>
      <w:bookmarkStart w:id="164" w:name="_Toc119488795"/>
      <w:bookmarkStart w:id="165" w:name="_Toc120529410"/>
      <w:r w:rsidRPr="0078065A">
        <w:rPr>
          <w:rFonts w:asciiTheme="minorHAnsi" w:hAnsiTheme="minorHAnsi" w:cstheme="minorHAnsi"/>
        </w:rPr>
        <w:t>Szkolenia i przekwalifikowania</w:t>
      </w:r>
      <w:bookmarkEnd w:id="164"/>
      <w:bookmarkEnd w:id="165"/>
    </w:p>
    <w:p w:rsidR="00151039" w:rsidRPr="0078065A" w:rsidRDefault="0064688D" w:rsidP="00900A42">
      <w:pPr>
        <w:pStyle w:val="Tekstpodstawowy"/>
        <w:spacing w:before="1" w:line="25" w:lineRule="atLeast"/>
        <w:rPr>
          <w:rFonts w:asciiTheme="minorHAnsi" w:hAnsiTheme="minorHAnsi" w:cstheme="minorHAnsi"/>
        </w:rPr>
      </w:pPr>
      <w:r w:rsidRPr="0078065A">
        <w:rPr>
          <w:rFonts w:asciiTheme="minorHAnsi" w:hAnsiTheme="minorHAnsi" w:cstheme="minorHAnsi"/>
        </w:rPr>
        <w:t>Kluczowym zagadnieniem jest zapewnienie osobom z niepełnosprawnościami możliwości rozwoju poprzez szkolenia, przekwalifikowania, które</w:t>
      </w:r>
      <w:r w:rsidR="00590C09" w:rsidRPr="0078065A">
        <w:rPr>
          <w:rFonts w:asciiTheme="minorHAnsi" w:hAnsiTheme="minorHAnsi" w:cstheme="minorHAnsi"/>
        </w:rPr>
        <w:t xml:space="preserve"> pozwalają na podjęcie pracy w zawodzie dostosowanym do możliwości zdrowotnych, </w:t>
      </w:r>
      <w:r w:rsidRPr="0078065A">
        <w:rPr>
          <w:rFonts w:asciiTheme="minorHAnsi" w:hAnsiTheme="minorHAnsi" w:cstheme="minorHAnsi"/>
        </w:rPr>
        <w:t>zainteresowań z jednoczesnym uwzględnieniem potrzeb rynku pracy.</w:t>
      </w:r>
    </w:p>
    <w:p w:rsidR="00151039" w:rsidRPr="0078065A" w:rsidRDefault="0064688D" w:rsidP="00900A42">
      <w:pPr>
        <w:pStyle w:val="Tekstpodstawowy"/>
        <w:spacing w:before="37" w:line="25" w:lineRule="atLeast"/>
        <w:rPr>
          <w:rFonts w:asciiTheme="minorHAnsi" w:hAnsiTheme="minorHAnsi" w:cstheme="minorHAnsi"/>
        </w:rPr>
      </w:pPr>
      <w:r w:rsidRPr="0078065A">
        <w:rPr>
          <w:rFonts w:asciiTheme="minorHAnsi" w:hAnsiTheme="minorHAnsi" w:cstheme="minorHAnsi"/>
        </w:rPr>
        <w:t>Szkolenia organizowane są dla osób bezrobotnych i poszukujących pracy w celu zwiększenia ich szans na uzyskanie zatrudnienia i podwyższenia kwalifikacji. Skierowanie na szkolenie może uzyskać osoba w przypadku:</w:t>
      </w:r>
    </w:p>
    <w:p w:rsidR="00151039" w:rsidRPr="0078065A" w:rsidRDefault="0064688D" w:rsidP="009A324B">
      <w:pPr>
        <w:pStyle w:val="Akapitzlist"/>
        <w:numPr>
          <w:ilvl w:val="0"/>
          <w:numId w:val="42"/>
        </w:numPr>
        <w:tabs>
          <w:tab w:val="left" w:pos="1279"/>
          <w:tab w:val="left" w:pos="1280"/>
        </w:tabs>
        <w:spacing w:before="120" w:line="25" w:lineRule="atLeast"/>
        <w:ind w:left="1282" w:hanging="363"/>
        <w:rPr>
          <w:rFonts w:asciiTheme="minorHAnsi" w:hAnsiTheme="minorHAnsi" w:cstheme="minorHAnsi"/>
        </w:rPr>
      </w:pPr>
      <w:r w:rsidRPr="0078065A">
        <w:rPr>
          <w:rFonts w:asciiTheme="minorHAnsi" w:hAnsiTheme="minorHAnsi" w:cstheme="minorHAnsi"/>
        </w:rPr>
        <w:t>braku kwalifikacji zawodowych,</w:t>
      </w:r>
    </w:p>
    <w:p w:rsidR="00151039" w:rsidRPr="0078065A" w:rsidRDefault="0064688D" w:rsidP="00BE0E95">
      <w:pPr>
        <w:pStyle w:val="Akapitzlist"/>
        <w:numPr>
          <w:ilvl w:val="0"/>
          <w:numId w:val="42"/>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zmiany lub uzupełnienia kwalifikacji,</w:t>
      </w:r>
    </w:p>
    <w:p w:rsidR="00151039" w:rsidRPr="0078065A" w:rsidRDefault="0064688D" w:rsidP="00BE0E95">
      <w:pPr>
        <w:pStyle w:val="Akapitzlist"/>
        <w:numPr>
          <w:ilvl w:val="0"/>
          <w:numId w:val="42"/>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utraty zdolności do wykonywania pracy w dotychczasowym zawodzie,</w:t>
      </w:r>
    </w:p>
    <w:p w:rsidR="00151039" w:rsidRPr="0078065A" w:rsidRDefault="0064688D" w:rsidP="00BE0E95">
      <w:pPr>
        <w:pStyle w:val="Akapitzlist"/>
        <w:numPr>
          <w:ilvl w:val="0"/>
          <w:numId w:val="42"/>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braku umiejętności aktywnego poszukiwania pracy.</w:t>
      </w:r>
    </w:p>
    <w:p w:rsidR="00151039" w:rsidRPr="0078065A" w:rsidRDefault="0064688D" w:rsidP="00900A42">
      <w:pPr>
        <w:pStyle w:val="Tekstpodstawowy"/>
        <w:spacing w:before="123" w:line="25" w:lineRule="atLeast"/>
        <w:rPr>
          <w:rFonts w:asciiTheme="minorHAnsi" w:hAnsiTheme="minorHAnsi" w:cstheme="minorHAnsi"/>
        </w:rPr>
      </w:pPr>
      <w:r w:rsidRPr="0078065A">
        <w:rPr>
          <w:rFonts w:asciiTheme="minorHAnsi" w:hAnsiTheme="minorHAnsi" w:cstheme="minorHAnsi"/>
        </w:rPr>
        <w:t>Liczba osób z niepełnosprawnością biorąca udział w szkoleniach realizowanych przez MUP w Lublinie w ostatnich latach:</w:t>
      </w:r>
    </w:p>
    <w:p w:rsidR="00151039" w:rsidRPr="0078065A" w:rsidRDefault="0064688D" w:rsidP="00BE0E95">
      <w:pPr>
        <w:pStyle w:val="Akapitzlist"/>
        <w:numPr>
          <w:ilvl w:val="0"/>
          <w:numId w:val="42"/>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lastRenderedPageBreak/>
        <w:t>w 2015 r. – 8 osób</w:t>
      </w:r>
    </w:p>
    <w:p w:rsidR="00151039" w:rsidRPr="0078065A" w:rsidRDefault="0064688D" w:rsidP="00BE0E95">
      <w:pPr>
        <w:pStyle w:val="Akapitzlist"/>
        <w:numPr>
          <w:ilvl w:val="0"/>
          <w:numId w:val="42"/>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w 2016 r. – 6 osób</w:t>
      </w:r>
    </w:p>
    <w:p w:rsidR="00151039" w:rsidRPr="0078065A" w:rsidRDefault="0064688D" w:rsidP="00BE0E95">
      <w:pPr>
        <w:pStyle w:val="Akapitzlist"/>
        <w:numPr>
          <w:ilvl w:val="0"/>
          <w:numId w:val="42"/>
        </w:numPr>
        <w:tabs>
          <w:tab w:val="left" w:pos="1279"/>
          <w:tab w:val="left" w:pos="1280"/>
        </w:tabs>
        <w:spacing w:before="1" w:line="25" w:lineRule="atLeast"/>
        <w:ind w:hanging="361"/>
        <w:rPr>
          <w:rFonts w:asciiTheme="minorHAnsi" w:hAnsiTheme="minorHAnsi" w:cstheme="minorHAnsi"/>
        </w:rPr>
      </w:pPr>
      <w:r w:rsidRPr="0078065A">
        <w:rPr>
          <w:rFonts w:asciiTheme="minorHAnsi" w:hAnsiTheme="minorHAnsi" w:cstheme="minorHAnsi"/>
        </w:rPr>
        <w:t>w 2017 r. – 4 osoby</w:t>
      </w:r>
    </w:p>
    <w:p w:rsidR="00151039" w:rsidRPr="0078065A" w:rsidRDefault="0064688D" w:rsidP="00BE0E95">
      <w:pPr>
        <w:pStyle w:val="Akapitzlist"/>
        <w:numPr>
          <w:ilvl w:val="0"/>
          <w:numId w:val="42"/>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w 2018 r. – 4 osoby</w:t>
      </w:r>
    </w:p>
    <w:p w:rsidR="00151039" w:rsidRPr="0078065A" w:rsidRDefault="0064688D" w:rsidP="00BE0E95">
      <w:pPr>
        <w:pStyle w:val="Akapitzlist"/>
        <w:numPr>
          <w:ilvl w:val="0"/>
          <w:numId w:val="42"/>
        </w:numPr>
        <w:tabs>
          <w:tab w:val="left" w:pos="1279"/>
          <w:tab w:val="left" w:pos="1280"/>
        </w:tabs>
        <w:spacing w:before="2" w:line="25" w:lineRule="atLeast"/>
        <w:ind w:hanging="361"/>
        <w:rPr>
          <w:rFonts w:asciiTheme="minorHAnsi" w:hAnsiTheme="minorHAnsi" w:cstheme="minorHAnsi"/>
        </w:rPr>
      </w:pPr>
      <w:r w:rsidRPr="0078065A">
        <w:rPr>
          <w:rFonts w:asciiTheme="minorHAnsi" w:hAnsiTheme="minorHAnsi" w:cstheme="minorHAnsi"/>
        </w:rPr>
        <w:t>w 2019 r. – 8 osób</w:t>
      </w:r>
    </w:p>
    <w:p w:rsidR="00151039" w:rsidRPr="0078065A" w:rsidRDefault="0064688D" w:rsidP="009A324B">
      <w:pPr>
        <w:pStyle w:val="Nagwek3"/>
        <w:spacing w:before="240" w:after="240" w:line="25" w:lineRule="atLeast"/>
        <w:ind w:left="278"/>
        <w:rPr>
          <w:rFonts w:asciiTheme="minorHAnsi" w:hAnsiTheme="minorHAnsi" w:cstheme="minorHAnsi"/>
        </w:rPr>
      </w:pPr>
      <w:bookmarkStart w:id="166" w:name="_Toc119488796"/>
      <w:bookmarkStart w:id="167" w:name="_Toc120529411"/>
      <w:r w:rsidRPr="0078065A">
        <w:rPr>
          <w:rFonts w:asciiTheme="minorHAnsi" w:hAnsiTheme="minorHAnsi" w:cstheme="minorHAnsi"/>
        </w:rPr>
        <w:t>Instrumenty rynku pracy</w:t>
      </w:r>
      <w:bookmarkEnd w:id="166"/>
      <w:bookmarkEnd w:id="167"/>
    </w:p>
    <w:p w:rsidR="004E4A08" w:rsidRPr="0078065A" w:rsidRDefault="0064688D" w:rsidP="00900A42">
      <w:pPr>
        <w:pStyle w:val="Tekstpodstawowy"/>
        <w:spacing w:before="1" w:line="25" w:lineRule="atLeast"/>
        <w:rPr>
          <w:rFonts w:asciiTheme="minorHAnsi" w:hAnsiTheme="minorHAnsi" w:cstheme="minorHAnsi"/>
        </w:rPr>
      </w:pPr>
      <w:r w:rsidRPr="0078065A">
        <w:rPr>
          <w:rFonts w:asciiTheme="minorHAnsi" w:hAnsiTheme="minorHAnsi" w:cstheme="minorHAnsi"/>
        </w:rPr>
        <w:t xml:space="preserve">W latach 2015-2019 MUP w Lublinie finansował instrumenty rynku pracy dla osób niepełnosprawnych zarejestrowanych w urzędzie. W 2019 roku z dostępnych instrumentów rynku pracy skorzystało </w:t>
      </w:r>
      <w:r w:rsidRPr="0078065A">
        <w:rPr>
          <w:rFonts w:asciiTheme="minorHAnsi" w:hAnsiTheme="minorHAnsi" w:cstheme="minorHAnsi"/>
          <w:b/>
        </w:rPr>
        <w:t xml:space="preserve">109 osób tj. 13,6% ogółu osób niepełnosprawnych </w:t>
      </w:r>
      <w:r w:rsidRPr="0078065A">
        <w:rPr>
          <w:rFonts w:asciiTheme="minorHAnsi" w:hAnsiTheme="minorHAnsi" w:cstheme="minorHAnsi"/>
        </w:rPr>
        <w:t>zarejestrowanych w MUP w Lublinie, w tym 89 osób bezrobotnych niepełnosprawnych i 20 osób poszukujących pracy. Najbardziej popularną formą wsparcia zarówno wśród bezrobotnych niepełnosprawnych jak i poszukujących p</w:t>
      </w:r>
      <w:r w:rsidR="00590C09" w:rsidRPr="0078065A">
        <w:rPr>
          <w:rFonts w:asciiTheme="minorHAnsi" w:hAnsiTheme="minorHAnsi" w:cstheme="minorHAnsi"/>
        </w:rPr>
        <w:t xml:space="preserve">racy był staż, który umożliwia </w:t>
      </w:r>
      <w:r w:rsidRPr="0078065A">
        <w:rPr>
          <w:rFonts w:asciiTheme="minorHAnsi" w:hAnsiTheme="minorHAnsi" w:cstheme="minorHAnsi"/>
        </w:rPr>
        <w:t>nab</w:t>
      </w:r>
      <w:r w:rsidR="00590C09" w:rsidRPr="0078065A">
        <w:rPr>
          <w:rFonts w:asciiTheme="minorHAnsi" w:hAnsiTheme="minorHAnsi" w:cstheme="minorHAnsi"/>
        </w:rPr>
        <w:t xml:space="preserve">ycie praktycznych umiejętności do wykonywania pracy poprzez wykonywanie zadań </w:t>
      </w:r>
      <w:r w:rsidRPr="0078065A">
        <w:rPr>
          <w:rFonts w:asciiTheme="minorHAnsi" w:hAnsiTheme="minorHAnsi" w:cstheme="minorHAnsi"/>
        </w:rPr>
        <w:t xml:space="preserve">w miejscu pracy. W latach 2015-2019 wśród niepełnosprawnych bezrobotnych wyraźnie rosło zainteresowanie formą wsparcia dotyczącą refundacji kosztów zatrudnienia bezrobotnego </w:t>
      </w:r>
      <w:r w:rsidRPr="0078065A">
        <w:rPr>
          <w:rFonts w:asciiTheme="minorHAnsi" w:hAnsiTheme="minorHAnsi" w:cstheme="minorHAnsi"/>
          <w:b/>
        </w:rPr>
        <w:t xml:space="preserve">tj. o 2,3% </w:t>
      </w:r>
      <w:r w:rsidRPr="0078065A">
        <w:rPr>
          <w:rFonts w:asciiTheme="minorHAnsi" w:hAnsiTheme="minorHAnsi" w:cstheme="minorHAnsi"/>
        </w:rPr>
        <w:t>(</w:t>
      </w:r>
      <w:r w:rsidRPr="0078065A">
        <w:rPr>
          <w:rFonts w:asciiTheme="minorHAnsi" w:hAnsiTheme="minorHAnsi" w:cstheme="minorHAnsi"/>
          <w:b/>
        </w:rPr>
        <w:t>w 2015 r. – 12,3%, w 2019 r. – 14,6%</w:t>
      </w:r>
      <w:r w:rsidRPr="0078065A">
        <w:rPr>
          <w:rFonts w:asciiTheme="minorHAnsi" w:hAnsiTheme="minorHAnsi" w:cstheme="minorHAnsi"/>
        </w:rPr>
        <w:t>) oraz podejmowania</w:t>
      </w:r>
      <w:r w:rsidR="00590C09" w:rsidRPr="0078065A">
        <w:rPr>
          <w:rFonts w:asciiTheme="minorHAnsi" w:hAnsiTheme="minorHAnsi" w:cstheme="minorHAnsi"/>
        </w:rPr>
        <w:t xml:space="preserve"> </w:t>
      </w:r>
      <w:r w:rsidRPr="0078065A">
        <w:rPr>
          <w:rFonts w:asciiTheme="minorHAnsi" w:hAnsiTheme="minorHAnsi" w:cstheme="minorHAnsi"/>
        </w:rPr>
        <w:t xml:space="preserve">działalności gospodarczej </w:t>
      </w:r>
      <w:r w:rsidRPr="0078065A">
        <w:rPr>
          <w:rFonts w:asciiTheme="minorHAnsi" w:hAnsiTheme="minorHAnsi" w:cstheme="minorHAnsi"/>
          <w:b/>
        </w:rPr>
        <w:t xml:space="preserve">tj. o 12,5% </w:t>
      </w:r>
      <w:r w:rsidRPr="0078065A">
        <w:rPr>
          <w:rFonts w:asciiTheme="minorHAnsi" w:hAnsiTheme="minorHAnsi" w:cstheme="minorHAnsi"/>
        </w:rPr>
        <w:t>(</w:t>
      </w:r>
      <w:r w:rsidRPr="0078065A">
        <w:rPr>
          <w:rFonts w:asciiTheme="minorHAnsi" w:hAnsiTheme="minorHAnsi" w:cstheme="minorHAnsi"/>
          <w:b/>
        </w:rPr>
        <w:t>w 2015 r. – 6,6%, w 2019 r. – 19,1%</w:t>
      </w:r>
      <w:r w:rsidRPr="0078065A">
        <w:rPr>
          <w:rFonts w:asciiTheme="minorHAnsi" w:hAnsiTheme="minorHAnsi" w:cstheme="minorHAnsi"/>
        </w:rPr>
        <w:t xml:space="preserve">). </w:t>
      </w:r>
    </w:p>
    <w:p w:rsidR="00151039" w:rsidRPr="0078065A" w:rsidRDefault="0064688D" w:rsidP="009A324B">
      <w:pPr>
        <w:pStyle w:val="Nagwek3"/>
        <w:spacing w:before="240" w:after="240" w:line="25" w:lineRule="atLeast"/>
        <w:ind w:left="278"/>
        <w:rPr>
          <w:rFonts w:asciiTheme="minorHAnsi" w:hAnsiTheme="minorHAnsi" w:cstheme="minorHAnsi"/>
        </w:rPr>
      </w:pPr>
      <w:bookmarkStart w:id="168" w:name="_Toc119488797"/>
      <w:bookmarkStart w:id="169" w:name="_Toc120529412"/>
      <w:r w:rsidRPr="0078065A">
        <w:rPr>
          <w:rFonts w:asciiTheme="minorHAnsi" w:hAnsiTheme="minorHAnsi" w:cstheme="minorHAnsi"/>
        </w:rPr>
        <w:t>Liczba osób niepełnosprawnych, które podjęły zatrudnienie</w:t>
      </w:r>
      <w:bookmarkEnd w:id="168"/>
      <w:bookmarkEnd w:id="169"/>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W 2019 roku 358 osób niepełnosprawnych zostało wyrejestrowanych z powodu podjęcia pracy, z tego:</w:t>
      </w:r>
    </w:p>
    <w:p w:rsidR="00151039" w:rsidRPr="0078065A" w:rsidRDefault="0064688D" w:rsidP="00BE0E95">
      <w:pPr>
        <w:pStyle w:val="Akapitzlist"/>
        <w:numPr>
          <w:ilvl w:val="0"/>
          <w:numId w:val="42"/>
        </w:numPr>
        <w:tabs>
          <w:tab w:val="left" w:pos="1280"/>
        </w:tabs>
        <w:spacing w:before="110" w:line="25" w:lineRule="atLeast"/>
        <w:ind w:hanging="361"/>
        <w:rPr>
          <w:rFonts w:asciiTheme="minorHAnsi" w:hAnsiTheme="minorHAnsi" w:cstheme="minorHAnsi"/>
        </w:rPr>
      </w:pPr>
      <w:r w:rsidRPr="0078065A">
        <w:rPr>
          <w:rFonts w:asciiTheme="minorHAnsi" w:hAnsiTheme="minorHAnsi" w:cstheme="minorHAnsi"/>
        </w:rPr>
        <w:t>353 osoby bezrobotne niepełnosprawne,</w:t>
      </w:r>
    </w:p>
    <w:p w:rsidR="00151039" w:rsidRPr="0078065A" w:rsidRDefault="0064688D" w:rsidP="00BE0E95">
      <w:pPr>
        <w:pStyle w:val="Akapitzlist"/>
        <w:numPr>
          <w:ilvl w:val="0"/>
          <w:numId w:val="42"/>
        </w:numPr>
        <w:tabs>
          <w:tab w:val="left" w:pos="1280"/>
        </w:tabs>
        <w:spacing w:line="25" w:lineRule="atLeast"/>
        <w:ind w:hanging="361"/>
        <w:rPr>
          <w:rFonts w:asciiTheme="minorHAnsi" w:hAnsiTheme="minorHAnsi" w:cstheme="minorHAnsi"/>
        </w:rPr>
      </w:pPr>
      <w:r w:rsidRPr="0078065A">
        <w:rPr>
          <w:rFonts w:asciiTheme="minorHAnsi" w:hAnsiTheme="minorHAnsi" w:cstheme="minorHAnsi"/>
        </w:rPr>
        <w:t>5 osób niepełnosprawnych poszukujących pracy.</w:t>
      </w:r>
    </w:p>
    <w:p w:rsidR="00151039" w:rsidRPr="0078065A" w:rsidRDefault="0064688D" w:rsidP="009A324B">
      <w:pPr>
        <w:pStyle w:val="Tekstpodstawowy"/>
        <w:spacing w:before="123" w:line="25" w:lineRule="atLeast"/>
        <w:rPr>
          <w:rFonts w:asciiTheme="minorHAnsi" w:hAnsiTheme="minorHAnsi" w:cstheme="minorHAnsi"/>
        </w:rPr>
      </w:pPr>
      <w:r w:rsidRPr="0078065A">
        <w:rPr>
          <w:rFonts w:asciiTheme="minorHAnsi" w:hAnsiTheme="minorHAnsi" w:cstheme="minorHAnsi"/>
        </w:rPr>
        <w:t>Była to praca niesubsydiowana dla 314 osób i subsydiowana dla 44 osób.</w:t>
      </w:r>
    </w:p>
    <w:p w:rsidR="00151039" w:rsidRPr="0078065A" w:rsidRDefault="0064688D" w:rsidP="009A324B">
      <w:pPr>
        <w:pStyle w:val="Nagwek3"/>
        <w:spacing w:before="240" w:after="240" w:line="25" w:lineRule="atLeast"/>
        <w:ind w:left="278"/>
        <w:rPr>
          <w:rFonts w:asciiTheme="minorHAnsi" w:hAnsiTheme="minorHAnsi" w:cstheme="minorHAnsi"/>
        </w:rPr>
      </w:pPr>
      <w:bookmarkStart w:id="170" w:name="_Toc119488798"/>
      <w:bookmarkStart w:id="171" w:name="_Toc120529413"/>
      <w:r w:rsidRPr="0078065A">
        <w:rPr>
          <w:rFonts w:asciiTheme="minorHAnsi" w:hAnsiTheme="minorHAnsi" w:cstheme="minorHAnsi"/>
        </w:rPr>
        <w:t>Projekty MUP finansowane z EFS</w:t>
      </w:r>
      <w:bookmarkEnd w:id="170"/>
      <w:bookmarkEnd w:id="171"/>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W 2019 roku w projektach realizowanych przez MUP w Lublinie dwa uwzględniały również osoby niepełnosprawne:</w:t>
      </w:r>
    </w:p>
    <w:p w:rsidR="00151039" w:rsidRPr="009A324B" w:rsidRDefault="0064688D" w:rsidP="00900A42">
      <w:pPr>
        <w:spacing w:before="240" w:after="240"/>
        <w:rPr>
          <w:rFonts w:asciiTheme="minorHAnsi" w:hAnsiTheme="minorHAnsi" w:cstheme="minorHAnsi"/>
          <w:b/>
          <w:sz w:val="24"/>
          <w:szCs w:val="24"/>
        </w:rPr>
      </w:pPr>
      <w:r w:rsidRPr="009A324B">
        <w:rPr>
          <w:rFonts w:asciiTheme="minorHAnsi" w:hAnsiTheme="minorHAnsi" w:cstheme="minorHAnsi"/>
          <w:b/>
          <w:sz w:val="24"/>
          <w:szCs w:val="24"/>
        </w:rPr>
        <w:t>Projekt „Aktywizacja osób młodych pozostających bez pracy w mieście Lublin (IV)”</w:t>
      </w:r>
    </w:p>
    <w:p w:rsidR="00151039" w:rsidRPr="0078065A" w:rsidRDefault="0064688D" w:rsidP="00900A42">
      <w:pPr>
        <w:spacing w:before="163" w:line="25" w:lineRule="atLeast"/>
        <w:rPr>
          <w:rFonts w:asciiTheme="minorHAnsi" w:hAnsiTheme="minorHAnsi" w:cstheme="minorHAnsi"/>
          <w:sz w:val="24"/>
        </w:rPr>
      </w:pPr>
      <w:r w:rsidRPr="0078065A">
        <w:rPr>
          <w:rFonts w:asciiTheme="minorHAnsi" w:hAnsiTheme="minorHAnsi" w:cstheme="minorHAnsi"/>
          <w:sz w:val="24"/>
        </w:rPr>
        <w:t>Oś Priorytetowa I, Działanie 1.1 Wsparcie osób młodych pozostających bez pracy na regionalnym rynku pracy – projekty pozakonkursowe, Poddziałanie 1.1.1 Wsparcie udzielane z EFS w ramach PO WER 2014-2020.</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Cel projektu: zwiększenie możliwości zatrudnienia osób młodych do 29 roku życia pozostających bez pracy w mieście Lublin, w tym w szczególności osób, które nie uczestniczą w kształceniu i szkoleniu (tzw. młodzież NEET).</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W 2019 r. udział w projekcie wzięło 790 osób, w tym 14 osób niepełnosprawnych.</w:t>
      </w:r>
    </w:p>
    <w:p w:rsidR="00151039" w:rsidRPr="0078065A" w:rsidRDefault="0064688D" w:rsidP="00900A42">
      <w:pPr>
        <w:pStyle w:val="Tekstpodstawowy"/>
        <w:spacing w:before="166" w:line="25" w:lineRule="atLeast"/>
        <w:rPr>
          <w:rFonts w:asciiTheme="minorHAnsi" w:hAnsiTheme="minorHAnsi" w:cstheme="minorHAnsi"/>
        </w:rPr>
      </w:pPr>
      <w:r w:rsidRPr="0078065A">
        <w:rPr>
          <w:rFonts w:asciiTheme="minorHAnsi" w:hAnsiTheme="minorHAnsi" w:cstheme="minorHAnsi"/>
        </w:rPr>
        <w:t>W ramach projektu osoby niepełnosprawne zostały objęte Indywidualnym Planem Działania oraz usługą poradnictwa zawodowego, w tym 7 osób zostało objętych usługą pośrednictwa pracy, 6 osób stażem, 2 osoby szkoleniem indywidualnym, 1 osoba została zatrudniona w ramach prac interwencyjnych oraz 5 osób otrzymało jednorazowe środki na podjęcie działalności gospodarczej. 12 osób niepełnosprawnych podjęło zatrudnienie (co stanowi 85,7% ogółu osób niepełnosprawnych uczestniczących w projekcie).</w:t>
      </w:r>
    </w:p>
    <w:p w:rsidR="00151039" w:rsidRPr="009A324B" w:rsidRDefault="0064688D" w:rsidP="002B6698">
      <w:pPr>
        <w:spacing w:before="720" w:after="240"/>
        <w:rPr>
          <w:rFonts w:asciiTheme="minorHAnsi" w:hAnsiTheme="minorHAnsi" w:cstheme="minorHAnsi"/>
          <w:b/>
          <w:sz w:val="24"/>
          <w:szCs w:val="24"/>
        </w:rPr>
      </w:pPr>
      <w:r w:rsidRPr="009A324B">
        <w:rPr>
          <w:rFonts w:asciiTheme="minorHAnsi" w:hAnsiTheme="minorHAnsi" w:cstheme="minorHAnsi"/>
          <w:b/>
          <w:sz w:val="24"/>
          <w:szCs w:val="24"/>
        </w:rPr>
        <w:lastRenderedPageBreak/>
        <w:t>Projekt „Aktywizacja zawodowa osób bezrobotnych w wieku 30 lat i więcej zarejestrowanych w Miejskim Urzędzie Pracy w Lublinie (V)”</w:t>
      </w:r>
    </w:p>
    <w:p w:rsidR="00151039" w:rsidRPr="0078065A" w:rsidRDefault="0064688D" w:rsidP="00900A42">
      <w:pPr>
        <w:pStyle w:val="Tekstpodstawowy"/>
        <w:spacing w:before="121" w:line="25" w:lineRule="atLeast"/>
        <w:rPr>
          <w:rFonts w:asciiTheme="minorHAnsi" w:hAnsiTheme="minorHAnsi" w:cstheme="minorHAnsi"/>
        </w:rPr>
      </w:pPr>
      <w:r w:rsidRPr="0078065A">
        <w:rPr>
          <w:rFonts w:asciiTheme="minorHAnsi" w:hAnsiTheme="minorHAnsi" w:cstheme="minorHAnsi"/>
        </w:rPr>
        <w:t>Oś priorytetowa 9: Działanie 9.2 Aktywizacja zawodowa – projekty PUP w ramach Regionalnego Programu Operacyjnego Województwa Lubelskiego 2014-2020.</w:t>
      </w:r>
    </w:p>
    <w:p w:rsidR="00151039" w:rsidRPr="0078065A" w:rsidRDefault="004E4A08" w:rsidP="00900A42">
      <w:pPr>
        <w:pStyle w:val="Tekstpodstawowy"/>
        <w:spacing w:before="118" w:line="25" w:lineRule="atLeast"/>
        <w:rPr>
          <w:rFonts w:asciiTheme="minorHAnsi" w:hAnsiTheme="minorHAnsi" w:cstheme="minorHAnsi"/>
        </w:rPr>
      </w:pPr>
      <w:r w:rsidRPr="0078065A">
        <w:rPr>
          <w:rFonts w:asciiTheme="minorHAnsi" w:hAnsiTheme="minorHAnsi" w:cstheme="minorHAnsi"/>
        </w:rPr>
        <w:t xml:space="preserve">Cel projektu: zwiększenie możliwości zatrudnienia osób bezrobotnych w wieku 30 lat </w:t>
      </w:r>
      <w:r w:rsidR="0064688D" w:rsidRPr="0078065A">
        <w:rPr>
          <w:rFonts w:asciiTheme="minorHAnsi" w:hAnsiTheme="minorHAnsi" w:cstheme="minorHAnsi"/>
        </w:rPr>
        <w:t>i więcej zarejestrowanych w Miejskim Urzędzie Pracy w Lublinie.</w:t>
      </w:r>
    </w:p>
    <w:p w:rsidR="00151039" w:rsidRPr="0078065A" w:rsidRDefault="0064688D" w:rsidP="00900A42">
      <w:pPr>
        <w:pStyle w:val="Tekstpodstawowy"/>
        <w:spacing w:before="115" w:line="25" w:lineRule="atLeast"/>
        <w:rPr>
          <w:rFonts w:asciiTheme="minorHAnsi" w:hAnsiTheme="minorHAnsi" w:cstheme="minorHAnsi"/>
        </w:rPr>
      </w:pPr>
      <w:r w:rsidRPr="0078065A">
        <w:rPr>
          <w:rFonts w:asciiTheme="minorHAnsi" w:hAnsiTheme="minorHAnsi" w:cstheme="minorHAnsi"/>
        </w:rPr>
        <w:t>W projekcie wzięło udział 605 osób, w tym 35 osób z niepełnosprawnościami.</w:t>
      </w:r>
    </w:p>
    <w:p w:rsidR="00151039" w:rsidRPr="0078065A" w:rsidRDefault="0064688D" w:rsidP="00900A42">
      <w:pPr>
        <w:pStyle w:val="Tekstpodstawowy"/>
        <w:spacing w:before="165" w:line="25" w:lineRule="atLeast"/>
        <w:rPr>
          <w:rFonts w:asciiTheme="minorHAnsi" w:hAnsiTheme="minorHAnsi" w:cstheme="minorHAnsi"/>
        </w:rPr>
      </w:pPr>
      <w:r w:rsidRPr="0078065A">
        <w:rPr>
          <w:rFonts w:asciiTheme="minorHAnsi" w:hAnsiTheme="minorHAnsi" w:cstheme="minorHAnsi"/>
        </w:rPr>
        <w:t>W ramach projektu 35 osób niepełnosprawnych zostało objętych: Indywidualnym Planem Działania, usługą poradnictwa zawodowego, usługą pośrednictwa pracy – 30 osób, stażem – 27 osób, szkoleniem – 2 osoby, refundacją doposażenia lub wyposażenia stanowiska pracy dla skierowanego bezrobotnego – 2 osoby, zatrudnieniem w ramach prac interwencyjnych –</w:t>
      </w:r>
      <w:r w:rsidR="004E4A08" w:rsidRPr="0078065A">
        <w:rPr>
          <w:rFonts w:asciiTheme="minorHAnsi" w:hAnsiTheme="minorHAnsi" w:cstheme="minorHAnsi"/>
        </w:rPr>
        <w:t xml:space="preserve"> 1 osoba, o</w:t>
      </w:r>
      <w:r w:rsidRPr="0078065A">
        <w:rPr>
          <w:rFonts w:asciiTheme="minorHAnsi" w:hAnsiTheme="minorHAnsi" w:cstheme="minorHAnsi"/>
        </w:rPr>
        <w:t>trzymaniem</w:t>
      </w:r>
      <w:r w:rsidR="004E4A08" w:rsidRPr="0078065A">
        <w:rPr>
          <w:rFonts w:asciiTheme="minorHAnsi" w:hAnsiTheme="minorHAnsi" w:cstheme="minorHAnsi"/>
        </w:rPr>
        <w:t xml:space="preserve"> jednorazowych środków na podjęcie działalności gospodarczej – </w:t>
      </w:r>
      <w:r w:rsidRPr="0078065A">
        <w:rPr>
          <w:rFonts w:asciiTheme="minorHAnsi" w:hAnsiTheme="minorHAnsi" w:cstheme="minorHAnsi"/>
        </w:rPr>
        <w:t>3 osoby. 26 osób niepełnosprawnych podjęło zatrudnienie (co stanowi 74,3% ogółu osób niepełnosprawnych uczestniczących w projekcie).</w:t>
      </w:r>
    </w:p>
    <w:p w:rsidR="00151039" w:rsidRPr="0078065A" w:rsidRDefault="0064688D" w:rsidP="009A324B">
      <w:pPr>
        <w:pStyle w:val="Nagwek3"/>
        <w:spacing w:before="240" w:after="240" w:line="25" w:lineRule="atLeast"/>
        <w:ind w:left="278"/>
        <w:rPr>
          <w:rFonts w:asciiTheme="minorHAnsi" w:hAnsiTheme="minorHAnsi" w:cstheme="minorHAnsi"/>
        </w:rPr>
      </w:pPr>
      <w:bookmarkStart w:id="172" w:name="_Toc119488799"/>
      <w:bookmarkStart w:id="173" w:name="_Toc120529414"/>
      <w:r w:rsidRPr="0078065A">
        <w:rPr>
          <w:rFonts w:asciiTheme="minorHAnsi" w:hAnsiTheme="minorHAnsi" w:cstheme="minorHAnsi"/>
        </w:rPr>
        <w:t>Podsumowanie:</w:t>
      </w:r>
      <w:bookmarkEnd w:id="172"/>
      <w:bookmarkEnd w:id="173"/>
    </w:p>
    <w:p w:rsidR="00151039" w:rsidRPr="009A324B" w:rsidRDefault="0064688D" w:rsidP="00273020">
      <w:pPr>
        <w:pStyle w:val="Akapitzlist"/>
        <w:numPr>
          <w:ilvl w:val="0"/>
          <w:numId w:val="2"/>
        </w:numPr>
        <w:tabs>
          <w:tab w:val="left" w:pos="1279"/>
          <w:tab w:val="left" w:pos="1280"/>
        </w:tabs>
        <w:spacing w:before="43" w:line="25" w:lineRule="atLeast"/>
        <w:ind w:right="731"/>
        <w:rPr>
          <w:rFonts w:asciiTheme="minorHAnsi" w:hAnsiTheme="minorHAnsi" w:cstheme="minorHAnsi"/>
        </w:rPr>
      </w:pPr>
      <w:r w:rsidRPr="009A324B">
        <w:rPr>
          <w:rFonts w:asciiTheme="minorHAnsi" w:hAnsiTheme="minorHAnsi" w:cstheme="minorHAnsi"/>
        </w:rPr>
        <w:t>najbardziej zagrożone bezrobociem są osoby z niskim poziomem wykształcenia, zarówno w grupie osób niepełnosprawnych bezrobotnych, jak i osób niepełnosprawnych</w:t>
      </w:r>
      <w:r w:rsidR="009A324B" w:rsidRPr="009A324B">
        <w:rPr>
          <w:rFonts w:asciiTheme="minorHAnsi" w:hAnsiTheme="minorHAnsi" w:cstheme="minorHAnsi"/>
        </w:rPr>
        <w:t xml:space="preserve"> </w:t>
      </w:r>
      <w:r w:rsidRPr="009A324B">
        <w:rPr>
          <w:rFonts w:asciiTheme="minorHAnsi" w:hAnsiTheme="minorHAnsi" w:cstheme="minorHAnsi"/>
        </w:rPr>
        <w:t>poszukujących pracy,</w:t>
      </w:r>
    </w:p>
    <w:p w:rsidR="00151039" w:rsidRPr="009A324B" w:rsidRDefault="0064688D" w:rsidP="00273020">
      <w:pPr>
        <w:pStyle w:val="Akapitzlist"/>
        <w:numPr>
          <w:ilvl w:val="0"/>
          <w:numId w:val="2"/>
        </w:numPr>
        <w:tabs>
          <w:tab w:val="left" w:pos="1279"/>
          <w:tab w:val="left" w:pos="1280"/>
        </w:tabs>
        <w:spacing w:before="1" w:line="25" w:lineRule="atLeast"/>
        <w:ind w:right="737"/>
        <w:rPr>
          <w:rFonts w:asciiTheme="minorHAnsi" w:hAnsiTheme="minorHAnsi" w:cstheme="minorHAnsi"/>
        </w:rPr>
      </w:pPr>
      <w:r w:rsidRPr="009A324B">
        <w:rPr>
          <w:rFonts w:asciiTheme="minorHAnsi" w:hAnsiTheme="minorHAnsi" w:cstheme="minorHAnsi"/>
        </w:rPr>
        <w:t>większość (ponad 50%) zarejestrowanych osób niepełnosprawnych bezrobotnych i poszukujących pracy w MUP w Lublinie posiada wykształcenie podstawowe</w:t>
      </w:r>
      <w:r w:rsidR="009A324B" w:rsidRPr="009A324B">
        <w:rPr>
          <w:rFonts w:asciiTheme="minorHAnsi" w:hAnsiTheme="minorHAnsi" w:cstheme="minorHAnsi"/>
        </w:rPr>
        <w:t xml:space="preserve"> </w:t>
      </w:r>
      <w:r w:rsidRPr="009A324B">
        <w:rPr>
          <w:rFonts w:asciiTheme="minorHAnsi" w:hAnsiTheme="minorHAnsi" w:cstheme="minorHAnsi"/>
        </w:rPr>
        <w:t>i podstawowe nieukończone oraz policealne i średnie zawodowe. Dysproporcja ta świadczy o istnieniu barier zarówno społecznych, jak i fizycznych utrudniających osobom niepełnosprawnym zdobycie wyższego poziomu wykształcenia,</w:t>
      </w:r>
    </w:p>
    <w:p w:rsidR="00151039" w:rsidRPr="0078065A" w:rsidRDefault="0064688D" w:rsidP="00BE0E95">
      <w:pPr>
        <w:pStyle w:val="Akapitzlist"/>
        <w:numPr>
          <w:ilvl w:val="0"/>
          <w:numId w:val="2"/>
        </w:numPr>
        <w:tabs>
          <w:tab w:val="left" w:pos="1279"/>
          <w:tab w:val="left" w:pos="1280"/>
        </w:tabs>
        <w:spacing w:before="1" w:line="25" w:lineRule="atLeast"/>
        <w:ind w:right="1544"/>
        <w:rPr>
          <w:rFonts w:asciiTheme="minorHAnsi" w:hAnsiTheme="minorHAnsi" w:cstheme="minorHAnsi"/>
        </w:rPr>
      </w:pPr>
      <w:r w:rsidRPr="0078065A">
        <w:rPr>
          <w:rFonts w:asciiTheme="minorHAnsi" w:hAnsiTheme="minorHAnsi" w:cstheme="minorHAnsi"/>
        </w:rPr>
        <w:t>najwięcej osób posiada 55-59 lat, staż pracy od 10 do 20 lat oraz doświadczenie zawodowe do 1 roku,</w:t>
      </w:r>
    </w:p>
    <w:p w:rsidR="00151039" w:rsidRPr="0078065A" w:rsidRDefault="0064688D" w:rsidP="00BE0E95">
      <w:pPr>
        <w:pStyle w:val="Akapitzlist"/>
        <w:numPr>
          <w:ilvl w:val="0"/>
          <w:numId w:val="2"/>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ponad 60% ogółu, stanowią osoby z lekkim stopniem niepełnosprawności,</w:t>
      </w:r>
    </w:p>
    <w:p w:rsidR="00151039" w:rsidRPr="0078065A" w:rsidRDefault="0064688D" w:rsidP="00BE0E95">
      <w:pPr>
        <w:pStyle w:val="Akapitzlist"/>
        <w:numPr>
          <w:ilvl w:val="0"/>
          <w:numId w:val="2"/>
        </w:numPr>
        <w:tabs>
          <w:tab w:val="left" w:pos="1279"/>
          <w:tab w:val="left" w:pos="1280"/>
        </w:tabs>
        <w:spacing w:before="1" w:line="25" w:lineRule="atLeast"/>
        <w:ind w:right="928"/>
        <w:rPr>
          <w:rFonts w:asciiTheme="minorHAnsi" w:hAnsiTheme="minorHAnsi" w:cstheme="minorHAnsi"/>
        </w:rPr>
      </w:pPr>
      <w:r w:rsidRPr="0078065A">
        <w:rPr>
          <w:rFonts w:asciiTheme="minorHAnsi" w:hAnsiTheme="minorHAnsi" w:cstheme="minorHAnsi"/>
        </w:rPr>
        <w:t>osoby ze znacznym stopniem niepełnosprawności stanowią najmniejszy odsetek ogółu osób niepełnosprawnych zarejestrowanych w MUP w Lublinie (ok. 6 %),</w:t>
      </w:r>
    </w:p>
    <w:p w:rsidR="00151039" w:rsidRPr="0078065A" w:rsidRDefault="0064688D" w:rsidP="00BE0E95">
      <w:pPr>
        <w:pStyle w:val="Akapitzlist"/>
        <w:numPr>
          <w:ilvl w:val="0"/>
          <w:numId w:val="2"/>
        </w:numPr>
        <w:tabs>
          <w:tab w:val="left" w:pos="1279"/>
          <w:tab w:val="left" w:pos="1280"/>
        </w:tabs>
        <w:spacing w:before="1" w:line="25" w:lineRule="atLeast"/>
        <w:ind w:right="1421"/>
        <w:rPr>
          <w:rFonts w:asciiTheme="minorHAnsi" w:hAnsiTheme="minorHAnsi" w:cstheme="minorHAnsi"/>
        </w:rPr>
      </w:pPr>
      <w:r w:rsidRPr="0078065A">
        <w:rPr>
          <w:rFonts w:asciiTheme="minorHAnsi" w:hAnsiTheme="minorHAnsi" w:cstheme="minorHAnsi"/>
        </w:rPr>
        <w:t>najliczniejszą grupą wśród osób z niepełnosprawnością zarejestrowanych w MUP w Lublinie są osoby z niepełnosprawnością ruchową,</w:t>
      </w:r>
    </w:p>
    <w:p w:rsidR="00151039" w:rsidRPr="0078065A" w:rsidRDefault="0064688D" w:rsidP="00BE0E95">
      <w:pPr>
        <w:pStyle w:val="Akapitzlist"/>
        <w:numPr>
          <w:ilvl w:val="0"/>
          <w:numId w:val="2"/>
        </w:numPr>
        <w:tabs>
          <w:tab w:val="left" w:pos="1279"/>
          <w:tab w:val="left" w:pos="1280"/>
        </w:tabs>
        <w:spacing w:before="1" w:line="25" w:lineRule="atLeast"/>
        <w:ind w:right="645"/>
        <w:rPr>
          <w:rFonts w:asciiTheme="minorHAnsi" w:hAnsiTheme="minorHAnsi" w:cstheme="minorHAnsi"/>
        </w:rPr>
      </w:pPr>
      <w:r w:rsidRPr="0078065A">
        <w:rPr>
          <w:rFonts w:asciiTheme="minorHAnsi" w:hAnsiTheme="minorHAnsi" w:cstheme="minorHAnsi"/>
        </w:rPr>
        <w:t>niezwykle istotne jest przełamanie wśród pracodawców stereotypów w stosunku do osób z niepełnosprawnościami, a także ich wsparcie finansowe w dostosowaniu stanowisk pracy, czy likwidacji barier architektonicznych,</w:t>
      </w:r>
    </w:p>
    <w:p w:rsidR="00151039" w:rsidRPr="009A324B" w:rsidRDefault="0064688D" w:rsidP="00273020">
      <w:pPr>
        <w:pStyle w:val="Akapitzlist"/>
        <w:numPr>
          <w:ilvl w:val="0"/>
          <w:numId w:val="2"/>
        </w:numPr>
        <w:tabs>
          <w:tab w:val="left" w:pos="1279"/>
          <w:tab w:val="left" w:pos="1280"/>
        </w:tabs>
        <w:spacing w:line="25" w:lineRule="atLeast"/>
        <w:ind w:right="1043" w:hanging="361"/>
        <w:rPr>
          <w:rFonts w:asciiTheme="minorHAnsi" w:hAnsiTheme="minorHAnsi" w:cstheme="minorHAnsi"/>
        </w:rPr>
      </w:pPr>
      <w:r w:rsidRPr="009A324B">
        <w:rPr>
          <w:rFonts w:asciiTheme="minorHAnsi" w:hAnsiTheme="minorHAnsi" w:cstheme="minorHAnsi"/>
        </w:rPr>
        <w:t>zmiany zachodzące na rynku pracy wymagają podejmowania przez osoby</w:t>
      </w:r>
      <w:r w:rsidR="009A324B" w:rsidRPr="009A324B">
        <w:rPr>
          <w:rFonts w:asciiTheme="minorHAnsi" w:hAnsiTheme="minorHAnsi" w:cstheme="minorHAnsi"/>
        </w:rPr>
        <w:t xml:space="preserve"> </w:t>
      </w:r>
      <w:r w:rsidRPr="009A324B">
        <w:rPr>
          <w:rFonts w:asciiTheme="minorHAnsi" w:hAnsiTheme="minorHAnsi" w:cstheme="minorHAnsi"/>
        </w:rPr>
        <w:t>niepełnosprawne decyzji w kontekście zmiany zawodu czy podnoszenia/uzupełniania kwalifikacji,</w:t>
      </w:r>
    </w:p>
    <w:p w:rsidR="00151039" w:rsidRPr="0078065A" w:rsidRDefault="0064688D" w:rsidP="00BE0E95">
      <w:pPr>
        <w:pStyle w:val="Akapitzlist"/>
        <w:numPr>
          <w:ilvl w:val="0"/>
          <w:numId w:val="2"/>
        </w:numPr>
        <w:tabs>
          <w:tab w:val="left" w:pos="1279"/>
          <w:tab w:val="left" w:pos="1280"/>
        </w:tabs>
        <w:spacing w:before="1" w:line="25" w:lineRule="atLeast"/>
        <w:ind w:right="619"/>
        <w:rPr>
          <w:rFonts w:asciiTheme="minorHAnsi" w:hAnsiTheme="minorHAnsi" w:cstheme="minorHAnsi"/>
        </w:rPr>
      </w:pPr>
      <w:r w:rsidRPr="0078065A">
        <w:rPr>
          <w:rFonts w:asciiTheme="minorHAnsi" w:hAnsiTheme="minorHAnsi" w:cstheme="minorHAnsi"/>
        </w:rPr>
        <w:t>wybór zawodu czy kształcenia wymaga coraz większej znajomości rynku pracy i edukacji, a tym samym z korzystania z porad zawodowych udzielanych przez doradcę zawodowego (z ww. porad rocznie korzysta od 58-156 osób niepełnosprawnych),</w:t>
      </w:r>
    </w:p>
    <w:p w:rsidR="00151039" w:rsidRPr="0078065A" w:rsidRDefault="0064688D" w:rsidP="00BE0E95">
      <w:pPr>
        <w:pStyle w:val="Akapitzlist"/>
        <w:numPr>
          <w:ilvl w:val="0"/>
          <w:numId w:val="2"/>
        </w:numPr>
        <w:tabs>
          <w:tab w:val="left" w:pos="1279"/>
          <w:tab w:val="left" w:pos="1280"/>
        </w:tabs>
        <w:spacing w:line="25" w:lineRule="atLeast"/>
        <w:ind w:right="814"/>
        <w:rPr>
          <w:rFonts w:asciiTheme="minorHAnsi" w:hAnsiTheme="minorHAnsi" w:cstheme="minorHAnsi"/>
        </w:rPr>
      </w:pPr>
      <w:r w:rsidRPr="0078065A">
        <w:rPr>
          <w:rFonts w:asciiTheme="minorHAnsi" w:hAnsiTheme="minorHAnsi" w:cstheme="minorHAnsi"/>
        </w:rPr>
        <w:t>najczęściej wybieranym instrumentem rynku pracy są staże, jednorazowe środki na podjęcie działalności gospodarczej oraz refundacja kosztów zatrudnienia bezrobotnego,</w:t>
      </w:r>
    </w:p>
    <w:p w:rsidR="00151039" w:rsidRPr="0078065A" w:rsidRDefault="0064688D" w:rsidP="00BE0E95">
      <w:pPr>
        <w:pStyle w:val="Akapitzlist"/>
        <w:numPr>
          <w:ilvl w:val="0"/>
          <w:numId w:val="2"/>
        </w:numPr>
        <w:tabs>
          <w:tab w:val="left" w:pos="1279"/>
          <w:tab w:val="left" w:pos="1280"/>
        </w:tabs>
        <w:spacing w:line="25" w:lineRule="atLeast"/>
        <w:ind w:right="1007"/>
        <w:rPr>
          <w:rFonts w:asciiTheme="minorHAnsi" w:hAnsiTheme="minorHAnsi" w:cstheme="minorHAnsi"/>
        </w:rPr>
      </w:pPr>
      <w:r w:rsidRPr="0078065A">
        <w:rPr>
          <w:rFonts w:asciiTheme="minorHAnsi" w:hAnsiTheme="minorHAnsi" w:cstheme="minorHAnsi"/>
        </w:rPr>
        <w:t>w latach 2015-2019 liczba ofert pracy dla osób z niepełnosprawnościami zgłaszana do MUP w Lublinie wahała się w granicach od 673 w 2017 r. do 287 w 2019 r.</w:t>
      </w:r>
    </w:p>
    <w:p w:rsidR="00151039" w:rsidRPr="0078065A" w:rsidRDefault="0064688D" w:rsidP="009A324B">
      <w:pPr>
        <w:pStyle w:val="Nagwek3"/>
        <w:numPr>
          <w:ilvl w:val="3"/>
          <w:numId w:val="43"/>
        </w:numPr>
        <w:tabs>
          <w:tab w:val="left" w:pos="1222"/>
        </w:tabs>
        <w:spacing w:before="240" w:after="240" w:line="25" w:lineRule="atLeast"/>
        <w:ind w:left="1225" w:hanging="947"/>
        <w:rPr>
          <w:rFonts w:asciiTheme="minorHAnsi" w:hAnsiTheme="minorHAnsi" w:cstheme="minorHAnsi"/>
        </w:rPr>
      </w:pPr>
      <w:bookmarkStart w:id="174" w:name="_Toc119488800"/>
      <w:bookmarkStart w:id="175" w:name="_Toc120529415"/>
      <w:r w:rsidRPr="0078065A">
        <w:rPr>
          <w:rFonts w:asciiTheme="minorHAnsi" w:hAnsiTheme="minorHAnsi" w:cstheme="minorHAnsi"/>
        </w:rPr>
        <w:t>Zatrudnienie osób niepełnosprawnych w Urzędzie Miasta Lublin</w:t>
      </w:r>
      <w:bookmarkEnd w:id="174"/>
      <w:bookmarkEnd w:id="175"/>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Praca stanowi ważny element życia społecznego – jest źródłem utrzymania, wpływa na pozycję społeczną, umożliwia samorealizację oraz nawiązywanie kontaktów społecznych.</w:t>
      </w:r>
    </w:p>
    <w:p w:rsidR="00151039" w:rsidRPr="0078065A" w:rsidRDefault="0064688D" w:rsidP="00900A42">
      <w:pPr>
        <w:pStyle w:val="Tekstpodstawowy"/>
        <w:spacing w:before="121" w:line="25" w:lineRule="atLeast"/>
        <w:rPr>
          <w:rFonts w:asciiTheme="minorHAnsi" w:hAnsiTheme="minorHAnsi" w:cstheme="minorHAnsi"/>
        </w:rPr>
      </w:pPr>
      <w:r w:rsidRPr="0078065A">
        <w:rPr>
          <w:rFonts w:asciiTheme="minorHAnsi" w:hAnsiTheme="minorHAnsi" w:cstheme="minorHAnsi"/>
        </w:rPr>
        <w:t>Dla wielu niepełnosprawnych osób praca jest dodatkowo istotnym elementem rehabilita</w:t>
      </w:r>
      <w:r w:rsidR="004E4A08" w:rsidRPr="0078065A">
        <w:rPr>
          <w:rFonts w:asciiTheme="minorHAnsi" w:hAnsiTheme="minorHAnsi" w:cstheme="minorHAnsi"/>
        </w:rPr>
        <w:t xml:space="preserve">cji </w:t>
      </w:r>
      <w:r w:rsidR="004E4A08" w:rsidRPr="0078065A">
        <w:rPr>
          <w:rFonts w:asciiTheme="minorHAnsi" w:hAnsiTheme="minorHAnsi" w:cstheme="minorHAnsi"/>
        </w:rPr>
        <w:lastRenderedPageBreak/>
        <w:t>społecznej. Jednocześnie osoby niepełnosprawne są jedną z grup</w:t>
      </w:r>
      <w:r w:rsidRPr="0078065A">
        <w:rPr>
          <w:rFonts w:asciiTheme="minorHAnsi" w:hAnsiTheme="minorHAnsi" w:cstheme="minorHAnsi"/>
        </w:rPr>
        <w:t xml:space="preserve"> będących w szczególnej sytuacji na rynku pracy.</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Na uwagę zasługuje fakt, że Miasto Lublin przyczynia się do podnoszenia dostępu do zatrudnienia dla osób niepełnosprawnych. Przykładem dobrych praktyk jest sukcesywny wzrost zatrudnienia osób z niepełnosprawnością w Urzędzie Miasta Lublin.</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Zwiększanie aktywności zawodowej osób niepełnosprawnych w Urzędzie Miasta Lublin (dane na 31.12.2019 r.). Etaty ogółem: </w:t>
      </w:r>
      <w:r w:rsidRPr="0078065A">
        <w:rPr>
          <w:rFonts w:asciiTheme="minorHAnsi" w:hAnsiTheme="minorHAnsi" w:cstheme="minorHAnsi"/>
          <w:b/>
        </w:rPr>
        <w:t xml:space="preserve">1 611,86 </w:t>
      </w:r>
      <w:r w:rsidRPr="0078065A">
        <w:rPr>
          <w:rFonts w:asciiTheme="minorHAnsi" w:hAnsiTheme="minorHAnsi" w:cstheme="minorHAnsi"/>
        </w:rPr>
        <w:t>(stan faktyczny wg. deklaracji miesięcznej PFRON).</w:t>
      </w:r>
    </w:p>
    <w:p w:rsidR="00151039" w:rsidRPr="0078065A" w:rsidRDefault="0064688D" w:rsidP="00900A42">
      <w:pPr>
        <w:pStyle w:val="Tekstpodstawowy"/>
        <w:spacing w:before="119" w:line="25" w:lineRule="atLeast"/>
        <w:rPr>
          <w:rFonts w:asciiTheme="minorHAnsi" w:hAnsiTheme="minorHAnsi" w:cstheme="minorHAnsi"/>
          <w:b/>
        </w:rPr>
      </w:pPr>
      <w:r w:rsidRPr="0078065A">
        <w:rPr>
          <w:rFonts w:asciiTheme="minorHAnsi" w:hAnsiTheme="minorHAnsi" w:cstheme="minorHAnsi"/>
        </w:rPr>
        <w:t>W UM Lublin w przeliczeniu na etaty w 2019 roku (stan na dzień 31 grudnia 2019 r.) było zatrudnionych 109,50 osób niepełnosprawnych (130,50 z uwzględnieniem zatrudnienia osób</w:t>
      </w:r>
      <w:r w:rsidR="004E4A08" w:rsidRPr="0078065A">
        <w:rPr>
          <w:rFonts w:asciiTheme="minorHAnsi" w:hAnsiTheme="minorHAnsi" w:cstheme="minorHAnsi"/>
        </w:rPr>
        <w:t xml:space="preserve"> </w:t>
      </w:r>
      <w:r w:rsidRPr="0078065A">
        <w:rPr>
          <w:rFonts w:asciiTheme="minorHAnsi" w:hAnsiTheme="minorHAnsi" w:cstheme="minorHAnsi"/>
        </w:rPr>
        <w:t xml:space="preserve">niepełnosprawnych ze szczególnymi schorzeniami). </w:t>
      </w:r>
      <w:r w:rsidRPr="0078065A">
        <w:rPr>
          <w:rFonts w:asciiTheme="minorHAnsi" w:hAnsiTheme="minorHAnsi" w:cstheme="minorHAnsi"/>
          <w:b/>
        </w:rPr>
        <w:t>Stanowi</w:t>
      </w:r>
      <w:r w:rsidR="004E4A08" w:rsidRPr="0078065A">
        <w:rPr>
          <w:rFonts w:asciiTheme="minorHAnsi" w:hAnsiTheme="minorHAnsi" w:cstheme="minorHAnsi"/>
          <w:b/>
        </w:rPr>
        <w:t xml:space="preserve"> to 8,1% ogólnej liczby etatów </w:t>
      </w:r>
      <w:r w:rsidRPr="0078065A">
        <w:rPr>
          <w:rFonts w:asciiTheme="minorHAnsi" w:hAnsiTheme="minorHAnsi" w:cstheme="minorHAnsi"/>
          <w:b/>
        </w:rPr>
        <w:t>w Urzędzie.</w:t>
      </w:r>
    </w:p>
    <w:p w:rsidR="00151039" w:rsidRPr="0078065A" w:rsidRDefault="0064688D" w:rsidP="009A324B">
      <w:pPr>
        <w:spacing w:before="240" w:after="3" w:line="25" w:lineRule="atLeast"/>
        <w:ind w:left="278"/>
        <w:rPr>
          <w:rFonts w:asciiTheme="minorHAnsi" w:hAnsiTheme="minorHAnsi" w:cstheme="minorHAnsi"/>
        </w:rPr>
      </w:pPr>
      <w:r w:rsidRPr="0078065A">
        <w:rPr>
          <w:rFonts w:asciiTheme="minorHAnsi" w:hAnsiTheme="minorHAnsi" w:cstheme="minorHAnsi"/>
        </w:rPr>
        <w:t>Tabela 37: Zatrudnienie niepełnosprawnych w UM Lublina na 2014 i 2019 rok</w:t>
      </w: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37"/>
        <w:gridCol w:w="2125"/>
        <w:gridCol w:w="2123"/>
        <w:gridCol w:w="1491"/>
      </w:tblGrid>
      <w:tr w:rsidR="00005E8B" w:rsidRPr="0078065A" w:rsidTr="00FC02C7">
        <w:trPr>
          <w:trHeight w:val="978"/>
          <w:tblHeader/>
        </w:trPr>
        <w:tc>
          <w:tcPr>
            <w:tcW w:w="3337" w:type="dxa"/>
            <w:shd w:val="clear" w:color="auto" w:fill="D9D9D9"/>
            <w:vAlign w:val="center"/>
          </w:tcPr>
          <w:p w:rsidR="00151039" w:rsidRPr="0078065A" w:rsidRDefault="0064688D"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Stanowisko pracy</w:t>
            </w:r>
          </w:p>
        </w:tc>
        <w:tc>
          <w:tcPr>
            <w:tcW w:w="2125" w:type="dxa"/>
            <w:shd w:val="clear" w:color="auto" w:fill="D9D9D9"/>
            <w:vAlign w:val="center"/>
          </w:tcPr>
          <w:p w:rsidR="00151039" w:rsidRPr="0078065A" w:rsidRDefault="0064688D"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osób niepełnosprawnych zatrudnionych na tym</w:t>
            </w:r>
            <w:r w:rsidR="00E22F1B">
              <w:rPr>
                <w:rFonts w:asciiTheme="minorHAnsi" w:hAnsiTheme="minorHAnsi" w:cstheme="minorHAnsi"/>
                <w:b/>
                <w:sz w:val="20"/>
              </w:rPr>
              <w:t xml:space="preserve"> </w:t>
            </w:r>
            <w:r w:rsidRPr="0078065A">
              <w:rPr>
                <w:rFonts w:asciiTheme="minorHAnsi" w:hAnsiTheme="minorHAnsi" w:cstheme="minorHAnsi"/>
                <w:b/>
                <w:sz w:val="20"/>
              </w:rPr>
              <w:t>stanowisku w 2014 r.</w:t>
            </w:r>
          </w:p>
        </w:tc>
        <w:tc>
          <w:tcPr>
            <w:tcW w:w="2123" w:type="dxa"/>
            <w:shd w:val="clear" w:color="auto" w:fill="D9D9D9"/>
            <w:vAlign w:val="center"/>
          </w:tcPr>
          <w:p w:rsidR="00151039" w:rsidRPr="0078065A" w:rsidRDefault="0064688D"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Liczba osób niepełnosprawnych zatrudnionych na tym</w:t>
            </w:r>
            <w:r w:rsidR="00E22F1B">
              <w:rPr>
                <w:rFonts w:asciiTheme="minorHAnsi" w:hAnsiTheme="minorHAnsi" w:cstheme="minorHAnsi"/>
                <w:b/>
                <w:sz w:val="20"/>
              </w:rPr>
              <w:t xml:space="preserve"> </w:t>
            </w:r>
            <w:r w:rsidRPr="0078065A">
              <w:rPr>
                <w:rFonts w:asciiTheme="minorHAnsi" w:hAnsiTheme="minorHAnsi" w:cstheme="minorHAnsi"/>
                <w:b/>
                <w:sz w:val="20"/>
              </w:rPr>
              <w:t>stanowisku w 2019 r.</w:t>
            </w:r>
          </w:p>
        </w:tc>
        <w:tc>
          <w:tcPr>
            <w:tcW w:w="1491" w:type="dxa"/>
            <w:shd w:val="clear" w:color="auto" w:fill="D9D9D9"/>
            <w:vAlign w:val="center"/>
          </w:tcPr>
          <w:p w:rsidR="00151039" w:rsidRPr="0078065A" w:rsidRDefault="0064688D" w:rsidP="00F05183">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Zmiana (%)</w:t>
            </w:r>
          </w:p>
        </w:tc>
      </w:tr>
      <w:tr w:rsidR="00005E8B" w:rsidRPr="0078065A" w:rsidTr="00FC02C7">
        <w:trPr>
          <w:trHeight w:val="318"/>
          <w:tblHeader/>
        </w:trPr>
        <w:tc>
          <w:tcPr>
            <w:tcW w:w="3337" w:type="dxa"/>
          </w:tcPr>
          <w:p w:rsidR="00151039" w:rsidRPr="0078065A" w:rsidRDefault="0064688D" w:rsidP="00BE0E95">
            <w:pPr>
              <w:pStyle w:val="TableParagraph"/>
              <w:spacing w:before="37" w:line="25" w:lineRule="atLeast"/>
              <w:ind w:right="49"/>
              <w:jc w:val="left"/>
              <w:rPr>
                <w:rFonts w:asciiTheme="minorHAnsi" w:hAnsiTheme="minorHAnsi" w:cstheme="minorHAnsi"/>
                <w:sz w:val="20"/>
              </w:rPr>
            </w:pPr>
            <w:r w:rsidRPr="0078065A">
              <w:rPr>
                <w:rFonts w:asciiTheme="minorHAnsi" w:hAnsiTheme="minorHAnsi" w:cstheme="minorHAnsi"/>
                <w:sz w:val="20"/>
              </w:rPr>
              <w:t>stanowiska kierownicze:</w:t>
            </w:r>
          </w:p>
        </w:tc>
        <w:tc>
          <w:tcPr>
            <w:tcW w:w="2125" w:type="dxa"/>
          </w:tcPr>
          <w:p w:rsidR="00151039" w:rsidRPr="0078065A" w:rsidRDefault="0064688D" w:rsidP="00BE0E95">
            <w:pPr>
              <w:pStyle w:val="TableParagraph"/>
              <w:spacing w:before="37" w:line="25" w:lineRule="atLeast"/>
              <w:ind w:right="48"/>
              <w:jc w:val="left"/>
              <w:rPr>
                <w:rFonts w:asciiTheme="minorHAnsi" w:hAnsiTheme="minorHAnsi" w:cstheme="minorHAnsi"/>
                <w:sz w:val="20"/>
              </w:rPr>
            </w:pPr>
            <w:r w:rsidRPr="0078065A">
              <w:rPr>
                <w:rFonts w:asciiTheme="minorHAnsi" w:hAnsiTheme="minorHAnsi" w:cstheme="minorHAnsi"/>
                <w:w w:val="99"/>
                <w:sz w:val="20"/>
              </w:rPr>
              <w:t>7</w:t>
            </w:r>
          </w:p>
        </w:tc>
        <w:tc>
          <w:tcPr>
            <w:tcW w:w="2123" w:type="dxa"/>
          </w:tcPr>
          <w:p w:rsidR="00151039" w:rsidRPr="0078065A" w:rsidRDefault="0064688D" w:rsidP="00BE0E95">
            <w:pPr>
              <w:pStyle w:val="TableParagraph"/>
              <w:spacing w:before="37" w:line="25" w:lineRule="atLeast"/>
              <w:ind w:right="50"/>
              <w:jc w:val="left"/>
              <w:rPr>
                <w:rFonts w:asciiTheme="minorHAnsi" w:hAnsiTheme="minorHAnsi" w:cstheme="minorHAnsi"/>
                <w:sz w:val="20"/>
              </w:rPr>
            </w:pPr>
            <w:r w:rsidRPr="0078065A">
              <w:rPr>
                <w:rFonts w:asciiTheme="minorHAnsi" w:hAnsiTheme="minorHAnsi" w:cstheme="minorHAnsi"/>
                <w:w w:val="99"/>
                <w:sz w:val="20"/>
              </w:rPr>
              <w:t>8</w:t>
            </w:r>
          </w:p>
        </w:tc>
        <w:tc>
          <w:tcPr>
            <w:tcW w:w="1491" w:type="dxa"/>
          </w:tcPr>
          <w:p w:rsidR="00151039" w:rsidRPr="0078065A" w:rsidRDefault="0064688D" w:rsidP="00BE0E95">
            <w:pPr>
              <w:pStyle w:val="TableParagraph"/>
              <w:spacing w:before="37" w:line="25" w:lineRule="atLeast"/>
              <w:ind w:right="50"/>
              <w:jc w:val="left"/>
              <w:rPr>
                <w:rFonts w:asciiTheme="minorHAnsi" w:hAnsiTheme="minorHAnsi" w:cstheme="minorHAnsi"/>
                <w:sz w:val="20"/>
              </w:rPr>
            </w:pPr>
            <w:r w:rsidRPr="0078065A">
              <w:rPr>
                <w:rFonts w:asciiTheme="minorHAnsi" w:hAnsiTheme="minorHAnsi" w:cstheme="minorHAnsi"/>
                <w:sz w:val="20"/>
              </w:rPr>
              <w:t>+14,29</w:t>
            </w:r>
          </w:p>
        </w:tc>
      </w:tr>
      <w:tr w:rsidR="00005E8B" w:rsidRPr="0078065A" w:rsidTr="00FC02C7">
        <w:trPr>
          <w:trHeight w:val="320"/>
          <w:tblHeader/>
        </w:trPr>
        <w:tc>
          <w:tcPr>
            <w:tcW w:w="3337" w:type="dxa"/>
          </w:tcPr>
          <w:p w:rsidR="00151039" w:rsidRPr="0078065A" w:rsidRDefault="0064688D" w:rsidP="00BE0E95">
            <w:pPr>
              <w:pStyle w:val="TableParagraph"/>
              <w:spacing w:before="37" w:line="25" w:lineRule="atLeast"/>
              <w:ind w:right="48"/>
              <w:jc w:val="left"/>
              <w:rPr>
                <w:rFonts w:asciiTheme="minorHAnsi" w:hAnsiTheme="minorHAnsi" w:cstheme="minorHAnsi"/>
                <w:sz w:val="20"/>
              </w:rPr>
            </w:pPr>
            <w:r w:rsidRPr="0078065A">
              <w:rPr>
                <w:rFonts w:asciiTheme="minorHAnsi" w:hAnsiTheme="minorHAnsi" w:cstheme="minorHAnsi"/>
                <w:sz w:val="20"/>
              </w:rPr>
              <w:t>administracyjno-biurowe:</w:t>
            </w:r>
          </w:p>
        </w:tc>
        <w:tc>
          <w:tcPr>
            <w:tcW w:w="2125" w:type="dxa"/>
          </w:tcPr>
          <w:p w:rsidR="00151039" w:rsidRPr="0078065A" w:rsidRDefault="0064688D" w:rsidP="00BE0E95">
            <w:pPr>
              <w:pStyle w:val="TableParagraph"/>
              <w:spacing w:before="37" w:line="25" w:lineRule="atLeast"/>
              <w:ind w:right="49"/>
              <w:jc w:val="left"/>
              <w:rPr>
                <w:rFonts w:asciiTheme="minorHAnsi" w:hAnsiTheme="minorHAnsi" w:cstheme="minorHAnsi"/>
                <w:sz w:val="20"/>
              </w:rPr>
            </w:pPr>
            <w:r w:rsidRPr="0078065A">
              <w:rPr>
                <w:rFonts w:asciiTheme="minorHAnsi" w:hAnsiTheme="minorHAnsi" w:cstheme="minorHAnsi"/>
                <w:w w:val="95"/>
                <w:sz w:val="20"/>
              </w:rPr>
              <w:t>61</w:t>
            </w:r>
          </w:p>
        </w:tc>
        <w:tc>
          <w:tcPr>
            <w:tcW w:w="2123" w:type="dxa"/>
          </w:tcPr>
          <w:p w:rsidR="00151039" w:rsidRPr="0078065A" w:rsidRDefault="0064688D" w:rsidP="00BE0E95">
            <w:pPr>
              <w:pStyle w:val="TableParagraph"/>
              <w:spacing w:before="37" w:line="25" w:lineRule="atLeast"/>
              <w:ind w:right="50"/>
              <w:jc w:val="left"/>
              <w:rPr>
                <w:rFonts w:asciiTheme="minorHAnsi" w:hAnsiTheme="minorHAnsi" w:cstheme="minorHAnsi"/>
                <w:sz w:val="20"/>
              </w:rPr>
            </w:pPr>
            <w:r w:rsidRPr="0078065A">
              <w:rPr>
                <w:rFonts w:asciiTheme="minorHAnsi" w:hAnsiTheme="minorHAnsi" w:cstheme="minorHAnsi"/>
                <w:w w:val="95"/>
                <w:sz w:val="20"/>
              </w:rPr>
              <w:t>85</w:t>
            </w:r>
          </w:p>
        </w:tc>
        <w:tc>
          <w:tcPr>
            <w:tcW w:w="1491" w:type="dxa"/>
          </w:tcPr>
          <w:p w:rsidR="00151039" w:rsidRPr="0078065A" w:rsidRDefault="0064688D" w:rsidP="00BE0E95">
            <w:pPr>
              <w:pStyle w:val="TableParagraph"/>
              <w:spacing w:before="37" w:line="25" w:lineRule="atLeast"/>
              <w:ind w:right="50"/>
              <w:jc w:val="left"/>
              <w:rPr>
                <w:rFonts w:asciiTheme="minorHAnsi" w:hAnsiTheme="minorHAnsi" w:cstheme="minorHAnsi"/>
                <w:sz w:val="20"/>
              </w:rPr>
            </w:pPr>
            <w:r w:rsidRPr="0078065A">
              <w:rPr>
                <w:rFonts w:asciiTheme="minorHAnsi" w:hAnsiTheme="minorHAnsi" w:cstheme="minorHAnsi"/>
                <w:sz w:val="20"/>
              </w:rPr>
              <w:t>+39,34</w:t>
            </w:r>
          </w:p>
        </w:tc>
      </w:tr>
      <w:tr w:rsidR="00005E8B" w:rsidRPr="0078065A" w:rsidTr="00FC02C7">
        <w:trPr>
          <w:trHeight w:val="320"/>
          <w:tblHeader/>
        </w:trPr>
        <w:tc>
          <w:tcPr>
            <w:tcW w:w="3337" w:type="dxa"/>
          </w:tcPr>
          <w:p w:rsidR="00151039" w:rsidRPr="0078065A" w:rsidRDefault="0064688D" w:rsidP="00BE0E95">
            <w:pPr>
              <w:pStyle w:val="TableParagraph"/>
              <w:spacing w:before="37" w:line="25" w:lineRule="atLeast"/>
              <w:ind w:right="47"/>
              <w:jc w:val="left"/>
              <w:rPr>
                <w:rFonts w:asciiTheme="minorHAnsi" w:hAnsiTheme="minorHAnsi" w:cstheme="minorHAnsi"/>
                <w:sz w:val="20"/>
              </w:rPr>
            </w:pPr>
            <w:r w:rsidRPr="0078065A">
              <w:rPr>
                <w:rFonts w:asciiTheme="minorHAnsi" w:hAnsiTheme="minorHAnsi" w:cstheme="minorHAnsi"/>
                <w:sz w:val="20"/>
              </w:rPr>
              <w:t>specjaliści:</w:t>
            </w:r>
          </w:p>
        </w:tc>
        <w:tc>
          <w:tcPr>
            <w:tcW w:w="2125" w:type="dxa"/>
          </w:tcPr>
          <w:p w:rsidR="00151039" w:rsidRPr="0078065A" w:rsidRDefault="0064688D" w:rsidP="00BE0E95">
            <w:pPr>
              <w:pStyle w:val="TableParagraph"/>
              <w:spacing w:before="37" w:line="25" w:lineRule="atLeast"/>
              <w:ind w:right="48"/>
              <w:jc w:val="left"/>
              <w:rPr>
                <w:rFonts w:asciiTheme="minorHAnsi" w:hAnsiTheme="minorHAnsi" w:cstheme="minorHAnsi"/>
                <w:sz w:val="20"/>
              </w:rPr>
            </w:pPr>
            <w:r w:rsidRPr="0078065A">
              <w:rPr>
                <w:rFonts w:asciiTheme="minorHAnsi" w:hAnsiTheme="minorHAnsi" w:cstheme="minorHAnsi"/>
                <w:w w:val="99"/>
                <w:sz w:val="20"/>
              </w:rPr>
              <w:t>5</w:t>
            </w:r>
          </w:p>
        </w:tc>
        <w:tc>
          <w:tcPr>
            <w:tcW w:w="2123" w:type="dxa"/>
          </w:tcPr>
          <w:p w:rsidR="00151039" w:rsidRPr="0078065A" w:rsidRDefault="0064688D" w:rsidP="00BE0E95">
            <w:pPr>
              <w:pStyle w:val="TableParagraph"/>
              <w:spacing w:before="37" w:line="25" w:lineRule="atLeast"/>
              <w:ind w:right="50"/>
              <w:jc w:val="left"/>
              <w:rPr>
                <w:rFonts w:asciiTheme="minorHAnsi" w:hAnsiTheme="minorHAnsi" w:cstheme="minorHAnsi"/>
                <w:sz w:val="20"/>
              </w:rPr>
            </w:pPr>
            <w:r w:rsidRPr="0078065A">
              <w:rPr>
                <w:rFonts w:asciiTheme="minorHAnsi" w:hAnsiTheme="minorHAnsi" w:cstheme="minorHAnsi"/>
                <w:w w:val="99"/>
                <w:sz w:val="20"/>
              </w:rPr>
              <w:t>7</w:t>
            </w:r>
          </w:p>
        </w:tc>
        <w:tc>
          <w:tcPr>
            <w:tcW w:w="1491" w:type="dxa"/>
          </w:tcPr>
          <w:p w:rsidR="00151039" w:rsidRPr="0078065A" w:rsidRDefault="0064688D" w:rsidP="00BE0E95">
            <w:pPr>
              <w:pStyle w:val="TableParagraph"/>
              <w:spacing w:before="37" w:line="25" w:lineRule="atLeast"/>
              <w:ind w:right="50"/>
              <w:jc w:val="left"/>
              <w:rPr>
                <w:rFonts w:asciiTheme="minorHAnsi" w:hAnsiTheme="minorHAnsi" w:cstheme="minorHAnsi"/>
                <w:sz w:val="20"/>
              </w:rPr>
            </w:pPr>
            <w:r w:rsidRPr="0078065A">
              <w:rPr>
                <w:rFonts w:asciiTheme="minorHAnsi" w:hAnsiTheme="minorHAnsi" w:cstheme="minorHAnsi"/>
                <w:sz w:val="20"/>
              </w:rPr>
              <w:t>+40</w:t>
            </w:r>
          </w:p>
        </w:tc>
      </w:tr>
      <w:tr w:rsidR="00005E8B" w:rsidRPr="0078065A" w:rsidTr="00FC02C7">
        <w:trPr>
          <w:trHeight w:val="320"/>
          <w:tblHeader/>
        </w:trPr>
        <w:tc>
          <w:tcPr>
            <w:tcW w:w="3337" w:type="dxa"/>
          </w:tcPr>
          <w:p w:rsidR="00151039" w:rsidRPr="0078065A" w:rsidRDefault="0064688D" w:rsidP="00BE0E95">
            <w:pPr>
              <w:pStyle w:val="TableParagraph"/>
              <w:spacing w:before="37" w:line="25" w:lineRule="atLeast"/>
              <w:ind w:right="50"/>
              <w:jc w:val="left"/>
              <w:rPr>
                <w:rFonts w:asciiTheme="minorHAnsi" w:hAnsiTheme="minorHAnsi" w:cstheme="minorHAnsi"/>
                <w:sz w:val="20"/>
              </w:rPr>
            </w:pPr>
            <w:r w:rsidRPr="0078065A">
              <w:rPr>
                <w:rFonts w:asciiTheme="minorHAnsi" w:hAnsiTheme="minorHAnsi" w:cstheme="minorHAnsi"/>
                <w:sz w:val="20"/>
              </w:rPr>
              <w:t>stanowiska robotnicze i obsługi:</w:t>
            </w:r>
          </w:p>
        </w:tc>
        <w:tc>
          <w:tcPr>
            <w:tcW w:w="2125" w:type="dxa"/>
          </w:tcPr>
          <w:p w:rsidR="00151039" w:rsidRPr="0078065A" w:rsidRDefault="0064688D" w:rsidP="00BE0E95">
            <w:pPr>
              <w:pStyle w:val="TableParagraph"/>
              <w:spacing w:before="37" w:line="25" w:lineRule="atLeast"/>
              <w:ind w:right="48"/>
              <w:jc w:val="left"/>
              <w:rPr>
                <w:rFonts w:asciiTheme="minorHAnsi" w:hAnsiTheme="minorHAnsi" w:cstheme="minorHAnsi"/>
                <w:sz w:val="20"/>
              </w:rPr>
            </w:pPr>
            <w:r w:rsidRPr="0078065A">
              <w:rPr>
                <w:rFonts w:asciiTheme="minorHAnsi" w:hAnsiTheme="minorHAnsi" w:cstheme="minorHAnsi"/>
                <w:w w:val="99"/>
                <w:sz w:val="20"/>
              </w:rPr>
              <w:t>6</w:t>
            </w:r>
          </w:p>
        </w:tc>
        <w:tc>
          <w:tcPr>
            <w:tcW w:w="2123" w:type="dxa"/>
          </w:tcPr>
          <w:p w:rsidR="00151039" w:rsidRPr="0078065A" w:rsidRDefault="0064688D" w:rsidP="00BE0E95">
            <w:pPr>
              <w:pStyle w:val="TableParagraph"/>
              <w:spacing w:before="37" w:line="25" w:lineRule="atLeast"/>
              <w:ind w:right="50"/>
              <w:jc w:val="left"/>
              <w:rPr>
                <w:rFonts w:asciiTheme="minorHAnsi" w:hAnsiTheme="minorHAnsi" w:cstheme="minorHAnsi"/>
                <w:sz w:val="20"/>
              </w:rPr>
            </w:pPr>
            <w:r w:rsidRPr="0078065A">
              <w:rPr>
                <w:rFonts w:asciiTheme="minorHAnsi" w:hAnsiTheme="minorHAnsi" w:cstheme="minorHAnsi"/>
                <w:w w:val="95"/>
                <w:sz w:val="20"/>
              </w:rPr>
              <w:t>10</w:t>
            </w:r>
          </w:p>
        </w:tc>
        <w:tc>
          <w:tcPr>
            <w:tcW w:w="1491" w:type="dxa"/>
          </w:tcPr>
          <w:p w:rsidR="00151039" w:rsidRPr="0078065A" w:rsidRDefault="0064688D" w:rsidP="00BE0E95">
            <w:pPr>
              <w:pStyle w:val="TableParagraph"/>
              <w:spacing w:before="37" w:line="25" w:lineRule="atLeast"/>
              <w:ind w:right="50"/>
              <w:jc w:val="left"/>
              <w:rPr>
                <w:rFonts w:asciiTheme="minorHAnsi" w:hAnsiTheme="minorHAnsi" w:cstheme="minorHAnsi"/>
                <w:sz w:val="20"/>
              </w:rPr>
            </w:pPr>
            <w:r w:rsidRPr="0078065A">
              <w:rPr>
                <w:rFonts w:asciiTheme="minorHAnsi" w:hAnsiTheme="minorHAnsi" w:cstheme="minorHAnsi"/>
                <w:sz w:val="20"/>
              </w:rPr>
              <w:t>+66,67</w:t>
            </w:r>
          </w:p>
        </w:tc>
      </w:tr>
    </w:tbl>
    <w:p w:rsidR="00151039" w:rsidRPr="0059686A" w:rsidRDefault="0064688D" w:rsidP="00BE0E95">
      <w:pPr>
        <w:spacing w:before="119" w:line="25" w:lineRule="atLeast"/>
        <w:ind w:left="276"/>
        <w:rPr>
          <w:rFonts w:asciiTheme="minorHAnsi" w:hAnsiTheme="minorHAnsi" w:cstheme="minorHAnsi"/>
        </w:rPr>
      </w:pPr>
      <w:r w:rsidRPr="0059686A">
        <w:rPr>
          <w:rFonts w:asciiTheme="minorHAnsi" w:hAnsiTheme="minorHAnsi" w:cstheme="minorHAnsi"/>
        </w:rPr>
        <w:t>Źródło: Urząd Miasta Lublin</w:t>
      </w:r>
    </w:p>
    <w:p w:rsidR="00151039" w:rsidRPr="0078065A" w:rsidRDefault="0064688D" w:rsidP="00900A42">
      <w:pPr>
        <w:pStyle w:val="Tekstpodstawowy"/>
        <w:spacing w:before="157" w:line="25" w:lineRule="atLeast"/>
        <w:rPr>
          <w:rFonts w:asciiTheme="minorHAnsi" w:hAnsiTheme="minorHAnsi" w:cstheme="minorHAnsi"/>
        </w:rPr>
      </w:pPr>
      <w:r w:rsidRPr="0078065A">
        <w:rPr>
          <w:rFonts w:asciiTheme="minorHAnsi" w:hAnsiTheme="minorHAnsi" w:cstheme="minorHAnsi"/>
        </w:rPr>
        <w:t>Zatrudnione w Urzędzie Miasta Lublin osoby posiadają orzeczenie o stopniu niepełnosprawności, co przedstawiono w tabeli poniżej.</w:t>
      </w:r>
    </w:p>
    <w:p w:rsidR="00151039" w:rsidRPr="0078065A" w:rsidRDefault="0064688D" w:rsidP="00BE0E95">
      <w:pPr>
        <w:spacing w:before="194" w:after="4" w:line="25" w:lineRule="atLeast"/>
        <w:ind w:left="276"/>
        <w:rPr>
          <w:rFonts w:asciiTheme="minorHAnsi" w:hAnsiTheme="minorHAnsi" w:cstheme="minorHAnsi"/>
        </w:rPr>
      </w:pPr>
      <w:r w:rsidRPr="0078065A">
        <w:rPr>
          <w:rFonts w:asciiTheme="minorHAnsi" w:hAnsiTheme="minorHAnsi" w:cstheme="minorHAnsi"/>
        </w:rPr>
        <w:t>Tabela 38: Stopień niepełnosprawności i niepełnosprawnych zatrudnionych w UM Lublin</w:t>
      </w: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63"/>
        <w:gridCol w:w="2705"/>
        <w:gridCol w:w="2705"/>
      </w:tblGrid>
      <w:tr w:rsidR="00005E8B" w:rsidRPr="0078065A" w:rsidTr="00FC02C7">
        <w:trPr>
          <w:trHeight w:val="510"/>
          <w:tblHeader/>
        </w:trPr>
        <w:tc>
          <w:tcPr>
            <w:tcW w:w="3663" w:type="dxa"/>
            <w:shd w:val="clear" w:color="auto" w:fill="D9D9D9"/>
            <w:vAlign w:val="center"/>
          </w:tcPr>
          <w:p w:rsidR="00151039" w:rsidRPr="00017FCD" w:rsidRDefault="0064688D" w:rsidP="00017FCD">
            <w:pPr>
              <w:pStyle w:val="TableParagraph"/>
              <w:spacing w:line="25" w:lineRule="atLeast"/>
              <w:jc w:val="center"/>
              <w:rPr>
                <w:rFonts w:asciiTheme="minorHAnsi" w:hAnsiTheme="minorHAnsi" w:cstheme="minorHAnsi"/>
                <w:b/>
                <w:sz w:val="20"/>
                <w:szCs w:val="20"/>
              </w:rPr>
            </w:pPr>
            <w:r w:rsidRPr="00017FCD">
              <w:rPr>
                <w:rFonts w:asciiTheme="minorHAnsi" w:hAnsiTheme="minorHAnsi" w:cstheme="minorHAnsi"/>
                <w:b/>
                <w:sz w:val="20"/>
                <w:szCs w:val="20"/>
              </w:rPr>
              <w:t>Stopień niepełnosprawności pracowników UM Lublin</w:t>
            </w:r>
          </w:p>
        </w:tc>
        <w:tc>
          <w:tcPr>
            <w:tcW w:w="2705" w:type="dxa"/>
            <w:shd w:val="clear" w:color="auto" w:fill="D9D9D9"/>
            <w:vAlign w:val="center"/>
          </w:tcPr>
          <w:p w:rsidR="00151039" w:rsidRPr="0078065A" w:rsidRDefault="0064688D" w:rsidP="00017FCD">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Odsetek w stosunku do ogółu zatrudnionych w 2014 r.</w:t>
            </w:r>
          </w:p>
        </w:tc>
        <w:tc>
          <w:tcPr>
            <w:tcW w:w="2705" w:type="dxa"/>
            <w:shd w:val="clear" w:color="auto" w:fill="D9D9D9"/>
            <w:vAlign w:val="center"/>
          </w:tcPr>
          <w:p w:rsidR="00151039" w:rsidRPr="0078065A" w:rsidRDefault="0064688D" w:rsidP="00017FCD">
            <w:pPr>
              <w:pStyle w:val="TableParagraph"/>
              <w:spacing w:line="25" w:lineRule="atLeast"/>
              <w:jc w:val="center"/>
              <w:rPr>
                <w:rFonts w:asciiTheme="minorHAnsi" w:hAnsiTheme="minorHAnsi" w:cstheme="minorHAnsi"/>
                <w:b/>
                <w:sz w:val="20"/>
              </w:rPr>
            </w:pPr>
            <w:r w:rsidRPr="0078065A">
              <w:rPr>
                <w:rFonts w:asciiTheme="minorHAnsi" w:hAnsiTheme="minorHAnsi" w:cstheme="minorHAnsi"/>
                <w:b/>
                <w:sz w:val="20"/>
              </w:rPr>
              <w:t>Odsetek w stosunku do ogółu zatrudnionych w 2019 r.</w:t>
            </w:r>
          </w:p>
        </w:tc>
      </w:tr>
      <w:tr w:rsidR="00005E8B" w:rsidRPr="0078065A" w:rsidTr="00FC02C7">
        <w:trPr>
          <w:trHeight w:val="340"/>
          <w:tblHeader/>
        </w:trPr>
        <w:tc>
          <w:tcPr>
            <w:tcW w:w="3663" w:type="dxa"/>
          </w:tcPr>
          <w:p w:rsidR="00151039" w:rsidRPr="0078065A" w:rsidRDefault="0064688D" w:rsidP="00BE0E95">
            <w:pPr>
              <w:pStyle w:val="TableParagraph"/>
              <w:spacing w:before="46" w:line="25" w:lineRule="atLeast"/>
              <w:ind w:right="48"/>
              <w:jc w:val="left"/>
              <w:rPr>
                <w:rFonts w:asciiTheme="minorHAnsi" w:hAnsiTheme="minorHAnsi" w:cstheme="minorHAnsi"/>
                <w:sz w:val="20"/>
              </w:rPr>
            </w:pPr>
            <w:r w:rsidRPr="0078065A">
              <w:rPr>
                <w:rFonts w:asciiTheme="minorHAnsi" w:hAnsiTheme="minorHAnsi" w:cstheme="minorHAnsi"/>
                <w:sz w:val="20"/>
              </w:rPr>
              <w:t>stopień lekki</w:t>
            </w:r>
          </w:p>
        </w:tc>
        <w:tc>
          <w:tcPr>
            <w:tcW w:w="2705" w:type="dxa"/>
          </w:tcPr>
          <w:p w:rsidR="00151039" w:rsidRPr="0078065A" w:rsidRDefault="0064688D" w:rsidP="00BE0E95">
            <w:pPr>
              <w:pStyle w:val="TableParagraph"/>
              <w:spacing w:before="46" w:line="25" w:lineRule="atLeast"/>
              <w:ind w:right="50"/>
              <w:jc w:val="left"/>
              <w:rPr>
                <w:rFonts w:asciiTheme="minorHAnsi" w:hAnsiTheme="minorHAnsi" w:cstheme="minorHAnsi"/>
                <w:sz w:val="20"/>
              </w:rPr>
            </w:pPr>
            <w:r w:rsidRPr="0078065A">
              <w:rPr>
                <w:rFonts w:asciiTheme="minorHAnsi" w:hAnsiTheme="minorHAnsi" w:cstheme="minorHAnsi"/>
                <w:w w:val="95"/>
                <w:sz w:val="20"/>
              </w:rPr>
              <w:t>2,35</w:t>
            </w:r>
          </w:p>
        </w:tc>
        <w:tc>
          <w:tcPr>
            <w:tcW w:w="2705" w:type="dxa"/>
          </w:tcPr>
          <w:p w:rsidR="00151039" w:rsidRPr="0078065A" w:rsidRDefault="0064688D" w:rsidP="00BE0E95">
            <w:pPr>
              <w:pStyle w:val="TableParagraph"/>
              <w:spacing w:before="46" w:line="25" w:lineRule="atLeast"/>
              <w:ind w:right="47"/>
              <w:jc w:val="left"/>
              <w:rPr>
                <w:rFonts w:asciiTheme="minorHAnsi" w:hAnsiTheme="minorHAnsi" w:cstheme="minorHAnsi"/>
                <w:sz w:val="20"/>
              </w:rPr>
            </w:pPr>
            <w:r w:rsidRPr="0078065A">
              <w:rPr>
                <w:rFonts w:asciiTheme="minorHAnsi" w:hAnsiTheme="minorHAnsi" w:cstheme="minorHAnsi"/>
                <w:w w:val="95"/>
                <w:sz w:val="20"/>
              </w:rPr>
              <w:t>2,89</w:t>
            </w:r>
          </w:p>
        </w:tc>
      </w:tr>
      <w:tr w:rsidR="00005E8B" w:rsidRPr="0078065A" w:rsidTr="00FC02C7">
        <w:trPr>
          <w:trHeight w:val="340"/>
          <w:tblHeader/>
        </w:trPr>
        <w:tc>
          <w:tcPr>
            <w:tcW w:w="3663" w:type="dxa"/>
          </w:tcPr>
          <w:p w:rsidR="00151039" w:rsidRPr="0078065A" w:rsidRDefault="0064688D" w:rsidP="00BE0E95">
            <w:pPr>
              <w:pStyle w:val="TableParagraph"/>
              <w:spacing w:before="46" w:line="25" w:lineRule="atLeast"/>
              <w:ind w:right="50"/>
              <w:jc w:val="left"/>
              <w:rPr>
                <w:rFonts w:asciiTheme="minorHAnsi" w:hAnsiTheme="minorHAnsi" w:cstheme="minorHAnsi"/>
                <w:sz w:val="20"/>
              </w:rPr>
            </w:pPr>
            <w:r w:rsidRPr="0078065A">
              <w:rPr>
                <w:rFonts w:asciiTheme="minorHAnsi" w:hAnsiTheme="minorHAnsi" w:cstheme="minorHAnsi"/>
                <w:sz w:val="20"/>
              </w:rPr>
              <w:t>stopień umiarkowany</w:t>
            </w:r>
          </w:p>
        </w:tc>
        <w:tc>
          <w:tcPr>
            <w:tcW w:w="2705" w:type="dxa"/>
          </w:tcPr>
          <w:p w:rsidR="00151039" w:rsidRPr="0078065A" w:rsidRDefault="0064688D" w:rsidP="00BE0E95">
            <w:pPr>
              <w:pStyle w:val="TableParagraph"/>
              <w:spacing w:before="46" w:line="25" w:lineRule="atLeast"/>
              <w:ind w:right="50"/>
              <w:jc w:val="left"/>
              <w:rPr>
                <w:rFonts w:asciiTheme="minorHAnsi" w:hAnsiTheme="minorHAnsi" w:cstheme="minorHAnsi"/>
                <w:sz w:val="20"/>
              </w:rPr>
            </w:pPr>
            <w:r w:rsidRPr="0078065A">
              <w:rPr>
                <w:rFonts w:asciiTheme="minorHAnsi" w:hAnsiTheme="minorHAnsi" w:cstheme="minorHAnsi"/>
                <w:w w:val="95"/>
                <w:sz w:val="20"/>
              </w:rPr>
              <w:t>3,97</w:t>
            </w:r>
          </w:p>
        </w:tc>
        <w:tc>
          <w:tcPr>
            <w:tcW w:w="2705" w:type="dxa"/>
          </w:tcPr>
          <w:p w:rsidR="00151039" w:rsidRPr="0078065A" w:rsidRDefault="0064688D" w:rsidP="00BE0E95">
            <w:pPr>
              <w:pStyle w:val="TableParagraph"/>
              <w:spacing w:before="46" w:line="25" w:lineRule="atLeast"/>
              <w:ind w:right="47"/>
              <w:jc w:val="left"/>
              <w:rPr>
                <w:rFonts w:asciiTheme="minorHAnsi" w:hAnsiTheme="minorHAnsi" w:cstheme="minorHAnsi"/>
                <w:sz w:val="20"/>
              </w:rPr>
            </w:pPr>
            <w:r w:rsidRPr="0078065A">
              <w:rPr>
                <w:rFonts w:asciiTheme="minorHAnsi" w:hAnsiTheme="minorHAnsi" w:cstheme="minorHAnsi"/>
                <w:w w:val="95"/>
                <w:sz w:val="20"/>
              </w:rPr>
              <w:t>4,65</w:t>
            </w:r>
          </w:p>
        </w:tc>
      </w:tr>
      <w:tr w:rsidR="00005E8B" w:rsidRPr="0078065A" w:rsidTr="00FC02C7">
        <w:trPr>
          <w:trHeight w:val="340"/>
          <w:tblHeader/>
        </w:trPr>
        <w:tc>
          <w:tcPr>
            <w:tcW w:w="3663" w:type="dxa"/>
          </w:tcPr>
          <w:p w:rsidR="00151039" w:rsidRPr="0078065A" w:rsidRDefault="0064688D" w:rsidP="00BE0E95">
            <w:pPr>
              <w:pStyle w:val="TableParagraph"/>
              <w:spacing w:before="46" w:line="25" w:lineRule="atLeast"/>
              <w:ind w:right="48"/>
              <w:jc w:val="left"/>
              <w:rPr>
                <w:rFonts w:asciiTheme="minorHAnsi" w:hAnsiTheme="minorHAnsi" w:cstheme="minorHAnsi"/>
                <w:sz w:val="20"/>
              </w:rPr>
            </w:pPr>
            <w:r w:rsidRPr="0078065A">
              <w:rPr>
                <w:rFonts w:asciiTheme="minorHAnsi" w:hAnsiTheme="minorHAnsi" w:cstheme="minorHAnsi"/>
                <w:sz w:val="20"/>
              </w:rPr>
              <w:t>stopień znaczny</w:t>
            </w:r>
          </w:p>
        </w:tc>
        <w:tc>
          <w:tcPr>
            <w:tcW w:w="2705" w:type="dxa"/>
          </w:tcPr>
          <w:p w:rsidR="00151039" w:rsidRPr="0078065A" w:rsidRDefault="0064688D" w:rsidP="00BE0E95">
            <w:pPr>
              <w:pStyle w:val="TableParagraph"/>
              <w:spacing w:before="46" w:line="25" w:lineRule="atLeast"/>
              <w:ind w:right="50"/>
              <w:jc w:val="left"/>
              <w:rPr>
                <w:rFonts w:asciiTheme="minorHAnsi" w:hAnsiTheme="minorHAnsi" w:cstheme="minorHAnsi"/>
                <w:sz w:val="20"/>
              </w:rPr>
            </w:pPr>
            <w:r w:rsidRPr="0078065A">
              <w:rPr>
                <w:rFonts w:asciiTheme="minorHAnsi" w:hAnsiTheme="minorHAnsi" w:cstheme="minorHAnsi"/>
                <w:w w:val="95"/>
                <w:sz w:val="20"/>
              </w:rPr>
              <w:t>0,41</w:t>
            </w:r>
          </w:p>
        </w:tc>
        <w:tc>
          <w:tcPr>
            <w:tcW w:w="2705" w:type="dxa"/>
          </w:tcPr>
          <w:p w:rsidR="00151039" w:rsidRPr="0078065A" w:rsidRDefault="0064688D" w:rsidP="00BE0E95">
            <w:pPr>
              <w:pStyle w:val="TableParagraph"/>
              <w:spacing w:before="46" w:line="25" w:lineRule="atLeast"/>
              <w:ind w:right="47"/>
              <w:jc w:val="left"/>
              <w:rPr>
                <w:rFonts w:asciiTheme="minorHAnsi" w:hAnsiTheme="minorHAnsi" w:cstheme="minorHAnsi"/>
                <w:sz w:val="20"/>
              </w:rPr>
            </w:pPr>
            <w:r w:rsidRPr="0078065A">
              <w:rPr>
                <w:rFonts w:asciiTheme="minorHAnsi" w:hAnsiTheme="minorHAnsi" w:cstheme="minorHAnsi"/>
                <w:w w:val="95"/>
                <w:sz w:val="20"/>
              </w:rPr>
              <w:t>0,56</w:t>
            </w:r>
          </w:p>
        </w:tc>
      </w:tr>
      <w:tr w:rsidR="00005E8B" w:rsidRPr="0078065A" w:rsidTr="00FC02C7">
        <w:trPr>
          <w:trHeight w:val="340"/>
          <w:tblHeader/>
        </w:trPr>
        <w:tc>
          <w:tcPr>
            <w:tcW w:w="3663" w:type="dxa"/>
          </w:tcPr>
          <w:p w:rsidR="00151039" w:rsidRPr="0078065A" w:rsidRDefault="0064688D" w:rsidP="00BE0E95">
            <w:pPr>
              <w:pStyle w:val="TableParagraph"/>
              <w:spacing w:before="46" w:line="25" w:lineRule="atLeast"/>
              <w:ind w:right="93"/>
              <w:jc w:val="left"/>
              <w:rPr>
                <w:rFonts w:asciiTheme="minorHAnsi" w:hAnsiTheme="minorHAnsi" w:cstheme="minorHAnsi"/>
                <w:b/>
                <w:sz w:val="20"/>
              </w:rPr>
            </w:pPr>
            <w:r w:rsidRPr="0078065A">
              <w:rPr>
                <w:rFonts w:asciiTheme="minorHAnsi" w:hAnsiTheme="minorHAnsi" w:cstheme="minorHAnsi"/>
                <w:b/>
                <w:sz w:val="20"/>
              </w:rPr>
              <w:t>SUMA:</w:t>
            </w:r>
          </w:p>
        </w:tc>
        <w:tc>
          <w:tcPr>
            <w:tcW w:w="2705" w:type="dxa"/>
          </w:tcPr>
          <w:p w:rsidR="00151039" w:rsidRPr="0078065A" w:rsidRDefault="0064688D" w:rsidP="00BE0E95">
            <w:pPr>
              <w:pStyle w:val="TableParagraph"/>
              <w:spacing w:before="46" w:line="25" w:lineRule="atLeast"/>
              <w:ind w:right="49"/>
              <w:jc w:val="left"/>
              <w:rPr>
                <w:rFonts w:asciiTheme="minorHAnsi" w:hAnsiTheme="minorHAnsi" w:cstheme="minorHAnsi"/>
                <w:b/>
                <w:sz w:val="20"/>
              </w:rPr>
            </w:pPr>
            <w:r w:rsidRPr="0078065A">
              <w:rPr>
                <w:rFonts w:asciiTheme="minorHAnsi" w:hAnsiTheme="minorHAnsi" w:cstheme="minorHAnsi"/>
                <w:b/>
                <w:sz w:val="20"/>
              </w:rPr>
              <w:t>6,73</w:t>
            </w:r>
          </w:p>
        </w:tc>
        <w:tc>
          <w:tcPr>
            <w:tcW w:w="2705" w:type="dxa"/>
          </w:tcPr>
          <w:p w:rsidR="00151039" w:rsidRPr="0078065A" w:rsidRDefault="0064688D" w:rsidP="00BE0E95">
            <w:pPr>
              <w:pStyle w:val="TableParagraph"/>
              <w:spacing w:before="46" w:line="25" w:lineRule="atLeast"/>
              <w:ind w:right="47"/>
              <w:jc w:val="left"/>
              <w:rPr>
                <w:rFonts w:asciiTheme="minorHAnsi" w:hAnsiTheme="minorHAnsi" w:cstheme="minorHAnsi"/>
                <w:b/>
                <w:sz w:val="20"/>
              </w:rPr>
            </w:pPr>
            <w:r w:rsidRPr="0078065A">
              <w:rPr>
                <w:rFonts w:asciiTheme="minorHAnsi" w:hAnsiTheme="minorHAnsi" w:cstheme="minorHAnsi"/>
                <w:b/>
                <w:sz w:val="20"/>
              </w:rPr>
              <w:t>8,10</w:t>
            </w:r>
          </w:p>
        </w:tc>
      </w:tr>
    </w:tbl>
    <w:p w:rsidR="00151039" w:rsidRPr="0059686A" w:rsidRDefault="0064688D" w:rsidP="00BE0E95">
      <w:pPr>
        <w:spacing w:before="119" w:line="25" w:lineRule="atLeast"/>
        <w:ind w:left="276"/>
        <w:rPr>
          <w:rFonts w:asciiTheme="minorHAnsi" w:hAnsiTheme="minorHAnsi" w:cstheme="minorHAnsi"/>
        </w:rPr>
      </w:pPr>
      <w:r w:rsidRPr="0059686A">
        <w:rPr>
          <w:rFonts w:asciiTheme="minorHAnsi" w:hAnsiTheme="minorHAnsi" w:cstheme="minorHAnsi"/>
        </w:rPr>
        <w:t>Źródło: Urząd Miasta Lublin</w:t>
      </w:r>
    </w:p>
    <w:p w:rsidR="00151039" w:rsidRPr="0078065A" w:rsidRDefault="0064688D" w:rsidP="00900A42">
      <w:pPr>
        <w:pStyle w:val="Tekstpodstawowy"/>
        <w:spacing w:before="240" w:line="25" w:lineRule="atLeast"/>
        <w:rPr>
          <w:rFonts w:asciiTheme="minorHAnsi" w:hAnsiTheme="minorHAnsi" w:cstheme="minorHAnsi"/>
          <w:b/>
        </w:rPr>
      </w:pPr>
      <w:r w:rsidRPr="0078065A">
        <w:rPr>
          <w:rFonts w:asciiTheme="minorHAnsi" w:hAnsiTheme="minorHAnsi" w:cstheme="minorHAnsi"/>
        </w:rPr>
        <w:t>Ilość zatrudnionych osób niepełnosprawnych w Urzędzie Miasta Lublin wzrosła od roku 2014 o 20,36</w:t>
      </w:r>
      <w:r w:rsidRPr="0078065A">
        <w:rPr>
          <w:rFonts w:asciiTheme="minorHAnsi" w:hAnsiTheme="minorHAnsi" w:cstheme="minorHAnsi"/>
          <w:b/>
        </w:rPr>
        <w:t>%.</w:t>
      </w:r>
    </w:p>
    <w:p w:rsidR="00151039" w:rsidRPr="0078065A" w:rsidRDefault="0064688D" w:rsidP="00900A42">
      <w:pPr>
        <w:pStyle w:val="Tekstpodstawowy"/>
        <w:spacing w:before="118" w:line="25" w:lineRule="atLeast"/>
        <w:rPr>
          <w:rFonts w:asciiTheme="minorHAnsi" w:hAnsiTheme="minorHAnsi" w:cstheme="minorHAnsi"/>
        </w:rPr>
      </w:pPr>
      <w:r w:rsidRPr="0078065A">
        <w:rPr>
          <w:rFonts w:asciiTheme="minorHAnsi" w:hAnsiTheme="minorHAnsi" w:cstheme="minorHAnsi"/>
        </w:rPr>
        <w:t xml:space="preserve">Pracodawcy, którzy zatrudniają co najmniej 25 pracowników w przeliczeniu na pełny wymiar czasu pracy i równocześnie nie osiągają </w:t>
      </w:r>
      <w:hyperlink r:id="rId35">
        <w:r w:rsidRPr="0078065A">
          <w:rPr>
            <w:rFonts w:asciiTheme="minorHAnsi" w:hAnsiTheme="minorHAnsi" w:cstheme="minorHAnsi"/>
          </w:rPr>
          <w:t>6% wskaźnika zatrudnienia osób</w:t>
        </w:r>
      </w:hyperlink>
      <w:r w:rsidRPr="0078065A">
        <w:rPr>
          <w:rFonts w:asciiTheme="minorHAnsi" w:hAnsiTheme="minorHAnsi" w:cstheme="minorHAnsi"/>
        </w:rPr>
        <w:t xml:space="preserve"> </w:t>
      </w:r>
      <w:hyperlink r:id="rId36">
        <w:r w:rsidRPr="0078065A">
          <w:rPr>
            <w:rFonts w:asciiTheme="minorHAnsi" w:hAnsiTheme="minorHAnsi" w:cstheme="minorHAnsi"/>
          </w:rPr>
          <w:t>niepełnosprawnych</w:t>
        </w:r>
      </w:hyperlink>
      <w:r w:rsidRPr="0078065A">
        <w:rPr>
          <w:rFonts w:asciiTheme="minorHAnsi" w:hAnsiTheme="minorHAnsi" w:cstheme="minorHAnsi"/>
        </w:rPr>
        <w:t>, zobowiązani są do wnoszenia z tego tytułu miesięcznych wpłat na konto Państwowego Funduszu Rehabilitacji Osób Niepełnosprawnych (PFRON).</w:t>
      </w:r>
    </w:p>
    <w:p w:rsidR="00151039" w:rsidRPr="0078065A" w:rsidRDefault="0064688D" w:rsidP="00900A42">
      <w:pPr>
        <w:pStyle w:val="Tekstpodstawowy"/>
        <w:spacing w:before="121" w:line="25" w:lineRule="atLeast"/>
        <w:rPr>
          <w:rFonts w:asciiTheme="minorHAnsi" w:hAnsiTheme="minorHAnsi" w:cstheme="minorHAnsi"/>
        </w:rPr>
      </w:pPr>
      <w:r w:rsidRPr="0078065A">
        <w:rPr>
          <w:rFonts w:asciiTheme="minorHAnsi" w:hAnsiTheme="minorHAnsi" w:cstheme="minorHAnsi"/>
        </w:rPr>
        <w:t xml:space="preserve">W maju 2014 r. przekroczony po raz pierwszy został przez UM </w:t>
      </w:r>
      <w:r w:rsidRPr="00E22F1B">
        <w:rPr>
          <w:rFonts w:asciiTheme="minorHAnsi" w:hAnsiTheme="minorHAnsi" w:cstheme="minorHAnsi"/>
        </w:rPr>
        <w:t>Lublin wskaźnik 6%</w:t>
      </w:r>
      <w:r w:rsidR="00E22F1B">
        <w:rPr>
          <w:rStyle w:val="Odwoanieprzypisudolnego"/>
          <w:rFonts w:asciiTheme="minorHAnsi" w:hAnsiTheme="minorHAnsi" w:cstheme="minorHAnsi"/>
        </w:rPr>
        <w:footnoteReference w:id="14"/>
      </w:r>
      <w:r w:rsidRPr="00E22F1B">
        <w:rPr>
          <w:rFonts w:asciiTheme="minorHAnsi" w:hAnsiTheme="minorHAnsi" w:cstheme="minorHAnsi"/>
        </w:rPr>
        <w:t>.</w:t>
      </w:r>
      <w:r w:rsidR="008A7621" w:rsidRPr="00E22F1B">
        <w:rPr>
          <w:rFonts w:asciiTheme="minorHAnsi" w:hAnsiTheme="minorHAnsi" w:cstheme="minorHAnsi"/>
        </w:rPr>
        <w:t xml:space="preserve"> </w:t>
      </w:r>
      <w:r w:rsidRPr="00E22F1B">
        <w:rPr>
          <w:rFonts w:asciiTheme="minorHAnsi" w:hAnsiTheme="minorHAnsi" w:cstheme="minorHAnsi"/>
        </w:rPr>
        <w:t>Na</w:t>
      </w:r>
      <w:r w:rsidRPr="0078065A">
        <w:rPr>
          <w:rFonts w:asciiTheme="minorHAnsi" w:hAnsiTheme="minorHAnsi" w:cstheme="minorHAnsi"/>
        </w:rPr>
        <w:t xml:space="preserve"> dzień 31 grudnia 2014 r. wskaźnik PFRON wynosi 6,74% w etatach i 6,78% w osobach.</w:t>
      </w:r>
    </w:p>
    <w:p w:rsidR="00151039" w:rsidRPr="0078065A" w:rsidRDefault="0064688D" w:rsidP="00900A42">
      <w:pPr>
        <w:pStyle w:val="Tekstpodstawowy"/>
        <w:spacing w:before="165" w:line="25" w:lineRule="atLeast"/>
        <w:rPr>
          <w:rFonts w:asciiTheme="minorHAnsi" w:hAnsiTheme="minorHAnsi" w:cstheme="minorHAnsi"/>
        </w:rPr>
      </w:pPr>
      <w:r w:rsidRPr="0078065A">
        <w:rPr>
          <w:rFonts w:asciiTheme="minorHAnsi" w:hAnsiTheme="minorHAnsi" w:cstheme="minorHAnsi"/>
        </w:rPr>
        <w:t>Urząd zrealizował 2 projekty, dzięki którym zatrudnionych zostało 23 osób niepełnosprawnych.</w:t>
      </w:r>
    </w:p>
    <w:p w:rsidR="00151039" w:rsidRPr="00E22F1B" w:rsidRDefault="008A7621" w:rsidP="00900A42">
      <w:pPr>
        <w:spacing w:before="119" w:line="25" w:lineRule="atLeast"/>
        <w:rPr>
          <w:rFonts w:asciiTheme="minorHAnsi" w:hAnsiTheme="minorHAnsi" w:cstheme="minorHAnsi"/>
          <w:sz w:val="24"/>
          <w:szCs w:val="24"/>
        </w:rPr>
      </w:pPr>
      <w:r w:rsidRPr="0078065A">
        <w:rPr>
          <w:rFonts w:asciiTheme="minorHAnsi" w:hAnsiTheme="minorHAnsi" w:cstheme="minorHAnsi"/>
          <w:b/>
          <w:sz w:val="24"/>
        </w:rPr>
        <w:t xml:space="preserve">Pierwszy </w:t>
      </w:r>
      <w:r w:rsidR="0019581B" w:rsidRPr="0078065A">
        <w:rPr>
          <w:rFonts w:asciiTheme="minorHAnsi" w:hAnsiTheme="minorHAnsi" w:cstheme="minorHAnsi"/>
          <w:b/>
          <w:sz w:val="24"/>
        </w:rPr>
        <w:t xml:space="preserve">projekt „Sprawni w pracy w </w:t>
      </w:r>
      <w:r w:rsidR="0064688D" w:rsidRPr="0078065A">
        <w:rPr>
          <w:rFonts w:asciiTheme="minorHAnsi" w:hAnsiTheme="minorHAnsi" w:cstheme="minorHAnsi"/>
          <w:b/>
          <w:sz w:val="24"/>
        </w:rPr>
        <w:t xml:space="preserve">Urzędzie </w:t>
      </w:r>
      <w:r w:rsidR="0019581B" w:rsidRPr="0078065A">
        <w:rPr>
          <w:rFonts w:asciiTheme="minorHAnsi" w:hAnsiTheme="minorHAnsi" w:cstheme="minorHAnsi"/>
          <w:b/>
          <w:sz w:val="24"/>
        </w:rPr>
        <w:t xml:space="preserve">Miasta </w:t>
      </w:r>
      <w:r w:rsidR="0064688D" w:rsidRPr="0078065A">
        <w:rPr>
          <w:rFonts w:asciiTheme="minorHAnsi" w:hAnsiTheme="minorHAnsi" w:cstheme="minorHAnsi"/>
          <w:b/>
          <w:sz w:val="24"/>
        </w:rPr>
        <w:t>Lublin</w:t>
      </w:r>
      <w:r w:rsidR="0019581B" w:rsidRPr="0078065A">
        <w:rPr>
          <w:rFonts w:asciiTheme="minorHAnsi" w:hAnsiTheme="minorHAnsi" w:cstheme="minorHAnsi"/>
          <w:sz w:val="24"/>
        </w:rPr>
        <w:t xml:space="preserve">” realizowany był od </w:t>
      </w:r>
      <w:r w:rsidR="0064688D" w:rsidRPr="0078065A">
        <w:rPr>
          <w:rFonts w:asciiTheme="minorHAnsi" w:hAnsiTheme="minorHAnsi" w:cstheme="minorHAnsi"/>
          <w:sz w:val="24"/>
        </w:rPr>
        <w:t xml:space="preserve">1 lutego 2010 r. do </w:t>
      </w:r>
      <w:r w:rsidR="0064688D" w:rsidRPr="0078065A">
        <w:rPr>
          <w:rFonts w:asciiTheme="minorHAnsi" w:hAnsiTheme="minorHAnsi" w:cstheme="minorHAnsi"/>
          <w:sz w:val="24"/>
        </w:rPr>
        <w:lastRenderedPageBreak/>
        <w:t>31 stycznia 2012 r. w ramach Programu Operacyjnego Kapitał Ludzki</w:t>
      </w:r>
      <w:r w:rsidR="00E22F1B">
        <w:rPr>
          <w:rFonts w:asciiTheme="minorHAnsi" w:hAnsiTheme="minorHAnsi" w:cstheme="minorHAnsi"/>
          <w:sz w:val="24"/>
        </w:rPr>
        <w:t xml:space="preserve"> </w:t>
      </w:r>
      <w:r w:rsidR="0064688D" w:rsidRPr="00E22F1B">
        <w:rPr>
          <w:rFonts w:asciiTheme="minorHAnsi" w:hAnsiTheme="minorHAnsi" w:cstheme="minorHAnsi"/>
          <w:sz w:val="24"/>
          <w:szCs w:val="24"/>
        </w:rPr>
        <w:t>współfinansowany z Europejskiego Funduszu Społecznego oraz środków krajowych poddziałanie 7.2.1. Całkowity koszt dofinansowania wyniósł 932 620 zł.</w:t>
      </w:r>
    </w:p>
    <w:p w:rsidR="00151039" w:rsidRPr="0078065A" w:rsidRDefault="0019581B" w:rsidP="00900A42">
      <w:pPr>
        <w:pStyle w:val="Tekstpodstawowy"/>
        <w:spacing w:before="115" w:line="25" w:lineRule="atLeast"/>
        <w:rPr>
          <w:rFonts w:asciiTheme="minorHAnsi" w:hAnsiTheme="minorHAnsi" w:cstheme="minorHAnsi"/>
        </w:rPr>
      </w:pPr>
      <w:r w:rsidRPr="0078065A">
        <w:rPr>
          <w:rFonts w:asciiTheme="minorHAnsi" w:hAnsiTheme="minorHAnsi" w:cstheme="minorHAnsi"/>
        </w:rPr>
        <w:t xml:space="preserve">W ramach zatrudnienia </w:t>
      </w:r>
      <w:r w:rsidR="0064688D" w:rsidRPr="0078065A">
        <w:rPr>
          <w:rFonts w:asciiTheme="minorHAnsi" w:hAnsiTheme="minorHAnsi" w:cstheme="minorHAnsi"/>
        </w:rPr>
        <w:t xml:space="preserve">subsydiowanego </w:t>
      </w:r>
      <w:r w:rsidRPr="0078065A">
        <w:rPr>
          <w:rFonts w:asciiTheme="minorHAnsi" w:hAnsiTheme="minorHAnsi" w:cstheme="minorHAnsi"/>
        </w:rPr>
        <w:t xml:space="preserve">10 osób niepełnosprawnych podjęło pracę </w:t>
      </w:r>
      <w:r w:rsidR="0064688D" w:rsidRPr="0078065A">
        <w:rPr>
          <w:rFonts w:asciiTheme="minorHAnsi" w:hAnsiTheme="minorHAnsi" w:cstheme="minorHAnsi"/>
        </w:rPr>
        <w:t>w Urzędzie Miasta Lublin (1 osoba w Biurze ds. Osób Niepełnosprawnych, 9 osób w Wydziale Bezpieczeństwa Mieszkańców i Zarządzania Kryzysowego – biuro Monitoringu Wizyjnego). Beneficjenci otrzymali także wsparcie w postaci szkoleń, skorzystali z pomocy psychologa i trenera pracy.</w:t>
      </w:r>
    </w:p>
    <w:p w:rsidR="00151039" w:rsidRPr="0078065A" w:rsidRDefault="0064688D" w:rsidP="00900A42">
      <w:pPr>
        <w:spacing w:before="120" w:line="25" w:lineRule="atLeast"/>
        <w:rPr>
          <w:rFonts w:asciiTheme="minorHAnsi" w:hAnsiTheme="minorHAnsi" w:cstheme="minorHAnsi"/>
          <w:sz w:val="24"/>
        </w:rPr>
      </w:pPr>
      <w:r w:rsidRPr="0078065A">
        <w:rPr>
          <w:rFonts w:asciiTheme="minorHAnsi" w:hAnsiTheme="minorHAnsi" w:cstheme="minorHAnsi"/>
          <w:sz w:val="24"/>
        </w:rPr>
        <w:t xml:space="preserve">Od dnia 1 kwietnia 2013 r. w Urzędzie Miasta Lublin </w:t>
      </w:r>
      <w:r w:rsidRPr="0078065A">
        <w:rPr>
          <w:rFonts w:asciiTheme="minorHAnsi" w:hAnsiTheme="minorHAnsi" w:cstheme="minorHAnsi"/>
          <w:b/>
          <w:sz w:val="24"/>
        </w:rPr>
        <w:t xml:space="preserve">rozpoczęto realizację kolejnego projektu „Przez staż i pracę do aktywności i samodzielności”. </w:t>
      </w:r>
      <w:r w:rsidRPr="0078065A">
        <w:rPr>
          <w:rFonts w:asciiTheme="minorHAnsi" w:hAnsiTheme="minorHAnsi" w:cstheme="minorHAnsi"/>
          <w:sz w:val="24"/>
        </w:rPr>
        <w:t>Działania zrealizowane zostały w ramach projektu współfinansowanego ze środków Europe</w:t>
      </w:r>
      <w:r w:rsidR="0019581B" w:rsidRPr="0078065A">
        <w:rPr>
          <w:rFonts w:asciiTheme="minorHAnsi" w:hAnsiTheme="minorHAnsi" w:cstheme="minorHAnsi"/>
          <w:sz w:val="24"/>
        </w:rPr>
        <w:t xml:space="preserve">jskiego Funduszu Społecznego </w:t>
      </w:r>
      <w:r w:rsidRPr="0078065A">
        <w:rPr>
          <w:rFonts w:asciiTheme="minorHAnsi" w:hAnsiTheme="minorHAnsi" w:cstheme="minorHAnsi"/>
          <w:sz w:val="24"/>
        </w:rPr>
        <w:t>z Programu Operacyjnego Kapitał Ludzki 2007-2013, Priorytet VII – Promocja inte</w:t>
      </w:r>
      <w:r w:rsidR="0019581B" w:rsidRPr="0078065A">
        <w:rPr>
          <w:rFonts w:asciiTheme="minorHAnsi" w:hAnsiTheme="minorHAnsi" w:cstheme="minorHAnsi"/>
          <w:sz w:val="24"/>
        </w:rPr>
        <w:t xml:space="preserve">gracji społecznej, Działanie 7.4. </w:t>
      </w:r>
      <w:r w:rsidRPr="0078065A">
        <w:rPr>
          <w:rFonts w:asciiTheme="minorHAnsi" w:hAnsiTheme="minorHAnsi" w:cstheme="minorHAnsi"/>
          <w:sz w:val="24"/>
        </w:rPr>
        <w:t>Niepełnospra</w:t>
      </w:r>
      <w:r w:rsidR="0019581B" w:rsidRPr="0078065A">
        <w:rPr>
          <w:rFonts w:asciiTheme="minorHAnsi" w:hAnsiTheme="minorHAnsi" w:cstheme="minorHAnsi"/>
          <w:sz w:val="24"/>
        </w:rPr>
        <w:t xml:space="preserve">wni na rynku pracy. Projekt zakończył się </w:t>
      </w:r>
      <w:r w:rsidRPr="0078065A">
        <w:rPr>
          <w:rFonts w:asciiTheme="minorHAnsi" w:hAnsiTheme="minorHAnsi" w:cstheme="minorHAnsi"/>
          <w:sz w:val="24"/>
        </w:rPr>
        <w:t>31 czerwca 2014 r.</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Dzięki udziałowi w projekcie, 21 osób niepełnosprawnych uzyskało dostęp do zatrudnienia. Działania dodatkowe, jakie zostały zrealizowane w trakcie trwania Projektu obejmowały doradztwo zawodowe, poradnictwo psychologiczne oraz szkolenie przygotowujące do pracy w administracji samorządowej uczestników Projektu.</w:t>
      </w:r>
    </w:p>
    <w:p w:rsidR="00151039" w:rsidRPr="0078065A" w:rsidRDefault="0064688D" w:rsidP="00900A42">
      <w:pPr>
        <w:pStyle w:val="Tekstpodstawowy"/>
        <w:spacing w:before="121" w:line="25" w:lineRule="atLeast"/>
        <w:rPr>
          <w:rFonts w:asciiTheme="minorHAnsi" w:hAnsiTheme="minorHAnsi" w:cstheme="minorHAnsi"/>
        </w:rPr>
      </w:pPr>
      <w:r w:rsidRPr="0078065A">
        <w:rPr>
          <w:rFonts w:asciiTheme="minorHAnsi" w:hAnsiTheme="minorHAnsi" w:cstheme="minorHAnsi"/>
        </w:rPr>
        <w:t>Gmina Lublin, jako beneficjent projektu, zobowiązała się do przedłużenia zatrudnienia minimum 20% uczestników projektu na okres 12 miesięcy po jego zakończeniu, tj. 5 osobom. Ze względu na rzetelność i profesjonalizm wykazany w pracy, 7 osobom przedłużone zostały umowy o pracę.</w:t>
      </w:r>
    </w:p>
    <w:p w:rsidR="00151039" w:rsidRPr="0078065A" w:rsidRDefault="0019581B" w:rsidP="00900A42">
      <w:pPr>
        <w:pStyle w:val="Tekstpodstawowy"/>
        <w:spacing w:before="119" w:line="25" w:lineRule="atLeast"/>
        <w:rPr>
          <w:rFonts w:asciiTheme="minorHAnsi" w:hAnsiTheme="minorHAnsi" w:cstheme="minorHAnsi"/>
        </w:rPr>
      </w:pPr>
      <w:r w:rsidRPr="0078065A">
        <w:rPr>
          <w:rFonts w:asciiTheme="minorHAnsi" w:hAnsiTheme="minorHAnsi" w:cstheme="minorHAnsi"/>
        </w:rPr>
        <w:t xml:space="preserve">Pozytywne doświadczenia wynikające z odbytych staży osób niepełnosprawnych </w:t>
      </w:r>
      <w:r w:rsidR="0064688D" w:rsidRPr="0078065A">
        <w:rPr>
          <w:rFonts w:asciiTheme="minorHAnsi" w:hAnsiTheme="minorHAnsi" w:cstheme="minorHAnsi"/>
        </w:rPr>
        <w:t>w Urzędzie, przyczyniły się do kontynuacji staż</w:t>
      </w:r>
      <w:r w:rsidRPr="0078065A">
        <w:rPr>
          <w:rFonts w:asciiTheme="minorHAnsi" w:hAnsiTheme="minorHAnsi" w:cstheme="minorHAnsi"/>
        </w:rPr>
        <w:t>u dwóch osób w Urzędzie Miasta Lublin, jednej w Biurze ds. Osób Niepełnosprawnych, drugiej w jednostce ds. Bezpieczeństwa i Higieny Pracy. Trzecia osoba podjęła staż w Europejskiej Fundacji Opieki z siedzibą</w:t>
      </w:r>
      <w:r w:rsidR="0064688D" w:rsidRPr="0078065A">
        <w:rPr>
          <w:rFonts w:asciiTheme="minorHAnsi" w:hAnsiTheme="minorHAnsi" w:cstheme="minorHAnsi"/>
        </w:rPr>
        <w:t xml:space="preserve"> w Lubelskim Centrum Aktywności Obywatelskiej UML, czwarty stażysta pracuje w Targach Lublin S.A., w których Miasto jest akcjonariuszem.</w:t>
      </w:r>
    </w:p>
    <w:p w:rsidR="00151039" w:rsidRPr="0078065A" w:rsidRDefault="0064688D" w:rsidP="00900A42">
      <w:pPr>
        <w:pStyle w:val="Tekstpodstawowy"/>
        <w:spacing w:before="122" w:line="25" w:lineRule="atLeast"/>
        <w:rPr>
          <w:rFonts w:asciiTheme="minorHAnsi" w:hAnsiTheme="minorHAnsi" w:cstheme="minorHAnsi"/>
        </w:rPr>
      </w:pPr>
      <w:r w:rsidRPr="0078065A">
        <w:rPr>
          <w:rFonts w:asciiTheme="minorHAnsi" w:hAnsiTheme="minorHAnsi" w:cstheme="minorHAnsi"/>
        </w:rPr>
        <w:t>Zatrudnione w Urzędzie osoby niepełnosprawne są najlepszym przykładem dla pozostałych niepełnosprawnych mieszkańców Lublina, że osoba niepełnosprawna może się kształcić, pracować, podnosić swoje kwalifikacje i służyć innym, promując przy tym pozytywny wizerunek osoby z niepełnosprawnością.</w:t>
      </w:r>
    </w:p>
    <w:p w:rsidR="00151039" w:rsidRPr="0078065A" w:rsidRDefault="0064688D" w:rsidP="00900A42">
      <w:pPr>
        <w:pStyle w:val="Tekstpodstawowy"/>
        <w:spacing w:before="119" w:line="25" w:lineRule="atLeast"/>
        <w:rPr>
          <w:rFonts w:asciiTheme="minorHAnsi" w:hAnsiTheme="minorHAnsi" w:cstheme="minorHAnsi"/>
        </w:rPr>
      </w:pPr>
      <w:r w:rsidRPr="0078065A">
        <w:rPr>
          <w:rFonts w:asciiTheme="minorHAnsi" w:hAnsiTheme="minorHAnsi" w:cstheme="minorHAnsi"/>
        </w:rPr>
        <w:t xml:space="preserve">Działania podejmowane przez Urząd Miasta Lublin na rzecz zwiększania dostępu do zatrudnienia osób niepełnosprawnych zostały docenione w konkursie „Lodołamacze” organizowanym przez Polską Organizację Pracodawców Osób Niepełnosprawnych, w którym w 2010 r. Urząd Miasta Lublin wygrał etap regionalny w kategorii Pracodawca </w:t>
      </w:r>
      <w:proofErr w:type="spellStart"/>
      <w:r w:rsidRPr="0078065A">
        <w:rPr>
          <w:rFonts w:asciiTheme="minorHAnsi" w:hAnsiTheme="minorHAnsi" w:cstheme="minorHAnsi"/>
        </w:rPr>
        <w:t>Nieprzedsiębiorca</w:t>
      </w:r>
      <w:proofErr w:type="spellEnd"/>
      <w:r w:rsidRPr="0078065A">
        <w:rPr>
          <w:rFonts w:asciiTheme="minorHAnsi" w:hAnsiTheme="minorHAnsi" w:cstheme="minorHAnsi"/>
        </w:rPr>
        <w:t>. W 2012 roku Urząd Miasta Lublin zajął III miejsce w etapie regionalnym. W 2013 r. Lublin otrzymał dwie nagrody: Statuetkę Samorząd Równych Szans 2013 za działania podejmowane na rzecz osób niepełnosprawnych oraz statuetkę Samorząd Aktywny w obszarze zatrudnienia osób niepełnosprawnych.</w:t>
      </w:r>
    </w:p>
    <w:p w:rsidR="00151039" w:rsidRPr="0078065A" w:rsidRDefault="0064688D" w:rsidP="00900A42">
      <w:pPr>
        <w:pStyle w:val="Tekstpodstawowy"/>
        <w:spacing w:before="37" w:line="25" w:lineRule="atLeast"/>
        <w:rPr>
          <w:rFonts w:asciiTheme="minorHAnsi" w:hAnsiTheme="minorHAnsi" w:cstheme="minorHAnsi"/>
        </w:rPr>
      </w:pPr>
      <w:r w:rsidRPr="0078065A">
        <w:rPr>
          <w:rFonts w:asciiTheme="minorHAnsi" w:hAnsiTheme="minorHAnsi" w:cstheme="minorHAnsi"/>
        </w:rPr>
        <w:t xml:space="preserve">W roku 2014 Urząd Miasta Lublin otrzymał II miejsce w regionalnym Podkarpacko- Lubelskim etapie Konkursu „Lodołamacze” 2014 w kategorii „Instytucja” </w:t>
      </w:r>
      <w:r w:rsidR="0019581B" w:rsidRPr="0078065A">
        <w:rPr>
          <w:rFonts w:asciiTheme="minorHAnsi" w:hAnsiTheme="minorHAnsi" w:cstheme="minorHAnsi"/>
        </w:rPr>
        <w:t xml:space="preserve">oraz tytuł Samorządu Równych Szans za realizację </w:t>
      </w:r>
      <w:r w:rsidRPr="0078065A">
        <w:rPr>
          <w:rFonts w:asciiTheme="minorHAnsi" w:hAnsiTheme="minorHAnsi" w:cstheme="minorHAnsi"/>
        </w:rPr>
        <w:t>pro</w:t>
      </w:r>
      <w:r w:rsidR="0019581B" w:rsidRPr="0078065A">
        <w:rPr>
          <w:rFonts w:asciiTheme="minorHAnsi" w:hAnsiTheme="minorHAnsi" w:cstheme="minorHAnsi"/>
        </w:rPr>
        <w:t xml:space="preserve">jektu „Przez staż i pracę do </w:t>
      </w:r>
      <w:r w:rsidRPr="0078065A">
        <w:rPr>
          <w:rFonts w:asciiTheme="minorHAnsi" w:hAnsiTheme="minorHAnsi" w:cstheme="minorHAnsi"/>
        </w:rPr>
        <w:t>aktywności i samodzielności”. Następnie Miasto Lublin zostało podwójnym laureatem IX edycji konkursu Samorząd Równych Szans w kategorii „Przyjazne zatrudnienie w jednostkach Miasta Lublin dla osób z niepełnosprawnościami”. Miasto Lublin otrzymało statuetkę, tytuł Samorządu Równych Szans 2017 oraz Nagrodę Specjalną Prezesa Zarządu Państwowego Funduszu Rehabilitacji Osób Niepełnosprawnych. We wrześniu 2020 r. zostało także laureatem konkursu organizowanego przez Związek Miast Polskich i uzyskało tytuł Samorządowy Lider Zarządzania 2020 – Samorząd jako pracodawca w kategorii: rozwiązania dotyczące formalnego wymiaru stosunków pracowniczych w instytucjach samorządowych wypracowane między pracodawcami a związkami zawodowymi i radami pracowników – partnerami dialogu społecznego na poziomie lokalnym. Rozwiąza</w:t>
      </w:r>
      <w:r w:rsidR="0019581B" w:rsidRPr="0078065A">
        <w:rPr>
          <w:rFonts w:asciiTheme="minorHAnsi" w:hAnsiTheme="minorHAnsi" w:cstheme="minorHAnsi"/>
        </w:rPr>
        <w:t xml:space="preserve">nia dotyczące budowy kultury organizacyjnej sprzyjającej kształtowaniu </w:t>
      </w:r>
      <w:r w:rsidR="0019581B" w:rsidRPr="0078065A">
        <w:rPr>
          <w:rFonts w:asciiTheme="minorHAnsi" w:hAnsiTheme="minorHAnsi" w:cstheme="minorHAnsi"/>
        </w:rPr>
        <w:lastRenderedPageBreak/>
        <w:t xml:space="preserve">dobrych relacji </w:t>
      </w:r>
      <w:r w:rsidRPr="0078065A">
        <w:rPr>
          <w:rFonts w:asciiTheme="minorHAnsi" w:hAnsiTheme="minorHAnsi" w:cstheme="minorHAnsi"/>
        </w:rPr>
        <w:t>międzyludzkich i motywującej atmosfery pracy w instytucjach samorządowych. Nazwa rozwiązania zgłaszanego do Konkursu: „Przyjazne zatrudnienie dla osób z niepełnosprawnościami”.</w:t>
      </w:r>
    </w:p>
    <w:p w:rsidR="00151039" w:rsidRPr="0078065A" w:rsidRDefault="0064688D" w:rsidP="00900A42">
      <w:pPr>
        <w:pStyle w:val="Tekstpodstawowy"/>
        <w:spacing w:before="123" w:line="25" w:lineRule="atLeast"/>
        <w:rPr>
          <w:rFonts w:asciiTheme="minorHAnsi" w:hAnsiTheme="minorHAnsi" w:cstheme="minorHAnsi"/>
        </w:rPr>
      </w:pPr>
      <w:r w:rsidRPr="0078065A">
        <w:rPr>
          <w:rFonts w:asciiTheme="minorHAnsi" w:hAnsiTheme="minorHAnsi" w:cstheme="minorHAnsi"/>
        </w:rPr>
        <w:t>Równolegle ze wzrostem zatrudnienia osób z niepełnosprawnościami, w ostatnich latach zwiększono zatrudnienie także w jednostkach podległych: Miejskim Ośrodku Pomocy Rodzinie, Miejskim Urzędzie Pracy oraz Zarządzie Transportu Miejskiego, co przedstawiono na poniższym wykresie.</w:t>
      </w:r>
    </w:p>
    <w:p w:rsidR="00151039" w:rsidRPr="00D437FF" w:rsidRDefault="0064688D" w:rsidP="009A324B">
      <w:pPr>
        <w:spacing w:before="240" w:line="25" w:lineRule="atLeast"/>
        <w:ind w:left="278" w:right="584"/>
        <w:rPr>
          <w:rFonts w:asciiTheme="minorHAnsi" w:hAnsiTheme="minorHAnsi" w:cstheme="minorHAnsi"/>
        </w:rPr>
      </w:pPr>
      <w:r w:rsidRPr="00E62AA3">
        <w:rPr>
          <w:rFonts w:asciiTheme="minorHAnsi" w:hAnsiTheme="minorHAnsi" w:cstheme="minorHAnsi"/>
        </w:rPr>
        <w:t>Wykres 6: Wskaźnik procentowy zatrudnienia osób niepełnosprawnych zgodny z informacją przekazywaną do PFRON (%) w latach 2014-2019</w:t>
      </w:r>
      <w:r w:rsidR="00162450" w:rsidRPr="00E62AA3">
        <w:rPr>
          <w:rFonts w:asciiTheme="minorHAnsi" w:hAnsiTheme="minorHAnsi" w:cstheme="minorHAnsi"/>
        </w:rPr>
        <w:t xml:space="preserve"> </w:t>
      </w:r>
      <w:r w:rsidR="00D437FF" w:rsidRPr="00E62AA3">
        <w:rPr>
          <w:rFonts w:asciiTheme="minorHAnsi" w:hAnsiTheme="minorHAnsi" w:cstheme="minorHAnsi"/>
        </w:rPr>
        <w:t xml:space="preserve">(pod </w:t>
      </w:r>
      <w:r w:rsidR="00162450" w:rsidRPr="00E62AA3">
        <w:rPr>
          <w:rFonts w:asciiTheme="minorHAnsi" w:hAnsiTheme="minorHAnsi" w:cstheme="minorHAnsi"/>
        </w:rPr>
        <w:t>wykresem przedstawia na podstawie danych z wykresu</w:t>
      </w:r>
      <w:r w:rsidR="00D437FF" w:rsidRPr="00E62AA3">
        <w:rPr>
          <w:rFonts w:asciiTheme="minorHAnsi" w:hAnsiTheme="minorHAnsi" w:cstheme="minorHAnsi"/>
        </w:rPr>
        <w:t xml:space="preserve"> jako</w:t>
      </w:r>
      <w:r w:rsidR="00D437FF" w:rsidRPr="00D437FF">
        <w:rPr>
          <w:rFonts w:asciiTheme="minorHAnsi" w:hAnsiTheme="minorHAnsi" w:cstheme="minorHAnsi"/>
        </w:rPr>
        <w:t xml:space="preserve"> </w:t>
      </w:r>
      <w:r w:rsidR="00ED6959">
        <w:rPr>
          <w:rFonts w:asciiTheme="minorHAnsi" w:hAnsiTheme="minorHAnsi" w:cstheme="minorHAnsi"/>
        </w:rPr>
        <w:t>opis</w:t>
      </w:r>
      <w:r w:rsidR="00D437FF" w:rsidRPr="00D437FF">
        <w:rPr>
          <w:rFonts w:asciiTheme="minorHAnsi" w:hAnsiTheme="minorHAnsi" w:cstheme="minorHAnsi"/>
        </w:rPr>
        <w:t xml:space="preserve"> alternatywny</w:t>
      </w:r>
      <w:r w:rsidR="00162450" w:rsidRPr="00D437FF">
        <w:rPr>
          <w:rFonts w:asciiTheme="minorHAnsi" w:hAnsiTheme="minorHAnsi" w:cstheme="minorHAnsi"/>
        </w:rPr>
        <w:t>)</w:t>
      </w:r>
    </w:p>
    <w:p w:rsidR="00151039" w:rsidRPr="0078065A" w:rsidRDefault="00CE650F" w:rsidP="00FC02C7">
      <w:pPr>
        <w:pStyle w:val="Tekstpodstawowy"/>
        <w:spacing w:line="25" w:lineRule="atLeast"/>
        <w:rPr>
          <w:rFonts w:asciiTheme="minorHAnsi" w:hAnsiTheme="minorHAnsi" w:cstheme="minorHAnsi"/>
          <w:sz w:val="20"/>
        </w:rPr>
      </w:pPr>
      <w:r>
        <w:rPr>
          <w:noProof/>
          <w:lang w:eastAsia="pl-PL"/>
        </w:rPr>
        <w:drawing>
          <wp:inline distT="0" distB="0" distL="0" distR="0" wp14:anchorId="438F0C06" wp14:editId="61CD0E4E">
            <wp:extent cx="5570220" cy="2697480"/>
            <wp:effectExtent l="0" t="0" r="0" b="7620"/>
            <wp:docPr id="55" name="Wykres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51039" w:rsidRPr="0059686A" w:rsidRDefault="0064688D" w:rsidP="00E62AA3">
      <w:pPr>
        <w:spacing w:before="120" w:after="120" w:line="25" w:lineRule="atLeast"/>
        <w:ind w:left="278"/>
        <w:rPr>
          <w:rFonts w:asciiTheme="minorHAnsi" w:hAnsiTheme="minorHAnsi" w:cstheme="minorHAnsi"/>
        </w:rPr>
      </w:pPr>
      <w:r w:rsidRPr="0059686A">
        <w:rPr>
          <w:rFonts w:asciiTheme="minorHAnsi" w:hAnsiTheme="minorHAnsi" w:cstheme="minorHAnsi"/>
        </w:rPr>
        <w:t>Źródło: opracowanie własne Wydział ds. Osób Niepełnosprawnych UML</w:t>
      </w:r>
    </w:p>
    <w:p w:rsidR="002E03E8" w:rsidRPr="0059686A" w:rsidRDefault="002E03E8" w:rsidP="001E0188">
      <w:pPr>
        <w:pStyle w:val="Akapitzlist"/>
        <w:numPr>
          <w:ilvl w:val="0"/>
          <w:numId w:val="108"/>
        </w:numPr>
        <w:spacing w:line="25" w:lineRule="atLeast"/>
        <w:ind w:hanging="357"/>
        <w:rPr>
          <w:rFonts w:asciiTheme="minorHAnsi" w:hAnsiTheme="minorHAnsi" w:cstheme="minorHAnsi"/>
        </w:rPr>
      </w:pPr>
      <w:r w:rsidRPr="0059686A">
        <w:rPr>
          <w:rFonts w:asciiTheme="minorHAnsi" w:hAnsiTheme="minorHAnsi" w:cstheme="minorHAnsi"/>
        </w:rPr>
        <w:t>UML:</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2014 r. – 6,78 %</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2015 r. – 7,42 %</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2016 r. – 7,54 %</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2017 r. – 7,44 %</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2018 r. – 7,98 %</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2019 r. – 8,09 %</w:t>
      </w:r>
    </w:p>
    <w:p w:rsidR="002E03E8" w:rsidRPr="0059686A" w:rsidRDefault="002E03E8" w:rsidP="001E0188">
      <w:pPr>
        <w:pStyle w:val="Akapitzlist"/>
        <w:numPr>
          <w:ilvl w:val="0"/>
          <w:numId w:val="108"/>
        </w:numPr>
        <w:spacing w:line="25" w:lineRule="atLeast"/>
        <w:ind w:hanging="357"/>
        <w:rPr>
          <w:rFonts w:asciiTheme="minorHAnsi" w:hAnsiTheme="minorHAnsi" w:cstheme="minorHAnsi"/>
        </w:rPr>
      </w:pPr>
      <w:r w:rsidRPr="0059686A">
        <w:rPr>
          <w:rFonts w:asciiTheme="minorHAnsi" w:hAnsiTheme="minorHAnsi" w:cstheme="minorHAnsi"/>
        </w:rPr>
        <w:t xml:space="preserve">MUP: </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 xml:space="preserve">2014 r. – </w:t>
      </w:r>
      <w:r w:rsidR="00830AA2" w:rsidRPr="0059686A">
        <w:rPr>
          <w:rFonts w:asciiTheme="minorHAnsi" w:hAnsiTheme="minorHAnsi" w:cstheme="minorHAnsi"/>
        </w:rPr>
        <w:t>8,67</w:t>
      </w:r>
      <w:r w:rsidRPr="0059686A">
        <w:rPr>
          <w:rFonts w:asciiTheme="minorHAnsi" w:hAnsiTheme="minorHAnsi" w:cstheme="minorHAnsi"/>
        </w:rPr>
        <w:t xml:space="preserve"> %</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 xml:space="preserve">2015 r. – </w:t>
      </w:r>
      <w:r w:rsidR="00830AA2" w:rsidRPr="0059686A">
        <w:rPr>
          <w:rFonts w:asciiTheme="minorHAnsi" w:hAnsiTheme="minorHAnsi" w:cstheme="minorHAnsi"/>
        </w:rPr>
        <w:t>8,86</w:t>
      </w:r>
      <w:r w:rsidRPr="0059686A">
        <w:rPr>
          <w:rFonts w:asciiTheme="minorHAnsi" w:hAnsiTheme="minorHAnsi" w:cstheme="minorHAnsi"/>
        </w:rPr>
        <w:t xml:space="preserve"> %</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 xml:space="preserve">2016 r. – </w:t>
      </w:r>
      <w:r w:rsidR="00830AA2" w:rsidRPr="0059686A">
        <w:rPr>
          <w:rFonts w:asciiTheme="minorHAnsi" w:hAnsiTheme="minorHAnsi" w:cstheme="minorHAnsi"/>
        </w:rPr>
        <w:t xml:space="preserve">8,72 </w:t>
      </w:r>
      <w:r w:rsidRPr="0059686A">
        <w:rPr>
          <w:rFonts w:asciiTheme="minorHAnsi" w:hAnsiTheme="minorHAnsi" w:cstheme="minorHAnsi"/>
        </w:rPr>
        <w:t>%</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 xml:space="preserve">2017 r. – </w:t>
      </w:r>
      <w:r w:rsidR="00830AA2" w:rsidRPr="0059686A">
        <w:rPr>
          <w:rFonts w:asciiTheme="minorHAnsi" w:hAnsiTheme="minorHAnsi" w:cstheme="minorHAnsi"/>
        </w:rPr>
        <w:t>8,28</w:t>
      </w:r>
      <w:r w:rsidRPr="0059686A">
        <w:rPr>
          <w:rFonts w:asciiTheme="minorHAnsi" w:hAnsiTheme="minorHAnsi" w:cstheme="minorHAnsi"/>
        </w:rPr>
        <w:t xml:space="preserve"> %</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 xml:space="preserve">2018 r. – </w:t>
      </w:r>
      <w:r w:rsidR="00830AA2" w:rsidRPr="0059686A">
        <w:rPr>
          <w:rFonts w:asciiTheme="minorHAnsi" w:hAnsiTheme="minorHAnsi" w:cstheme="minorHAnsi"/>
        </w:rPr>
        <w:t>8,81</w:t>
      </w:r>
      <w:r w:rsidRPr="0059686A">
        <w:rPr>
          <w:rFonts w:asciiTheme="minorHAnsi" w:hAnsiTheme="minorHAnsi" w:cstheme="minorHAnsi"/>
        </w:rPr>
        <w:t xml:space="preserve"> %</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2019 r. – 8,</w:t>
      </w:r>
      <w:r w:rsidR="00830AA2" w:rsidRPr="0059686A">
        <w:rPr>
          <w:rFonts w:asciiTheme="minorHAnsi" w:hAnsiTheme="minorHAnsi" w:cstheme="minorHAnsi"/>
        </w:rPr>
        <w:t>95</w:t>
      </w:r>
      <w:r w:rsidRPr="0059686A">
        <w:rPr>
          <w:rFonts w:asciiTheme="minorHAnsi" w:hAnsiTheme="minorHAnsi" w:cstheme="minorHAnsi"/>
        </w:rPr>
        <w:t xml:space="preserve"> %</w:t>
      </w:r>
    </w:p>
    <w:p w:rsidR="002E03E8" w:rsidRPr="0059686A" w:rsidRDefault="002E03E8" w:rsidP="001E0188">
      <w:pPr>
        <w:pStyle w:val="Akapitzlist"/>
        <w:numPr>
          <w:ilvl w:val="0"/>
          <w:numId w:val="108"/>
        </w:numPr>
        <w:spacing w:line="25" w:lineRule="atLeast"/>
        <w:ind w:hanging="357"/>
        <w:rPr>
          <w:rFonts w:asciiTheme="minorHAnsi" w:hAnsiTheme="minorHAnsi" w:cstheme="minorHAnsi"/>
        </w:rPr>
      </w:pPr>
      <w:r w:rsidRPr="0059686A">
        <w:rPr>
          <w:rFonts w:asciiTheme="minorHAnsi" w:hAnsiTheme="minorHAnsi" w:cstheme="minorHAnsi"/>
        </w:rPr>
        <w:t>MOPR:</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 xml:space="preserve">2014 r. – </w:t>
      </w:r>
      <w:r w:rsidR="00830AA2" w:rsidRPr="0059686A">
        <w:rPr>
          <w:rFonts w:asciiTheme="minorHAnsi" w:hAnsiTheme="minorHAnsi" w:cstheme="minorHAnsi"/>
        </w:rPr>
        <w:t>7,31</w:t>
      </w:r>
      <w:r w:rsidRPr="0059686A">
        <w:rPr>
          <w:rFonts w:asciiTheme="minorHAnsi" w:hAnsiTheme="minorHAnsi" w:cstheme="minorHAnsi"/>
        </w:rPr>
        <w:t xml:space="preserve"> %</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2015 r. – 7,</w:t>
      </w:r>
      <w:r w:rsidR="00830AA2" w:rsidRPr="0059686A">
        <w:rPr>
          <w:rFonts w:asciiTheme="minorHAnsi" w:hAnsiTheme="minorHAnsi" w:cstheme="minorHAnsi"/>
        </w:rPr>
        <w:t>52</w:t>
      </w:r>
      <w:r w:rsidRPr="0059686A">
        <w:rPr>
          <w:rFonts w:asciiTheme="minorHAnsi" w:hAnsiTheme="minorHAnsi" w:cstheme="minorHAnsi"/>
        </w:rPr>
        <w:t xml:space="preserve"> %</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2016 r. – 7,</w:t>
      </w:r>
      <w:r w:rsidR="00830AA2" w:rsidRPr="0059686A">
        <w:rPr>
          <w:rFonts w:asciiTheme="minorHAnsi" w:hAnsiTheme="minorHAnsi" w:cstheme="minorHAnsi"/>
        </w:rPr>
        <w:t>08</w:t>
      </w:r>
      <w:r w:rsidRPr="0059686A">
        <w:rPr>
          <w:rFonts w:asciiTheme="minorHAnsi" w:hAnsiTheme="minorHAnsi" w:cstheme="minorHAnsi"/>
        </w:rPr>
        <w:t xml:space="preserve"> %</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 xml:space="preserve">2017 r. – </w:t>
      </w:r>
      <w:r w:rsidR="00830AA2" w:rsidRPr="0059686A">
        <w:rPr>
          <w:rFonts w:asciiTheme="minorHAnsi" w:hAnsiTheme="minorHAnsi" w:cstheme="minorHAnsi"/>
        </w:rPr>
        <w:t>6,98</w:t>
      </w:r>
      <w:r w:rsidRPr="0059686A">
        <w:rPr>
          <w:rFonts w:asciiTheme="minorHAnsi" w:hAnsiTheme="minorHAnsi" w:cstheme="minorHAnsi"/>
        </w:rPr>
        <w:t xml:space="preserve"> %</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2018 r. – 7,</w:t>
      </w:r>
      <w:r w:rsidR="00830AA2" w:rsidRPr="0059686A">
        <w:rPr>
          <w:rFonts w:asciiTheme="minorHAnsi" w:hAnsiTheme="minorHAnsi" w:cstheme="minorHAnsi"/>
        </w:rPr>
        <w:t>16</w:t>
      </w:r>
      <w:r w:rsidRPr="0059686A">
        <w:rPr>
          <w:rFonts w:asciiTheme="minorHAnsi" w:hAnsiTheme="minorHAnsi" w:cstheme="minorHAnsi"/>
        </w:rPr>
        <w:t xml:space="preserve"> %</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 xml:space="preserve">2019 r. – </w:t>
      </w:r>
      <w:r w:rsidR="00830AA2" w:rsidRPr="0059686A">
        <w:rPr>
          <w:rFonts w:asciiTheme="minorHAnsi" w:hAnsiTheme="minorHAnsi" w:cstheme="minorHAnsi"/>
        </w:rPr>
        <w:t>7,19</w:t>
      </w:r>
      <w:r w:rsidRPr="0059686A">
        <w:rPr>
          <w:rFonts w:asciiTheme="minorHAnsi" w:hAnsiTheme="minorHAnsi" w:cstheme="minorHAnsi"/>
        </w:rPr>
        <w:t xml:space="preserve"> %</w:t>
      </w:r>
    </w:p>
    <w:p w:rsidR="002E03E8" w:rsidRPr="0059686A" w:rsidRDefault="0059686A" w:rsidP="001E0188">
      <w:pPr>
        <w:pStyle w:val="Akapitzlist"/>
        <w:numPr>
          <w:ilvl w:val="0"/>
          <w:numId w:val="108"/>
        </w:numPr>
        <w:spacing w:line="25" w:lineRule="atLeast"/>
        <w:ind w:hanging="357"/>
        <w:rPr>
          <w:rFonts w:asciiTheme="minorHAnsi" w:hAnsiTheme="minorHAnsi" w:cstheme="minorHAnsi"/>
        </w:rPr>
      </w:pPr>
      <w:r>
        <w:rPr>
          <w:rFonts w:asciiTheme="minorHAnsi" w:hAnsiTheme="minorHAnsi" w:cstheme="minorHAnsi"/>
        </w:rPr>
        <w:t>ZTM:</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 xml:space="preserve">2014 r. – </w:t>
      </w:r>
      <w:r w:rsidR="00830AA2" w:rsidRPr="0059686A">
        <w:rPr>
          <w:rFonts w:asciiTheme="minorHAnsi" w:hAnsiTheme="minorHAnsi" w:cstheme="minorHAnsi"/>
        </w:rPr>
        <w:t>3,24</w:t>
      </w:r>
      <w:r w:rsidRPr="0059686A">
        <w:rPr>
          <w:rFonts w:asciiTheme="minorHAnsi" w:hAnsiTheme="minorHAnsi" w:cstheme="minorHAnsi"/>
        </w:rPr>
        <w:t xml:space="preserve"> %</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 xml:space="preserve">2015 r. – </w:t>
      </w:r>
      <w:r w:rsidR="00830AA2" w:rsidRPr="0059686A">
        <w:rPr>
          <w:rFonts w:asciiTheme="minorHAnsi" w:hAnsiTheme="minorHAnsi" w:cstheme="minorHAnsi"/>
        </w:rPr>
        <w:t>5,99</w:t>
      </w:r>
      <w:r w:rsidRPr="0059686A">
        <w:rPr>
          <w:rFonts w:asciiTheme="minorHAnsi" w:hAnsiTheme="minorHAnsi" w:cstheme="minorHAnsi"/>
        </w:rPr>
        <w:t xml:space="preserve"> %</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 xml:space="preserve">2016 r. – </w:t>
      </w:r>
      <w:r w:rsidR="00830AA2" w:rsidRPr="0059686A">
        <w:rPr>
          <w:rFonts w:asciiTheme="minorHAnsi" w:hAnsiTheme="minorHAnsi" w:cstheme="minorHAnsi"/>
        </w:rPr>
        <w:t>4,40</w:t>
      </w:r>
      <w:r w:rsidRPr="0059686A">
        <w:rPr>
          <w:rFonts w:asciiTheme="minorHAnsi" w:hAnsiTheme="minorHAnsi" w:cstheme="minorHAnsi"/>
        </w:rPr>
        <w:t xml:space="preserve"> %</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 xml:space="preserve">2017 r. – </w:t>
      </w:r>
      <w:r w:rsidR="00830AA2" w:rsidRPr="0059686A">
        <w:rPr>
          <w:rFonts w:asciiTheme="minorHAnsi" w:hAnsiTheme="minorHAnsi" w:cstheme="minorHAnsi"/>
        </w:rPr>
        <w:t>4,38</w:t>
      </w:r>
      <w:r w:rsidRPr="0059686A">
        <w:rPr>
          <w:rFonts w:asciiTheme="minorHAnsi" w:hAnsiTheme="minorHAnsi" w:cstheme="minorHAnsi"/>
        </w:rPr>
        <w:t xml:space="preserve"> %</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lastRenderedPageBreak/>
        <w:t xml:space="preserve">2018 r. – </w:t>
      </w:r>
      <w:r w:rsidR="00830AA2" w:rsidRPr="0059686A">
        <w:rPr>
          <w:rFonts w:asciiTheme="minorHAnsi" w:hAnsiTheme="minorHAnsi" w:cstheme="minorHAnsi"/>
        </w:rPr>
        <w:t xml:space="preserve">3,44 </w:t>
      </w:r>
      <w:r w:rsidRPr="0059686A">
        <w:rPr>
          <w:rFonts w:asciiTheme="minorHAnsi" w:hAnsiTheme="minorHAnsi" w:cstheme="minorHAnsi"/>
        </w:rPr>
        <w:t>%</w:t>
      </w:r>
    </w:p>
    <w:p w:rsidR="002E03E8" w:rsidRPr="0059686A" w:rsidRDefault="002E03E8" w:rsidP="001E0188">
      <w:pPr>
        <w:pStyle w:val="Akapitzlist"/>
        <w:numPr>
          <w:ilvl w:val="1"/>
          <w:numId w:val="108"/>
        </w:numPr>
        <w:spacing w:line="25" w:lineRule="atLeast"/>
        <w:ind w:left="851" w:hanging="357"/>
        <w:rPr>
          <w:rFonts w:asciiTheme="minorHAnsi" w:hAnsiTheme="minorHAnsi" w:cstheme="minorHAnsi"/>
        </w:rPr>
      </w:pPr>
      <w:r w:rsidRPr="0059686A">
        <w:rPr>
          <w:rFonts w:asciiTheme="minorHAnsi" w:hAnsiTheme="minorHAnsi" w:cstheme="minorHAnsi"/>
        </w:rPr>
        <w:t xml:space="preserve">2019 r. – </w:t>
      </w:r>
      <w:r w:rsidR="00830AA2" w:rsidRPr="0059686A">
        <w:rPr>
          <w:rFonts w:asciiTheme="minorHAnsi" w:hAnsiTheme="minorHAnsi" w:cstheme="minorHAnsi"/>
        </w:rPr>
        <w:t>4,46</w:t>
      </w:r>
      <w:r w:rsidRPr="0059686A">
        <w:rPr>
          <w:rFonts w:asciiTheme="minorHAnsi" w:hAnsiTheme="minorHAnsi" w:cstheme="minorHAnsi"/>
        </w:rPr>
        <w:t xml:space="preserve"> %</w:t>
      </w:r>
      <w:r w:rsidR="002A463F" w:rsidRPr="0059686A">
        <w:rPr>
          <w:rFonts w:asciiTheme="minorHAnsi" w:hAnsiTheme="minorHAnsi" w:cstheme="minorHAnsi"/>
        </w:rPr>
        <w:t>.</w:t>
      </w:r>
    </w:p>
    <w:p w:rsidR="00151039" w:rsidRPr="008E0E31" w:rsidRDefault="0064688D" w:rsidP="00830AA2">
      <w:pPr>
        <w:pStyle w:val="Tekstpodstawowy"/>
        <w:spacing w:before="120" w:line="25" w:lineRule="atLeast"/>
        <w:rPr>
          <w:rFonts w:asciiTheme="minorHAnsi" w:hAnsiTheme="minorHAnsi" w:cstheme="minorHAnsi"/>
        </w:rPr>
      </w:pPr>
      <w:r w:rsidRPr="008E0E31">
        <w:rPr>
          <w:rFonts w:asciiTheme="minorHAnsi" w:hAnsiTheme="minorHAnsi" w:cstheme="minorHAnsi"/>
        </w:rPr>
        <w:t>Dla zwiększenia efektywności i spójności działań na rzecz integracji zawodowej osób niepełnosprawnych wskazane jest stworzenie systemu wymiany informacji pomiędzy instytucjami rynku pracy, ośrodkami pomocy społecznej, organizacjami pozarządowymi,</w:t>
      </w:r>
      <w:r w:rsidR="00A66BD1" w:rsidRPr="008E0E31">
        <w:rPr>
          <w:rFonts w:asciiTheme="minorHAnsi" w:hAnsiTheme="minorHAnsi" w:cstheme="minorHAnsi"/>
        </w:rPr>
        <w:t xml:space="preserve"> </w:t>
      </w:r>
      <w:r w:rsidRPr="008E0E31">
        <w:rPr>
          <w:rFonts w:asciiTheme="minorHAnsi" w:hAnsiTheme="minorHAnsi" w:cstheme="minorHAnsi"/>
        </w:rPr>
        <w:t>przedstawicielami pracodawców. W system ten należy także włączyć szkoły, które przygotowują osoby niepełnosprawne do podjęcia zatrudnienia.</w:t>
      </w:r>
    </w:p>
    <w:p w:rsidR="00151039" w:rsidRPr="0078065A" w:rsidRDefault="0064688D" w:rsidP="00830AA2">
      <w:pPr>
        <w:pStyle w:val="Tekstpodstawowy"/>
        <w:spacing w:line="25" w:lineRule="atLeast"/>
        <w:rPr>
          <w:rFonts w:asciiTheme="minorHAnsi" w:hAnsiTheme="minorHAnsi" w:cstheme="minorHAnsi"/>
        </w:rPr>
      </w:pPr>
      <w:r w:rsidRPr="008E0E31">
        <w:rPr>
          <w:rFonts w:asciiTheme="minorHAnsi" w:hAnsiTheme="minorHAnsi" w:cstheme="minorHAnsi"/>
        </w:rPr>
        <w:t>Skutecznie działający system wsparcia w zakresie aktywizacji zawodowej powinien obejmować: wymianę informacji pomiędzy publicznymi i niepublicznymi instytucjami rynku pracy, instytucjami integracji i pomocy społecznej, organizacjami pozarządowymi oraz instytucjami oświatowymi. Powinien również zapewnić komplementarność usług oferowanych na rzecz klientów, podnoszenie kompetencji pracowników instytucji rynku pracy, promocję możliwości zatrudniania osób niepełnosprawnych.</w:t>
      </w:r>
    </w:p>
    <w:p w:rsidR="00151039" w:rsidRPr="0078065A" w:rsidRDefault="0064688D" w:rsidP="004B2622">
      <w:pPr>
        <w:pStyle w:val="Nagwek2"/>
        <w:numPr>
          <w:ilvl w:val="1"/>
          <w:numId w:val="73"/>
        </w:numPr>
        <w:tabs>
          <w:tab w:val="left" w:pos="1011"/>
        </w:tabs>
        <w:spacing w:before="600" w:after="240" w:line="25" w:lineRule="atLeast"/>
        <w:ind w:left="1009" w:hanging="737"/>
        <w:rPr>
          <w:rFonts w:asciiTheme="minorHAnsi" w:hAnsiTheme="minorHAnsi" w:cstheme="minorHAnsi"/>
        </w:rPr>
      </w:pPr>
      <w:bookmarkStart w:id="176" w:name="_Toc120529416"/>
      <w:r w:rsidRPr="0078065A">
        <w:rPr>
          <w:rFonts w:asciiTheme="minorHAnsi" w:hAnsiTheme="minorHAnsi" w:cstheme="minorHAnsi"/>
        </w:rPr>
        <w:t>Mieszkania</w:t>
      </w:r>
      <w:bookmarkEnd w:id="176"/>
    </w:p>
    <w:p w:rsidR="00151039" w:rsidRPr="00E22F1B" w:rsidRDefault="0064688D" w:rsidP="004B2622">
      <w:pPr>
        <w:pStyle w:val="Nagwek2"/>
        <w:numPr>
          <w:ilvl w:val="2"/>
          <w:numId w:val="73"/>
        </w:numPr>
        <w:tabs>
          <w:tab w:val="left" w:pos="1158"/>
        </w:tabs>
        <w:spacing w:before="240" w:after="240" w:line="25" w:lineRule="atLeast"/>
        <w:ind w:left="1157" w:hanging="885"/>
        <w:rPr>
          <w:rFonts w:asciiTheme="minorHAnsi" w:hAnsiTheme="minorHAnsi" w:cstheme="minorHAnsi"/>
        </w:rPr>
      </w:pPr>
      <w:bookmarkStart w:id="177" w:name="_Toc120529417"/>
      <w:r w:rsidRPr="0078065A">
        <w:rPr>
          <w:rFonts w:asciiTheme="minorHAnsi" w:hAnsiTheme="minorHAnsi" w:cstheme="minorHAnsi"/>
        </w:rPr>
        <w:t>Lokale komunalne przyznawane osobom niepełnosprawnym</w:t>
      </w:r>
      <w:bookmarkEnd w:id="177"/>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Zasady przyznawania lokali komunalnych reguluje Uchwała nr 228/VIII/2015 Rady Miasta Lublin z dnia 25 czerwca 2015 r. w sprawie zasad wynajmowania lokali wchodzących w skład mieszkaniowego zasobu Miasta Lublin z późniejszymi zmianami.</w:t>
      </w:r>
    </w:p>
    <w:p w:rsidR="00151039" w:rsidRPr="0078065A" w:rsidRDefault="00A66BD1"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Niepełnosprawność jest czynnikiem, </w:t>
      </w:r>
      <w:r w:rsidR="0064688D" w:rsidRPr="0078065A">
        <w:rPr>
          <w:rFonts w:asciiTheme="minorHAnsi" w:hAnsiTheme="minorHAnsi" w:cstheme="minorHAnsi"/>
        </w:rPr>
        <w:t xml:space="preserve">który </w:t>
      </w:r>
      <w:r w:rsidRPr="0078065A">
        <w:rPr>
          <w:rFonts w:asciiTheme="minorHAnsi" w:hAnsiTheme="minorHAnsi" w:cstheme="minorHAnsi"/>
        </w:rPr>
        <w:t xml:space="preserve">zwiększa szanse osób niepełnosprawnych w zależności od posiadanego stopnia niepełnosprawności na </w:t>
      </w:r>
      <w:r w:rsidR="0064688D" w:rsidRPr="0078065A">
        <w:rPr>
          <w:rFonts w:asciiTheme="minorHAnsi" w:hAnsiTheme="minorHAnsi" w:cstheme="minorHAnsi"/>
        </w:rPr>
        <w:t>u</w:t>
      </w:r>
      <w:r w:rsidRPr="0078065A">
        <w:rPr>
          <w:rFonts w:asciiTheme="minorHAnsi" w:hAnsiTheme="minorHAnsi" w:cstheme="minorHAnsi"/>
        </w:rPr>
        <w:t xml:space="preserve">zyskanie mieszkania </w:t>
      </w:r>
      <w:r w:rsidR="0064688D" w:rsidRPr="0078065A">
        <w:rPr>
          <w:rFonts w:asciiTheme="minorHAnsi" w:hAnsiTheme="minorHAnsi" w:cstheme="minorHAnsi"/>
        </w:rPr>
        <w:t>z zasobów miejskich, lecz nie jest odrębnie wykazywana liczba takich osób, ani nie są wykazywa</w:t>
      </w:r>
      <w:r w:rsidRPr="0078065A">
        <w:rPr>
          <w:rFonts w:asciiTheme="minorHAnsi" w:hAnsiTheme="minorHAnsi" w:cstheme="minorHAnsi"/>
        </w:rPr>
        <w:t xml:space="preserve">ne specjalne dostosowania dla osób ze specyficznymi potrzebami </w:t>
      </w:r>
      <w:r w:rsidR="0064688D" w:rsidRPr="0078065A">
        <w:rPr>
          <w:rFonts w:asciiTheme="minorHAnsi" w:hAnsiTheme="minorHAnsi" w:cstheme="minorHAnsi"/>
        </w:rPr>
        <w:t>wynikającymi z niepełnosprawności.</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Wydział Spraw Mieszkaniowych mając do dyspozycji lokal przeznaczony dla osoby niepełnosprawnej (z niepełnosprawnością ruchową) informuje Zarząd Nieruchomości Komunalnych o konieczności przeprowadzenia remontu wymagającego dostosowania lokalu do potrzeb przyszłego najemcy. Lokale komunalne wynajmowane są wyłącznie osobom ujętym w wykazach ostatecznych, sporządzanych stosownie do przewidywanych możliwości Gminy.</w:t>
      </w:r>
    </w:p>
    <w:p w:rsidR="00151039" w:rsidRPr="0078065A" w:rsidRDefault="0064688D" w:rsidP="00900A42">
      <w:pPr>
        <w:spacing w:before="120" w:line="25" w:lineRule="atLeast"/>
        <w:rPr>
          <w:rFonts w:asciiTheme="minorHAnsi" w:hAnsiTheme="minorHAnsi" w:cstheme="minorHAnsi"/>
          <w:sz w:val="24"/>
        </w:rPr>
      </w:pPr>
      <w:r w:rsidRPr="0078065A">
        <w:rPr>
          <w:rFonts w:asciiTheme="minorHAnsi" w:hAnsiTheme="minorHAnsi" w:cstheme="minorHAnsi"/>
          <w:sz w:val="24"/>
        </w:rPr>
        <w:t xml:space="preserve">WSM </w:t>
      </w:r>
      <w:r w:rsidRPr="0078065A">
        <w:rPr>
          <w:rFonts w:asciiTheme="minorHAnsi" w:hAnsiTheme="minorHAnsi" w:cstheme="minorHAnsi"/>
          <w:b/>
          <w:sz w:val="24"/>
        </w:rPr>
        <w:t>ze stanowiska d/s przyznawania lokali komunalnych wskazał ogółem w 2019 r</w:t>
      </w:r>
      <w:r w:rsidRPr="0078065A">
        <w:rPr>
          <w:rFonts w:asciiTheme="minorHAnsi" w:hAnsiTheme="minorHAnsi" w:cstheme="minorHAnsi"/>
          <w:sz w:val="24"/>
        </w:rPr>
        <w:t>. lokale 30 rodzinom, których członkowie posiadają orzeczony</w:t>
      </w:r>
      <w:r w:rsidR="00A66BD1" w:rsidRPr="0078065A">
        <w:rPr>
          <w:rFonts w:asciiTheme="minorHAnsi" w:hAnsiTheme="minorHAnsi" w:cstheme="minorHAnsi"/>
          <w:sz w:val="24"/>
        </w:rPr>
        <w:t xml:space="preserve"> stopień niepełnosprawności, </w:t>
      </w:r>
      <w:r w:rsidRPr="0078065A">
        <w:rPr>
          <w:rFonts w:asciiTheme="minorHAnsi" w:hAnsiTheme="minorHAnsi" w:cstheme="minorHAnsi"/>
          <w:sz w:val="24"/>
        </w:rPr>
        <w:t>w tym:</w:t>
      </w:r>
    </w:p>
    <w:p w:rsidR="00151039" w:rsidRPr="0078065A" w:rsidRDefault="0064688D" w:rsidP="00BE0E95">
      <w:pPr>
        <w:pStyle w:val="Akapitzlist"/>
        <w:numPr>
          <w:ilvl w:val="0"/>
          <w:numId w:val="41"/>
        </w:numPr>
        <w:tabs>
          <w:tab w:val="left" w:pos="1280"/>
        </w:tabs>
        <w:spacing w:before="117" w:line="25" w:lineRule="atLeast"/>
        <w:ind w:right="1432"/>
        <w:rPr>
          <w:rFonts w:asciiTheme="minorHAnsi" w:hAnsiTheme="minorHAnsi" w:cstheme="minorHAnsi"/>
        </w:rPr>
      </w:pPr>
      <w:r w:rsidRPr="0078065A">
        <w:rPr>
          <w:rFonts w:asciiTheme="minorHAnsi" w:hAnsiTheme="minorHAnsi" w:cstheme="minorHAnsi"/>
        </w:rPr>
        <w:t>24 rodziny, gdzie osobą niepełnosprawną był wnioskodawca lub współmałżonek: 6 osób stopień lekki, 15 osób stopień umiarkowany, 4 osób stopień znaczny,</w:t>
      </w:r>
    </w:p>
    <w:p w:rsidR="00151039" w:rsidRPr="0078065A" w:rsidRDefault="0064688D" w:rsidP="00BE0E95">
      <w:pPr>
        <w:pStyle w:val="Akapitzlist"/>
        <w:numPr>
          <w:ilvl w:val="0"/>
          <w:numId w:val="41"/>
        </w:numPr>
        <w:tabs>
          <w:tab w:val="left" w:pos="1280"/>
        </w:tabs>
        <w:spacing w:before="1" w:line="25" w:lineRule="atLeast"/>
        <w:ind w:hanging="361"/>
        <w:rPr>
          <w:rFonts w:asciiTheme="minorHAnsi" w:hAnsiTheme="minorHAnsi" w:cstheme="minorHAnsi"/>
        </w:rPr>
      </w:pPr>
      <w:r w:rsidRPr="0078065A">
        <w:rPr>
          <w:rFonts w:asciiTheme="minorHAnsi" w:hAnsiTheme="minorHAnsi" w:cstheme="minorHAnsi"/>
        </w:rPr>
        <w:t>6 rodzin, gdzie osobą niepełnosprawną był pełnoletni członek rodziny:</w:t>
      </w:r>
      <w:r w:rsidR="00A66BD1" w:rsidRPr="0078065A">
        <w:rPr>
          <w:rFonts w:asciiTheme="minorHAnsi" w:hAnsiTheme="minorHAnsi" w:cstheme="minorHAnsi"/>
        </w:rPr>
        <w:t xml:space="preserve"> </w:t>
      </w:r>
      <w:r w:rsidRPr="0078065A">
        <w:rPr>
          <w:rFonts w:asciiTheme="minorHAnsi" w:hAnsiTheme="minorHAnsi" w:cstheme="minorHAnsi"/>
        </w:rPr>
        <w:t>4 osoby stopień znaczny, 1 osoba stopień umiarkowany, 1 osoba stopień lekki,</w:t>
      </w:r>
    </w:p>
    <w:p w:rsidR="00151039" w:rsidRPr="0078065A" w:rsidRDefault="0064688D" w:rsidP="00BE0E95">
      <w:pPr>
        <w:pStyle w:val="Akapitzlist"/>
        <w:numPr>
          <w:ilvl w:val="0"/>
          <w:numId w:val="41"/>
        </w:numPr>
        <w:spacing w:before="2" w:line="25" w:lineRule="atLeast"/>
        <w:ind w:right="1097"/>
        <w:rPr>
          <w:rFonts w:asciiTheme="minorHAnsi" w:hAnsiTheme="minorHAnsi" w:cstheme="minorHAnsi"/>
        </w:rPr>
      </w:pPr>
      <w:r w:rsidRPr="0078065A">
        <w:rPr>
          <w:rFonts w:asciiTheme="minorHAnsi" w:hAnsiTheme="minorHAnsi" w:cstheme="minorHAnsi"/>
        </w:rPr>
        <w:t>3 rodziny, gdzie osobą niepełnosprawną było dziecko (niepełnosprawność orzeczona przed 16 rokiem życia).</w:t>
      </w:r>
    </w:p>
    <w:p w:rsidR="00151039" w:rsidRPr="0078065A" w:rsidRDefault="0064688D" w:rsidP="00900A42">
      <w:pPr>
        <w:pStyle w:val="Tekstpodstawowy"/>
        <w:spacing w:before="124" w:line="25" w:lineRule="atLeast"/>
        <w:rPr>
          <w:rFonts w:asciiTheme="minorHAnsi" w:hAnsiTheme="minorHAnsi" w:cstheme="minorHAnsi"/>
        </w:rPr>
      </w:pPr>
      <w:r w:rsidRPr="0078065A">
        <w:rPr>
          <w:rFonts w:asciiTheme="minorHAnsi" w:hAnsiTheme="minorHAnsi" w:cstheme="minorHAnsi"/>
        </w:rPr>
        <w:t>Łączna liczba osób jest większa od liczby rodzin ponieważ w niektórych przypadkach osobami niepełnosprawnymi w rodzinie były osoby z kilku wymienionych grup (np. wnioskodawcy – rodzice oraz ich dzieci lub ich dorosłe dzieci).</w:t>
      </w:r>
    </w:p>
    <w:p w:rsidR="00151039" w:rsidRPr="0078065A" w:rsidRDefault="0064688D" w:rsidP="00900A42">
      <w:pPr>
        <w:pStyle w:val="Tekstpodstawowy"/>
        <w:spacing w:before="37" w:line="25" w:lineRule="atLeast"/>
        <w:rPr>
          <w:rFonts w:asciiTheme="minorHAnsi" w:hAnsiTheme="minorHAnsi" w:cstheme="minorHAnsi"/>
        </w:rPr>
      </w:pPr>
      <w:r w:rsidRPr="0078065A">
        <w:rPr>
          <w:rFonts w:asciiTheme="minorHAnsi" w:hAnsiTheme="minorHAnsi" w:cstheme="minorHAnsi"/>
        </w:rPr>
        <w:t>Lokale przyznane 30 rodzinom gdzie występuje niepełnosprawność stanowią 47,60% ogółem przyznanych lokali w 2019 r. tj. 63 lokale ze stanowiska d/s przyznawania lokali komunalnych.</w:t>
      </w:r>
    </w:p>
    <w:p w:rsidR="00151039" w:rsidRPr="0078065A" w:rsidRDefault="0064688D" w:rsidP="00900A42">
      <w:pPr>
        <w:spacing w:before="122" w:line="25" w:lineRule="atLeast"/>
        <w:rPr>
          <w:rFonts w:asciiTheme="minorHAnsi" w:hAnsiTheme="minorHAnsi" w:cstheme="minorHAnsi"/>
          <w:sz w:val="24"/>
        </w:rPr>
      </w:pPr>
      <w:r w:rsidRPr="0078065A">
        <w:rPr>
          <w:rFonts w:asciiTheme="minorHAnsi" w:hAnsiTheme="minorHAnsi" w:cstheme="minorHAnsi"/>
          <w:b/>
          <w:sz w:val="24"/>
        </w:rPr>
        <w:t xml:space="preserve">Ze stanowiska d/s zamiany mieszkań w 2019 r. </w:t>
      </w:r>
      <w:r w:rsidRPr="0078065A">
        <w:rPr>
          <w:rFonts w:asciiTheme="minorHAnsi" w:hAnsiTheme="minorHAnsi" w:cstheme="minorHAnsi"/>
          <w:sz w:val="24"/>
        </w:rPr>
        <w:t>wydano 14 skierowań do zawarcia umowy najmu lokalu rodzinom, których członkowie posiadają orzeczony stopień niepełnosprawności, w tym:</w:t>
      </w:r>
    </w:p>
    <w:p w:rsidR="00151039" w:rsidRPr="0078065A" w:rsidRDefault="0064688D" w:rsidP="00BE0E95">
      <w:pPr>
        <w:pStyle w:val="Akapitzlist"/>
        <w:numPr>
          <w:ilvl w:val="0"/>
          <w:numId w:val="41"/>
        </w:numPr>
        <w:tabs>
          <w:tab w:val="left" w:pos="1279"/>
        </w:tabs>
        <w:spacing w:before="118" w:line="25" w:lineRule="atLeast"/>
        <w:ind w:right="1426"/>
        <w:rPr>
          <w:rFonts w:asciiTheme="minorHAnsi" w:hAnsiTheme="minorHAnsi" w:cstheme="minorHAnsi"/>
        </w:rPr>
      </w:pPr>
      <w:r w:rsidRPr="0078065A">
        <w:rPr>
          <w:rFonts w:asciiTheme="minorHAnsi" w:hAnsiTheme="minorHAnsi" w:cstheme="minorHAnsi"/>
        </w:rPr>
        <w:t xml:space="preserve">3 skierowania do zamiany na lokal mieszkalny równorzędny położony na niższej </w:t>
      </w:r>
      <w:r w:rsidRPr="0078065A">
        <w:rPr>
          <w:rFonts w:asciiTheme="minorHAnsi" w:hAnsiTheme="minorHAnsi" w:cstheme="minorHAnsi"/>
        </w:rPr>
        <w:lastRenderedPageBreak/>
        <w:t>kondygnacji lub o lepszym wyposażeniu technicznym ze względu na stan zdrowia potwierdzony orzeczeniem o niepełnosprawności,</w:t>
      </w:r>
    </w:p>
    <w:p w:rsidR="00151039" w:rsidRPr="0078065A" w:rsidRDefault="0064688D" w:rsidP="00BE0E95">
      <w:pPr>
        <w:pStyle w:val="Akapitzlist"/>
        <w:numPr>
          <w:ilvl w:val="0"/>
          <w:numId w:val="41"/>
        </w:numPr>
        <w:tabs>
          <w:tab w:val="left" w:pos="1279"/>
        </w:tabs>
        <w:spacing w:line="25" w:lineRule="atLeast"/>
        <w:rPr>
          <w:rFonts w:asciiTheme="minorHAnsi" w:hAnsiTheme="minorHAnsi" w:cstheme="minorHAnsi"/>
        </w:rPr>
      </w:pPr>
      <w:r w:rsidRPr="0078065A">
        <w:rPr>
          <w:rFonts w:asciiTheme="minorHAnsi" w:hAnsiTheme="minorHAnsi" w:cstheme="minorHAnsi"/>
        </w:rPr>
        <w:t>2 skierowania do zamiany na lokal mniejszy dla osoby niepełnosprawnej,</w:t>
      </w:r>
    </w:p>
    <w:p w:rsidR="00151039" w:rsidRPr="0078065A" w:rsidRDefault="0064688D" w:rsidP="00BE0E95">
      <w:pPr>
        <w:pStyle w:val="Akapitzlist"/>
        <w:numPr>
          <w:ilvl w:val="0"/>
          <w:numId w:val="41"/>
        </w:numPr>
        <w:tabs>
          <w:tab w:val="left" w:pos="1279"/>
        </w:tabs>
        <w:spacing w:line="25" w:lineRule="atLeast"/>
        <w:ind w:right="1096"/>
        <w:rPr>
          <w:rFonts w:asciiTheme="minorHAnsi" w:hAnsiTheme="minorHAnsi" w:cstheme="minorHAnsi"/>
        </w:rPr>
      </w:pPr>
      <w:r w:rsidRPr="0078065A">
        <w:rPr>
          <w:rFonts w:asciiTheme="minorHAnsi" w:hAnsiTheme="minorHAnsi" w:cstheme="minorHAnsi"/>
        </w:rPr>
        <w:t>7 skierowań do zamiany na lokal mieszkalny jako realizacji wykazu zamian – dla osób niepełnosprawnych bądź członków rodziny z niepełnosprawnością,</w:t>
      </w:r>
    </w:p>
    <w:p w:rsidR="00151039" w:rsidRPr="0078065A" w:rsidRDefault="0064688D" w:rsidP="004B2622">
      <w:pPr>
        <w:pStyle w:val="Akapitzlist"/>
        <w:numPr>
          <w:ilvl w:val="0"/>
          <w:numId w:val="88"/>
        </w:numPr>
        <w:tabs>
          <w:tab w:val="left" w:pos="1279"/>
        </w:tabs>
        <w:spacing w:before="1" w:line="25" w:lineRule="atLeast"/>
        <w:rPr>
          <w:rFonts w:asciiTheme="minorHAnsi" w:hAnsiTheme="minorHAnsi" w:cstheme="minorHAnsi"/>
        </w:rPr>
      </w:pPr>
      <w:r w:rsidRPr="0078065A">
        <w:rPr>
          <w:rFonts w:asciiTheme="minorHAnsi" w:hAnsiTheme="minorHAnsi" w:cstheme="minorHAnsi"/>
        </w:rPr>
        <w:t>2 skierowanie do zamiany lokalu socjalnego na inny lokal socjalny położony na niższej</w:t>
      </w:r>
      <w:r w:rsidR="00A66BD1" w:rsidRPr="0078065A">
        <w:rPr>
          <w:rFonts w:asciiTheme="minorHAnsi" w:hAnsiTheme="minorHAnsi" w:cstheme="minorHAnsi"/>
        </w:rPr>
        <w:t xml:space="preserve"> </w:t>
      </w:r>
      <w:r w:rsidRPr="0078065A">
        <w:rPr>
          <w:rFonts w:asciiTheme="minorHAnsi" w:hAnsiTheme="minorHAnsi" w:cstheme="minorHAnsi"/>
        </w:rPr>
        <w:t>kondygnacji lub o lepszym wyposażeniu technicznym ze względu na niepełnosprawność.</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Powyższe skierowania wydane ze stanowiska d/s zamiany mieszkań stanowią 50% </w:t>
      </w:r>
      <w:r w:rsidR="00A66BD1" w:rsidRPr="0078065A">
        <w:rPr>
          <w:rFonts w:asciiTheme="minorHAnsi" w:hAnsiTheme="minorHAnsi" w:cstheme="minorHAnsi"/>
        </w:rPr>
        <w:t>z</w:t>
      </w:r>
      <w:r w:rsidRPr="0078065A">
        <w:rPr>
          <w:rFonts w:asciiTheme="minorHAnsi" w:hAnsiTheme="minorHAnsi" w:cstheme="minorHAnsi"/>
        </w:rPr>
        <w:t>realizowanych zamian w 2019 r. tj. 28 zamian.</w:t>
      </w:r>
    </w:p>
    <w:p w:rsidR="00151039" w:rsidRPr="0078065A" w:rsidRDefault="0064688D" w:rsidP="00900A42">
      <w:pPr>
        <w:pStyle w:val="Tekstpodstawowy"/>
        <w:spacing w:before="115" w:line="25" w:lineRule="atLeast"/>
        <w:rPr>
          <w:rFonts w:asciiTheme="minorHAnsi" w:hAnsiTheme="minorHAnsi" w:cstheme="minorHAnsi"/>
        </w:rPr>
      </w:pPr>
      <w:r w:rsidRPr="0078065A">
        <w:rPr>
          <w:rFonts w:asciiTheme="minorHAnsi" w:hAnsiTheme="minorHAnsi" w:cstheme="minorHAnsi"/>
        </w:rPr>
        <w:t>Aktualnie na wskazanie mieszkania oczekuje 376 rodzin ujętych w opracowanych wykazach. W tej liczbie 47% stanowią osoby, które posiadają orzeczenie o niepełnosprawności.</w:t>
      </w:r>
    </w:p>
    <w:p w:rsidR="00151039" w:rsidRPr="0078065A" w:rsidRDefault="00A66BD1" w:rsidP="009A324B">
      <w:pPr>
        <w:spacing w:before="240" w:after="4" w:line="25" w:lineRule="atLeast"/>
        <w:ind w:left="278" w:right="731"/>
        <w:rPr>
          <w:rFonts w:asciiTheme="minorHAnsi" w:hAnsiTheme="minorHAnsi" w:cstheme="minorHAnsi"/>
        </w:rPr>
      </w:pPr>
      <w:r w:rsidRPr="002B6698">
        <w:rPr>
          <w:rFonts w:asciiTheme="minorHAnsi" w:hAnsiTheme="minorHAnsi" w:cstheme="minorHAnsi"/>
        </w:rPr>
        <w:t xml:space="preserve">Tabela 39: </w:t>
      </w:r>
      <w:r w:rsidR="0064688D" w:rsidRPr="002B6698">
        <w:rPr>
          <w:rFonts w:asciiTheme="minorHAnsi" w:hAnsiTheme="minorHAnsi" w:cstheme="minorHAnsi"/>
        </w:rPr>
        <w:t>Liczba mieszkań komunalnych przydzielonych osobom/ro</w:t>
      </w:r>
      <w:r w:rsidRPr="002B6698">
        <w:rPr>
          <w:rFonts w:asciiTheme="minorHAnsi" w:hAnsiTheme="minorHAnsi" w:cstheme="minorHAnsi"/>
        </w:rPr>
        <w:t xml:space="preserve">dzinom z niepełnosprawnością </w:t>
      </w:r>
      <w:r w:rsidR="0064688D" w:rsidRPr="002B6698">
        <w:rPr>
          <w:rFonts w:asciiTheme="minorHAnsi" w:hAnsiTheme="minorHAnsi" w:cstheme="minorHAnsi"/>
        </w:rPr>
        <w:t>w latach 2014-2019</w:t>
      </w: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4"/>
        <w:gridCol w:w="2793"/>
      </w:tblGrid>
      <w:tr w:rsidR="008D6CF1" w:rsidRPr="0078065A" w:rsidTr="00E952A1">
        <w:trPr>
          <w:trHeight w:val="397"/>
          <w:tblHeader/>
        </w:trPr>
        <w:tc>
          <w:tcPr>
            <w:tcW w:w="724" w:type="dxa"/>
            <w:shd w:val="clear" w:color="auto" w:fill="D9D9D9" w:themeFill="background1" w:themeFillShade="D9"/>
            <w:vAlign w:val="center"/>
          </w:tcPr>
          <w:p w:rsidR="008D6CF1" w:rsidRPr="00066C01" w:rsidRDefault="0059686A" w:rsidP="00017FCD">
            <w:pPr>
              <w:pStyle w:val="TableParagraph"/>
              <w:spacing w:line="25" w:lineRule="atLeast"/>
              <w:jc w:val="center"/>
              <w:rPr>
                <w:rFonts w:asciiTheme="minorHAnsi" w:hAnsiTheme="minorHAnsi" w:cstheme="minorHAnsi"/>
                <w:b/>
                <w:sz w:val="20"/>
              </w:rPr>
            </w:pPr>
            <w:r>
              <w:rPr>
                <w:rFonts w:asciiTheme="minorHAnsi" w:hAnsiTheme="minorHAnsi" w:cstheme="minorHAnsi"/>
                <w:b/>
                <w:sz w:val="20"/>
              </w:rPr>
              <w:t>Rok</w:t>
            </w:r>
          </w:p>
        </w:tc>
        <w:tc>
          <w:tcPr>
            <w:tcW w:w="2793" w:type="dxa"/>
            <w:shd w:val="clear" w:color="auto" w:fill="D9D9D9" w:themeFill="background1" w:themeFillShade="D9"/>
            <w:vAlign w:val="center"/>
          </w:tcPr>
          <w:p w:rsidR="008D6CF1" w:rsidRPr="0078065A" w:rsidRDefault="008D6CF1" w:rsidP="008D6CF1">
            <w:pPr>
              <w:pStyle w:val="TableParagraph"/>
              <w:spacing w:line="25" w:lineRule="atLeast"/>
              <w:jc w:val="center"/>
              <w:rPr>
                <w:rFonts w:asciiTheme="minorHAnsi" w:hAnsiTheme="minorHAnsi" w:cstheme="minorHAnsi"/>
                <w:sz w:val="20"/>
              </w:rPr>
            </w:pPr>
            <w:r w:rsidRPr="00066C01">
              <w:rPr>
                <w:rFonts w:asciiTheme="minorHAnsi" w:hAnsiTheme="minorHAnsi" w:cstheme="minorHAnsi"/>
                <w:b/>
                <w:sz w:val="20"/>
              </w:rPr>
              <w:t xml:space="preserve">Liczba mieszkań komunalnych </w:t>
            </w:r>
          </w:p>
        </w:tc>
      </w:tr>
      <w:tr w:rsidR="008D6CF1" w:rsidRPr="0078065A" w:rsidTr="00E952A1">
        <w:trPr>
          <w:trHeight w:val="289"/>
          <w:tblHeader/>
        </w:trPr>
        <w:tc>
          <w:tcPr>
            <w:tcW w:w="724" w:type="dxa"/>
            <w:vAlign w:val="center"/>
          </w:tcPr>
          <w:p w:rsidR="008D6CF1" w:rsidRPr="008D6CF1" w:rsidRDefault="008D6CF1" w:rsidP="00066C01">
            <w:pPr>
              <w:pStyle w:val="TableParagraph"/>
              <w:spacing w:line="25" w:lineRule="atLeast"/>
              <w:ind w:right="62"/>
              <w:jc w:val="left"/>
              <w:rPr>
                <w:rFonts w:asciiTheme="minorHAnsi" w:hAnsiTheme="minorHAnsi" w:cstheme="minorHAnsi"/>
                <w:sz w:val="20"/>
              </w:rPr>
            </w:pPr>
            <w:r w:rsidRPr="008D6CF1">
              <w:rPr>
                <w:rFonts w:asciiTheme="minorHAnsi" w:hAnsiTheme="minorHAnsi" w:cstheme="minorHAnsi"/>
                <w:sz w:val="20"/>
              </w:rPr>
              <w:t>2014</w:t>
            </w:r>
          </w:p>
        </w:tc>
        <w:tc>
          <w:tcPr>
            <w:tcW w:w="2793" w:type="dxa"/>
          </w:tcPr>
          <w:p w:rsidR="008D6CF1" w:rsidRPr="008D6CF1" w:rsidRDefault="008D6CF1" w:rsidP="008D6CF1">
            <w:pPr>
              <w:pStyle w:val="TableParagraph"/>
              <w:spacing w:line="25" w:lineRule="atLeast"/>
              <w:ind w:right="62"/>
              <w:jc w:val="left"/>
              <w:rPr>
                <w:rFonts w:asciiTheme="minorHAnsi" w:hAnsiTheme="minorHAnsi" w:cstheme="minorHAnsi"/>
                <w:sz w:val="20"/>
              </w:rPr>
            </w:pPr>
            <w:r w:rsidRPr="008D6CF1">
              <w:rPr>
                <w:rFonts w:asciiTheme="minorHAnsi" w:hAnsiTheme="minorHAnsi" w:cstheme="minorHAnsi"/>
                <w:w w:val="95"/>
                <w:sz w:val="20"/>
              </w:rPr>
              <w:t>32</w:t>
            </w:r>
          </w:p>
        </w:tc>
      </w:tr>
      <w:tr w:rsidR="008D6CF1" w:rsidRPr="0078065A" w:rsidTr="00E952A1">
        <w:trPr>
          <w:trHeight w:val="289"/>
          <w:tblHeader/>
        </w:trPr>
        <w:tc>
          <w:tcPr>
            <w:tcW w:w="724" w:type="dxa"/>
            <w:vAlign w:val="center"/>
          </w:tcPr>
          <w:p w:rsidR="008D6CF1" w:rsidRPr="008D6CF1" w:rsidRDefault="008D6CF1" w:rsidP="00066C01">
            <w:pPr>
              <w:pStyle w:val="TableParagraph"/>
              <w:spacing w:line="25" w:lineRule="atLeast"/>
              <w:ind w:right="62"/>
              <w:jc w:val="left"/>
              <w:rPr>
                <w:rFonts w:asciiTheme="minorHAnsi" w:hAnsiTheme="minorHAnsi" w:cstheme="minorHAnsi"/>
                <w:sz w:val="20"/>
              </w:rPr>
            </w:pPr>
            <w:r>
              <w:rPr>
                <w:rFonts w:asciiTheme="minorHAnsi" w:hAnsiTheme="minorHAnsi" w:cstheme="minorHAnsi"/>
                <w:sz w:val="20"/>
              </w:rPr>
              <w:t>2016</w:t>
            </w:r>
          </w:p>
        </w:tc>
        <w:tc>
          <w:tcPr>
            <w:tcW w:w="2793" w:type="dxa"/>
          </w:tcPr>
          <w:p w:rsidR="008D6CF1" w:rsidRPr="008D6CF1" w:rsidRDefault="008D6CF1" w:rsidP="008D6CF1">
            <w:pPr>
              <w:pStyle w:val="TableParagraph"/>
              <w:spacing w:line="25" w:lineRule="atLeast"/>
              <w:ind w:right="62"/>
              <w:jc w:val="left"/>
              <w:rPr>
                <w:rFonts w:asciiTheme="minorHAnsi" w:hAnsiTheme="minorHAnsi" w:cstheme="minorHAnsi"/>
                <w:w w:val="95"/>
                <w:sz w:val="20"/>
              </w:rPr>
            </w:pPr>
            <w:r>
              <w:rPr>
                <w:rFonts w:asciiTheme="minorHAnsi" w:hAnsiTheme="minorHAnsi" w:cstheme="minorHAnsi"/>
                <w:w w:val="95"/>
                <w:sz w:val="20"/>
              </w:rPr>
              <w:t>27</w:t>
            </w:r>
          </w:p>
        </w:tc>
      </w:tr>
      <w:tr w:rsidR="008D6CF1" w:rsidRPr="0078065A" w:rsidTr="00E952A1">
        <w:trPr>
          <w:trHeight w:val="289"/>
          <w:tblHeader/>
        </w:trPr>
        <w:tc>
          <w:tcPr>
            <w:tcW w:w="724" w:type="dxa"/>
            <w:vAlign w:val="center"/>
          </w:tcPr>
          <w:p w:rsidR="008D6CF1" w:rsidRDefault="008D6CF1" w:rsidP="00066C01">
            <w:pPr>
              <w:pStyle w:val="TableParagraph"/>
              <w:spacing w:line="25" w:lineRule="atLeast"/>
              <w:ind w:right="62"/>
              <w:jc w:val="left"/>
              <w:rPr>
                <w:rFonts w:asciiTheme="minorHAnsi" w:hAnsiTheme="minorHAnsi" w:cstheme="minorHAnsi"/>
                <w:sz w:val="20"/>
              </w:rPr>
            </w:pPr>
            <w:r>
              <w:rPr>
                <w:rFonts w:asciiTheme="minorHAnsi" w:hAnsiTheme="minorHAnsi" w:cstheme="minorHAnsi"/>
                <w:sz w:val="20"/>
              </w:rPr>
              <w:t>2017</w:t>
            </w:r>
          </w:p>
        </w:tc>
        <w:tc>
          <w:tcPr>
            <w:tcW w:w="2793" w:type="dxa"/>
          </w:tcPr>
          <w:p w:rsidR="008D6CF1" w:rsidRDefault="008D6CF1" w:rsidP="008D6CF1">
            <w:pPr>
              <w:pStyle w:val="TableParagraph"/>
              <w:spacing w:line="25" w:lineRule="atLeast"/>
              <w:ind w:right="62"/>
              <w:jc w:val="left"/>
              <w:rPr>
                <w:rFonts w:asciiTheme="minorHAnsi" w:hAnsiTheme="minorHAnsi" w:cstheme="minorHAnsi"/>
                <w:w w:val="95"/>
                <w:sz w:val="20"/>
              </w:rPr>
            </w:pPr>
            <w:r>
              <w:rPr>
                <w:rFonts w:asciiTheme="minorHAnsi" w:hAnsiTheme="minorHAnsi" w:cstheme="minorHAnsi"/>
                <w:w w:val="95"/>
                <w:sz w:val="20"/>
              </w:rPr>
              <w:t>52</w:t>
            </w:r>
          </w:p>
        </w:tc>
      </w:tr>
      <w:tr w:rsidR="008D6CF1" w:rsidRPr="0078065A" w:rsidTr="00E952A1">
        <w:trPr>
          <w:trHeight w:val="289"/>
          <w:tblHeader/>
        </w:trPr>
        <w:tc>
          <w:tcPr>
            <w:tcW w:w="724" w:type="dxa"/>
            <w:vAlign w:val="center"/>
          </w:tcPr>
          <w:p w:rsidR="008D6CF1" w:rsidRDefault="008D6CF1" w:rsidP="00066C01">
            <w:pPr>
              <w:pStyle w:val="TableParagraph"/>
              <w:spacing w:line="25" w:lineRule="atLeast"/>
              <w:ind w:right="62"/>
              <w:jc w:val="left"/>
              <w:rPr>
                <w:rFonts w:asciiTheme="minorHAnsi" w:hAnsiTheme="minorHAnsi" w:cstheme="minorHAnsi"/>
                <w:sz w:val="20"/>
              </w:rPr>
            </w:pPr>
            <w:r>
              <w:rPr>
                <w:rFonts w:asciiTheme="minorHAnsi" w:hAnsiTheme="minorHAnsi" w:cstheme="minorHAnsi"/>
                <w:sz w:val="20"/>
              </w:rPr>
              <w:t>2018</w:t>
            </w:r>
          </w:p>
        </w:tc>
        <w:tc>
          <w:tcPr>
            <w:tcW w:w="2793" w:type="dxa"/>
          </w:tcPr>
          <w:p w:rsidR="008D6CF1" w:rsidRDefault="008D6CF1" w:rsidP="008D6CF1">
            <w:pPr>
              <w:pStyle w:val="TableParagraph"/>
              <w:spacing w:line="25" w:lineRule="atLeast"/>
              <w:ind w:right="62"/>
              <w:jc w:val="left"/>
              <w:rPr>
                <w:rFonts w:asciiTheme="minorHAnsi" w:hAnsiTheme="minorHAnsi" w:cstheme="minorHAnsi"/>
                <w:w w:val="95"/>
                <w:sz w:val="20"/>
              </w:rPr>
            </w:pPr>
            <w:r>
              <w:rPr>
                <w:rFonts w:asciiTheme="minorHAnsi" w:hAnsiTheme="minorHAnsi" w:cstheme="minorHAnsi"/>
                <w:w w:val="95"/>
                <w:sz w:val="20"/>
              </w:rPr>
              <w:t>40</w:t>
            </w:r>
          </w:p>
        </w:tc>
      </w:tr>
      <w:tr w:rsidR="008D6CF1" w:rsidRPr="0078065A" w:rsidTr="00E952A1">
        <w:trPr>
          <w:trHeight w:val="289"/>
          <w:tblHeader/>
        </w:trPr>
        <w:tc>
          <w:tcPr>
            <w:tcW w:w="724" w:type="dxa"/>
            <w:vAlign w:val="center"/>
          </w:tcPr>
          <w:p w:rsidR="008D6CF1" w:rsidRDefault="008D6CF1" w:rsidP="00066C01">
            <w:pPr>
              <w:pStyle w:val="TableParagraph"/>
              <w:spacing w:line="25" w:lineRule="atLeast"/>
              <w:ind w:right="62"/>
              <w:jc w:val="left"/>
              <w:rPr>
                <w:rFonts w:asciiTheme="minorHAnsi" w:hAnsiTheme="minorHAnsi" w:cstheme="minorHAnsi"/>
                <w:sz w:val="20"/>
              </w:rPr>
            </w:pPr>
            <w:r>
              <w:rPr>
                <w:rFonts w:asciiTheme="minorHAnsi" w:hAnsiTheme="minorHAnsi" w:cstheme="minorHAnsi"/>
                <w:sz w:val="20"/>
              </w:rPr>
              <w:t>2019</w:t>
            </w:r>
          </w:p>
        </w:tc>
        <w:tc>
          <w:tcPr>
            <w:tcW w:w="2793" w:type="dxa"/>
          </w:tcPr>
          <w:p w:rsidR="008D6CF1" w:rsidRDefault="008D6CF1" w:rsidP="008D6CF1">
            <w:pPr>
              <w:pStyle w:val="TableParagraph"/>
              <w:spacing w:line="25" w:lineRule="atLeast"/>
              <w:ind w:right="62"/>
              <w:jc w:val="left"/>
              <w:rPr>
                <w:rFonts w:asciiTheme="minorHAnsi" w:hAnsiTheme="minorHAnsi" w:cstheme="minorHAnsi"/>
                <w:w w:val="95"/>
                <w:sz w:val="20"/>
              </w:rPr>
            </w:pPr>
            <w:r>
              <w:rPr>
                <w:rFonts w:asciiTheme="minorHAnsi" w:hAnsiTheme="minorHAnsi" w:cstheme="minorHAnsi"/>
                <w:w w:val="95"/>
                <w:sz w:val="20"/>
              </w:rPr>
              <w:t>30</w:t>
            </w:r>
          </w:p>
        </w:tc>
      </w:tr>
    </w:tbl>
    <w:p w:rsidR="00151039" w:rsidRPr="0059686A" w:rsidRDefault="0064688D" w:rsidP="00BE0E95">
      <w:pPr>
        <w:spacing w:before="119" w:line="25" w:lineRule="atLeast"/>
        <w:ind w:left="276"/>
        <w:rPr>
          <w:rFonts w:asciiTheme="minorHAnsi" w:hAnsiTheme="minorHAnsi" w:cstheme="minorHAnsi"/>
        </w:rPr>
      </w:pPr>
      <w:r w:rsidRPr="0059686A">
        <w:rPr>
          <w:rFonts w:asciiTheme="minorHAnsi" w:hAnsiTheme="minorHAnsi" w:cstheme="minorHAnsi"/>
        </w:rPr>
        <w:t>Źródło: Wydział Spraw Mieszkaniowych UML</w:t>
      </w:r>
    </w:p>
    <w:p w:rsidR="00151039" w:rsidRPr="0078065A" w:rsidRDefault="0064688D" w:rsidP="00900A42">
      <w:pPr>
        <w:pStyle w:val="Tekstpodstawowy"/>
        <w:spacing w:before="240" w:line="25" w:lineRule="atLeast"/>
        <w:rPr>
          <w:rFonts w:asciiTheme="minorHAnsi" w:hAnsiTheme="minorHAnsi" w:cstheme="minorHAnsi"/>
        </w:rPr>
      </w:pPr>
      <w:r w:rsidRPr="0078065A">
        <w:rPr>
          <w:rFonts w:asciiTheme="minorHAnsi" w:hAnsiTheme="minorHAnsi" w:cstheme="minorHAnsi"/>
        </w:rPr>
        <w:t>W chwili obecnej w Wydziale Spraw Mieszkaniowych zarejestrowanych jest łącznie 5 001 spraw osób, które wystąpiły o przyznanie lokalu komunalnego. Z uwagi na fakt, że wymagane dokumenty (w tym orzeczenia o stopniu niepełnosprawności) składane są przez interesantów w przypadku tworzenia wykazów, brak jest możliwości określenia ile w tej liczbie jest osób niepełnosprawnych.</w:t>
      </w:r>
    </w:p>
    <w:p w:rsidR="00151039" w:rsidRPr="0078065A" w:rsidRDefault="0064688D" w:rsidP="004B2622">
      <w:pPr>
        <w:pStyle w:val="Nagwek2"/>
        <w:numPr>
          <w:ilvl w:val="2"/>
          <w:numId w:val="73"/>
        </w:numPr>
        <w:tabs>
          <w:tab w:val="left" w:pos="1158"/>
        </w:tabs>
        <w:spacing w:before="240" w:after="240" w:line="25" w:lineRule="atLeast"/>
        <w:ind w:left="1157" w:hanging="885"/>
        <w:rPr>
          <w:rFonts w:asciiTheme="minorHAnsi" w:hAnsiTheme="minorHAnsi" w:cstheme="minorHAnsi"/>
        </w:rPr>
      </w:pPr>
      <w:bookmarkStart w:id="178" w:name="_Toc120529418"/>
      <w:r w:rsidRPr="0078065A">
        <w:rPr>
          <w:rFonts w:asciiTheme="minorHAnsi" w:hAnsiTheme="minorHAnsi" w:cstheme="minorHAnsi"/>
        </w:rPr>
        <w:t>Mieszkania chronione i treningowe</w:t>
      </w:r>
      <w:bookmarkEnd w:id="178"/>
    </w:p>
    <w:p w:rsidR="00151039" w:rsidRPr="00066C01" w:rsidRDefault="0064688D" w:rsidP="00066C01">
      <w:pPr>
        <w:spacing w:line="25" w:lineRule="atLeast"/>
        <w:ind w:left="720" w:right="580"/>
        <w:rPr>
          <w:rFonts w:asciiTheme="minorHAnsi" w:hAnsiTheme="minorHAnsi" w:cstheme="minorHAnsi"/>
          <w:sz w:val="24"/>
        </w:rPr>
      </w:pPr>
      <w:r w:rsidRPr="00066C01">
        <w:rPr>
          <w:rFonts w:asciiTheme="minorHAnsi" w:hAnsiTheme="minorHAnsi" w:cstheme="minorHAnsi"/>
          <w:sz w:val="24"/>
        </w:rPr>
        <w:t>Osobie, która ze względu na trudną sytuację życiową, wiek, niepełnosprawność lub chorobę potrzebuje wsparcia w funkcjonowaniu w codziennym życiu, ale nie wymaga usług w zakresie świadczonym przez jednostkę całodobowej opieki, w szczególności osobie z zaburzeniami psychicznymi, osobie opuszczającej pieczę zastępczą w rozumieniu</w:t>
      </w:r>
      <w:r w:rsidR="00A66BD1" w:rsidRPr="00066C01">
        <w:rPr>
          <w:rFonts w:asciiTheme="minorHAnsi" w:hAnsiTheme="minorHAnsi" w:cstheme="minorHAnsi"/>
          <w:sz w:val="24"/>
        </w:rPr>
        <w:t xml:space="preserve"> </w:t>
      </w:r>
      <w:r w:rsidRPr="00066C01">
        <w:rPr>
          <w:rFonts w:asciiTheme="minorHAnsi" w:hAnsiTheme="minorHAnsi" w:cstheme="minorHAnsi"/>
          <w:sz w:val="24"/>
        </w:rPr>
        <w:t>przepisów o wspieraniu rodziny i systemie pieczy zastępczej, młodzieżowy ośrodek wychowawczy, zakład dla nieletnich, a także cudzoziemcowi, który uzyskał w Rzeczypospolitej Polskiej status uchodźcy lub ochronę uzupełniającą, może być przyznany pobyt w mieszkaniu chronionym.</w:t>
      </w:r>
    </w:p>
    <w:p w:rsidR="00151039" w:rsidRPr="00066C01" w:rsidRDefault="0064688D" w:rsidP="00066C01">
      <w:pPr>
        <w:spacing w:before="1" w:line="25" w:lineRule="atLeast"/>
        <w:ind w:left="720" w:right="576"/>
        <w:rPr>
          <w:rFonts w:asciiTheme="minorHAnsi" w:hAnsiTheme="minorHAnsi" w:cstheme="minorHAnsi"/>
          <w:sz w:val="24"/>
        </w:rPr>
      </w:pPr>
      <w:r w:rsidRPr="00066C01">
        <w:rPr>
          <w:rFonts w:asciiTheme="minorHAnsi" w:hAnsiTheme="minorHAnsi" w:cstheme="minorHAnsi"/>
          <w:b/>
          <w:sz w:val="24"/>
        </w:rPr>
        <w:t xml:space="preserve">Mieszkanie chronione </w:t>
      </w:r>
      <w:r w:rsidRPr="00066C01">
        <w:rPr>
          <w:rFonts w:asciiTheme="minorHAnsi" w:hAnsiTheme="minorHAnsi" w:cstheme="minorHAnsi"/>
          <w:sz w:val="24"/>
        </w:rPr>
        <w:t xml:space="preserve">jest formą pomocy społecznej przygotowującą osoby tam </w:t>
      </w:r>
      <w:r w:rsidR="00A66BD1" w:rsidRPr="00066C01">
        <w:rPr>
          <w:rFonts w:asciiTheme="minorHAnsi" w:hAnsiTheme="minorHAnsi" w:cstheme="minorHAnsi"/>
          <w:sz w:val="24"/>
        </w:rPr>
        <w:t>p</w:t>
      </w:r>
      <w:r w:rsidRPr="00066C01">
        <w:rPr>
          <w:rFonts w:asciiTheme="minorHAnsi" w:hAnsiTheme="minorHAnsi" w:cstheme="minorHAnsi"/>
          <w:sz w:val="24"/>
        </w:rPr>
        <w:t>rzebywające, pod opieką specjalistów, do prowadzenia samodzielnego życia lub zastępującą pobyt w placówce zapewniającej całodobową opiekę. Mieszkanie chronione zapewnia warunki samodzielnego funkcjonowania w środowisku, w integracji ze społecznością lokalną.</w:t>
      </w:r>
    </w:p>
    <w:p w:rsidR="00151039" w:rsidRPr="00066C01" w:rsidRDefault="0064688D" w:rsidP="00066C01">
      <w:pPr>
        <w:spacing w:before="1" w:line="25" w:lineRule="atLeast"/>
        <w:ind w:left="720" w:right="585"/>
        <w:rPr>
          <w:rFonts w:asciiTheme="minorHAnsi" w:hAnsiTheme="minorHAnsi" w:cstheme="minorHAnsi"/>
          <w:sz w:val="24"/>
        </w:rPr>
      </w:pPr>
      <w:r w:rsidRPr="00066C01">
        <w:rPr>
          <w:rFonts w:asciiTheme="minorHAnsi" w:hAnsiTheme="minorHAnsi" w:cstheme="minorHAnsi"/>
          <w:sz w:val="24"/>
        </w:rPr>
        <w:t>Mieszkanie chronione może być prowadzone przez każdą jednostkę organizacyjną pomocy społecznej lub organizację pożytku publicznego.</w:t>
      </w:r>
    </w:p>
    <w:p w:rsidR="00151039" w:rsidRPr="0078065A" w:rsidRDefault="0064688D" w:rsidP="00066C01">
      <w:pPr>
        <w:spacing w:line="25" w:lineRule="atLeast"/>
        <w:ind w:left="720" w:right="581"/>
        <w:rPr>
          <w:rFonts w:asciiTheme="minorHAnsi" w:hAnsiTheme="minorHAnsi" w:cstheme="minorHAnsi"/>
          <w:sz w:val="24"/>
        </w:rPr>
      </w:pPr>
      <w:r w:rsidRPr="00066C01">
        <w:rPr>
          <w:rFonts w:asciiTheme="minorHAnsi" w:hAnsiTheme="minorHAnsi" w:cstheme="minorHAnsi"/>
          <w:b/>
          <w:sz w:val="24"/>
        </w:rPr>
        <w:t xml:space="preserve">Mieszkanie treningowe </w:t>
      </w:r>
      <w:r w:rsidRPr="00066C01">
        <w:rPr>
          <w:rFonts w:asciiTheme="minorHAnsi" w:hAnsiTheme="minorHAnsi" w:cstheme="minorHAnsi"/>
          <w:sz w:val="24"/>
        </w:rPr>
        <w:t>ma przygotować osobę do samodzielnego życia w mieszkaniu służącym stałemu pobytowi.</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W roku 2019 na terenie Miasta Lublin funkcjonowało łącznie 29 mieszkań chronionych z 81 miejscami. Przeznaczone były w szczególności dla osób niepełnosprawnych, osób z zaburzeniami psychicznymi, cudzoziemców, usamodzielniających się wychowanków placówek oraz opuszczających </w:t>
      </w:r>
      <w:r w:rsidRPr="0078065A">
        <w:rPr>
          <w:rFonts w:asciiTheme="minorHAnsi" w:hAnsiTheme="minorHAnsi" w:cstheme="minorHAnsi"/>
        </w:rPr>
        <w:lastRenderedPageBreak/>
        <w:t>rodziny zastępcze. Z pobytu w mieszkaniach chronionych w okresie sprawozdawczym skorzystało 95 osób.</w:t>
      </w:r>
    </w:p>
    <w:p w:rsidR="00151039" w:rsidRPr="0078065A" w:rsidRDefault="0064688D" w:rsidP="00273020">
      <w:pPr>
        <w:pStyle w:val="Nagwek3"/>
        <w:numPr>
          <w:ilvl w:val="3"/>
          <w:numId w:val="40"/>
        </w:numPr>
        <w:tabs>
          <w:tab w:val="left" w:pos="1346"/>
        </w:tabs>
        <w:spacing w:before="240" w:after="240" w:line="25" w:lineRule="atLeast"/>
        <w:ind w:left="278" w:right="578" w:firstLine="0"/>
        <w:rPr>
          <w:rFonts w:asciiTheme="minorHAnsi" w:hAnsiTheme="minorHAnsi" w:cstheme="minorHAnsi"/>
        </w:rPr>
      </w:pPr>
      <w:bookmarkStart w:id="179" w:name="_Toc119488804"/>
      <w:bookmarkStart w:id="180" w:name="_Toc120529419"/>
      <w:r w:rsidRPr="0078065A">
        <w:rPr>
          <w:rFonts w:asciiTheme="minorHAnsi" w:hAnsiTheme="minorHAnsi" w:cstheme="minorHAnsi"/>
        </w:rPr>
        <w:t>Prowadzone przez Dom Pomocy Społecznej z siedzibą w Lublinie przy ul. Ametystowej</w:t>
      </w:r>
      <w:bookmarkEnd w:id="179"/>
      <w:bookmarkEnd w:id="180"/>
    </w:p>
    <w:p w:rsidR="00151039" w:rsidRPr="0078065A" w:rsidRDefault="0064688D" w:rsidP="00900A42">
      <w:pPr>
        <w:pStyle w:val="Tekstpodstawowy"/>
        <w:spacing w:before="1" w:line="25" w:lineRule="atLeast"/>
        <w:rPr>
          <w:rFonts w:asciiTheme="minorHAnsi" w:hAnsiTheme="minorHAnsi" w:cstheme="minorHAnsi"/>
        </w:rPr>
      </w:pPr>
      <w:r w:rsidRPr="0078065A">
        <w:rPr>
          <w:rFonts w:asciiTheme="minorHAnsi" w:hAnsiTheme="minorHAnsi" w:cstheme="minorHAnsi"/>
        </w:rPr>
        <w:t>Dom dysponuje 18 mieszkaniami chronionymi dla 39 osób i w zależności od celu udzielania wsparcia prowadzone są jako mies</w:t>
      </w:r>
      <w:r w:rsidR="00406868" w:rsidRPr="0078065A">
        <w:rPr>
          <w:rFonts w:asciiTheme="minorHAnsi" w:hAnsiTheme="minorHAnsi" w:cstheme="minorHAnsi"/>
        </w:rPr>
        <w:t>zkania chronione treningowe lub wspierane.</w:t>
      </w:r>
      <w:r w:rsidRPr="0078065A">
        <w:rPr>
          <w:rFonts w:asciiTheme="minorHAnsi" w:hAnsiTheme="minorHAnsi" w:cstheme="minorHAnsi"/>
        </w:rPr>
        <w:t xml:space="preserve"> W roku 2019 funkcjonowało 11 mieszkań treningowych i 7 mieszkań wspieranych. Z pobytu w mieszkaniach chronionych skorzystało 47 osób z różnym rodzajem niepełnosprawności.</w:t>
      </w:r>
    </w:p>
    <w:p w:rsidR="00151039" w:rsidRPr="0078065A" w:rsidRDefault="0064688D" w:rsidP="00900A42">
      <w:pPr>
        <w:pStyle w:val="Tekstpodstawowy"/>
        <w:spacing w:before="121" w:line="25" w:lineRule="atLeast"/>
        <w:rPr>
          <w:rFonts w:asciiTheme="minorHAnsi" w:hAnsiTheme="minorHAnsi" w:cstheme="minorHAnsi"/>
        </w:rPr>
      </w:pPr>
      <w:r w:rsidRPr="0078065A">
        <w:rPr>
          <w:rFonts w:asciiTheme="minorHAnsi" w:hAnsiTheme="minorHAnsi" w:cstheme="minorHAnsi"/>
        </w:rPr>
        <w:t>Ponadto we wskazanym DPS prowadzone są mieszkania chronione, w których realizowane są Programy Usamodzielniania lub Wspierania, dostosowane do indywidualnych potrzeb i możliwości mieszkańców, które umożliwią stopniowe osiąganie satysfakcjonującego poziomu funkcjonowania, jak również zapewniają potrzeby życiowe mieszkańców w dalszym procesie ich zdrowienia. Wsparcie oferowane mieszkańcom mieszkań chronionych koncentruje się na przywracaniu umiejętności prawidłowego funkcjonowania w społeczeństwie.</w:t>
      </w:r>
    </w:p>
    <w:p w:rsidR="00151039" w:rsidRPr="0078065A" w:rsidRDefault="0064688D" w:rsidP="00900A42">
      <w:pPr>
        <w:pStyle w:val="Tekstpodstawowy"/>
        <w:spacing w:before="121" w:line="25" w:lineRule="atLeast"/>
        <w:rPr>
          <w:rFonts w:asciiTheme="minorHAnsi" w:hAnsiTheme="minorHAnsi" w:cstheme="minorHAnsi"/>
        </w:rPr>
      </w:pPr>
      <w:r w:rsidRPr="0078065A">
        <w:rPr>
          <w:rFonts w:asciiTheme="minorHAnsi" w:hAnsiTheme="minorHAnsi" w:cstheme="minorHAnsi"/>
        </w:rPr>
        <w:t>Głównym celem tych mieszkań, jest wyrobienie u mieszkańców umiejętności i nawyków niezbędnych w życiu codziennym, aktywizacji zawodowej, racjonalnego gospodarowania budżetem własnym, a także samokontroli stanu zdrowia i kondycji psychicznej. Przeznaczone są dla osób, które ze względu na chorobę, sytuację życiową, niepełnosprawność lub wiek potrzebują wsparcia w codziennym funkcjonowaniu, ale nie wymagają usług w zakresie całodobowej opieki świadczonych przez jednostkę. W szczególności są to osoby korzystające</w:t>
      </w:r>
      <w:r w:rsidR="00406868" w:rsidRPr="0078065A">
        <w:rPr>
          <w:rFonts w:asciiTheme="minorHAnsi" w:hAnsiTheme="minorHAnsi" w:cstheme="minorHAnsi"/>
        </w:rPr>
        <w:t xml:space="preserve"> </w:t>
      </w:r>
      <w:r w:rsidRPr="0078065A">
        <w:rPr>
          <w:rFonts w:asciiTheme="minorHAnsi" w:hAnsiTheme="minorHAnsi" w:cstheme="minorHAnsi"/>
        </w:rPr>
        <w:t>z usług w środowiskowych domach samopomocy, warsztatach terapii zajęciowej lub zakładzie aktywności zawodowej, dla których pobyt w mieszkaniu chronionym ma stanowić etap w procesie rehabilitacji społecznej lub zawodowej.</w:t>
      </w:r>
    </w:p>
    <w:p w:rsidR="00151039" w:rsidRPr="0078065A" w:rsidRDefault="00406868" w:rsidP="00900A42">
      <w:pPr>
        <w:pStyle w:val="Tekstpodstawowy"/>
        <w:spacing w:before="122" w:line="25" w:lineRule="atLeast"/>
        <w:rPr>
          <w:rFonts w:asciiTheme="minorHAnsi" w:hAnsiTheme="minorHAnsi" w:cstheme="minorHAnsi"/>
        </w:rPr>
      </w:pPr>
      <w:r w:rsidRPr="0078065A">
        <w:rPr>
          <w:rFonts w:asciiTheme="minorHAnsi" w:hAnsiTheme="minorHAnsi" w:cstheme="minorHAnsi"/>
        </w:rPr>
        <w:t xml:space="preserve">W ramach projektu „LUBInclusiON - działania profilaktyczne i usamodzielniające </w:t>
      </w:r>
      <w:r w:rsidR="0064688D" w:rsidRPr="0078065A">
        <w:rPr>
          <w:rFonts w:asciiTheme="minorHAnsi" w:hAnsiTheme="minorHAnsi" w:cstheme="minorHAnsi"/>
        </w:rPr>
        <w:t>w środowisku lokalnym oraz utworzenie nowych miejsc us</w:t>
      </w:r>
      <w:r w:rsidRPr="0078065A">
        <w:rPr>
          <w:rFonts w:asciiTheme="minorHAnsi" w:hAnsiTheme="minorHAnsi" w:cstheme="minorHAnsi"/>
        </w:rPr>
        <w:t xml:space="preserve">ług społecznych” realizowanego </w:t>
      </w:r>
      <w:r w:rsidR="0064688D" w:rsidRPr="0078065A">
        <w:rPr>
          <w:rFonts w:asciiTheme="minorHAnsi" w:hAnsiTheme="minorHAnsi" w:cstheme="minorHAnsi"/>
        </w:rPr>
        <w:t>na terenie Miasta Lublin w ramach Regionalnego Programu Operacyj</w:t>
      </w:r>
      <w:r w:rsidRPr="0078065A">
        <w:rPr>
          <w:rFonts w:asciiTheme="minorHAnsi" w:hAnsiTheme="minorHAnsi" w:cstheme="minorHAnsi"/>
        </w:rPr>
        <w:t xml:space="preserve">nego Województwa Lubelskiego na lata 2014-2020 utworzone zostały 2 mieszkania wspomagane </w:t>
      </w:r>
      <w:r w:rsidR="0064688D" w:rsidRPr="0078065A">
        <w:rPr>
          <w:rFonts w:asciiTheme="minorHAnsi" w:hAnsiTheme="minorHAnsi" w:cstheme="minorHAnsi"/>
        </w:rPr>
        <w:t>z przeznaczeniem dla 6 osób, prowadzone przez Dom Pomocy Społecznej im. św. Jana Pawła II przy ul. Ametystowej w Lublinie. Celem mieszkań wspomaganych prowadzonych w ramach projektu jest przygotowywanie mieszkańców do uzyskania jak najwyższego poziomu samodzielności życiowej, adekwatnego do posiadanych zdolności.</w:t>
      </w:r>
    </w:p>
    <w:p w:rsidR="00151039" w:rsidRPr="0078065A" w:rsidRDefault="0064688D" w:rsidP="00273020">
      <w:pPr>
        <w:pStyle w:val="Nagwek3"/>
        <w:numPr>
          <w:ilvl w:val="3"/>
          <w:numId w:val="40"/>
        </w:numPr>
        <w:tabs>
          <w:tab w:val="left" w:pos="1222"/>
        </w:tabs>
        <w:spacing w:before="240" w:after="240" w:line="25" w:lineRule="atLeast"/>
        <w:ind w:left="1225" w:hanging="947"/>
        <w:rPr>
          <w:rFonts w:asciiTheme="minorHAnsi" w:hAnsiTheme="minorHAnsi" w:cstheme="minorHAnsi"/>
        </w:rPr>
      </w:pPr>
      <w:bookmarkStart w:id="181" w:name="_Toc119488805"/>
      <w:bookmarkStart w:id="182" w:name="_Toc120529420"/>
      <w:r w:rsidRPr="0078065A">
        <w:rPr>
          <w:rFonts w:asciiTheme="minorHAnsi" w:hAnsiTheme="minorHAnsi" w:cstheme="minorHAnsi"/>
        </w:rPr>
        <w:t>Prowadzone przez stowarzyszenie Misericordia</w:t>
      </w:r>
      <w:bookmarkEnd w:id="181"/>
      <w:bookmarkEnd w:id="182"/>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Charytatywne Stowarzyszenie Niesienia Pomocy Chorym Misericordia z siedzibą w Lublinie przy ul. Abramowickiej 2 prowadzi hostel przy ul. Zdrowej 14 dla 10 osób z niepełnosprawnością. W hostelu znajdują się pokoje 1 i 2 osobowe. 7 osób z niepełnospr</w:t>
      </w:r>
      <w:r w:rsidR="00406868" w:rsidRPr="0078065A">
        <w:rPr>
          <w:rFonts w:asciiTheme="minorHAnsi" w:hAnsiTheme="minorHAnsi" w:cstheme="minorHAnsi"/>
        </w:rPr>
        <w:t>awnością zamieszkuje również w ramach nowo utworzonych mieszkań</w:t>
      </w:r>
      <w:r w:rsidRPr="0078065A">
        <w:rPr>
          <w:rFonts w:asciiTheme="minorHAnsi" w:hAnsiTheme="minorHAnsi" w:cstheme="minorHAnsi"/>
        </w:rPr>
        <w:t xml:space="preserve"> wspomagan</w:t>
      </w:r>
      <w:r w:rsidR="00406868" w:rsidRPr="0078065A">
        <w:rPr>
          <w:rFonts w:asciiTheme="minorHAnsi" w:hAnsiTheme="minorHAnsi" w:cstheme="minorHAnsi"/>
        </w:rPr>
        <w:t xml:space="preserve">ych przy ul. Głuskiej 140 </w:t>
      </w:r>
      <w:r w:rsidRPr="0078065A">
        <w:rPr>
          <w:rFonts w:asciiTheme="minorHAnsi" w:hAnsiTheme="minorHAnsi" w:cstheme="minorHAnsi"/>
        </w:rPr>
        <w:t>w Lublinie. W roku 2019 dzięki współpracy z Gminą Lublin oraz ROPS w Lublinie zwiększony został standard w/w mieszkań poprzez przeprowadzenie remontu pomieszczeń i zakup nowego wyposażenia w ramach pilotażowego projektu pn. „Standardy w zakresie mieszkalnictwa wspomaganego dla osób chorujących psychicznie po wielokrotnych pobytach w szpitalu psychiatrycznym”. Projekt konkursowy w ramach Programu Operacyjnego Wiedza Edukacja Rozwój 2014-2020 współfinansowany ze środków EFS. W pracach komisji opracowującej powyższy standard uczestniczyli również przedstawiciele Gminy Lublin. Ponadto w Domu o charakterze rodzinnym znajdującym się w Lublinie przy ul. Łagiewnickiej 1 zamieszkuje 11 osób z niepełnosprawnością oraz na stałe opiekun.</w:t>
      </w:r>
    </w:p>
    <w:p w:rsidR="00151039" w:rsidRPr="0078065A" w:rsidRDefault="0064688D" w:rsidP="00900A42">
      <w:pPr>
        <w:pStyle w:val="Tekstpodstawowy"/>
        <w:spacing w:before="121" w:line="25" w:lineRule="atLeast"/>
        <w:rPr>
          <w:rFonts w:asciiTheme="minorHAnsi" w:hAnsiTheme="minorHAnsi" w:cstheme="minorHAnsi"/>
        </w:rPr>
      </w:pPr>
      <w:r w:rsidRPr="0078065A">
        <w:rPr>
          <w:rFonts w:asciiTheme="minorHAnsi" w:hAnsiTheme="minorHAnsi" w:cstheme="minorHAnsi"/>
        </w:rPr>
        <w:t>W budynku Zakładu Aktywności Zawodowej przy ul. Głuskiej 145 w Lublinie również znajduje się 5 mieszkań, w których osoby z niepełnosprawnością podejmują próby usamodzielnienia się.</w:t>
      </w:r>
    </w:p>
    <w:p w:rsidR="00151039" w:rsidRPr="0078065A" w:rsidRDefault="0064688D" w:rsidP="00972192">
      <w:pPr>
        <w:pStyle w:val="Nagwek3"/>
        <w:numPr>
          <w:ilvl w:val="3"/>
          <w:numId w:val="40"/>
        </w:numPr>
        <w:tabs>
          <w:tab w:val="left" w:pos="1313"/>
        </w:tabs>
        <w:spacing w:before="1080" w:after="240" w:line="25" w:lineRule="atLeast"/>
        <w:ind w:left="278" w:right="573" w:firstLine="0"/>
        <w:rPr>
          <w:rFonts w:asciiTheme="minorHAnsi" w:hAnsiTheme="minorHAnsi" w:cstheme="minorHAnsi"/>
        </w:rPr>
      </w:pPr>
      <w:bookmarkStart w:id="183" w:name="_Toc119488806"/>
      <w:bookmarkStart w:id="184" w:name="_Toc120529421"/>
      <w:r w:rsidRPr="0078065A">
        <w:rPr>
          <w:rFonts w:asciiTheme="minorHAnsi" w:hAnsiTheme="minorHAnsi" w:cstheme="minorHAnsi"/>
        </w:rPr>
        <w:lastRenderedPageBreak/>
        <w:t>Prowadzone przez Lubelskie Towarzystwo Dobroczynności Środowiskowego Domu Samopomocy „Roztocze”</w:t>
      </w:r>
      <w:bookmarkEnd w:id="183"/>
      <w:bookmarkEnd w:id="184"/>
    </w:p>
    <w:p w:rsidR="00151039" w:rsidRPr="0078065A" w:rsidRDefault="0064688D" w:rsidP="00900A42">
      <w:pPr>
        <w:spacing w:line="25" w:lineRule="atLeast"/>
        <w:rPr>
          <w:rFonts w:asciiTheme="minorHAnsi" w:hAnsiTheme="minorHAnsi" w:cstheme="minorHAnsi"/>
          <w:b/>
          <w:sz w:val="24"/>
        </w:rPr>
      </w:pPr>
      <w:r w:rsidRPr="0078065A">
        <w:rPr>
          <w:rFonts w:asciiTheme="minorHAnsi" w:hAnsiTheme="minorHAnsi" w:cstheme="minorHAnsi"/>
          <w:sz w:val="24"/>
        </w:rPr>
        <w:t xml:space="preserve">W mieście funkcjonują także </w:t>
      </w:r>
      <w:r w:rsidRPr="0078065A">
        <w:rPr>
          <w:rFonts w:asciiTheme="minorHAnsi" w:hAnsiTheme="minorHAnsi" w:cstheme="minorHAnsi"/>
          <w:b/>
          <w:sz w:val="24"/>
        </w:rPr>
        <w:t xml:space="preserve">3 mieszkania treningowe </w:t>
      </w:r>
      <w:r w:rsidRPr="0078065A">
        <w:rPr>
          <w:rFonts w:asciiTheme="minorHAnsi" w:hAnsiTheme="minorHAnsi" w:cstheme="minorHAnsi"/>
          <w:sz w:val="24"/>
        </w:rPr>
        <w:t xml:space="preserve">prowadzone przez Lubelskie Towarzystwo Dobroczynności, w których </w:t>
      </w:r>
      <w:r w:rsidRPr="0078065A">
        <w:rPr>
          <w:rFonts w:asciiTheme="minorHAnsi" w:hAnsiTheme="minorHAnsi" w:cstheme="minorHAnsi"/>
          <w:b/>
          <w:sz w:val="24"/>
        </w:rPr>
        <w:t>mieszka 14 osób.</w:t>
      </w:r>
    </w:p>
    <w:p w:rsidR="00151039" w:rsidRPr="0078065A" w:rsidRDefault="0064688D" w:rsidP="00900A42">
      <w:pPr>
        <w:pStyle w:val="Tekstpodstawowy"/>
        <w:spacing w:before="121" w:line="25" w:lineRule="atLeast"/>
        <w:rPr>
          <w:rFonts w:asciiTheme="minorHAnsi" w:hAnsiTheme="minorHAnsi" w:cstheme="minorHAnsi"/>
        </w:rPr>
      </w:pPr>
      <w:r w:rsidRPr="0078065A">
        <w:rPr>
          <w:rFonts w:asciiTheme="minorHAnsi" w:hAnsiTheme="minorHAnsi" w:cstheme="minorHAnsi"/>
        </w:rPr>
        <w:t xml:space="preserve">W mieście istnieje potrzeba opracowania systemu osiągania samodzielności poprzez etapowe korzystanie z różnych form mieszkalnictwa wspomaganego. Należy dokonać </w:t>
      </w:r>
      <w:r w:rsidR="00406868" w:rsidRPr="0078065A">
        <w:rPr>
          <w:rFonts w:asciiTheme="minorHAnsi" w:hAnsiTheme="minorHAnsi" w:cstheme="minorHAnsi"/>
        </w:rPr>
        <w:t xml:space="preserve">analizy danych pochodzących z organizacji </w:t>
      </w:r>
      <w:r w:rsidRPr="0078065A">
        <w:rPr>
          <w:rFonts w:asciiTheme="minorHAnsi" w:hAnsiTheme="minorHAnsi" w:cstheme="minorHAnsi"/>
        </w:rPr>
        <w:t>pozarządowy</w:t>
      </w:r>
      <w:r w:rsidR="00406868" w:rsidRPr="0078065A">
        <w:rPr>
          <w:rFonts w:asciiTheme="minorHAnsi" w:hAnsiTheme="minorHAnsi" w:cstheme="minorHAnsi"/>
        </w:rPr>
        <w:t>ch prowadzących ŚDS, WTZ jak</w:t>
      </w:r>
      <w:r w:rsidRPr="0078065A">
        <w:rPr>
          <w:rFonts w:asciiTheme="minorHAnsi" w:hAnsiTheme="minorHAnsi" w:cstheme="minorHAnsi"/>
        </w:rPr>
        <w:t xml:space="preserve"> też z Zespołu Ośrodków Wsparcia odnośnie zapotrzebowania na ta</w:t>
      </w:r>
      <w:r w:rsidR="00406868" w:rsidRPr="0078065A">
        <w:rPr>
          <w:rFonts w:asciiTheme="minorHAnsi" w:hAnsiTheme="minorHAnsi" w:cstheme="minorHAnsi"/>
        </w:rPr>
        <w:t xml:space="preserve">ki rodzaj usług społecznych </w:t>
      </w:r>
      <w:r w:rsidRPr="0078065A">
        <w:rPr>
          <w:rFonts w:asciiTheme="minorHAnsi" w:hAnsiTheme="minorHAnsi" w:cstheme="minorHAnsi"/>
        </w:rPr>
        <w:t>i w razie potrzeb wdrożyć system mieszkalnictwa wspomaganego.</w:t>
      </w:r>
    </w:p>
    <w:p w:rsidR="00151039" w:rsidRPr="0078065A" w:rsidRDefault="0064688D" w:rsidP="004B2622">
      <w:pPr>
        <w:pStyle w:val="Nagwek2"/>
        <w:numPr>
          <w:ilvl w:val="1"/>
          <w:numId w:val="73"/>
        </w:numPr>
        <w:tabs>
          <w:tab w:val="left" w:pos="1011"/>
        </w:tabs>
        <w:spacing w:before="600" w:after="240" w:line="25" w:lineRule="atLeast"/>
        <w:ind w:left="1009" w:hanging="737"/>
        <w:rPr>
          <w:rFonts w:asciiTheme="minorHAnsi" w:hAnsiTheme="minorHAnsi" w:cstheme="minorHAnsi"/>
        </w:rPr>
      </w:pPr>
      <w:bookmarkStart w:id="185" w:name="_Toc120529422"/>
      <w:r w:rsidRPr="0078065A">
        <w:rPr>
          <w:rFonts w:asciiTheme="minorHAnsi" w:hAnsiTheme="minorHAnsi" w:cstheme="minorHAnsi"/>
        </w:rPr>
        <w:t>Współpraca międzynarodowa</w:t>
      </w:r>
      <w:bookmarkEnd w:id="185"/>
    </w:p>
    <w:p w:rsidR="00151039" w:rsidRPr="0078065A" w:rsidRDefault="0064688D" w:rsidP="00900A42">
      <w:pPr>
        <w:pStyle w:val="Tekstpodstawowy"/>
        <w:spacing w:before="318" w:line="25" w:lineRule="atLeast"/>
        <w:rPr>
          <w:rFonts w:asciiTheme="minorHAnsi" w:hAnsiTheme="minorHAnsi" w:cstheme="minorHAnsi"/>
        </w:rPr>
      </w:pPr>
      <w:r w:rsidRPr="0078065A">
        <w:rPr>
          <w:rFonts w:asciiTheme="minorHAnsi" w:hAnsiTheme="minorHAnsi" w:cstheme="minorHAnsi"/>
        </w:rPr>
        <w:t>Wymiana doświadczeń odbywa s</w:t>
      </w:r>
      <w:r w:rsidR="00406868" w:rsidRPr="0078065A">
        <w:rPr>
          <w:rFonts w:asciiTheme="minorHAnsi" w:hAnsiTheme="minorHAnsi" w:cstheme="minorHAnsi"/>
        </w:rPr>
        <w:t xml:space="preserve">ię we współpracy </w:t>
      </w:r>
      <w:r w:rsidRPr="0078065A">
        <w:rPr>
          <w:rFonts w:asciiTheme="minorHAnsi" w:hAnsiTheme="minorHAnsi" w:cstheme="minorHAnsi"/>
        </w:rPr>
        <w:t>z organiz</w:t>
      </w:r>
      <w:r w:rsidR="00406868" w:rsidRPr="0078065A">
        <w:rPr>
          <w:rFonts w:asciiTheme="minorHAnsi" w:hAnsiTheme="minorHAnsi" w:cstheme="minorHAnsi"/>
        </w:rPr>
        <w:t xml:space="preserve">acjami z miast partnerskich </w:t>
      </w:r>
      <w:r w:rsidRPr="0078065A">
        <w:rPr>
          <w:rFonts w:asciiTheme="minorHAnsi" w:hAnsiTheme="minorHAnsi" w:cstheme="minorHAnsi"/>
        </w:rPr>
        <w:t xml:space="preserve">i zaprzyjaźnionych z Lublinem oraz ze </w:t>
      </w:r>
      <w:r w:rsidRPr="0078065A">
        <w:rPr>
          <w:rFonts w:asciiTheme="minorHAnsi" w:hAnsiTheme="minorHAnsi" w:cstheme="minorHAnsi"/>
          <w:b/>
        </w:rPr>
        <w:t>stowarzyszeniem miast europejskich „</w:t>
      </w:r>
      <w:proofErr w:type="spellStart"/>
      <w:r w:rsidRPr="0078065A">
        <w:rPr>
          <w:rFonts w:asciiTheme="minorHAnsi" w:hAnsiTheme="minorHAnsi" w:cstheme="minorHAnsi"/>
          <w:b/>
        </w:rPr>
        <w:t>Eurocities</w:t>
      </w:r>
      <w:proofErr w:type="spellEnd"/>
      <w:r w:rsidRPr="0078065A">
        <w:rPr>
          <w:rFonts w:asciiTheme="minorHAnsi" w:hAnsiTheme="minorHAnsi" w:cstheme="minorHAnsi"/>
          <w:b/>
        </w:rPr>
        <w:t xml:space="preserve">”. </w:t>
      </w:r>
      <w:r w:rsidRPr="0078065A">
        <w:rPr>
          <w:rFonts w:asciiTheme="minorHAnsi" w:hAnsiTheme="minorHAnsi" w:cstheme="minorHAnsi"/>
        </w:rPr>
        <w:t>Współpracę międzynarodową dotyczącą działań na rzecz osób niep</w:t>
      </w:r>
      <w:r w:rsidR="00406868" w:rsidRPr="0078065A">
        <w:rPr>
          <w:rFonts w:asciiTheme="minorHAnsi" w:hAnsiTheme="minorHAnsi" w:cstheme="minorHAnsi"/>
        </w:rPr>
        <w:t xml:space="preserve">ełnosprawnych prowadzą również organizacje </w:t>
      </w:r>
      <w:r w:rsidRPr="0078065A">
        <w:rPr>
          <w:rFonts w:asciiTheme="minorHAnsi" w:hAnsiTheme="minorHAnsi" w:cstheme="minorHAnsi"/>
        </w:rPr>
        <w:t>poz</w:t>
      </w:r>
      <w:r w:rsidR="00406868" w:rsidRPr="0078065A">
        <w:rPr>
          <w:rFonts w:asciiTheme="minorHAnsi" w:hAnsiTheme="minorHAnsi" w:cstheme="minorHAnsi"/>
        </w:rPr>
        <w:t xml:space="preserve">arządowe w ramach realizacji swoich zadań statutowych </w:t>
      </w:r>
      <w:r w:rsidRPr="0078065A">
        <w:rPr>
          <w:rFonts w:asciiTheme="minorHAnsi" w:hAnsiTheme="minorHAnsi" w:cstheme="minorHAnsi"/>
        </w:rPr>
        <w:t>m.in. poprzez implementację projektów.</w:t>
      </w:r>
    </w:p>
    <w:p w:rsidR="00151039" w:rsidRPr="0078065A" w:rsidRDefault="00406868"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Współpraca międzynarodowa Lublina w zakresie działań na rzecz </w:t>
      </w:r>
      <w:r w:rsidR="0064688D" w:rsidRPr="0078065A">
        <w:rPr>
          <w:rFonts w:asciiTheme="minorHAnsi" w:hAnsiTheme="minorHAnsi" w:cstheme="minorHAnsi"/>
        </w:rPr>
        <w:t>osób z niepełnosprawnościami odbywa się głównie w formie wymiany doświadczeń z partnerami międzynarodowymi, prezentację dobrych praktyk podejmowanych przez Miasto Lublin oraz udział w wydarzeniach międzynarodowych (fora, konferencje, wizyty studyjne) czy projektach międzynarodowych poświęconych temu tematowi.</w:t>
      </w:r>
    </w:p>
    <w:p w:rsidR="00151039" w:rsidRPr="0078065A" w:rsidRDefault="0064688D" w:rsidP="00900A42">
      <w:pPr>
        <w:pStyle w:val="Tekstpodstawowy"/>
        <w:spacing w:before="118" w:line="25" w:lineRule="atLeast"/>
        <w:rPr>
          <w:rFonts w:asciiTheme="minorHAnsi" w:hAnsiTheme="minorHAnsi" w:cstheme="minorHAnsi"/>
        </w:rPr>
      </w:pPr>
      <w:r w:rsidRPr="0078065A">
        <w:rPr>
          <w:rFonts w:asciiTheme="minorHAnsi" w:hAnsiTheme="minorHAnsi" w:cstheme="minorHAnsi"/>
        </w:rPr>
        <w:t>Płaszczyzny współpracy międzynarodowej:</w:t>
      </w:r>
    </w:p>
    <w:p w:rsidR="00151039" w:rsidRPr="0078065A" w:rsidRDefault="0064688D" w:rsidP="00BE0E95">
      <w:pPr>
        <w:pStyle w:val="Akapitzlist"/>
        <w:numPr>
          <w:ilvl w:val="0"/>
          <w:numId w:val="39"/>
        </w:numPr>
        <w:tabs>
          <w:tab w:val="left" w:pos="1279"/>
          <w:tab w:val="left" w:pos="1280"/>
        </w:tabs>
        <w:spacing w:before="164" w:line="25" w:lineRule="atLeast"/>
        <w:ind w:right="2097"/>
        <w:rPr>
          <w:rFonts w:asciiTheme="minorHAnsi" w:hAnsiTheme="minorHAnsi" w:cstheme="minorHAnsi"/>
        </w:rPr>
      </w:pPr>
      <w:r w:rsidRPr="0078065A">
        <w:rPr>
          <w:rFonts w:asciiTheme="minorHAnsi" w:hAnsiTheme="minorHAnsi" w:cstheme="minorHAnsi"/>
        </w:rPr>
        <w:t>w ramach umów dwustronnych i wielostronnych z miastami partnerskimi i zaprzyjaźnionymi,</w:t>
      </w:r>
    </w:p>
    <w:p w:rsidR="00151039" w:rsidRPr="0078065A" w:rsidRDefault="0064688D" w:rsidP="00BE0E95">
      <w:pPr>
        <w:pStyle w:val="Akapitzlist"/>
        <w:numPr>
          <w:ilvl w:val="0"/>
          <w:numId w:val="39"/>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 xml:space="preserve">poprzez sieci i stowarzyszeń międzynarodowe – np. </w:t>
      </w:r>
      <w:proofErr w:type="spellStart"/>
      <w:r w:rsidRPr="0078065A">
        <w:rPr>
          <w:rFonts w:asciiTheme="minorHAnsi" w:hAnsiTheme="minorHAnsi" w:cstheme="minorHAnsi"/>
        </w:rPr>
        <w:t>Eurocities</w:t>
      </w:r>
      <w:proofErr w:type="spellEnd"/>
      <w:r w:rsidRPr="0078065A">
        <w:rPr>
          <w:rFonts w:asciiTheme="minorHAnsi" w:hAnsiTheme="minorHAnsi" w:cstheme="minorHAnsi"/>
        </w:rPr>
        <w:t>,</w:t>
      </w:r>
    </w:p>
    <w:p w:rsidR="00151039" w:rsidRPr="0078065A" w:rsidRDefault="0064688D" w:rsidP="00BE0E95">
      <w:pPr>
        <w:pStyle w:val="Akapitzlist"/>
        <w:numPr>
          <w:ilvl w:val="0"/>
          <w:numId w:val="39"/>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projekty realizowane w międzynarodowym partnerstwie miast.</w:t>
      </w:r>
    </w:p>
    <w:p w:rsidR="00151039" w:rsidRPr="0078065A" w:rsidRDefault="0064688D" w:rsidP="00900A42">
      <w:pPr>
        <w:pStyle w:val="Tekstpodstawowy"/>
        <w:spacing w:before="123" w:line="25" w:lineRule="atLeast"/>
        <w:rPr>
          <w:rFonts w:asciiTheme="minorHAnsi" w:hAnsiTheme="minorHAnsi" w:cstheme="minorHAnsi"/>
        </w:rPr>
      </w:pPr>
      <w:r w:rsidRPr="0078065A">
        <w:rPr>
          <w:rFonts w:asciiTheme="minorHAnsi" w:hAnsiTheme="minorHAnsi" w:cstheme="minorHAnsi"/>
        </w:rPr>
        <w:t>Współpracę międzynarodową dotyczącą działań na rzecz osób niepełnosprawnych prowadzą</w:t>
      </w:r>
      <w:r w:rsidR="00406868" w:rsidRPr="0078065A">
        <w:rPr>
          <w:rFonts w:asciiTheme="minorHAnsi" w:hAnsiTheme="minorHAnsi" w:cstheme="minorHAnsi"/>
        </w:rPr>
        <w:t xml:space="preserve"> również lubelskie organizacje pozarządowe m.in. poprzez realizację </w:t>
      </w:r>
      <w:r w:rsidRPr="0078065A">
        <w:rPr>
          <w:rFonts w:asciiTheme="minorHAnsi" w:hAnsiTheme="minorHAnsi" w:cstheme="minorHAnsi"/>
        </w:rPr>
        <w:t>projektów w partnerstwie międzynarodowym.</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Najważniejsze działania i wydarzenia w latach 2015-2020:</w:t>
      </w:r>
    </w:p>
    <w:p w:rsidR="00151039" w:rsidRPr="0078065A" w:rsidRDefault="0064688D" w:rsidP="00273020">
      <w:pPr>
        <w:pStyle w:val="Nagwek3"/>
        <w:spacing w:before="240" w:after="240" w:line="25" w:lineRule="atLeast"/>
        <w:ind w:left="278"/>
        <w:rPr>
          <w:rFonts w:asciiTheme="minorHAnsi" w:hAnsiTheme="minorHAnsi" w:cstheme="minorHAnsi"/>
        </w:rPr>
      </w:pPr>
      <w:bookmarkStart w:id="186" w:name="_Toc119488808"/>
      <w:bookmarkStart w:id="187" w:name="_Toc120529423"/>
      <w:r w:rsidRPr="0078065A">
        <w:rPr>
          <w:rFonts w:asciiTheme="minorHAnsi" w:hAnsiTheme="minorHAnsi" w:cstheme="minorHAnsi"/>
        </w:rPr>
        <w:t>Wizyta studyjna gości z Ukrainy</w:t>
      </w:r>
      <w:bookmarkEnd w:id="186"/>
      <w:bookmarkEnd w:id="187"/>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W dniu 2 marca 2020 roku odbyło się spotkanie Pana Krzysztofa Stanowskiego, Dyrektora Biura – Centrum Współpracy Międzynarodowej z delegacj</w:t>
      </w:r>
      <w:r w:rsidR="00406868" w:rsidRPr="0078065A">
        <w:rPr>
          <w:rFonts w:asciiTheme="minorHAnsi" w:hAnsiTheme="minorHAnsi" w:cstheme="minorHAnsi"/>
        </w:rPr>
        <w:t xml:space="preserve">ą z Ukrainy. Gośćmi były Panie </w:t>
      </w:r>
      <w:r w:rsidRPr="0078065A">
        <w:rPr>
          <w:rFonts w:asciiTheme="minorHAnsi" w:hAnsiTheme="minorHAnsi" w:cstheme="minorHAnsi"/>
        </w:rPr>
        <w:t xml:space="preserve">Olga Bojko – główny konsultant w biurze pełnomocnika prezydenta Ukrainy do spraw osób niepełnosprawnych oraz Alla </w:t>
      </w:r>
      <w:proofErr w:type="spellStart"/>
      <w:r w:rsidRPr="0078065A">
        <w:rPr>
          <w:rFonts w:asciiTheme="minorHAnsi" w:hAnsiTheme="minorHAnsi" w:cstheme="minorHAnsi"/>
        </w:rPr>
        <w:t>Andruszczuk</w:t>
      </w:r>
      <w:proofErr w:type="spellEnd"/>
      <w:r w:rsidRPr="0078065A">
        <w:rPr>
          <w:rFonts w:asciiTheme="minorHAnsi" w:hAnsiTheme="minorHAnsi" w:cstheme="minorHAnsi"/>
        </w:rPr>
        <w:t xml:space="preserve"> – Prezes Stowarzyszenia Rod</w:t>
      </w:r>
      <w:r w:rsidR="00406868" w:rsidRPr="0078065A">
        <w:rPr>
          <w:rFonts w:asciiTheme="minorHAnsi" w:hAnsiTheme="minorHAnsi" w:cstheme="minorHAnsi"/>
        </w:rPr>
        <w:t>ziców Dzieci Niepełnosprawnych „</w:t>
      </w:r>
      <w:proofErr w:type="spellStart"/>
      <w:r w:rsidR="00406868" w:rsidRPr="0078065A">
        <w:rPr>
          <w:rFonts w:asciiTheme="minorHAnsi" w:hAnsiTheme="minorHAnsi" w:cstheme="minorHAnsi"/>
        </w:rPr>
        <w:t>Зоря</w:t>
      </w:r>
      <w:proofErr w:type="spellEnd"/>
      <w:r w:rsidR="00406868" w:rsidRPr="0078065A">
        <w:rPr>
          <w:rFonts w:asciiTheme="minorHAnsi" w:hAnsiTheme="minorHAnsi" w:cstheme="minorHAnsi"/>
        </w:rPr>
        <w:t xml:space="preserve"> </w:t>
      </w:r>
      <w:proofErr w:type="spellStart"/>
      <w:r w:rsidR="00406868" w:rsidRPr="0078065A">
        <w:rPr>
          <w:rFonts w:asciiTheme="minorHAnsi" w:hAnsiTheme="minorHAnsi" w:cstheme="minorHAnsi"/>
        </w:rPr>
        <w:t>надії</w:t>
      </w:r>
      <w:proofErr w:type="spellEnd"/>
      <w:r w:rsidR="00406868" w:rsidRPr="0078065A">
        <w:rPr>
          <w:rFonts w:asciiTheme="minorHAnsi" w:hAnsiTheme="minorHAnsi" w:cstheme="minorHAnsi"/>
        </w:rPr>
        <w:t xml:space="preserve">” (Gwiazda Nadziei) z Krzemieńca. Panie </w:t>
      </w:r>
      <w:r w:rsidRPr="0078065A">
        <w:rPr>
          <w:rFonts w:asciiTheme="minorHAnsi" w:hAnsiTheme="minorHAnsi" w:cstheme="minorHAnsi"/>
        </w:rPr>
        <w:t>przebywały w Lublinie na zaproszenie Lubelskiego Forum Organizacji Osób Niepełnosprawnych. Spotkanie dotyczyło współpracy lubelskich podmiotów działających na rzecz osób niepełnosprawnych z ich odpowiednikami na Ukrainie. Podejmowano temat wdrażania konwencji ONZ o prawach osób niepełnosprawnych i zmianie systemu orzekania</w:t>
      </w:r>
      <w:r w:rsidR="00406868" w:rsidRPr="0078065A">
        <w:rPr>
          <w:rFonts w:asciiTheme="minorHAnsi" w:hAnsiTheme="minorHAnsi" w:cstheme="minorHAnsi"/>
        </w:rPr>
        <w:t xml:space="preserve"> </w:t>
      </w:r>
      <w:r w:rsidRPr="0078065A">
        <w:rPr>
          <w:rFonts w:asciiTheme="minorHAnsi" w:hAnsiTheme="minorHAnsi" w:cstheme="minorHAnsi"/>
        </w:rPr>
        <w:t>o niepełnosprawności na Ukrainie. Przekazano ukraińskiej stronie rekomendacje dla właściwego wdrażania konwencji.</w:t>
      </w:r>
    </w:p>
    <w:p w:rsidR="00151039" w:rsidRPr="0078065A" w:rsidRDefault="0064688D" w:rsidP="00273020">
      <w:pPr>
        <w:pStyle w:val="Nagwek3"/>
        <w:spacing w:before="240" w:after="240" w:line="25" w:lineRule="atLeast"/>
        <w:ind w:left="278"/>
        <w:rPr>
          <w:rFonts w:asciiTheme="minorHAnsi" w:hAnsiTheme="minorHAnsi" w:cstheme="minorHAnsi"/>
        </w:rPr>
      </w:pPr>
      <w:bookmarkStart w:id="188" w:name="_Toc119488809"/>
      <w:bookmarkStart w:id="189" w:name="_Toc120529424"/>
      <w:r w:rsidRPr="0078065A">
        <w:rPr>
          <w:rFonts w:asciiTheme="minorHAnsi" w:hAnsiTheme="minorHAnsi" w:cstheme="minorHAnsi"/>
        </w:rPr>
        <w:t xml:space="preserve">Konferencja doroczna stowarzyszenia </w:t>
      </w:r>
      <w:proofErr w:type="spellStart"/>
      <w:r w:rsidRPr="0078065A">
        <w:rPr>
          <w:rFonts w:asciiTheme="minorHAnsi" w:hAnsiTheme="minorHAnsi" w:cstheme="minorHAnsi"/>
        </w:rPr>
        <w:t>Eurocities</w:t>
      </w:r>
      <w:proofErr w:type="spellEnd"/>
      <w:r w:rsidRPr="0078065A">
        <w:rPr>
          <w:rFonts w:asciiTheme="minorHAnsi" w:hAnsiTheme="minorHAnsi" w:cstheme="minorHAnsi"/>
        </w:rPr>
        <w:t xml:space="preserve"> w Pradze</w:t>
      </w:r>
      <w:bookmarkEnd w:id="188"/>
      <w:bookmarkEnd w:id="189"/>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 xml:space="preserve">W 2019 r. Miasto zgłosiło projekt pt. „Asystent Osoby Niepełnosprawnej” do nagrody przyznawanej </w:t>
      </w:r>
      <w:r w:rsidRPr="0078065A">
        <w:rPr>
          <w:rFonts w:asciiTheme="minorHAnsi" w:hAnsiTheme="minorHAnsi" w:cstheme="minorHAnsi"/>
        </w:rPr>
        <w:lastRenderedPageBreak/>
        <w:t>przez EUROCITIES. Zgłoszenie do ww. nagrody było doskonałą okazją, aby zaprezentować działania na rzecz rozwoju miasta i zaprezentować na arenie</w:t>
      </w:r>
      <w:r w:rsidR="00406868" w:rsidRPr="0078065A">
        <w:rPr>
          <w:rFonts w:asciiTheme="minorHAnsi" w:hAnsiTheme="minorHAnsi" w:cstheme="minorHAnsi"/>
        </w:rPr>
        <w:t xml:space="preserve"> </w:t>
      </w:r>
      <w:r w:rsidRPr="0078065A">
        <w:rPr>
          <w:rFonts w:asciiTheme="minorHAnsi" w:hAnsiTheme="minorHAnsi" w:cstheme="minorHAnsi"/>
        </w:rPr>
        <w:t>międzynarodowej projekty o szczególnym znaczeniu poprawiające poziom życia mieszkańców. Projekt „Asystent Osoby Niepełnosprawnej” został zgłoszony w kategorii</w:t>
      </w:r>
      <w:r w:rsidR="00406868" w:rsidRPr="0078065A">
        <w:rPr>
          <w:rFonts w:asciiTheme="minorHAnsi" w:hAnsiTheme="minorHAnsi" w:cstheme="minorHAnsi"/>
        </w:rPr>
        <w:t xml:space="preserve"> </w:t>
      </w:r>
      <w:r w:rsidRPr="0078065A">
        <w:rPr>
          <w:rFonts w:asciiTheme="minorHAnsi" w:hAnsiTheme="minorHAnsi" w:cstheme="minorHAnsi"/>
        </w:rPr>
        <w:t>„Innowacja” z uwagi na jego innowacyjny charakter w sferze działań społecznych. Kierowany jest bezpośrednio do mieszkańców z niepełnosprawnościami. W realizacji współpracuje strona społeczna – organizacje pozarządowe, która  realizuje to  zdanie na zlecenie  Miasta  w drodze otwartego konkursu. Projekt zakwalifikował się i przeszedł pierwszy etap konkursu, niestety odpadł w kolejnej fazie. Niemniej, złożenie projektu przez Miasto Lublin dało szansę zaprezentowania się na arenie międzynarodowej poprzez przedstawienie projektu w formie plakatu, który był prezentowany w przestrzeni wystawienniczej podczas konferencji EUROCITIES w Pradze 20-22 listopada 2019 r.</w:t>
      </w:r>
    </w:p>
    <w:p w:rsidR="00151039" w:rsidRPr="0078065A" w:rsidRDefault="0064688D" w:rsidP="00900A42">
      <w:pPr>
        <w:pStyle w:val="Tekstpodstawowy"/>
        <w:spacing w:before="115" w:line="25" w:lineRule="atLeast"/>
        <w:rPr>
          <w:rFonts w:asciiTheme="minorHAnsi" w:hAnsiTheme="minorHAnsi" w:cstheme="minorHAnsi"/>
        </w:rPr>
      </w:pPr>
      <w:r w:rsidRPr="0078065A">
        <w:rPr>
          <w:rFonts w:asciiTheme="minorHAnsi" w:hAnsiTheme="minorHAnsi" w:cstheme="minorHAnsi"/>
        </w:rPr>
        <w:t>Dodatkowo, projektem zainteresowała się Komisja Europejska, która przyznaje nagrody miastom, które dzięki takim projektom jak Asystent Osoby Niepełnosprawnej poprawiają jakość życia swoich mieszkańców – zarówno osób niepełnosprawnych jak i seniorów.</w:t>
      </w:r>
    </w:p>
    <w:p w:rsidR="00151039" w:rsidRPr="0078065A" w:rsidRDefault="0064688D" w:rsidP="00066C01">
      <w:pPr>
        <w:pStyle w:val="Nagwek3"/>
        <w:spacing w:before="240" w:after="240" w:line="25" w:lineRule="atLeast"/>
        <w:ind w:left="278"/>
        <w:rPr>
          <w:rFonts w:asciiTheme="minorHAnsi" w:hAnsiTheme="minorHAnsi" w:cstheme="minorHAnsi"/>
        </w:rPr>
      </w:pPr>
      <w:bookmarkStart w:id="190" w:name="_Toc119488810"/>
      <w:bookmarkStart w:id="191" w:name="_Toc120529425"/>
      <w:r w:rsidRPr="0078065A">
        <w:rPr>
          <w:rFonts w:asciiTheme="minorHAnsi" w:hAnsiTheme="minorHAnsi" w:cstheme="minorHAnsi"/>
        </w:rPr>
        <w:t>Międzynarodowe Targi Opieki w Seulu</w:t>
      </w:r>
      <w:bookmarkEnd w:id="190"/>
      <w:bookmarkEnd w:id="191"/>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W dniach 18-19 listopada 2019 r. na zaproszenie zarządu miasta metropolitalnego Seul (Korea</w:t>
      </w:r>
      <w:r w:rsidR="00406868" w:rsidRPr="0078065A">
        <w:rPr>
          <w:rFonts w:asciiTheme="minorHAnsi" w:hAnsiTheme="minorHAnsi" w:cstheme="minorHAnsi"/>
        </w:rPr>
        <w:t xml:space="preserve"> Południowa), przedstawiciele Urzędu Miasta Lublin wzięli udział </w:t>
      </w:r>
      <w:r w:rsidRPr="0078065A">
        <w:rPr>
          <w:rFonts w:asciiTheme="minorHAnsi" w:hAnsiTheme="minorHAnsi" w:cstheme="minorHAnsi"/>
        </w:rPr>
        <w:t xml:space="preserve">w Międzynarodowych Targach Opieki w Seulu. Miasto Lublin miało swoje stoisko, na którym zostały zaprezentowane dobre praktyki z zakresu pomocy społecznej, a w szczególności polityki senioralnej Lublina. Wydarzenie zostało zorganizowane w prestiżowym centrum </w:t>
      </w:r>
      <w:proofErr w:type="spellStart"/>
      <w:r w:rsidRPr="0078065A">
        <w:rPr>
          <w:rFonts w:asciiTheme="minorHAnsi" w:hAnsiTheme="minorHAnsi" w:cstheme="minorHAnsi"/>
        </w:rPr>
        <w:t>Dongdaemun</w:t>
      </w:r>
      <w:proofErr w:type="spellEnd"/>
      <w:r w:rsidRPr="0078065A">
        <w:rPr>
          <w:rFonts w:asciiTheme="minorHAnsi" w:hAnsiTheme="minorHAnsi" w:cstheme="minorHAnsi"/>
        </w:rPr>
        <w:t xml:space="preserve"> Design Plaza w Seulu. Targi dedykowane były ekspertom, urzędnikom, przedstawicielom biznesu, kierującym swą ofertę do odbiorców pomocy społecznej (osoby niepełnosprawne, osoby starsze, dzieci). Lublin miał swoje stoisko promocyjne wśród innych miast zagranicznych takich jak: Honolulu, Vancouver, Göteborg, Tajpej. Członkowie delegacji uczestniczyli także w konferencji tematycznej, poświęconej różnym aspektom polityki społecznej. Swoimi</w:t>
      </w:r>
      <w:r w:rsidR="00406868" w:rsidRPr="0078065A">
        <w:rPr>
          <w:rFonts w:asciiTheme="minorHAnsi" w:hAnsiTheme="minorHAnsi" w:cstheme="minorHAnsi"/>
        </w:rPr>
        <w:t xml:space="preserve"> rozwiązaniami dzielili się przedstawiciele m.in. Japonii, Australii, </w:t>
      </w:r>
      <w:r w:rsidRPr="0078065A">
        <w:rPr>
          <w:rFonts w:asciiTheme="minorHAnsi" w:hAnsiTheme="minorHAnsi" w:cstheme="minorHAnsi"/>
        </w:rPr>
        <w:t xml:space="preserve">USA i Wielkiej Brytanii. Podczas wizyt studyjnych zorganizowanych przez Miasto Seul, zapoznano się z infrastrukturą z zakresu opieki nad najmłodszymi dziećmi (przedszkole sponsorowane przez koncern LG) oraz osób starszych - </w:t>
      </w:r>
      <w:proofErr w:type="spellStart"/>
      <w:r w:rsidRPr="0078065A">
        <w:rPr>
          <w:rFonts w:asciiTheme="minorHAnsi" w:hAnsiTheme="minorHAnsi" w:cstheme="minorHAnsi"/>
        </w:rPr>
        <w:t>Seoul</w:t>
      </w:r>
      <w:proofErr w:type="spellEnd"/>
      <w:r w:rsidRPr="0078065A">
        <w:rPr>
          <w:rFonts w:asciiTheme="minorHAnsi" w:hAnsiTheme="minorHAnsi" w:cstheme="minorHAnsi"/>
        </w:rPr>
        <w:t xml:space="preserve"> 50Plus Central Campus, instytucji wspierającej edukację seniorów oraz ich karierę zawodową.</w:t>
      </w:r>
    </w:p>
    <w:p w:rsidR="00151039" w:rsidRPr="0078065A" w:rsidRDefault="0064688D" w:rsidP="00273020">
      <w:pPr>
        <w:pStyle w:val="Nagwek3"/>
        <w:spacing w:before="240" w:after="240" w:line="25" w:lineRule="atLeast"/>
        <w:ind w:left="278"/>
        <w:rPr>
          <w:rFonts w:asciiTheme="minorHAnsi" w:hAnsiTheme="minorHAnsi" w:cstheme="minorHAnsi"/>
        </w:rPr>
      </w:pPr>
      <w:bookmarkStart w:id="192" w:name="_Toc119488811"/>
      <w:bookmarkStart w:id="193" w:name="_Toc120529426"/>
      <w:r w:rsidRPr="0078065A">
        <w:rPr>
          <w:rFonts w:asciiTheme="minorHAnsi" w:hAnsiTheme="minorHAnsi" w:cstheme="minorHAnsi"/>
        </w:rPr>
        <w:t>„700 Bębnów Na 700-Lecie Lublina”</w:t>
      </w:r>
      <w:bookmarkEnd w:id="192"/>
      <w:bookmarkEnd w:id="193"/>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Artyści Nieprzetartego Szlaku uczcili Jubileusz 700</w:t>
      </w:r>
      <w:r w:rsidR="00406868" w:rsidRPr="0078065A">
        <w:rPr>
          <w:rFonts w:asciiTheme="minorHAnsi" w:hAnsiTheme="minorHAnsi" w:cstheme="minorHAnsi"/>
        </w:rPr>
        <w:t xml:space="preserve"> </w:t>
      </w:r>
      <w:proofErr w:type="spellStart"/>
      <w:r w:rsidR="00406868" w:rsidRPr="0078065A">
        <w:rPr>
          <w:rFonts w:asciiTheme="minorHAnsi" w:hAnsiTheme="minorHAnsi" w:cstheme="minorHAnsi"/>
        </w:rPr>
        <w:t>lecia</w:t>
      </w:r>
      <w:proofErr w:type="spellEnd"/>
      <w:r w:rsidR="00406868" w:rsidRPr="0078065A">
        <w:rPr>
          <w:rFonts w:asciiTheme="minorHAnsi" w:hAnsiTheme="minorHAnsi" w:cstheme="minorHAnsi"/>
        </w:rPr>
        <w:t xml:space="preserve"> Miasta Lublin w dniu 13 </w:t>
      </w:r>
      <w:r w:rsidRPr="0078065A">
        <w:rPr>
          <w:rFonts w:asciiTheme="minorHAnsi" w:hAnsiTheme="minorHAnsi" w:cstheme="minorHAnsi"/>
        </w:rPr>
        <w:t>maja 2017 r.</w:t>
      </w:r>
    </w:p>
    <w:p w:rsidR="00406868" w:rsidRPr="0078065A" w:rsidRDefault="0064688D" w:rsidP="00900A42">
      <w:pPr>
        <w:pStyle w:val="Tekstpodstawowy"/>
        <w:spacing w:before="121" w:line="25" w:lineRule="atLeast"/>
        <w:rPr>
          <w:rFonts w:asciiTheme="minorHAnsi" w:hAnsiTheme="minorHAnsi" w:cstheme="minorHAnsi"/>
        </w:rPr>
      </w:pPr>
      <w:r w:rsidRPr="0078065A">
        <w:rPr>
          <w:rFonts w:asciiTheme="minorHAnsi" w:hAnsiTheme="minorHAnsi" w:cstheme="minorHAnsi"/>
        </w:rPr>
        <w:t>Uczestnicy Międzynarodowego Przeglądu Teatru Osób Niepełnosprawnych przeszli ulicami miasta w uroczystej barwnej paradzie. W ramach projektu „700 BĘBNÓW NA 700- LECIE LUBLINA” Artyści, wspólnie z mieszkańcami miasta, przy akompaniamencie bębnów przeszli spod Ratusza na plac Zamkowy, gdzie odbył się wspaniały „koncert” bębniarzy.</w:t>
      </w:r>
      <w:r w:rsidR="00406868" w:rsidRPr="0078065A">
        <w:rPr>
          <w:rFonts w:asciiTheme="minorHAnsi" w:hAnsiTheme="minorHAnsi" w:cstheme="minorHAnsi"/>
        </w:rPr>
        <w:t xml:space="preserve"> </w:t>
      </w:r>
    </w:p>
    <w:p w:rsidR="00151039" w:rsidRPr="0078065A" w:rsidRDefault="0064688D" w:rsidP="00900A42">
      <w:pPr>
        <w:pStyle w:val="Tekstpodstawowy"/>
        <w:spacing w:before="121" w:line="25" w:lineRule="atLeast"/>
        <w:rPr>
          <w:rFonts w:asciiTheme="minorHAnsi" w:hAnsiTheme="minorHAnsi" w:cstheme="minorHAnsi"/>
        </w:rPr>
      </w:pPr>
      <w:r w:rsidRPr="0078065A">
        <w:rPr>
          <w:rFonts w:asciiTheme="minorHAnsi" w:hAnsiTheme="minorHAnsi" w:cstheme="minorHAnsi"/>
        </w:rPr>
        <w:t>W Międzynarodowym Przeglądzie Teatrów Osób Niepełnosprawnych zorganizowanym przez Fundację Nieprzetartego Szlaku, który odbył się w dniach 12-14 maja udział wzięło około 20 zespołów artystów z różnymi niepełnosprawnościami, w tym zespoły z zagranicy: Litwy, Białorusi i Ukrainy.</w:t>
      </w:r>
    </w:p>
    <w:p w:rsidR="00151039" w:rsidRPr="0078065A" w:rsidRDefault="0064688D" w:rsidP="00066C01">
      <w:pPr>
        <w:pStyle w:val="Nagwek3"/>
        <w:spacing w:before="240" w:after="240" w:line="25" w:lineRule="atLeast"/>
        <w:ind w:left="278"/>
        <w:rPr>
          <w:rFonts w:asciiTheme="minorHAnsi" w:hAnsiTheme="minorHAnsi" w:cstheme="minorHAnsi"/>
        </w:rPr>
      </w:pPr>
      <w:bookmarkStart w:id="194" w:name="_Toc119488812"/>
      <w:bookmarkStart w:id="195" w:name="_Toc120529427"/>
      <w:r w:rsidRPr="0078065A">
        <w:rPr>
          <w:rFonts w:asciiTheme="minorHAnsi" w:hAnsiTheme="minorHAnsi" w:cstheme="minorHAnsi"/>
        </w:rPr>
        <w:t>Projekt „Krok za krokiem”</w:t>
      </w:r>
      <w:bookmarkEnd w:id="194"/>
      <w:bookmarkEnd w:id="195"/>
    </w:p>
    <w:p w:rsidR="00151039" w:rsidRPr="0078065A" w:rsidRDefault="00406868" w:rsidP="00900A42">
      <w:pPr>
        <w:pStyle w:val="Tekstpodstawowy"/>
        <w:spacing w:before="1" w:line="25" w:lineRule="atLeast"/>
        <w:rPr>
          <w:rFonts w:asciiTheme="minorHAnsi" w:hAnsiTheme="minorHAnsi" w:cstheme="minorHAnsi"/>
        </w:rPr>
      </w:pPr>
      <w:r w:rsidRPr="0078065A">
        <w:rPr>
          <w:rFonts w:asciiTheme="minorHAnsi" w:hAnsiTheme="minorHAnsi" w:cstheme="minorHAnsi"/>
        </w:rPr>
        <w:t>W czerwcu 2017</w:t>
      </w:r>
      <w:r w:rsidR="0064688D" w:rsidRPr="0078065A">
        <w:rPr>
          <w:rFonts w:asciiTheme="minorHAnsi" w:hAnsiTheme="minorHAnsi" w:cstheme="minorHAnsi"/>
        </w:rPr>
        <w:t xml:space="preserve"> r. przedstawiciele administracji samorzą</w:t>
      </w:r>
      <w:r w:rsidRPr="0078065A">
        <w:rPr>
          <w:rFonts w:asciiTheme="minorHAnsi" w:hAnsiTheme="minorHAnsi" w:cstheme="minorHAnsi"/>
        </w:rPr>
        <w:t xml:space="preserve">dowej i rządowej z Krzemieńca </w:t>
      </w:r>
      <w:r w:rsidR="0064688D" w:rsidRPr="0078065A">
        <w:rPr>
          <w:rFonts w:asciiTheme="minorHAnsi" w:hAnsiTheme="minorHAnsi" w:cstheme="minorHAnsi"/>
        </w:rPr>
        <w:t>i rejonu krzemienieckiego oraz województwa tarnopolskiego spotkali się z władzami Lublina. Goście z Ukrainy przebywali w Polsce w ramach projektu Stowarzyszenia Pomocy Dzieciom Niepełnosprawnym „Krok za krokiem” z Zamościa, którego głów</w:t>
      </w:r>
      <w:r w:rsidRPr="0078065A">
        <w:rPr>
          <w:rFonts w:asciiTheme="minorHAnsi" w:hAnsiTheme="minorHAnsi" w:cstheme="minorHAnsi"/>
        </w:rPr>
        <w:t xml:space="preserve">nym celem jest wsparcie budowy ośrodka </w:t>
      </w:r>
      <w:r w:rsidR="0064688D" w:rsidRPr="0078065A">
        <w:rPr>
          <w:rFonts w:asciiTheme="minorHAnsi" w:hAnsiTheme="minorHAnsi" w:cstheme="minorHAnsi"/>
        </w:rPr>
        <w:t>re</w:t>
      </w:r>
      <w:r w:rsidRPr="0078065A">
        <w:rPr>
          <w:rFonts w:asciiTheme="minorHAnsi" w:hAnsiTheme="minorHAnsi" w:cstheme="minorHAnsi"/>
        </w:rPr>
        <w:t xml:space="preserve">habilitacyjno-terapeutycznego dla dzieci z niepełnosprawnościami </w:t>
      </w:r>
      <w:r w:rsidR="0064688D" w:rsidRPr="0078065A">
        <w:rPr>
          <w:rFonts w:asciiTheme="minorHAnsi" w:hAnsiTheme="minorHAnsi" w:cstheme="minorHAnsi"/>
        </w:rPr>
        <w:t xml:space="preserve">w Krzemieńcu. Ukraińcy chcieli poznać </w:t>
      </w:r>
      <w:r w:rsidR="0064688D" w:rsidRPr="0078065A">
        <w:rPr>
          <w:rFonts w:asciiTheme="minorHAnsi" w:hAnsiTheme="minorHAnsi" w:cstheme="minorHAnsi"/>
        </w:rPr>
        <w:lastRenderedPageBreak/>
        <w:t>funkcjonujące w Polsce, szczególnie w Lublinie, rozwiązania dotyczące wsparcia osób z niepełnosprawnościami. Projekt jest bezpośrednią kontynuacją projektu Lubelskiego Forum Organizacji Osób Niepełnosprawnych „Dla Nadziei jutra”.</w:t>
      </w:r>
    </w:p>
    <w:p w:rsidR="00151039" w:rsidRPr="0078065A" w:rsidRDefault="0064688D" w:rsidP="00273020">
      <w:pPr>
        <w:pStyle w:val="Nagwek3"/>
        <w:spacing w:before="240" w:after="240" w:line="25" w:lineRule="atLeast"/>
        <w:ind w:left="278"/>
        <w:rPr>
          <w:rFonts w:asciiTheme="minorHAnsi" w:hAnsiTheme="minorHAnsi" w:cstheme="minorHAnsi"/>
        </w:rPr>
      </w:pPr>
      <w:bookmarkStart w:id="196" w:name="_Toc119488813"/>
      <w:bookmarkStart w:id="197" w:name="_Toc120529428"/>
      <w:r w:rsidRPr="0078065A">
        <w:rPr>
          <w:rFonts w:asciiTheme="minorHAnsi" w:hAnsiTheme="minorHAnsi" w:cstheme="minorHAnsi"/>
        </w:rPr>
        <w:t>„Aktywna Integracja w Europie”</w:t>
      </w:r>
      <w:bookmarkEnd w:id="196"/>
      <w:bookmarkEnd w:id="197"/>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 xml:space="preserve">W listopadzie 2016 r. przedstawiciel Miasta Lublin uczestniczył w wyjeździe do </w:t>
      </w:r>
      <w:proofErr w:type="spellStart"/>
      <w:r w:rsidRPr="0078065A">
        <w:rPr>
          <w:rFonts w:asciiTheme="minorHAnsi" w:hAnsiTheme="minorHAnsi" w:cstheme="minorHAnsi"/>
        </w:rPr>
        <w:t>Münster</w:t>
      </w:r>
      <w:proofErr w:type="spellEnd"/>
      <w:r w:rsidRPr="0078065A">
        <w:rPr>
          <w:rFonts w:asciiTheme="minorHAnsi" w:hAnsiTheme="minorHAnsi" w:cstheme="minorHAnsi"/>
        </w:rPr>
        <w:t xml:space="preserve"> – Miasta Partnerskiego Lublina – na zaproszenie Burmistrza Miasta w związku z 25 rocznicą </w:t>
      </w:r>
      <w:r w:rsidR="00406868" w:rsidRPr="0078065A">
        <w:rPr>
          <w:rFonts w:asciiTheme="minorHAnsi" w:hAnsiTheme="minorHAnsi" w:cstheme="minorHAnsi"/>
        </w:rPr>
        <w:t xml:space="preserve">partnerstwa obu Miast oraz partnerstwem w realizacji projektu </w:t>
      </w:r>
      <w:r w:rsidRPr="0078065A">
        <w:rPr>
          <w:rFonts w:asciiTheme="minorHAnsi" w:hAnsiTheme="minorHAnsi" w:cstheme="minorHAnsi"/>
        </w:rPr>
        <w:t>„Aktyw</w:t>
      </w:r>
      <w:r w:rsidR="00406868" w:rsidRPr="0078065A">
        <w:rPr>
          <w:rFonts w:asciiTheme="minorHAnsi" w:hAnsiTheme="minorHAnsi" w:cstheme="minorHAnsi"/>
        </w:rPr>
        <w:t xml:space="preserve">na Integracja </w:t>
      </w:r>
      <w:r w:rsidRPr="0078065A">
        <w:rPr>
          <w:rFonts w:asciiTheme="minorHAnsi" w:hAnsiTheme="minorHAnsi" w:cstheme="minorHAnsi"/>
        </w:rPr>
        <w:t>w Europie”.</w:t>
      </w:r>
    </w:p>
    <w:p w:rsidR="00151039" w:rsidRPr="0078065A" w:rsidRDefault="0064688D" w:rsidP="00900A42">
      <w:pPr>
        <w:pStyle w:val="Tekstpodstawowy"/>
        <w:spacing w:before="121" w:line="25" w:lineRule="atLeast"/>
        <w:rPr>
          <w:rFonts w:asciiTheme="minorHAnsi" w:hAnsiTheme="minorHAnsi" w:cstheme="minorHAnsi"/>
        </w:rPr>
      </w:pPr>
      <w:r w:rsidRPr="0078065A">
        <w:rPr>
          <w:rFonts w:asciiTheme="minorHAnsi" w:hAnsiTheme="minorHAnsi" w:cstheme="minorHAnsi"/>
        </w:rPr>
        <w:t>Celem projektu było promowanie włączenia osób niepełnosprawnych w działania edukacyjne i kulturalne. Odbyły się warsztaty taneczne, wy</w:t>
      </w:r>
      <w:r w:rsidR="00406868" w:rsidRPr="0078065A">
        <w:rPr>
          <w:rFonts w:asciiTheme="minorHAnsi" w:hAnsiTheme="minorHAnsi" w:cstheme="minorHAnsi"/>
        </w:rPr>
        <w:t xml:space="preserve">stępy artystyczne oraz dyskusje na temat wyzwań, związanych z aktywizacją osób </w:t>
      </w:r>
      <w:r w:rsidRPr="0078065A">
        <w:rPr>
          <w:rFonts w:asciiTheme="minorHAnsi" w:hAnsiTheme="minorHAnsi" w:cstheme="minorHAnsi"/>
        </w:rPr>
        <w:t>niepełn</w:t>
      </w:r>
      <w:r w:rsidR="00406868" w:rsidRPr="0078065A">
        <w:rPr>
          <w:rFonts w:asciiTheme="minorHAnsi" w:hAnsiTheme="minorHAnsi" w:cstheme="minorHAnsi"/>
        </w:rPr>
        <w:t xml:space="preserve">osprawnych w Europie. Lublin w </w:t>
      </w:r>
      <w:proofErr w:type="spellStart"/>
      <w:r w:rsidR="00406868" w:rsidRPr="0078065A">
        <w:rPr>
          <w:rFonts w:asciiTheme="minorHAnsi" w:hAnsiTheme="minorHAnsi" w:cstheme="minorHAnsi"/>
        </w:rPr>
        <w:t>Münster</w:t>
      </w:r>
      <w:proofErr w:type="spellEnd"/>
      <w:r w:rsidR="00406868" w:rsidRPr="0078065A">
        <w:rPr>
          <w:rFonts w:asciiTheme="minorHAnsi" w:hAnsiTheme="minorHAnsi" w:cstheme="minorHAnsi"/>
        </w:rPr>
        <w:t xml:space="preserve"> reprezentowała 30-osobowa grupa, składająca się z pełnosprawnych </w:t>
      </w:r>
      <w:r w:rsidRPr="0078065A">
        <w:rPr>
          <w:rFonts w:asciiTheme="minorHAnsi" w:hAnsiTheme="minorHAnsi" w:cstheme="minorHAnsi"/>
        </w:rPr>
        <w:t>i niepełnosprawnych przedstawicieli Fundacji Teatroterapia Lubelska oraz Zespołu Szkół Nr 4 im. Janusza Korczaka w Lublinie. Wyjazd miał na celu wymianę idei, doświadczeń i wizji artystycznych oraz  – co najważniejsze  – integrację środowisk osób z niepełnosprawnością z różnych Państw.</w:t>
      </w:r>
    </w:p>
    <w:p w:rsidR="00151039" w:rsidRPr="0078065A" w:rsidRDefault="00B171A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Projekt „Aktywna Integracja w Europie”, realizowany był przez Miasto Lublin wraz </w:t>
      </w:r>
      <w:r w:rsidR="0064688D" w:rsidRPr="0078065A">
        <w:rPr>
          <w:rFonts w:asciiTheme="minorHAnsi" w:hAnsiTheme="minorHAnsi" w:cstheme="minorHAnsi"/>
        </w:rPr>
        <w:t xml:space="preserve">z sześcioma miastami-partnerami: </w:t>
      </w:r>
      <w:proofErr w:type="spellStart"/>
      <w:r w:rsidR="0064688D" w:rsidRPr="0078065A">
        <w:rPr>
          <w:rFonts w:asciiTheme="minorHAnsi" w:hAnsiTheme="minorHAnsi" w:cstheme="minorHAnsi"/>
        </w:rPr>
        <w:t>Kristiansand</w:t>
      </w:r>
      <w:proofErr w:type="spellEnd"/>
      <w:r w:rsidR="0064688D" w:rsidRPr="0078065A">
        <w:rPr>
          <w:rFonts w:asciiTheme="minorHAnsi" w:hAnsiTheme="minorHAnsi" w:cstheme="minorHAnsi"/>
        </w:rPr>
        <w:t xml:space="preserve"> (Norwegia), Monastyr (Tunezja), </w:t>
      </w:r>
      <w:proofErr w:type="spellStart"/>
      <w:r w:rsidR="0064688D" w:rsidRPr="0078065A">
        <w:rPr>
          <w:rFonts w:asciiTheme="minorHAnsi" w:hAnsiTheme="minorHAnsi" w:cstheme="minorHAnsi"/>
        </w:rPr>
        <w:t>Mühlhausen</w:t>
      </w:r>
      <w:proofErr w:type="spellEnd"/>
      <w:r w:rsidR="0064688D" w:rsidRPr="0078065A">
        <w:rPr>
          <w:rFonts w:asciiTheme="minorHAnsi" w:hAnsiTheme="minorHAnsi" w:cstheme="minorHAnsi"/>
        </w:rPr>
        <w:t xml:space="preserve"> (Niemcy), </w:t>
      </w:r>
      <w:proofErr w:type="spellStart"/>
      <w:r w:rsidR="0064688D" w:rsidRPr="0078065A">
        <w:rPr>
          <w:rFonts w:asciiTheme="minorHAnsi" w:hAnsiTheme="minorHAnsi" w:cstheme="minorHAnsi"/>
        </w:rPr>
        <w:t>Münster</w:t>
      </w:r>
      <w:proofErr w:type="spellEnd"/>
      <w:r w:rsidR="0064688D" w:rsidRPr="0078065A">
        <w:rPr>
          <w:rFonts w:asciiTheme="minorHAnsi" w:hAnsiTheme="minorHAnsi" w:cstheme="minorHAnsi"/>
        </w:rPr>
        <w:t xml:space="preserve"> (Niemcy) i York (Wielka Brytania), w ramach programu „Europa dla Obywateli”. Liderem projektu jest Miasto </w:t>
      </w:r>
      <w:proofErr w:type="spellStart"/>
      <w:r w:rsidR="0064688D" w:rsidRPr="0078065A">
        <w:rPr>
          <w:rFonts w:asciiTheme="minorHAnsi" w:hAnsiTheme="minorHAnsi" w:cstheme="minorHAnsi"/>
        </w:rPr>
        <w:t>Münster</w:t>
      </w:r>
      <w:proofErr w:type="spellEnd"/>
      <w:r w:rsidR="0064688D" w:rsidRPr="0078065A">
        <w:rPr>
          <w:rFonts w:asciiTheme="minorHAnsi" w:hAnsiTheme="minorHAnsi" w:cstheme="minorHAnsi"/>
        </w:rPr>
        <w:t>.</w:t>
      </w:r>
    </w:p>
    <w:p w:rsidR="00151039" w:rsidRPr="0078065A" w:rsidRDefault="0064688D" w:rsidP="00066C01">
      <w:pPr>
        <w:pStyle w:val="Nagwek3"/>
        <w:spacing w:before="240" w:after="240" w:line="25" w:lineRule="atLeast"/>
        <w:ind w:left="278"/>
        <w:rPr>
          <w:rFonts w:asciiTheme="minorHAnsi" w:hAnsiTheme="minorHAnsi" w:cstheme="minorHAnsi"/>
        </w:rPr>
      </w:pPr>
      <w:bookmarkStart w:id="198" w:name="_Toc119488814"/>
      <w:bookmarkStart w:id="199" w:name="_Toc120529429"/>
      <w:r w:rsidRPr="0078065A">
        <w:rPr>
          <w:rFonts w:asciiTheme="minorHAnsi" w:hAnsiTheme="minorHAnsi" w:cstheme="minorHAnsi"/>
        </w:rPr>
        <w:t>Wizyta studyjna delegacji z Gruzji</w:t>
      </w:r>
      <w:bookmarkEnd w:id="198"/>
      <w:bookmarkEnd w:id="199"/>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Biuro Pełnomocnika Rządu do Spraw Osób Niepełnosprawny</w:t>
      </w:r>
      <w:r w:rsidR="00B171AD" w:rsidRPr="0078065A">
        <w:rPr>
          <w:rFonts w:asciiTheme="minorHAnsi" w:hAnsiTheme="minorHAnsi" w:cstheme="minorHAnsi"/>
        </w:rPr>
        <w:t>ch wraz z Ministerstwem Pracy, Zdrowia i Spraw Społecznych Gruzji w latach 2012-2016 zrealizowało</w:t>
      </w:r>
      <w:r w:rsidRPr="0078065A">
        <w:rPr>
          <w:rFonts w:asciiTheme="minorHAnsi" w:hAnsiTheme="minorHAnsi" w:cstheme="minorHAnsi"/>
        </w:rPr>
        <w:t xml:space="preserve"> projekt pn.</w:t>
      </w:r>
      <w:r w:rsidR="00B171AD" w:rsidRPr="0078065A">
        <w:rPr>
          <w:rFonts w:asciiTheme="minorHAnsi" w:hAnsiTheme="minorHAnsi" w:cstheme="minorHAnsi"/>
        </w:rPr>
        <w:t xml:space="preserve"> </w:t>
      </w:r>
      <w:r w:rsidRPr="0078065A">
        <w:rPr>
          <w:rFonts w:asciiTheme="minorHAnsi" w:hAnsiTheme="minorHAnsi" w:cstheme="minorHAnsi"/>
        </w:rPr>
        <w:t>„Podstawy prawne, finansowe i administracyjne systemu wsparcia osób niepełnosprawnych</w:t>
      </w:r>
      <w:r w:rsidR="00B171AD" w:rsidRPr="0078065A">
        <w:rPr>
          <w:rFonts w:asciiTheme="minorHAnsi" w:hAnsiTheme="minorHAnsi" w:cstheme="minorHAnsi"/>
        </w:rPr>
        <w:t xml:space="preserve"> </w:t>
      </w:r>
      <w:r w:rsidRPr="0078065A">
        <w:rPr>
          <w:rFonts w:asciiTheme="minorHAnsi" w:hAnsiTheme="minorHAnsi" w:cstheme="minorHAnsi"/>
        </w:rPr>
        <w:t>– przykłady dobrych praktyk”. Podstawowym celem projektu był transfer wiedzy z zakresu</w:t>
      </w:r>
      <w:r w:rsidR="00B171AD" w:rsidRPr="0078065A">
        <w:rPr>
          <w:rFonts w:asciiTheme="minorHAnsi" w:hAnsiTheme="minorHAnsi" w:cstheme="minorHAnsi"/>
        </w:rPr>
        <w:t xml:space="preserve"> </w:t>
      </w:r>
      <w:r w:rsidRPr="0078065A">
        <w:rPr>
          <w:rFonts w:asciiTheme="minorHAnsi" w:hAnsiTheme="minorHAnsi" w:cstheme="minorHAnsi"/>
        </w:rPr>
        <w:t>rozwiązań prawnych, finansowych i administracyjnych systemu wsparcia osób niepełnosprawnych w Polsce. Miasto Lublin zostało wybrane jako przykład dobrych</w:t>
      </w:r>
      <w:r w:rsidR="00B171AD" w:rsidRPr="0078065A">
        <w:rPr>
          <w:rFonts w:asciiTheme="minorHAnsi" w:hAnsiTheme="minorHAnsi" w:cstheme="minorHAnsi"/>
        </w:rPr>
        <w:t xml:space="preserve"> praktyk </w:t>
      </w:r>
      <w:r w:rsidRPr="0078065A">
        <w:rPr>
          <w:rFonts w:asciiTheme="minorHAnsi" w:hAnsiTheme="minorHAnsi" w:cstheme="minorHAnsi"/>
        </w:rPr>
        <w:t>z zakresu organizacji pomocy i wsparcia osobom z niepełnosprawnościami. Delegacja z Gruzji wraz z przedstawicielami Ministerstwa gościła u nas w 2015 roku przez 3 dni, podczas których zwiedzając różne instytucje Delegaci zapoznawali się z rozwiąz</w:t>
      </w:r>
      <w:r w:rsidR="00B171AD" w:rsidRPr="0078065A">
        <w:rPr>
          <w:rFonts w:asciiTheme="minorHAnsi" w:hAnsiTheme="minorHAnsi" w:cstheme="minorHAnsi"/>
        </w:rPr>
        <w:t xml:space="preserve">aniami stosowanymi </w:t>
      </w:r>
      <w:r w:rsidRPr="0078065A">
        <w:rPr>
          <w:rFonts w:asciiTheme="minorHAnsi" w:hAnsiTheme="minorHAnsi" w:cstheme="minorHAnsi"/>
        </w:rPr>
        <w:t xml:space="preserve">w Lublinie. W drugim etapie przedstawiciel Miasta wziął udział w wizycie </w:t>
      </w:r>
      <w:r w:rsidR="00B171AD" w:rsidRPr="0078065A">
        <w:rPr>
          <w:rFonts w:asciiTheme="minorHAnsi" w:hAnsiTheme="minorHAnsi" w:cstheme="minorHAnsi"/>
        </w:rPr>
        <w:t xml:space="preserve">studyjnej w Gruzji, prezentując nasze praktyki </w:t>
      </w:r>
      <w:r w:rsidRPr="0078065A">
        <w:rPr>
          <w:rFonts w:asciiTheme="minorHAnsi" w:hAnsiTheme="minorHAnsi" w:cstheme="minorHAnsi"/>
        </w:rPr>
        <w:t xml:space="preserve">w zakresie </w:t>
      </w:r>
      <w:r w:rsidR="00B171AD" w:rsidRPr="0078065A">
        <w:rPr>
          <w:rFonts w:asciiTheme="minorHAnsi" w:hAnsiTheme="minorHAnsi" w:cstheme="minorHAnsi"/>
        </w:rPr>
        <w:t xml:space="preserve">realizowanych działań na rzecz środowiska osób </w:t>
      </w:r>
      <w:r w:rsidRPr="0078065A">
        <w:rPr>
          <w:rFonts w:asciiTheme="minorHAnsi" w:hAnsiTheme="minorHAnsi" w:cstheme="minorHAnsi"/>
        </w:rPr>
        <w:t xml:space="preserve">z </w:t>
      </w:r>
      <w:r w:rsidR="00B171AD" w:rsidRPr="0078065A">
        <w:rPr>
          <w:rFonts w:asciiTheme="minorHAnsi" w:hAnsiTheme="minorHAnsi" w:cstheme="minorHAnsi"/>
        </w:rPr>
        <w:t>n</w:t>
      </w:r>
      <w:r w:rsidRPr="0078065A">
        <w:rPr>
          <w:rFonts w:asciiTheme="minorHAnsi" w:hAnsiTheme="minorHAnsi" w:cstheme="minorHAnsi"/>
        </w:rPr>
        <w:t xml:space="preserve">iepełnosprawnościami w mieście </w:t>
      </w:r>
      <w:proofErr w:type="spellStart"/>
      <w:r w:rsidRPr="0078065A">
        <w:rPr>
          <w:rFonts w:asciiTheme="minorHAnsi" w:hAnsiTheme="minorHAnsi" w:cstheme="minorHAnsi"/>
        </w:rPr>
        <w:t>Telavi</w:t>
      </w:r>
      <w:proofErr w:type="spellEnd"/>
      <w:r w:rsidRPr="0078065A">
        <w:rPr>
          <w:rFonts w:asciiTheme="minorHAnsi" w:hAnsiTheme="minorHAnsi" w:cstheme="minorHAnsi"/>
        </w:rPr>
        <w:t>.</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Po tej wizycie, na prośbę władz Miasta </w:t>
      </w:r>
      <w:proofErr w:type="spellStart"/>
      <w:r w:rsidRPr="0078065A">
        <w:rPr>
          <w:rFonts w:asciiTheme="minorHAnsi" w:hAnsiTheme="minorHAnsi" w:cstheme="minorHAnsi"/>
        </w:rPr>
        <w:t>Telavi</w:t>
      </w:r>
      <w:proofErr w:type="spellEnd"/>
      <w:r w:rsidRPr="0078065A">
        <w:rPr>
          <w:rFonts w:asciiTheme="minorHAnsi" w:hAnsiTheme="minorHAnsi" w:cstheme="minorHAnsi"/>
        </w:rPr>
        <w:t xml:space="preserve"> powstał kolejny projekt, w którym na bazie opracowanego przez Miasto Lublin „Programu działań na lata 2016-2020” powstał przy udziale Urzędu Miasta Lublin pierwszy w Gruzji Program dla Miasta </w:t>
      </w:r>
      <w:proofErr w:type="spellStart"/>
      <w:r w:rsidRPr="0078065A">
        <w:rPr>
          <w:rFonts w:asciiTheme="minorHAnsi" w:hAnsiTheme="minorHAnsi" w:cstheme="minorHAnsi"/>
        </w:rPr>
        <w:t>Telavi</w:t>
      </w:r>
      <w:proofErr w:type="spellEnd"/>
      <w:r w:rsidRPr="0078065A">
        <w:rPr>
          <w:rFonts w:asciiTheme="minorHAnsi" w:hAnsiTheme="minorHAnsi" w:cstheme="minorHAnsi"/>
        </w:rPr>
        <w:t>.</w:t>
      </w:r>
    </w:p>
    <w:p w:rsidR="00151039" w:rsidRPr="0078065A" w:rsidRDefault="0064688D" w:rsidP="00066C01">
      <w:pPr>
        <w:pStyle w:val="Nagwek3"/>
        <w:spacing w:before="240" w:after="240" w:line="25" w:lineRule="atLeast"/>
        <w:ind w:left="278" w:right="578"/>
        <w:rPr>
          <w:rFonts w:asciiTheme="minorHAnsi" w:hAnsiTheme="minorHAnsi" w:cstheme="minorHAnsi"/>
        </w:rPr>
      </w:pPr>
      <w:bookmarkStart w:id="200" w:name="_Toc119488815"/>
      <w:bookmarkStart w:id="201" w:name="_Toc120529430"/>
      <w:r w:rsidRPr="0078065A">
        <w:rPr>
          <w:rFonts w:asciiTheme="minorHAnsi" w:hAnsiTheme="minorHAnsi" w:cstheme="minorHAnsi"/>
        </w:rPr>
        <w:t xml:space="preserve">Współpraca z Gruzją i </w:t>
      </w:r>
      <w:proofErr w:type="spellStart"/>
      <w:r w:rsidRPr="0078065A">
        <w:rPr>
          <w:rFonts w:asciiTheme="minorHAnsi" w:hAnsiTheme="minorHAnsi" w:cstheme="minorHAnsi"/>
        </w:rPr>
        <w:t>MRPiPS</w:t>
      </w:r>
      <w:proofErr w:type="spellEnd"/>
      <w:r w:rsidRPr="0078065A">
        <w:rPr>
          <w:rFonts w:asciiTheme="minorHAnsi" w:hAnsiTheme="minorHAnsi" w:cstheme="minorHAnsi"/>
        </w:rPr>
        <w:t xml:space="preserve"> przy realizacji Projektu „System wsparcia osób niepełnosprawnych na poziomie lokalnym – przykłady dobrych praktyk”</w:t>
      </w:r>
      <w:bookmarkEnd w:id="200"/>
      <w:bookmarkEnd w:id="201"/>
    </w:p>
    <w:p w:rsidR="00151039" w:rsidRPr="0078065A" w:rsidRDefault="0064688D" w:rsidP="00900A42">
      <w:pPr>
        <w:pStyle w:val="Tekstpodstawowy"/>
        <w:spacing w:before="119" w:line="25" w:lineRule="atLeast"/>
        <w:rPr>
          <w:rFonts w:asciiTheme="minorHAnsi" w:hAnsiTheme="minorHAnsi" w:cstheme="minorHAnsi"/>
        </w:rPr>
      </w:pPr>
      <w:r w:rsidRPr="0078065A">
        <w:rPr>
          <w:rFonts w:asciiTheme="minorHAnsi" w:hAnsiTheme="minorHAnsi" w:cstheme="minorHAnsi"/>
        </w:rPr>
        <w:t xml:space="preserve">W 2016 roku Miasto przystąpiło do udziału w kolejnym projekcie </w:t>
      </w:r>
      <w:proofErr w:type="spellStart"/>
      <w:r w:rsidRPr="0078065A">
        <w:rPr>
          <w:rFonts w:asciiTheme="minorHAnsi" w:hAnsiTheme="minorHAnsi" w:cstheme="minorHAnsi"/>
        </w:rPr>
        <w:t>MRPiPS</w:t>
      </w:r>
      <w:proofErr w:type="spellEnd"/>
      <w:r w:rsidRPr="0078065A">
        <w:rPr>
          <w:rFonts w:asciiTheme="minorHAnsi" w:hAnsiTheme="minorHAnsi" w:cstheme="minorHAnsi"/>
        </w:rPr>
        <w:t>. Projekt służył prezentacji lubelskich doświadczeń w zakresie tworzenia kompleksowego systemu wsparcia osób niepełnosprawnych a także pomocy w opracowani</w:t>
      </w:r>
      <w:r w:rsidR="00B171AD" w:rsidRPr="0078065A">
        <w:rPr>
          <w:rFonts w:asciiTheme="minorHAnsi" w:hAnsiTheme="minorHAnsi" w:cstheme="minorHAnsi"/>
        </w:rPr>
        <w:t>u pierwszego w Gruzji dokumentu</w:t>
      </w:r>
      <w:r w:rsidRPr="0078065A">
        <w:rPr>
          <w:rFonts w:asciiTheme="minorHAnsi" w:hAnsiTheme="minorHAnsi" w:cstheme="minorHAnsi"/>
        </w:rPr>
        <w:t xml:space="preserve"> o charakterze strategicznym dla jednego z miast – </w:t>
      </w:r>
      <w:proofErr w:type="spellStart"/>
      <w:r w:rsidRPr="0078065A">
        <w:rPr>
          <w:rFonts w:asciiTheme="minorHAnsi" w:hAnsiTheme="minorHAnsi" w:cstheme="minorHAnsi"/>
        </w:rPr>
        <w:t>Telavi</w:t>
      </w:r>
      <w:proofErr w:type="spellEnd"/>
      <w:r w:rsidRPr="0078065A">
        <w:rPr>
          <w:rFonts w:asciiTheme="minorHAnsi" w:hAnsiTheme="minorHAnsi" w:cstheme="minorHAnsi"/>
        </w:rPr>
        <w:t>, służącego wspieraniu osób z niepełnosprawnościami.</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 xml:space="preserve">W 2016 r. Miasto Lublin wspólnie z Ministerstwem Rodziny, Pracy i Polityki Społecznej, w ramach konkursu Ministerstwa Spraw Zagranicznych „Polska pomoc rozwojowa 2016” zorganizowało dwutygodniowy staż w Urzędzie Miasta dla gruzińskich urzędników magistratu z miasta </w:t>
      </w:r>
      <w:proofErr w:type="spellStart"/>
      <w:r w:rsidRPr="0078065A">
        <w:rPr>
          <w:rFonts w:asciiTheme="minorHAnsi" w:hAnsiTheme="minorHAnsi" w:cstheme="minorHAnsi"/>
        </w:rPr>
        <w:t>Telavi</w:t>
      </w:r>
      <w:proofErr w:type="spellEnd"/>
      <w:r w:rsidRPr="0078065A">
        <w:rPr>
          <w:rFonts w:asciiTheme="minorHAnsi" w:hAnsiTheme="minorHAnsi" w:cstheme="minorHAnsi"/>
        </w:rPr>
        <w:t xml:space="preserve"> oraz urzędników z Tbilisi z Ministerstwa Pracy, Zdrowia i Spraw Społecznych. W programie pobytu znalazły </w:t>
      </w:r>
      <w:r w:rsidRPr="0078065A">
        <w:rPr>
          <w:rFonts w:asciiTheme="minorHAnsi" w:hAnsiTheme="minorHAnsi" w:cstheme="minorHAnsi"/>
        </w:rPr>
        <w:lastRenderedPageBreak/>
        <w:t xml:space="preserve">się wizyty studyjne w lubelskich placówkach edukacyjnych oraz ośrodkach wsparcia dla osób z niepełnosprawnościami przeprowadzono cykl warsztatów, podczas których omówiono „Program działań na rzecz niepełnosprawnych mieszkańców Miasta Lublin na lata 2016-2020”, na bazie którego rozpoczęto prace nad powstaniem jego odpowiednika dla Miasta </w:t>
      </w:r>
      <w:proofErr w:type="spellStart"/>
      <w:r w:rsidRPr="0078065A">
        <w:rPr>
          <w:rFonts w:asciiTheme="minorHAnsi" w:hAnsiTheme="minorHAnsi" w:cstheme="minorHAnsi"/>
        </w:rPr>
        <w:t>Telavi</w:t>
      </w:r>
      <w:proofErr w:type="spellEnd"/>
      <w:r w:rsidRPr="0078065A">
        <w:rPr>
          <w:rFonts w:asciiTheme="minorHAnsi" w:hAnsiTheme="minorHAnsi" w:cstheme="minorHAnsi"/>
        </w:rPr>
        <w:t xml:space="preserve">. Drugim etapem była wizyta studyjna pracowników Biura ds. Osób Niepełnosprawnych w Gruzji połączona z kolejną serią warsztatów w mieście </w:t>
      </w:r>
      <w:proofErr w:type="spellStart"/>
      <w:r w:rsidRPr="0078065A">
        <w:rPr>
          <w:rFonts w:asciiTheme="minorHAnsi" w:hAnsiTheme="minorHAnsi" w:cstheme="minorHAnsi"/>
        </w:rPr>
        <w:t>Telavi</w:t>
      </w:r>
      <w:proofErr w:type="spellEnd"/>
      <w:r w:rsidRPr="0078065A">
        <w:rPr>
          <w:rFonts w:asciiTheme="minorHAnsi" w:hAnsiTheme="minorHAnsi" w:cstheme="minorHAnsi"/>
        </w:rPr>
        <w:t xml:space="preserve"> dla gruzińskich urzędników pracujących nad Strategią.</w:t>
      </w:r>
    </w:p>
    <w:p w:rsidR="00151039" w:rsidRPr="0078065A" w:rsidRDefault="0064688D" w:rsidP="00273020">
      <w:pPr>
        <w:pStyle w:val="Nagwek3"/>
        <w:spacing w:before="240" w:after="240" w:line="25" w:lineRule="atLeast"/>
        <w:ind w:left="278"/>
        <w:rPr>
          <w:rFonts w:asciiTheme="minorHAnsi" w:hAnsiTheme="minorHAnsi" w:cstheme="minorHAnsi"/>
        </w:rPr>
      </w:pPr>
      <w:bookmarkStart w:id="202" w:name="_Toc119488816"/>
      <w:bookmarkStart w:id="203" w:name="_Toc120529431"/>
      <w:r w:rsidRPr="0078065A">
        <w:rPr>
          <w:rFonts w:asciiTheme="minorHAnsi" w:hAnsiTheme="minorHAnsi" w:cstheme="minorHAnsi"/>
        </w:rPr>
        <w:t>Lubelskie Spotkania Kresowe</w:t>
      </w:r>
      <w:bookmarkEnd w:id="202"/>
      <w:bookmarkEnd w:id="203"/>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Lubelskie Integracyjne Spotkania Kresowe to cykliczna impreza społeczno-kulturalna objęta patronatem honorowym Prezydenta Miasta Lublin dla d</w:t>
      </w:r>
      <w:r w:rsidR="00B171AD" w:rsidRPr="0078065A">
        <w:rPr>
          <w:rFonts w:asciiTheme="minorHAnsi" w:hAnsiTheme="minorHAnsi" w:cstheme="minorHAnsi"/>
        </w:rPr>
        <w:t xml:space="preserve">zieci i młodzieży niesłyszącej </w:t>
      </w:r>
      <w:r w:rsidRPr="0078065A">
        <w:rPr>
          <w:rFonts w:asciiTheme="minorHAnsi" w:hAnsiTheme="minorHAnsi" w:cstheme="minorHAnsi"/>
        </w:rPr>
        <w:t>z Lublina oraz dla młodzieży polskiej z dawnych Kresów Rzeczypospolitej. Jak do tej pory odbyło się osiem edycji tej imprezy. Głównymi celami organizacji tego zadania jest wzmacnianie tożsamości polskiej wśród dzieci i młodzieży polskiej zamieszkałej na Litwie, Białorusi oraz Ukrainie, integracja społeczna młodzieży niesłyszącej oraz promocja Lublina, Lubelszczyzny oraz Polski. Naszymi gośćmi byli między innymi:</w:t>
      </w:r>
    </w:p>
    <w:p w:rsidR="00151039" w:rsidRPr="0078065A" w:rsidRDefault="0064688D" w:rsidP="00BE0E95">
      <w:pPr>
        <w:pStyle w:val="Akapitzlist"/>
        <w:numPr>
          <w:ilvl w:val="0"/>
          <w:numId w:val="39"/>
        </w:numPr>
        <w:tabs>
          <w:tab w:val="left" w:pos="1279"/>
        </w:tabs>
        <w:spacing w:before="75" w:line="25" w:lineRule="atLeast"/>
        <w:ind w:right="771"/>
        <w:rPr>
          <w:rFonts w:asciiTheme="minorHAnsi" w:hAnsiTheme="minorHAnsi" w:cstheme="minorHAnsi"/>
        </w:rPr>
      </w:pPr>
      <w:r w:rsidRPr="0078065A">
        <w:rPr>
          <w:rFonts w:asciiTheme="minorHAnsi" w:hAnsiTheme="minorHAnsi" w:cstheme="minorHAnsi"/>
        </w:rPr>
        <w:t>młodzież z Gimnazjum „</w:t>
      </w:r>
      <w:proofErr w:type="spellStart"/>
      <w:r w:rsidRPr="0078065A">
        <w:rPr>
          <w:rFonts w:asciiTheme="minorHAnsi" w:hAnsiTheme="minorHAnsi" w:cstheme="minorHAnsi"/>
        </w:rPr>
        <w:t>Żejmiana</w:t>
      </w:r>
      <w:proofErr w:type="spellEnd"/>
      <w:r w:rsidRPr="0078065A">
        <w:rPr>
          <w:rFonts w:asciiTheme="minorHAnsi" w:hAnsiTheme="minorHAnsi" w:cstheme="minorHAnsi"/>
        </w:rPr>
        <w:t xml:space="preserve">” w </w:t>
      </w:r>
      <w:proofErr w:type="spellStart"/>
      <w:r w:rsidRPr="0078065A">
        <w:rPr>
          <w:rFonts w:asciiTheme="minorHAnsi" w:hAnsiTheme="minorHAnsi" w:cstheme="minorHAnsi"/>
        </w:rPr>
        <w:t>Podbrodziu</w:t>
      </w:r>
      <w:proofErr w:type="spellEnd"/>
      <w:r w:rsidRPr="0078065A">
        <w:rPr>
          <w:rFonts w:asciiTheme="minorHAnsi" w:hAnsiTheme="minorHAnsi" w:cstheme="minorHAnsi"/>
        </w:rPr>
        <w:t xml:space="preserve"> wraz z opiekunami ze Związku Polaków na Litwie oddział </w:t>
      </w:r>
      <w:proofErr w:type="spellStart"/>
      <w:r w:rsidRPr="0078065A">
        <w:rPr>
          <w:rFonts w:asciiTheme="minorHAnsi" w:hAnsiTheme="minorHAnsi" w:cstheme="minorHAnsi"/>
        </w:rPr>
        <w:t>Święciany</w:t>
      </w:r>
      <w:proofErr w:type="spellEnd"/>
      <w:r w:rsidRPr="0078065A">
        <w:rPr>
          <w:rFonts w:asciiTheme="minorHAnsi" w:hAnsiTheme="minorHAnsi" w:cstheme="minorHAnsi"/>
        </w:rPr>
        <w:t>, Litwa,</w:t>
      </w:r>
    </w:p>
    <w:p w:rsidR="00151039" w:rsidRPr="0078065A" w:rsidRDefault="0064688D" w:rsidP="00BE0E95">
      <w:pPr>
        <w:pStyle w:val="Akapitzlist"/>
        <w:numPr>
          <w:ilvl w:val="0"/>
          <w:numId w:val="39"/>
        </w:numPr>
        <w:tabs>
          <w:tab w:val="left" w:pos="1279"/>
        </w:tabs>
        <w:spacing w:before="1" w:line="25" w:lineRule="atLeast"/>
        <w:ind w:right="1206"/>
        <w:rPr>
          <w:rFonts w:asciiTheme="minorHAnsi" w:hAnsiTheme="minorHAnsi" w:cstheme="minorHAnsi"/>
        </w:rPr>
      </w:pPr>
      <w:r w:rsidRPr="0078065A">
        <w:rPr>
          <w:rFonts w:asciiTheme="minorHAnsi" w:hAnsiTheme="minorHAnsi" w:cstheme="minorHAnsi"/>
        </w:rPr>
        <w:t>młodzież z Gimnazjum nr 4 im. Modesta Lewickiego oraz opiekunki ze Zjednoczenia Nauczycieli Polonistów na Ukrainie z Łucka,</w:t>
      </w:r>
    </w:p>
    <w:p w:rsidR="00151039" w:rsidRPr="0078065A" w:rsidRDefault="0064688D" w:rsidP="00BE0E95">
      <w:pPr>
        <w:pStyle w:val="Akapitzlist"/>
        <w:numPr>
          <w:ilvl w:val="0"/>
          <w:numId w:val="39"/>
        </w:numPr>
        <w:tabs>
          <w:tab w:val="left" w:pos="1279"/>
        </w:tabs>
        <w:spacing w:line="25" w:lineRule="atLeast"/>
        <w:rPr>
          <w:rFonts w:asciiTheme="minorHAnsi" w:hAnsiTheme="minorHAnsi" w:cstheme="minorHAnsi"/>
        </w:rPr>
      </w:pPr>
      <w:r w:rsidRPr="0078065A">
        <w:rPr>
          <w:rFonts w:asciiTheme="minorHAnsi" w:hAnsiTheme="minorHAnsi" w:cstheme="minorHAnsi"/>
        </w:rPr>
        <w:t>młodzież ze Szkoły nr 24 im. Marii Konopnickiej ze Lwowa,</w:t>
      </w:r>
    </w:p>
    <w:p w:rsidR="00151039" w:rsidRPr="0078065A" w:rsidRDefault="0064688D" w:rsidP="00BE0E95">
      <w:pPr>
        <w:pStyle w:val="Akapitzlist"/>
        <w:numPr>
          <w:ilvl w:val="0"/>
          <w:numId w:val="39"/>
        </w:numPr>
        <w:tabs>
          <w:tab w:val="left" w:pos="1279"/>
        </w:tabs>
        <w:spacing w:before="1" w:line="25" w:lineRule="atLeast"/>
        <w:rPr>
          <w:rFonts w:asciiTheme="minorHAnsi" w:hAnsiTheme="minorHAnsi" w:cstheme="minorHAnsi"/>
        </w:rPr>
      </w:pPr>
      <w:r w:rsidRPr="0078065A">
        <w:rPr>
          <w:rFonts w:asciiTheme="minorHAnsi" w:hAnsiTheme="minorHAnsi" w:cstheme="minorHAnsi"/>
        </w:rPr>
        <w:t xml:space="preserve">młodzież i opiekunowie z Równego i ze </w:t>
      </w:r>
      <w:proofErr w:type="spellStart"/>
      <w:r w:rsidRPr="0078065A">
        <w:rPr>
          <w:rFonts w:asciiTheme="minorHAnsi" w:hAnsiTheme="minorHAnsi" w:cstheme="minorHAnsi"/>
        </w:rPr>
        <w:t>Sławuty</w:t>
      </w:r>
      <w:proofErr w:type="spellEnd"/>
      <w:r w:rsidRPr="0078065A">
        <w:rPr>
          <w:rFonts w:asciiTheme="minorHAnsi" w:hAnsiTheme="minorHAnsi" w:cstheme="minorHAnsi"/>
        </w:rPr>
        <w:t>,</w:t>
      </w:r>
    </w:p>
    <w:p w:rsidR="00151039" w:rsidRPr="0078065A" w:rsidRDefault="0064688D" w:rsidP="00BE0E95">
      <w:pPr>
        <w:pStyle w:val="Akapitzlist"/>
        <w:numPr>
          <w:ilvl w:val="0"/>
          <w:numId w:val="39"/>
        </w:numPr>
        <w:tabs>
          <w:tab w:val="left" w:pos="1279"/>
        </w:tabs>
        <w:spacing w:line="25" w:lineRule="atLeast"/>
        <w:rPr>
          <w:rFonts w:asciiTheme="minorHAnsi" w:hAnsiTheme="minorHAnsi" w:cstheme="minorHAnsi"/>
        </w:rPr>
      </w:pPr>
      <w:r w:rsidRPr="0078065A">
        <w:rPr>
          <w:rFonts w:asciiTheme="minorHAnsi" w:hAnsiTheme="minorHAnsi" w:cstheme="minorHAnsi"/>
        </w:rPr>
        <w:t>młodzież ze Starobielska,</w:t>
      </w:r>
    </w:p>
    <w:p w:rsidR="00151039" w:rsidRPr="0078065A" w:rsidRDefault="0064688D" w:rsidP="00BE0E95">
      <w:pPr>
        <w:pStyle w:val="Akapitzlist"/>
        <w:numPr>
          <w:ilvl w:val="0"/>
          <w:numId w:val="39"/>
        </w:numPr>
        <w:tabs>
          <w:tab w:val="left" w:pos="1279"/>
        </w:tabs>
        <w:spacing w:before="1" w:line="25" w:lineRule="atLeast"/>
        <w:rPr>
          <w:rFonts w:asciiTheme="minorHAnsi" w:hAnsiTheme="minorHAnsi" w:cstheme="minorHAnsi"/>
        </w:rPr>
      </w:pPr>
      <w:r w:rsidRPr="0078065A">
        <w:rPr>
          <w:rFonts w:asciiTheme="minorHAnsi" w:hAnsiTheme="minorHAnsi" w:cstheme="minorHAnsi"/>
        </w:rPr>
        <w:t>młodzież i opiekunowie ze Związku Polaków na Białorusi z Mińska.</w:t>
      </w:r>
    </w:p>
    <w:p w:rsidR="00151039" w:rsidRPr="0078065A" w:rsidRDefault="0064688D" w:rsidP="00900A42">
      <w:pPr>
        <w:pStyle w:val="Tekstpodstawowy"/>
        <w:spacing w:before="122" w:line="25" w:lineRule="atLeast"/>
        <w:rPr>
          <w:rFonts w:asciiTheme="minorHAnsi" w:hAnsiTheme="minorHAnsi" w:cstheme="minorHAnsi"/>
        </w:rPr>
      </w:pPr>
      <w:r w:rsidRPr="0078065A">
        <w:rPr>
          <w:rFonts w:asciiTheme="minorHAnsi" w:hAnsiTheme="minorHAnsi" w:cstheme="minorHAnsi"/>
        </w:rPr>
        <w:t>Organizatorem Spotkań jest Stowarzyszenie „Słyszymy Sercem” które działa przy Specjalnym Ośrodku Szkolno-Wychowawczym Dla Dzieci i Młodzieży Niesłyszącej i Słabo Słyszącej im. Jana Pawła II w Lublinie. Organizatorzy współpracowali z pracownikami Kancelarii Prezydenta i Biura – Centrum Współpracy Międzynarodowej Miasta Lublin.</w:t>
      </w:r>
    </w:p>
    <w:p w:rsidR="00151039" w:rsidRPr="0078065A" w:rsidRDefault="00B171AD" w:rsidP="00900A42">
      <w:pPr>
        <w:pStyle w:val="Tekstpodstawowy"/>
        <w:spacing w:before="119" w:line="25" w:lineRule="atLeast"/>
        <w:rPr>
          <w:rFonts w:asciiTheme="minorHAnsi" w:hAnsiTheme="minorHAnsi" w:cstheme="minorHAnsi"/>
        </w:rPr>
      </w:pPr>
      <w:r w:rsidRPr="0078065A">
        <w:rPr>
          <w:rFonts w:asciiTheme="minorHAnsi" w:hAnsiTheme="minorHAnsi" w:cstheme="minorHAnsi"/>
        </w:rPr>
        <w:t xml:space="preserve">Goście razem z </w:t>
      </w:r>
      <w:r w:rsidR="0064688D" w:rsidRPr="0078065A">
        <w:rPr>
          <w:rFonts w:asciiTheme="minorHAnsi" w:hAnsiTheme="minorHAnsi" w:cstheme="minorHAnsi"/>
        </w:rPr>
        <w:t>wychowankami Specjalnego Ośrodka Szkolno-Wychowawczego dla Dzieci i Młodzieży Niesłyszącej i Słabo Słyszącej im. Jana Pawła II w Lublinie ucz</w:t>
      </w:r>
      <w:r w:rsidRPr="0078065A">
        <w:rPr>
          <w:rFonts w:asciiTheme="minorHAnsi" w:hAnsiTheme="minorHAnsi" w:cstheme="minorHAnsi"/>
        </w:rPr>
        <w:t xml:space="preserve">estniczyli w różnych zajęciach integracyjnych, zajęciach kulinarnych, zwiedzili miasto oraz lubelski </w:t>
      </w:r>
      <w:r w:rsidR="0064688D" w:rsidRPr="0078065A">
        <w:rPr>
          <w:rFonts w:asciiTheme="minorHAnsi" w:hAnsiTheme="minorHAnsi" w:cstheme="minorHAnsi"/>
        </w:rPr>
        <w:t>Ratusz i spotkali się z przedstawicielami władz Miasta.</w:t>
      </w:r>
    </w:p>
    <w:p w:rsidR="00151039" w:rsidRPr="0078065A" w:rsidRDefault="0064688D" w:rsidP="00273020">
      <w:pPr>
        <w:pStyle w:val="Nagwek3"/>
        <w:spacing w:before="240" w:after="240" w:line="25" w:lineRule="atLeast"/>
        <w:ind w:left="278"/>
        <w:rPr>
          <w:rFonts w:asciiTheme="minorHAnsi" w:hAnsiTheme="minorHAnsi" w:cstheme="minorHAnsi"/>
        </w:rPr>
      </w:pPr>
      <w:bookmarkStart w:id="204" w:name="_Toc119488817"/>
      <w:bookmarkStart w:id="205" w:name="_Toc120529432"/>
      <w:r w:rsidRPr="0078065A">
        <w:rPr>
          <w:rFonts w:asciiTheme="minorHAnsi" w:hAnsiTheme="minorHAnsi" w:cstheme="minorHAnsi"/>
        </w:rPr>
        <w:t>VIII edycja Kongresu Inicjatyw Europy Wschodniej</w:t>
      </w:r>
      <w:bookmarkEnd w:id="204"/>
      <w:bookmarkEnd w:id="205"/>
    </w:p>
    <w:p w:rsidR="00151039" w:rsidRPr="0078065A" w:rsidRDefault="00B171AD" w:rsidP="00900A42">
      <w:pPr>
        <w:pStyle w:val="Tekstpodstawowy"/>
        <w:spacing w:line="25" w:lineRule="atLeast"/>
        <w:rPr>
          <w:rFonts w:asciiTheme="minorHAnsi" w:hAnsiTheme="minorHAnsi" w:cstheme="minorHAnsi"/>
        </w:rPr>
      </w:pPr>
      <w:r w:rsidRPr="0078065A">
        <w:rPr>
          <w:rFonts w:asciiTheme="minorHAnsi" w:hAnsiTheme="minorHAnsi" w:cstheme="minorHAnsi"/>
        </w:rPr>
        <w:t xml:space="preserve">We wrześniu 2019 r. w trakcie VIII edycji Kongresu Inicjatyw Europy Wschodniej </w:t>
      </w:r>
      <w:r w:rsidR="0064688D" w:rsidRPr="0078065A">
        <w:rPr>
          <w:rFonts w:asciiTheme="minorHAnsi" w:hAnsiTheme="minorHAnsi" w:cstheme="minorHAnsi"/>
        </w:rPr>
        <w:t>w Lublinie odbył się panel dyskusyjny „Równość - Niezależność - Samodzielność - Wdrażanie Konwencji ONZ o prawach osób niepełnosprawnych”.</w:t>
      </w:r>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Organizatorem Kongresu było Miasto Lublin, partnerem merytorycznym panelu – Lubelskie Forum Organizacji Osób Niepełnosprawnych – Sejmik Wojewódzki.</w:t>
      </w:r>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W dyskusji wzięli udział goście z Belgii, Ukrainy i Białorusi. Rozmawiano o:</w:t>
      </w:r>
    </w:p>
    <w:p w:rsidR="00151039" w:rsidRPr="0078065A" w:rsidRDefault="0064688D" w:rsidP="00066C01">
      <w:pPr>
        <w:pStyle w:val="Akapitzlist"/>
        <w:numPr>
          <w:ilvl w:val="0"/>
          <w:numId w:val="1"/>
        </w:numPr>
        <w:tabs>
          <w:tab w:val="left" w:pos="1280"/>
        </w:tabs>
        <w:spacing w:before="120" w:line="25" w:lineRule="atLeast"/>
        <w:ind w:left="1282" w:hanging="363"/>
        <w:rPr>
          <w:rFonts w:asciiTheme="minorHAnsi" w:hAnsiTheme="minorHAnsi" w:cstheme="minorHAnsi"/>
        </w:rPr>
      </w:pPr>
      <w:r w:rsidRPr="0078065A">
        <w:rPr>
          <w:rFonts w:asciiTheme="minorHAnsi" w:hAnsiTheme="minorHAnsi" w:cstheme="minorHAnsi"/>
        </w:rPr>
        <w:t>historycznej drodze do ratyfikowania Konwencji w poszczególnych krajach,</w:t>
      </w:r>
    </w:p>
    <w:p w:rsidR="00151039" w:rsidRPr="0078065A" w:rsidRDefault="0064688D" w:rsidP="00BE0E95">
      <w:pPr>
        <w:pStyle w:val="Akapitzlist"/>
        <w:numPr>
          <w:ilvl w:val="0"/>
          <w:numId w:val="1"/>
        </w:numPr>
        <w:tabs>
          <w:tab w:val="left" w:pos="1280"/>
        </w:tabs>
        <w:spacing w:line="25" w:lineRule="atLeast"/>
        <w:ind w:hanging="361"/>
        <w:rPr>
          <w:rFonts w:asciiTheme="minorHAnsi" w:hAnsiTheme="minorHAnsi" w:cstheme="minorHAnsi"/>
        </w:rPr>
      </w:pPr>
      <w:r w:rsidRPr="0078065A">
        <w:rPr>
          <w:rFonts w:asciiTheme="minorHAnsi" w:hAnsiTheme="minorHAnsi" w:cstheme="minorHAnsi"/>
        </w:rPr>
        <w:t>aktualnym stopniu zaawansowania wprowadzania jej zapisów w życie,</w:t>
      </w:r>
    </w:p>
    <w:p w:rsidR="00151039" w:rsidRPr="0078065A" w:rsidRDefault="0064688D" w:rsidP="00BE0E95">
      <w:pPr>
        <w:pStyle w:val="Akapitzlist"/>
        <w:numPr>
          <w:ilvl w:val="0"/>
          <w:numId w:val="1"/>
        </w:numPr>
        <w:tabs>
          <w:tab w:val="left" w:pos="1280"/>
        </w:tabs>
        <w:spacing w:line="25" w:lineRule="atLeast"/>
        <w:ind w:right="1793"/>
        <w:rPr>
          <w:rFonts w:asciiTheme="minorHAnsi" w:hAnsiTheme="minorHAnsi" w:cstheme="minorHAnsi"/>
        </w:rPr>
      </w:pPr>
      <w:r w:rsidRPr="0078065A">
        <w:rPr>
          <w:rFonts w:asciiTheme="minorHAnsi" w:hAnsiTheme="minorHAnsi" w:cstheme="minorHAnsi"/>
        </w:rPr>
        <w:t>problemach i wyzwaniach dotyczących procesu wdrażania z punktu widzenia poszczególnych organizacji i instytucji biorących udział w dyskusji panelowej.</w:t>
      </w:r>
    </w:p>
    <w:p w:rsidR="00151039" w:rsidRPr="0078065A" w:rsidRDefault="00B171A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Podkreślono, że efektywność wprowadzenia standardów, które mają zapewnić</w:t>
      </w:r>
      <w:r w:rsidR="0064688D" w:rsidRPr="0078065A">
        <w:rPr>
          <w:rFonts w:asciiTheme="minorHAnsi" w:hAnsiTheme="minorHAnsi" w:cstheme="minorHAnsi"/>
        </w:rPr>
        <w:t xml:space="preserve"> pełne i równe korzystanie </w:t>
      </w:r>
      <w:r w:rsidRPr="0078065A">
        <w:rPr>
          <w:rFonts w:asciiTheme="minorHAnsi" w:hAnsiTheme="minorHAnsi" w:cstheme="minorHAnsi"/>
        </w:rPr>
        <w:t xml:space="preserve">z </w:t>
      </w:r>
      <w:r w:rsidR="0064688D" w:rsidRPr="0078065A">
        <w:rPr>
          <w:rFonts w:asciiTheme="minorHAnsi" w:hAnsiTheme="minorHAnsi" w:cstheme="minorHAnsi"/>
        </w:rPr>
        <w:t>praw człowieka i podstawowych wolności przez osoby z niepełnosprawnościami na równi ze wszystkimi innymi obywatelami jest uzależniona od przepływu informacji i wymiany doświadczeń w ramach międzynarodowej współpracy.</w:t>
      </w:r>
    </w:p>
    <w:p w:rsidR="00151039" w:rsidRPr="0078065A" w:rsidRDefault="0064688D" w:rsidP="00972192">
      <w:pPr>
        <w:pStyle w:val="Nagwek3"/>
        <w:spacing w:before="600" w:after="240" w:line="25" w:lineRule="atLeast"/>
        <w:ind w:left="278"/>
        <w:rPr>
          <w:rFonts w:asciiTheme="minorHAnsi" w:hAnsiTheme="minorHAnsi" w:cstheme="minorHAnsi"/>
        </w:rPr>
      </w:pPr>
      <w:bookmarkStart w:id="206" w:name="_Toc119488818"/>
      <w:bookmarkStart w:id="207" w:name="_Toc120529433"/>
      <w:r w:rsidRPr="0078065A">
        <w:rPr>
          <w:rFonts w:asciiTheme="minorHAnsi" w:hAnsiTheme="minorHAnsi" w:cstheme="minorHAnsi"/>
        </w:rPr>
        <w:lastRenderedPageBreak/>
        <w:t>„Lepiej, szybciej, skuteczniej – nowatorski model świadczenia usług publicznych dla osób o szczególnych potrzebach”</w:t>
      </w:r>
      <w:bookmarkEnd w:id="206"/>
      <w:bookmarkEnd w:id="207"/>
    </w:p>
    <w:p w:rsidR="00151039" w:rsidRPr="0078065A" w:rsidRDefault="0064688D" w:rsidP="00900A42">
      <w:pPr>
        <w:pStyle w:val="Tekstpodstawowy"/>
        <w:spacing w:line="25" w:lineRule="atLeast"/>
        <w:rPr>
          <w:rFonts w:asciiTheme="minorHAnsi" w:hAnsiTheme="minorHAnsi" w:cstheme="minorHAnsi"/>
        </w:rPr>
      </w:pPr>
      <w:r w:rsidRPr="0078065A">
        <w:rPr>
          <w:rFonts w:asciiTheme="minorHAnsi" w:hAnsiTheme="minorHAnsi" w:cstheme="minorHAnsi"/>
        </w:rPr>
        <w:t>Miasto Lublin współuczestniczy w Projekcie „Lepiej, szybciej, skuteczniej – nowatorski model świadczenia usług publicznych dla osób o szczególnych potrzebach” realizowanym przez Fundację inicjatyw Menadżerskich, współfinansowanym ze środków Unii Europejskiej; Europejskiego Funduszu Społecznego; Programu Operacyjnego W</w:t>
      </w:r>
      <w:r w:rsidR="00B171AD" w:rsidRPr="0078065A">
        <w:rPr>
          <w:rFonts w:asciiTheme="minorHAnsi" w:hAnsiTheme="minorHAnsi" w:cstheme="minorHAnsi"/>
        </w:rPr>
        <w:t>iedza Edukacja Rozwój, którego zadaniem jest opracowanie modelu świadczenia usług publicznych</w:t>
      </w:r>
      <w:r w:rsidRPr="0078065A">
        <w:rPr>
          <w:rFonts w:asciiTheme="minorHAnsi" w:hAnsiTheme="minorHAnsi" w:cstheme="minorHAnsi"/>
        </w:rPr>
        <w:t xml:space="preserve"> dla</w:t>
      </w:r>
      <w:r w:rsidR="00B171AD" w:rsidRPr="0078065A">
        <w:rPr>
          <w:rFonts w:asciiTheme="minorHAnsi" w:hAnsiTheme="minorHAnsi" w:cstheme="minorHAnsi"/>
        </w:rPr>
        <w:t xml:space="preserve"> osób </w:t>
      </w:r>
      <w:r w:rsidRPr="0078065A">
        <w:rPr>
          <w:rFonts w:asciiTheme="minorHAnsi" w:hAnsiTheme="minorHAnsi" w:cstheme="minorHAnsi"/>
        </w:rPr>
        <w:t>o szczególnych potrzebach. W Projekcie uczestniczy sześć jednostek samorządu</w:t>
      </w:r>
      <w:r w:rsidR="00B171AD" w:rsidRPr="0078065A">
        <w:rPr>
          <w:rFonts w:asciiTheme="minorHAnsi" w:hAnsiTheme="minorHAnsi" w:cstheme="minorHAnsi"/>
        </w:rPr>
        <w:t xml:space="preserve"> </w:t>
      </w:r>
      <w:r w:rsidRPr="0078065A">
        <w:rPr>
          <w:rFonts w:asciiTheme="minorHAnsi" w:hAnsiTheme="minorHAnsi" w:cstheme="minorHAnsi"/>
        </w:rPr>
        <w:t xml:space="preserve">terytorialnego: Gmina Miasto Lublin, Powiat Lubelski Ziemski, Gmina Konopnica, Gmina Miasto Kraśnik, Gmina Leżajsk oraz Gmina Tryńcza. W Projekcie uczestniczą także przedstawiciele włoskiego Regionu Piemont oraz </w:t>
      </w:r>
      <w:proofErr w:type="spellStart"/>
      <w:r w:rsidRPr="0078065A">
        <w:rPr>
          <w:rFonts w:asciiTheme="minorHAnsi" w:hAnsiTheme="minorHAnsi" w:cstheme="minorHAnsi"/>
        </w:rPr>
        <w:t>Innovazione</w:t>
      </w:r>
      <w:proofErr w:type="spellEnd"/>
      <w:r w:rsidRPr="0078065A">
        <w:rPr>
          <w:rFonts w:asciiTheme="minorHAnsi" w:hAnsiTheme="minorHAnsi" w:cstheme="minorHAnsi"/>
        </w:rPr>
        <w:t xml:space="preserve"> e </w:t>
      </w:r>
      <w:proofErr w:type="spellStart"/>
      <w:r w:rsidRPr="0078065A">
        <w:rPr>
          <w:rFonts w:asciiTheme="minorHAnsi" w:hAnsiTheme="minorHAnsi" w:cstheme="minorHAnsi"/>
        </w:rPr>
        <w:t>Sistemi</w:t>
      </w:r>
      <w:proofErr w:type="spellEnd"/>
      <w:r w:rsidRPr="0078065A">
        <w:rPr>
          <w:rFonts w:asciiTheme="minorHAnsi" w:hAnsiTheme="minorHAnsi" w:cstheme="minorHAnsi"/>
        </w:rPr>
        <w:t xml:space="preserve"> per </w:t>
      </w:r>
      <w:proofErr w:type="spellStart"/>
      <w:r w:rsidRPr="0078065A">
        <w:rPr>
          <w:rFonts w:asciiTheme="minorHAnsi" w:hAnsiTheme="minorHAnsi" w:cstheme="minorHAnsi"/>
        </w:rPr>
        <w:t>il</w:t>
      </w:r>
      <w:proofErr w:type="spellEnd"/>
      <w:r w:rsidRPr="0078065A">
        <w:rPr>
          <w:rFonts w:asciiTheme="minorHAnsi" w:hAnsiTheme="minorHAnsi" w:cstheme="minorHAnsi"/>
        </w:rPr>
        <w:t xml:space="preserve"> </w:t>
      </w:r>
      <w:proofErr w:type="spellStart"/>
      <w:r w:rsidRPr="0078065A">
        <w:rPr>
          <w:rFonts w:asciiTheme="minorHAnsi" w:hAnsiTheme="minorHAnsi" w:cstheme="minorHAnsi"/>
        </w:rPr>
        <w:t>Mercato</w:t>
      </w:r>
      <w:proofErr w:type="spellEnd"/>
      <w:r w:rsidRPr="0078065A">
        <w:rPr>
          <w:rFonts w:asciiTheme="minorHAnsi" w:hAnsiTheme="minorHAnsi" w:cstheme="minorHAnsi"/>
        </w:rPr>
        <w:t xml:space="preserve"> </w:t>
      </w:r>
      <w:proofErr w:type="spellStart"/>
      <w:r w:rsidRPr="0078065A">
        <w:rPr>
          <w:rFonts w:asciiTheme="minorHAnsi" w:hAnsiTheme="minorHAnsi" w:cstheme="minorHAnsi"/>
        </w:rPr>
        <w:t>ed</w:t>
      </w:r>
      <w:proofErr w:type="spellEnd"/>
      <w:r w:rsidRPr="0078065A">
        <w:rPr>
          <w:rFonts w:asciiTheme="minorHAnsi" w:hAnsiTheme="minorHAnsi" w:cstheme="minorHAnsi"/>
        </w:rPr>
        <w:t xml:space="preserve"> </w:t>
      </w:r>
      <w:proofErr w:type="spellStart"/>
      <w:r w:rsidRPr="0078065A">
        <w:rPr>
          <w:rFonts w:asciiTheme="minorHAnsi" w:hAnsiTheme="minorHAnsi" w:cstheme="minorHAnsi"/>
        </w:rPr>
        <w:t>il</w:t>
      </w:r>
      <w:proofErr w:type="spellEnd"/>
      <w:r w:rsidRPr="0078065A">
        <w:rPr>
          <w:rFonts w:asciiTheme="minorHAnsi" w:hAnsiTheme="minorHAnsi" w:cstheme="minorHAnsi"/>
        </w:rPr>
        <w:t xml:space="preserve"> </w:t>
      </w:r>
      <w:proofErr w:type="spellStart"/>
      <w:r w:rsidRPr="0078065A">
        <w:rPr>
          <w:rFonts w:asciiTheme="minorHAnsi" w:hAnsiTheme="minorHAnsi" w:cstheme="minorHAnsi"/>
        </w:rPr>
        <w:t>Lavoro</w:t>
      </w:r>
      <w:proofErr w:type="spellEnd"/>
      <w:r w:rsidRPr="0078065A">
        <w:rPr>
          <w:rFonts w:asciiTheme="minorHAnsi" w:hAnsiTheme="minorHAnsi" w:cstheme="minorHAnsi"/>
        </w:rPr>
        <w:t xml:space="preserve">. </w:t>
      </w:r>
      <w:proofErr w:type="spellStart"/>
      <w:r w:rsidRPr="0078065A">
        <w:rPr>
          <w:rFonts w:asciiTheme="minorHAnsi" w:hAnsiTheme="minorHAnsi" w:cstheme="minorHAnsi"/>
        </w:rPr>
        <w:t>S.r.l</w:t>
      </w:r>
      <w:proofErr w:type="spellEnd"/>
      <w:r w:rsidRPr="0078065A">
        <w:rPr>
          <w:rFonts w:asciiTheme="minorHAnsi" w:hAnsiTheme="minorHAnsi" w:cstheme="minorHAnsi"/>
        </w:rPr>
        <w:t>. z siedzibą w Turynie.</w:t>
      </w:r>
    </w:p>
    <w:p w:rsidR="00151039" w:rsidRPr="0078065A" w:rsidRDefault="0064688D" w:rsidP="00273020">
      <w:pPr>
        <w:pStyle w:val="Nagwek3"/>
        <w:spacing w:before="240" w:after="240" w:line="25" w:lineRule="atLeast"/>
        <w:ind w:left="278"/>
        <w:rPr>
          <w:rFonts w:asciiTheme="minorHAnsi" w:hAnsiTheme="minorHAnsi" w:cstheme="minorHAnsi"/>
        </w:rPr>
      </w:pPr>
      <w:bookmarkStart w:id="208" w:name="_Toc119488819"/>
      <w:bookmarkStart w:id="209" w:name="_Toc120529434"/>
      <w:r w:rsidRPr="0078065A">
        <w:rPr>
          <w:rFonts w:asciiTheme="minorHAnsi" w:hAnsiTheme="minorHAnsi" w:cstheme="minorHAnsi"/>
        </w:rPr>
        <w:t>Projekt Europejskiego Instytut na rzecz Demokracji</w:t>
      </w:r>
      <w:bookmarkEnd w:id="208"/>
      <w:bookmarkEnd w:id="209"/>
    </w:p>
    <w:p w:rsidR="00151039" w:rsidRPr="0078065A" w:rsidRDefault="0064688D" w:rsidP="00900A42">
      <w:pPr>
        <w:pStyle w:val="Tekstpodstawowy"/>
        <w:spacing w:before="1" w:line="25" w:lineRule="atLeast"/>
        <w:rPr>
          <w:rFonts w:asciiTheme="minorHAnsi" w:hAnsiTheme="minorHAnsi" w:cstheme="minorHAnsi"/>
        </w:rPr>
      </w:pPr>
      <w:r w:rsidRPr="0078065A">
        <w:rPr>
          <w:rFonts w:asciiTheme="minorHAnsi" w:hAnsiTheme="minorHAnsi" w:cstheme="minorHAnsi"/>
        </w:rPr>
        <w:t>W sierpniu 2020 r. Miasto zostało zaproszone do współpracy przy realizacji działań, kończących kilkuletni międzynarodowy projekt Europejskiego Instytut na rzecz Demokracji (EID), skierowany do kandydatów na radnych w jesiennych wyborach samorządowych na Ukrainie.</w:t>
      </w:r>
    </w:p>
    <w:p w:rsidR="00282D3F" w:rsidRDefault="0064688D" w:rsidP="00900A42">
      <w:pPr>
        <w:pStyle w:val="Tekstpodstawowy"/>
        <w:spacing w:before="121" w:line="25" w:lineRule="atLeast"/>
        <w:rPr>
          <w:rFonts w:asciiTheme="minorHAnsi" w:hAnsiTheme="minorHAnsi" w:cstheme="minorHAnsi"/>
        </w:rPr>
      </w:pPr>
      <w:r w:rsidRPr="0078065A">
        <w:rPr>
          <w:rFonts w:asciiTheme="minorHAnsi" w:hAnsiTheme="minorHAnsi" w:cstheme="minorHAnsi"/>
        </w:rPr>
        <w:t>Pani Prezydent Monika Lipińska udzieliła wywiadu, który został przetłumaczony na język ukraiński na temat rozwiązań systemowych w Polsce z zakresu organizacji systemu świadczenia usług społecznych na różnych szczeblach administracji publicznej ze szczególnym uwzględnieniem poziomu lokalnego. Przedstawione zostały działania realizowane przez władze Miasta Lublin na rzecz poprawy dostępności osób ze specjalnymi potrzebami, organizacja systemu rehabilitacji zawodowej i społecznej osób niepełnosprawnych, w tym zasady orzekania o niepełnosprawności funkcjonujące w polskim sy</w:t>
      </w:r>
      <w:r w:rsidR="00B171AD" w:rsidRPr="0078065A">
        <w:rPr>
          <w:rFonts w:asciiTheme="minorHAnsi" w:hAnsiTheme="minorHAnsi" w:cstheme="minorHAnsi"/>
        </w:rPr>
        <w:t xml:space="preserve">stemie prawnym oraz zasady współpracy samorządu z organizacjami </w:t>
      </w:r>
      <w:r w:rsidRPr="0078065A">
        <w:rPr>
          <w:rFonts w:asciiTheme="minorHAnsi" w:hAnsiTheme="minorHAnsi" w:cstheme="minorHAnsi"/>
        </w:rPr>
        <w:t>pozarządowymi i mediami. Uczestnicy Projektu obejrzeli także film „Lublin wczoraj i dziś. By każdy mógł być sobą” prezentujący działania Miasta na rzecz osób z niepełnosprawnościami.</w:t>
      </w:r>
      <w:r w:rsidR="00282D3F">
        <w:rPr>
          <w:rFonts w:asciiTheme="minorHAnsi" w:hAnsiTheme="minorHAnsi" w:cstheme="minorHAnsi"/>
        </w:rPr>
        <w:t xml:space="preserve"> </w:t>
      </w:r>
    </w:p>
    <w:p w:rsidR="00282D3F" w:rsidRDefault="00282D3F">
      <w:pPr>
        <w:rPr>
          <w:rFonts w:asciiTheme="minorHAnsi" w:hAnsiTheme="minorHAnsi" w:cstheme="minorHAnsi"/>
          <w:sz w:val="24"/>
          <w:szCs w:val="24"/>
        </w:rPr>
      </w:pPr>
      <w:r>
        <w:rPr>
          <w:rFonts w:asciiTheme="minorHAnsi" w:hAnsiTheme="minorHAnsi" w:cstheme="minorHAnsi"/>
        </w:rPr>
        <w:br w:type="page"/>
      </w:r>
    </w:p>
    <w:p w:rsidR="00151039" w:rsidRPr="0078065A" w:rsidRDefault="0064688D" w:rsidP="00273020">
      <w:pPr>
        <w:pStyle w:val="Nagwek2"/>
        <w:spacing w:before="600" w:after="240" w:line="25" w:lineRule="atLeast"/>
        <w:ind w:left="278" w:firstLine="0"/>
        <w:rPr>
          <w:rFonts w:asciiTheme="minorHAnsi" w:hAnsiTheme="minorHAnsi" w:cstheme="minorHAnsi"/>
        </w:rPr>
      </w:pPr>
      <w:bookmarkStart w:id="210" w:name="_Toc120529435"/>
      <w:r w:rsidRPr="0078065A">
        <w:rPr>
          <w:rFonts w:asciiTheme="minorHAnsi" w:hAnsiTheme="minorHAnsi" w:cstheme="minorHAnsi"/>
        </w:rPr>
        <w:lastRenderedPageBreak/>
        <w:t>A.15. Podsumowanie raportu – Analiza ABC</w:t>
      </w:r>
      <w:bookmarkEnd w:id="210"/>
    </w:p>
    <w:p w:rsidR="00151039" w:rsidRPr="007C2E89" w:rsidRDefault="0064688D" w:rsidP="007C2E89">
      <w:pPr>
        <w:pStyle w:val="Nagwek3"/>
        <w:rPr>
          <w:rFonts w:asciiTheme="minorHAnsi" w:hAnsiTheme="minorHAnsi" w:cstheme="minorHAnsi"/>
        </w:rPr>
      </w:pPr>
      <w:bookmarkStart w:id="211" w:name="_Toc120529436"/>
      <w:r w:rsidRPr="007C2E89">
        <w:rPr>
          <w:rFonts w:asciiTheme="minorHAnsi" w:hAnsiTheme="minorHAnsi" w:cstheme="minorHAnsi"/>
        </w:rPr>
        <w:t>Atuty</w:t>
      </w:r>
      <w:bookmarkEnd w:id="211"/>
    </w:p>
    <w:p w:rsidR="00151039" w:rsidRPr="0078065A" w:rsidRDefault="0064688D" w:rsidP="00066C01">
      <w:pPr>
        <w:pStyle w:val="Akapitzlist"/>
        <w:numPr>
          <w:ilvl w:val="0"/>
          <w:numId w:val="38"/>
        </w:numPr>
        <w:tabs>
          <w:tab w:val="left" w:pos="920"/>
        </w:tabs>
        <w:spacing w:before="240" w:line="25" w:lineRule="atLeast"/>
        <w:ind w:hanging="363"/>
        <w:rPr>
          <w:rFonts w:asciiTheme="minorHAnsi" w:hAnsiTheme="minorHAnsi" w:cstheme="minorHAnsi"/>
        </w:rPr>
      </w:pPr>
      <w:r w:rsidRPr="0078065A">
        <w:rPr>
          <w:rFonts w:asciiTheme="minorHAnsi" w:hAnsiTheme="minorHAnsi" w:cstheme="minorHAnsi"/>
        </w:rPr>
        <w:t>Sytuacja zawodowa osób z niepełnosprawnościami w Polsce zmienia się na korzyść.</w:t>
      </w:r>
    </w:p>
    <w:p w:rsidR="00151039" w:rsidRPr="0078065A" w:rsidRDefault="0064688D" w:rsidP="002C5C3A">
      <w:pPr>
        <w:pStyle w:val="Akapitzlist"/>
        <w:numPr>
          <w:ilvl w:val="1"/>
          <w:numId w:val="38"/>
        </w:numPr>
        <w:tabs>
          <w:tab w:val="left" w:pos="1640"/>
        </w:tabs>
        <w:spacing w:before="120" w:line="25" w:lineRule="atLeast"/>
        <w:ind w:left="1638" w:right="573" w:hanging="357"/>
        <w:rPr>
          <w:rFonts w:asciiTheme="minorHAnsi" w:hAnsiTheme="minorHAnsi" w:cstheme="minorHAnsi"/>
        </w:rPr>
      </w:pPr>
      <w:r w:rsidRPr="0078065A">
        <w:rPr>
          <w:rFonts w:asciiTheme="minorHAnsi" w:hAnsiTheme="minorHAnsi" w:cstheme="minorHAnsi"/>
        </w:rPr>
        <w:t>współczynnik aktywności zawodowej (stosunek liczby wszystkich niepełnosprawnych prawnie do tych, którzy pracują lub poszukują pracy) był najwyższy w roku 1993 (21,9%) i od tego czasu systematycznie malał do roku 2006, kiedy to osiągnął minimum (15,0%) i od tego czasu rośnie, obecnie (I kwartał 2020 r.) osiągając 17,2%.</w:t>
      </w:r>
    </w:p>
    <w:p w:rsidR="00151039" w:rsidRPr="0078065A" w:rsidRDefault="0064688D" w:rsidP="00BE0E95">
      <w:pPr>
        <w:pStyle w:val="Akapitzlist"/>
        <w:numPr>
          <w:ilvl w:val="1"/>
          <w:numId w:val="38"/>
        </w:numPr>
        <w:tabs>
          <w:tab w:val="left" w:pos="1640"/>
        </w:tabs>
        <w:spacing w:before="192" w:line="25" w:lineRule="atLeast"/>
        <w:ind w:right="574"/>
        <w:rPr>
          <w:rFonts w:asciiTheme="minorHAnsi" w:hAnsiTheme="minorHAnsi" w:cstheme="minorHAnsi"/>
        </w:rPr>
      </w:pPr>
      <w:r w:rsidRPr="0078065A">
        <w:rPr>
          <w:rFonts w:asciiTheme="minorHAnsi" w:hAnsiTheme="minorHAnsi" w:cstheme="minorHAnsi"/>
        </w:rPr>
        <w:t>wskaźnik zatrudnienia (sto</w:t>
      </w:r>
      <w:r w:rsidR="00B171AD" w:rsidRPr="0078065A">
        <w:rPr>
          <w:rFonts w:asciiTheme="minorHAnsi" w:hAnsiTheme="minorHAnsi" w:cstheme="minorHAnsi"/>
        </w:rPr>
        <w:t xml:space="preserve">sunek aktywnych zawodowo osób niepełnosprawnych </w:t>
      </w:r>
      <w:r w:rsidRPr="0078065A">
        <w:rPr>
          <w:rFonts w:asciiTheme="minorHAnsi" w:hAnsiTheme="minorHAnsi" w:cstheme="minorHAnsi"/>
        </w:rPr>
        <w:t>do wszystkich pracujących) postępuje za poprzednim wskaźnikiem. Jego minimum również nastąpiło w 2006 roku (12,6%) i również od tego czasu rośnie osiągając obecnie 16,3%, przy sukcesywnym spadku bezrobocia.</w:t>
      </w:r>
    </w:p>
    <w:p w:rsidR="00151039" w:rsidRPr="0078065A" w:rsidRDefault="0064688D" w:rsidP="002C5C3A">
      <w:pPr>
        <w:pStyle w:val="Akapitzlist"/>
        <w:numPr>
          <w:ilvl w:val="0"/>
          <w:numId w:val="38"/>
        </w:numPr>
        <w:tabs>
          <w:tab w:val="left" w:pos="920"/>
        </w:tabs>
        <w:spacing w:before="120" w:line="25" w:lineRule="atLeast"/>
        <w:ind w:left="918" w:right="567" w:hanging="357"/>
        <w:rPr>
          <w:rFonts w:asciiTheme="minorHAnsi" w:hAnsiTheme="minorHAnsi" w:cstheme="minorHAnsi"/>
        </w:rPr>
      </w:pPr>
      <w:r w:rsidRPr="0078065A">
        <w:rPr>
          <w:rFonts w:asciiTheme="minorHAnsi" w:hAnsiTheme="minorHAnsi" w:cstheme="minorHAnsi"/>
        </w:rPr>
        <w:t>Zauważa się dużą liczbę projektów zwiększających dostęp do zatrudnienia realizowanych przez MUP, Urząd Miasta oraz organizacje pozarządowe skierowanych do osób z niepełnosprawnościami.</w:t>
      </w:r>
    </w:p>
    <w:p w:rsidR="00151039" w:rsidRPr="0078065A" w:rsidRDefault="0064688D" w:rsidP="002C5C3A">
      <w:pPr>
        <w:pStyle w:val="Akapitzlist"/>
        <w:numPr>
          <w:ilvl w:val="0"/>
          <w:numId w:val="38"/>
        </w:numPr>
        <w:tabs>
          <w:tab w:val="left" w:pos="920"/>
        </w:tabs>
        <w:spacing w:before="120" w:line="25" w:lineRule="atLeast"/>
        <w:ind w:left="918" w:right="567" w:hanging="357"/>
        <w:rPr>
          <w:rFonts w:asciiTheme="minorHAnsi" w:hAnsiTheme="minorHAnsi" w:cstheme="minorHAnsi"/>
        </w:rPr>
      </w:pPr>
      <w:r w:rsidRPr="0078065A">
        <w:rPr>
          <w:rFonts w:asciiTheme="minorHAnsi" w:hAnsiTheme="minorHAnsi" w:cstheme="minorHAnsi"/>
        </w:rPr>
        <w:t xml:space="preserve">Ilość zatrudnionych osób z </w:t>
      </w:r>
      <w:r w:rsidR="00B171AD" w:rsidRPr="0078065A">
        <w:rPr>
          <w:rFonts w:asciiTheme="minorHAnsi" w:hAnsiTheme="minorHAnsi" w:cstheme="minorHAnsi"/>
        </w:rPr>
        <w:t xml:space="preserve">niepełnosprawnościami </w:t>
      </w:r>
      <w:r w:rsidRPr="0078065A">
        <w:rPr>
          <w:rFonts w:asciiTheme="minorHAnsi" w:hAnsiTheme="minorHAnsi" w:cstheme="minorHAnsi"/>
        </w:rPr>
        <w:t xml:space="preserve">w </w:t>
      </w:r>
      <w:r w:rsidR="00B171AD" w:rsidRPr="0078065A">
        <w:rPr>
          <w:rFonts w:asciiTheme="minorHAnsi" w:hAnsiTheme="minorHAnsi" w:cstheme="minorHAnsi"/>
        </w:rPr>
        <w:t xml:space="preserve">Urzędzie </w:t>
      </w:r>
      <w:r w:rsidRPr="0078065A">
        <w:rPr>
          <w:rFonts w:asciiTheme="minorHAnsi" w:hAnsiTheme="minorHAnsi" w:cstheme="minorHAnsi"/>
        </w:rPr>
        <w:t>Mia</w:t>
      </w:r>
      <w:r w:rsidR="00B171AD" w:rsidRPr="0078065A">
        <w:rPr>
          <w:rFonts w:asciiTheme="minorHAnsi" w:hAnsiTheme="minorHAnsi" w:cstheme="minorHAnsi"/>
        </w:rPr>
        <w:t xml:space="preserve">sta Lublin wzrosła </w:t>
      </w:r>
      <w:r w:rsidRPr="0078065A">
        <w:rPr>
          <w:rFonts w:asciiTheme="minorHAnsi" w:hAnsiTheme="minorHAnsi" w:cstheme="minorHAnsi"/>
        </w:rPr>
        <w:t xml:space="preserve">od </w:t>
      </w:r>
      <w:r w:rsidR="00B171AD" w:rsidRPr="0078065A">
        <w:rPr>
          <w:rFonts w:asciiTheme="minorHAnsi" w:hAnsiTheme="minorHAnsi" w:cstheme="minorHAnsi"/>
        </w:rPr>
        <w:t xml:space="preserve">roku </w:t>
      </w:r>
      <w:r w:rsidRPr="0078065A">
        <w:rPr>
          <w:rFonts w:asciiTheme="minorHAnsi" w:hAnsiTheme="minorHAnsi" w:cstheme="minorHAnsi"/>
        </w:rPr>
        <w:t>2014 o 20,36% i wynosi (stan na 31 grudnia 2019 r.) 8,1% ogółu zatrudnionych. W maju 2014 r. przekroczony po raz pierwszy został przez UM Lublin wskaźnik 6%, co zwolniło Urząd Miasta Lublin ze składek na PFRON. Równocześnie nastąpił znaczny wzrost zatrudnienia osób z niepełnosprawnościami w Miejskim Ośrodku Pomocy Rodzinie, Miejskim Urzędzie Pracy oraz Zarządzie transportu Miejskiego.</w:t>
      </w:r>
    </w:p>
    <w:p w:rsidR="00151039" w:rsidRPr="0078065A" w:rsidRDefault="0064688D" w:rsidP="002C5C3A">
      <w:pPr>
        <w:pStyle w:val="Akapitzlist"/>
        <w:numPr>
          <w:ilvl w:val="0"/>
          <w:numId w:val="38"/>
        </w:numPr>
        <w:tabs>
          <w:tab w:val="left" w:pos="920"/>
        </w:tabs>
        <w:spacing w:before="120" w:line="25" w:lineRule="atLeast"/>
        <w:ind w:left="918" w:right="567" w:hanging="357"/>
        <w:rPr>
          <w:rFonts w:asciiTheme="minorHAnsi" w:hAnsiTheme="minorHAnsi" w:cstheme="minorHAnsi"/>
        </w:rPr>
      </w:pPr>
      <w:r w:rsidRPr="0078065A">
        <w:rPr>
          <w:rFonts w:asciiTheme="minorHAnsi" w:hAnsiTheme="minorHAnsi" w:cstheme="minorHAnsi"/>
        </w:rPr>
        <w:t xml:space="preserve">Sukcesywne zwiększanie oferty zróżnicowanych </w:t>
      </w:r>
      <w:r w:rsidR="00B171AD" w:rsidRPr="0078065A">
        <w:rPr>
          <w:rFonts w:asciiTheme="minorHAnsi" w:hAnsiTheme="minorHAnsi" w:cstheme="minorHAnsi"/>
        </w:rPr>
        <w:t xml:space="preserve">form usług środowiskowych, usług </w:t>
      </w:r>
      <w:r w:rsidRPr="0078065A">
        <w:rPr>
          <w:rFonts w:asciiTheme="minorHAnsi" w:hAnsiTheme="minorHAnsi" w:cstheme="minorHAnsi"/>
        </w:rPr>
        <w:t>wspierających w placówkach dziennych i całodobowych, w tym tzw. miejsc opieki wytchnieniowej, w tym dla osób z chorobą Alzheimera, całościowymi zaburzeniami rozwoju oraz autyzmem. Rozwój sieci placówek dziennych i całodobowych, w tym o charakterze rodzinnych domów, oferujących różnorodne formy wsparcia oraz kompleksową ofertę usług.</w:t>
      </w:r>
    </w:p>
    <w:p w:rsidR="00151039" w:rsidRPr="0078065A" w:rsidRDefault="0064688D" w:rsidP="002C5C3A">
      <w:pPr>
        <w:pStyle w:val="Akapitzlist"/>
        <w:numPr>
          <w:ilvl w:val="0"/>
          <w:numId w:val="38"/>
        </w:numPr>
        <w:tabs>
          <w:tab w:val="left" w:pos="920"/>
        </w:tabs>
        <w:spacing w:before="120" w:line="25" w:lineRule="atLeast"/>
        <w:ind w:left="918" w:right="561" w:hanging="357"/>
        <w:rPr>
          <w:rFonts w:asciiTheme="minorHAnsi" w:hAnsiTheme="minorHAnsi" w:cstheme="minorHAnsi"/>
        </w:rPr>
      </w:pPr>
      <w:r w:rsidRPr="0078065A">
        <w:rPr>
          <w:rFonts w:asciiTheme="minorHAnsi" w:hAnsiTheme="minorHAnsi" w:cstheme="minorHAnsi"/>
        </w:rPr>
        <w:t>Obserwuje się poprawę sytuacji materialnej osób oraz rodzin dotkniętych niepełnosprawnością poprzez wzrost wysokości świadczeń rentowych i wysokości zasiłków pielęgnacyjnych oraz świadczeń wypłacanych opiekunom.</w:t>
      </w:r>
    </w:p>
    <w:p w:rsidR="00151039" w:rsidRPr="00273020" w:rsidRDefault="0064688D" w:rsidP="00273020">
      <w:pPr>
        <w:pStyle w:val="Akapitzlist"/>
        <w:numPr>
          <w:ilvl w:val="0"/>
          <w:numId w:val="38"/>
        </w:numPr>
        <w:tabs>
          <w:tab w:val="left" w:pos="919"/>
          <w:tab w:val="left" w:pos="920"/>
        </w:tabs>
        <w:spacing w:before="43" w:line="25" w:lineRule="atLeast"/>
        <w:ind w:hanging="363"/>
        <w:rPr>
          <w:rFonts w:asciiTheme="minorHAnsi" w:hAnsiTheme="minorHAnsi" w:cstheme="minorHAnsi"/>
        </w:rPr>
      </w:pPr>
      <w:r w:rsidRPr="00273020">
        <w:rPr>
          <w:rFonts w:asciiTheme="minorHAnsi" w:hAnsiTheme="minorHAnsi" w:cstheme="minorHAnsi"/>
        </w:rPr>
        <w:t>Obserwujmy spadek liczby rodzin korzystających ze wsparcia MOPR z powodu niepełnosprawności</w:t>
      </w:r>
      <w:r w:rsidR="00273020" w:rsidRPr="00273020">
        <w:rPr>
          <w:rFonts w:asciiTheme="minorHAnsi" w:hAnsiTheme="minorHAnsi" w:cstheme="minorHAnsi"/>
        </w:rPr>
        <w:t xml:space="preserve"> </w:t>
      </w:r>
      <w:r w:rsidRPr="00273020">
        <w:rPr>
          <w:rFonts w:asciiTheme="minorHAnsi" w:hAnsiTheme="minorHAnsi" w:cstheme="minorHAnsi"/>
        </w:rPr>
        <w:t>o 27,17% oraz spadek liczby rodzin korzystających ze wsparcia z tytułu długotrwałej choroby o 7,98%.</w:t>
      </w:r>
    </w:p>
    <w:p w:rsidR="00151039" w:rsidRPr="0078065A" w:rsidRDefault="0064688D" w:rsidP="002C5C3A">
      <w:pPr>
        <w:pStyle w:val="Akapitzlist"/>
        <w:numPr>
          <w:ilvl w:val="0"/>
          <w:numId w:val="38"/>
        </w:numPr>
        <w:tabs>
          <w:tab w:val="left" w:pos="920"/>
        </w:tabs>
        <w:spacing w:before="120" w:line="25" w:lineRule="atLeast"/>
        <w:ind w:left="918" w:right="574" w:hanging="357"/>
        <w:rPr>
          <w:rFonts w:asciiTheme="minorHAnsi" w:hAnsiTheme="minorHAnsi" w:cstheme="minorHAnsi"/>
        </w:rPr>
      </w:pPr>
      <w:r w:rsidRPr="0078065A">
        <w:rPr>
          <w:rFonts w:asciiTheme="minorHAnsi" w:hAnsiTheme="minorHAnsi" w:cstheme="minorHAnsi"/>
        </w:rPr>
        <w:t>Porównując dane z lat 2014 i 2019 obserwujemy zwiększenie dostępu do usług opiekuńczych - znaczący wzrost o 59,56% liczby osób objętych wsparciem usług opiekuńczych.</w:t>
      </w:r>
    </w:p>
    <w:p w:rsidR="00151039" w:rsidRPr="0078065A" w:rsidRDefault="0064688D" w:rsidP="002C5C3A">
      <w:pPr>
        <w:pStyle w:val="Akapitzlist"/>
        <w:numPr>
          <w:ilvl w:val="0"/>
          <w:numId w:val="38"/>
        </w:numPr>
        <w:tabs>
          <w:tab w:val="left" w:pos="920"/>
        </w:tabs>
        <w:spacing w:before="120" w:line="25" w:lineRule="atLeast"/>
        <w:ind w:left="918" w:right="573" w:hanging="357"/>
        <w:rPr>
          <w:rFonts w:asciiTheme="minorHAnsi" w:hAnsiTheme="minorHAnsi" w:cstheme="minorHAnsi"/>
        </w:rPr>
      </w:pPr>
      <w:r w:rsidRPr="0078065A">
        <w:rPr>
          <w:rFonts w:asciiTheme="minorHAnsi" w:hAnsiTheme="minorHAnsi" w:cstheme="minorHAnsi"/>
        </w:rPr>
        <w:t>Nastąpiła znacząca poprawa dostępności usługi asystenta osobistego. Biorąc pod uwagę analizę z lat 2014-2019 pod kątem wdrażania i rozwoju przez Miasto Lublin tak istotnej dla społeczności osób z niepełnosprawnością usługi asystenta osobistego, należy stwierdzić:</w:t>
      </w:r>
    </w:p>
    <w:p w:rsidR="00151039" w:rsidRPr="0078065A" w:rsidRDefault="0064688D" w:rsidP="002C5C3A">
      <w:pPr>
        <w:pStyle w:val="Akapitzlist"/>
        <w:numPr>
          <w:ilvl w:val="0"/>
          <w:numId w:val="37"/>
        </w:numPr>
        <w:tabs>
          <w:tab w:val="left" w:pos="1279"/>
          <w:tab w:val="left" w:pos="1280"/>
        </w:tabs>
        <w:spacing w:before="120" w:line="25" w:lineRule="atLeast"/>
        <w:ind w:left="1282" w:hanging="363"/>
        <w:rPr>
          <w:rFonts w:asciiTheme="minorHAnsi" w:hAnsiTheme="minorHAnsi" w:cstheme="minorHAnsi"/>
        </w:rPr>
      </w:pPr>
      <w:r w:rsidRPr="0078065A">
        <w:rPr>
          <w:rFonts w:asciiTheme="minorHAnsi" w:hAnsiTheme="minorHAnsi" w:cstheme="minorHAnsi"/>
        </w:rPr>
        <w:t>wzrost o 74,77% osób objętych usługą (+83 osoby ),</w:t>
      </w:r>
    </w:p>
    <w:p w:rsidR="00151039" w:rsidRPr="0078065A" w:rsidRDefault="0064688D" w:rsidP="00BE0E95">
      <w:pPr>
        <w:pStyle w:val="Akapitzlist"/>
        <w:numPr>
          <w:ilvl w:val="0"/>
          <w:numId w:val="37"/>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wzrost o 87,55% liczby godzin świadczonej usługi (+7 358 godzin),</w:t>
      </w:r>
    </w:p>
    <w:p w:rsidR="00151039" w:rsidRPr="0078065A" w:rsidRDefault="0064688D" w:rsidP="00BE0E95">
      <w:pPr>
        <w:pStyle w:val="Akapitzlist"/>
        <w:numPr>
          <w:ilvl w:val="0"/>
          <w:numId w:val="37"/>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wzrost o 125,98% środków finansowych przeznaczonych na realizację usług (+220 817 zł).</w:t>
      </w:r>
    </w:p>
    <w:p w:rsidR="00151039" w:rsidRPr="0078065A" w:rsidRDefault="0064688D" w:rsidP="004B2622">
      <w:pPr>
        <w:pStyle w:val="Akapitzlist"/>
        <w:numPr>
          <w:ilvl w:val="1"/>
          <w:numId w:val="65"/>
        </w:numPr>
        <w:tabs>
          <w:tab w:val="left" w:pos="920"/>
        </w:tabs>
        <w:spacing w:before="120" w:line="25" w:lineRule="atLeast"/>
        <w:ind w:left="918" w:right="573" w:hanging="357"/>
        <w:rPr>
          <w:rFonts w:asciiTheme="minorHAnsi" w:hAnsiTheme="minorHAnsi" w:cstheme="minorHAnsi"/>
        </w:rPr>
      </w:pPr>
      <w:r w:rsidRPr="0078065A">
        <w:rPr>
          <w:rFonts w:asciiTheme="minorHAnsi" w:hAnsiTheme="minorHAnsi" w:cstheme="minorHAnsi"/>
        </w:rPr>
        <w:t>Nastąpił znaczny wzrost dostępności do opieki w żłobkach miejskich dla dzieci z różnymi rodzajami niepełnosprawności: zwiększono o 433,33% liczbę miejsc – wzrost o 50, wzrost o 650% liczby uczęszczających dzieci z niepełnosprawnościami – wzrost o 22 dzieci.</w:t>
      </w:r>
    </w:p>
    <w:p w:rsidR="00151039" w:rsidRPr="0078065A" w:rsidRDefault="0064688D" w:rsidP="004B2622">
      <w:pPr>
        <w:pStyle w:val="Akapitzlist"/>
        <w:numPr>
          <w:ilvl w:val="1"/>
          <w:numId w:val="65"/>
        </w:numPr>
        <w:tabs>
          <w:tab w:val="left" w:pos="920"/>
        </w:tabs>
        <w:spacing w:before="120" w:line="25" w:lineRule="atLeast"/>
        <w:ind w:left="918" w:right="573" w:hanging="357"/>
        <w:rPr>
          <w:rFonts w:asciiTheme="minorHAnsi" w:hAnsiTheme="minorHAnsi" w:cstheme="minorHAnsi"/>
        </w:rPr>
      </w:pPr>
      <w:r w:rsidRPr="0078065A">
        <w:rPr>
          <w:rFonts w:asciiTheme="minorHAnsi" w:hAnsiTheme="minorHAnsi" w:cstheme="minorHAnsi"/>
        </w:rPr>
        <w:t>Znaczny wzrost dostępności miejsc parkingowych – od listopada 2013 r. do grudnia 2019 r. wzrost o 331 miejsc, 107,81%.</w:t>
      </w:r>
    </w:p>
    <w:p w:rsidR="00151039" w:rsidRPr="0078065A" w:rsidRDefault="0064688D" w:rsidP="004B2622">
      <w:pPr>
        <w:pStyle w:val="Akapitzlist"/>
        <w:numPr>
          <w:ilvl w:val="1"/>
          <w:numId w:val="65"/>
        </w:numPr>
        <w:tabs>
          <w:tab w:val="left" w:pos="920"/>
        </w:tabs>
        <w:spacing w:before="120" w:line="25" w:lineRule="atLeast"/>
        <w:ind w:left="918" w:right="576" w:hanging="357"/>
        <w:rPr>
          <w:rFonts w:asciiTheme="minorHAnsi" w:hAnsiTheme="minorHAnsi" w:cstheme="minorHAnsi"/>
        </w:rPr>
      </w:pPr>
      <w:r w:rsidRPr="0078065A">
        <w:rPr>
          <w:rFonts w:asciiTheme="minorHAnsi" w:hAnsiTheme="minorHAnsi" w:cstheme="minorHAnsi"/>
        </w:rPr>
        <w:t>Rozszerzanie ulg i uprawnień w przestrzeni publicznej dotyczące komunikacji i mobilności osób z niepełnosprawnościami i ich opiekunów.</w:t>
      </w:r>
    </w:p>
    <w:p w:rsidR="00151039" w:rsidRPr="0078065A" w:rsidRDefault="0064688D" w:rsidP="004B2622">
      <w:pPr>
        <w:pStyle w:val="Akapitzlist"/>
        <w:numPr>
          <w:ilvl w:val="1"/>
          <w:numId w:val="65"/>
        </w:numPr>
        <w:tabs>
          <w:tab w:val="left" w:pos="920"/>
        </w:tabs>
        <w:spacing w:before="120" w:line="25" w:lineRule="atLeast"/>
        <w:ind w:left="918" w:right="565" w:hanging="357"/>
        <w:rPr>
          <w:rFonts w:asciiTheme="minorHAnsi" w:hAnsiTheme="minorHAnsi" w:cstheme="minorHAnsi"/>
        </w:rPr>
      </w:pPr>
      <w:r w:rsidRPr="0078065A">
        <w:rPr>
          <w:rFonts w:asciiTheme="minorHAnsi" w:hAnsiTheme="minorHAnsi" w:cstheme="minorHAnsi"/>
        </w:rPr>
        <w:t xml:space="preserve">Duża różnorodność placówek edukacyjnych, form i metod nauczania dzieci i młodzieży z </w:t>
      </w:r>
      <w:r w:rsidRPr="0078065A">
        <w:rPr>
          <w:rFonts w:asciiTheme="minorHAnsi" w:hAnsiTheme="minorHAnsi" w:cstheme="minorHAnsi"/>
        </w:rPr>
        <w:lastRenderedPageBreak/>
        <w:t>różnymi rodzajami niepełnosprawności na wszystkich poziomach edukacji (ośrodki szkolno-wychowawcze, szkolnictwo specjalne, integracyjne, włączające).</w:t>
      </w:r>
    </w:p>
    <w:p w:rsidR="00151039" w:rsidRPr="0078065A" w:rsidRDefault="0064688D" w:rsidP="004B2622">
      <w:pPr>
        <w:pStyle w:val="Akapitzlist"/>
        <w:numPr>
          <w:ilvl w:val="1"/>
          <w:numId w:val="65"/>
        </w:numPr>
        <w:tabs>
          <w:tab w:val="left" w:pos="920"/>
        </w:tabs>
        <w:spacing w:before="120" w:line="25" w:lineRule="atLeast"/>
        <w:ind w:left="918" w:right="573" w:hanging="357"/>
        <w:rPr>
          <w:rFonts w:asciiTheme="minorHAnsi" w:hAnsiTheme="minorHAnsi" w:cstheme="minorHAnsi"/>
        </w:rPr>
      </w:pPr>
      <w:r w:rsidRPr="0078065A">
        <w:rPr>
          <w:rFonts w:asciiTheme="minorHAnsi" w:hAnsiTheme="minorHAnsi" w:cstheme="minorHAnsi"/>
        </w:rPr>
        <w:t>Kontynuacja i rozwój działań w zakresie poprawy dostępności przestrzeni miejskich w różnych obszarach, powołanie Koordynatora do spraw dostępności Urzędu Miasta Lublin i jednostek organizacyjnych Miasta Lublin oraz utworzenie referatu ds. dostępności w Wydziale ds. Osób Niepełnosprawnych i powołanie Zespołu Zadaniowego ds. dostępności. Realizacja poprawy dostępności zarówno architektonicznej, stron internetowych instytucji kultury jak organizowanych wydarzeń w placówkach kultury, w tym wyznaczenie koordynatorów dostępności w każdej z nich.</w:t>
      </w:r>
    </w:p>
    <w:p w:rsidR="00151039" w:rsidRPr="0078065A" w:rsidRDefault="0064688D" w:rsidP="004B2622">
      <w:pPr>
        <w:pStyle w:val="Akapitzlist"/>
        <w:numPr>
          <w:ilvl w:val="1"/>
          <w:numId w:val="65"/>
        </w:numPr>
        <w:tabs>
          <w:tab w:val="left" w:pos="920"/>
        </w:tabs>
        <w:spacing w:before="120" w:line="25" w:lineRule="atLeast"/>
        <w:ind w:hanging="361"/>
        <w:rPr>
          <w:rFonts w:asciiTheme="minorHAnsi" w:hAnsiTheme="minorHAnsi" w:cstheme="minorHAnsi"/>
        </w:rPr>
      </w:pPr>
      <w:r w:rsidRPr="0078065A">
        <w:rPr>
          <w:rFonts w:asciiTheme="minorHAnsi" w:hAnsiTheme="minorHAnsi" w:cstheme="minorHAnsi"/>
        </w:rPr>
        <w:t>Znaczny wzrost dostępności wydarzeń miejskich, szczególnie w sferze kulturalnej i sportowej.</w:t>
      </w:r>
    </w:p>
    <w:p w:rsidR="00151039" w:rsidRPr="0078065A" w:rsidRDefault="0064688D" w:rsidP="004B2622">
      <w:pPr>
        <w:pStyle w:val="Akapitzlist"/>
        <w:numPr>
          <w:ilvl w:val="1"/>
          <w:numId w:val="65"/>
        </w:numPr>
        <w:tabs>
          <w:tab w:val="left" w:pos="920"/>
        </w:tabs>
        <w:spacing w:before="120" w:line="25" w:lineRule="atLeast"/>
        <w:ind w:right="575"/>
        <w:rPr>
          <w:rFonts w:asciiTheme="minorHAnsi" w:hAnsiTheme="minorHAnsi" w:cstheme="minorHAnsi"/>
        </w:rPr>
      </w:pPr>
      <w:r w:rsidRPr="0078065A">
        <w:rPr>
          <w:rFonts w:asciiTheme="minorHAnsi" w:hAnsiTheme="minorHAnsi" w:cstheme="minorHAnsi"/>
        </w:rPr>
        <w:t>Zapewnienie dostępności komunikacji miejskiej, w tym sukcesywna poprawa infrastruktury przystankowej dla osób z różnymi rodzajami niepełnosprawności.</w:t>
      </w:r>
    </w:p>
    <w:p w:rsidR="00151039" w:rsidRPr="0078065A" w:rsidRDefault="00B536FB" w:rsidP="004B2622">
      <w:pPr>
        <w:pStyle w:val="Akapitzlist"/>
        <w:numPr>
          <w:ilvl w:val="1"/>
          <w:numId w:val="65"/>
        </w:numPr>
        <w:tabs>
          <w:tab w:val="left" w:pos="920"/>
        </w:tabs>
        <w:spacing w:before="120" w:line="25" w:lineRule="atLeast"/>
        <w:ind w:right="579"/>
        <w:rPr>
          <w:rFonts w:asciiTheme="minorHAnsi" w:hAnsiTheme="minorHAnsi" w:cstheme="minorHAnsi"/>
        </w:rPr>
      </w:pPr>
      <w:r w:rsidRPr="0078065A">
        <w:rPr>
          <w:rFonts w:asciiTheme="minorHAnsi" w:hAnsiTheme="minorHAnsi" w:cstheme="minorHAnsi"/>
        </w:rPr>
        <w:t xml:space="preserve">Zapewnienie dostępności do informacji oraz specjalistycznego poradnictwa </w:t>
      </w:r>
      <w:r w:rsidR="0064688D" w:rsidRPr="0078065A">
        <w:rPr>
          <w:rFonts w:asciiTheme="minorHAnsi" w:hAnsiTheme="minorHAnsi" w:cstheme="minorHAnsi"/>
        </w:rPr>
        <w:t>prawnego i psychologicznego osobom z różnymi rodzajami niepełnosprawności oraz ich opiekunom.</w:t>
      </w:r>
    </w:p>
    <w:p w:rsidR="00151039" w:rsidRPr="0078065A" w:rsidRDefault="0064688D" w:rsidP="004B2622">
      <w:pPr>
        <w:pStyle w:val="Akapitzlist"/>
        <w:numPr>
          <w:ilvl w:val="1"/>
          <w:numId w:val="65"/>
        </w:numPr>
        <w:tabs>
          <w:tab w:val="left" w:pos="920"/>
        </w:tabs>
        <w:spacing w:before="120" w:line="25" w:lineRule="atLeast"/>
        <w:ind w:right="570"/>
        <w:rPr>
          <w:rFonts w:asciiTheme="minorHAnsi" w:hAnsiTheme="minorHAnsi" w:cstheme="minorHAnsi"/>
        </w:rPr>
      </w:pPr>
      <w:r w:rsidRPr="0078065A">
        <w:rPr>
          <w:rFonts w:asciiTheme="minorHAnsi" w:hAnsiTheme="minorHAnsi" w:cstheme="minorHAnsi"/>
        </w:rPr>
        <w:t>Prowadzenie działań na rzecz aktywizacji społecznej oraz kreowania pozytywnego wizerunku osób niepełnosprawnych (Konkursy, Targi itp.).</w:t>
      </w:r>
    </w:p>
    <w:p w:rsidR="00151039" w:rsidRPr="0078065A" w:rsidRDefault="0064688D" w:rsidP="004B2622">
      <w:pPr>
        <w:pStyle w:val="Akapitzlist"/>
        <w:numPr>
          <w:ilvl w:val="1"/>
          <w:numId w:val="65"/>
        </w:numPr>
        <w:tabs>
          <w:tab w:val="left" w:pos="920"/>
        </w:tabs>
        <w:spacing w:before="120" w:line="25" w:lineRule="atLeast"/>
        <w:ind w:right="577"/>
        <w:rPr>
          <w:rFonts w:asciiTheme="minorHAnsi" w:hAnsiTheme="minorHAnsi" w:cstheme="minorHAnsi"/>
        </w:rPr>
      </w:pPr>
      <w:r w:rsidRPr="0078065A">
        <w:rPr>
          <w:rFonts w:asciiTheme="minorHAnsi" w:hAnsiTheme="minorHAnsi" w:cstheme="minorHAnsi"/>
        </w:rPr>
        <w:t>Dobra organizacja pracy Urzędu Miasta Lublin oraz jednostek organizacyjnych w zakresie wsparcia osób z niepełnosprawnościami i ich otoczenia.</w:t>
      </w:r>
    </w:p>
    <w:p w:rsidR="00151039" w:rsidRPr="0078065A" w:rsidRDefault="0064688D" w:rsidP="004B2622">
      <w:pPr>
        <w:pStyle w:val="Akapitzlist"/>
        <w:numPr>
          <w:ilvl w:val="1"/>
          <w:numId w:val="65"/>
        </w:numPr>
        <w:tabs>
          <w:tab w:val="left" w:pos="920"/>
        </w:tabs>
        <w:spacing w:before="120" w:line="25" w:lineRule="atLeast"/>
        <w:ind w:hanging="361"/>
        <w:rPr>
          <w:rFonts w:asciiTheme="minorHAnsi" w:hAnsiTheme="minorHAnsi" w:cstheme="minorHAnsi"/>
        </w:rPr>
      </w:pPr>
      <w:r w:rsidRPr="0078065A">
        <w:rPr>
          <w:rFonts w:asciiTheme="minorHAnsi" w:hAnsiTheme="minorHAnsi" w:cstheme="minorHAnsi"/>
        </w:rPr>
        <w:t>Skuteczne pozyskiwanie środków finansowych ze źródeł zewnętrznych na nowe formy pomocy.</w:t>
      </w:r>
    </w:p>
    <w:p w:rsidR="00151039" w:rsidRPr="0078065A" w:rsidRDefault="0064688D" w:rsidP="004B2622">
      <w:pPr>
        <w:pStyle w:val="Akapitzlist"/>
        <w:numPr>
          <w:ilvl w:val="1"/>
          <w:numId w:val="65"/>
        </w:numPr>
        <w:tabs>
          <w:tab w:val="left" w:pos="920"/>
        </w:tabs>
        <w:spacing w:before="120" w:line="25" w:lineRule="atLeast"/>
        <w:ind w:right="572"/>
        <w:rPr>
          <w:rFonts w:asciiTheme="minorHAnsi" w:hAnsiTheme="minorHAnsi" w:cstheme="minorHAnsi"/>
        </w:rPr>
      </w:pPr>
      <w:r w:rsidRPr="0078065A">
        <w:rPr>
          <w:rFonts w:asciiTheme="minorHAnsi" w:hAnsiTheme="minorHAnsi" w:cstheme="minorHAnsi"/>
        </w:rPr>
        <w:t>Wspieranie organizacji pozarządowych działających w sferze społecznej poprzez funkcjonowanie Lubelskiego Centrum Aktywności Obywatelskiej oraz zlecanie zadań do realizacji w formie wsparcia lub powierzenia w drodze otwartych konkursów ofert etc.</w:t>
      </w:r>
    </w:p>
    <w:p w:rsidR="00151039" w:rsidRPr="0078065A" w:rsidRDefault="0064688D" w:rsidP="004B2622">
      <w:pPr>
        <w:pStyle w:val="Akapitzlist"/>
        <w:numPr>
          <w:ilvl w:val="1"/>
          <w:numId w:val="65"/>
        </w:numPr>
        <w:tabs>
          <w:tab w:val="left" w:pos="920"/>
        </w:tabs>
        <w:spacing w:before="120" w:line="25" w:lineRule="atLeast"/>
        <w:ind w:right="572"/>
        <w:rPr>
          <w:rFonts w:asciiTheme="minorHAnsi" w:hAnsiTheme="minorHAnsi" w:cstheme="minorHAnsi"/>
        </w:rPr>
      </w:pPr>
      <w:r w:rsidRPr="0078065A">
        <w:rPr>
          <w:rFonts w:asciiTheme="minorHAnsi" w:hAnsiTheme="minorHAnsi" w:cstheme="minorHAnsi"/>
        </w:rPr>
        <w:t>Zaangażowanie organizacji pozarządowych oraz różnych instytucji we współpracę i realizację działań na rzez osób z niepełnosprawnościami.</w:t>
      </w:r>
    </w:p>
    <w:p w:rsidR="00151039" w:rsidRPr="007C2E89" w:rsidRDefault="0064688D" w:rsidP="007C2E89">
      <w:pPr>
        <w:pStyle w:val="Nagwek3"/>
        <w:spacing w:before="120"/>
        <w:ind w:left="278"/>
        <w:rPr>
          <w:rFonts w:asciiTheme="minorHAnsi" w:hAnsiTheme="minorHAnsi" w:cstheme="minorHAnsi"/>
        </w:rPr>
      </w:pPr>
      <w:bookmarkStart w:id="212" w:name="_Toc120529437"/>
      <w:r w:rsidRPr="007C2E89">
        <w:rPr>
          <w:rFonts w:asciiTheme="minorHAnsi" w:hAnsiTheme="minorHAnsi" w:cstheme="minorHAnsi"/>
        </w:rPr>
        <w:t>Bariery</w:t>
      </w:r>
      <w:bookmarkEnd w:id="212"/>
    </w:p>
    <w:p w:rsidR="00151039" w:rsidRPr="0078065A" w:rsidRDefault="0064688D" w:rsidP="004B2622">
      <w:pPr>
        <w:pStyle w:val="Akapitzlist"/>
        <w:numPr>
          <w:ilvl w:val="2"/>
          <w:numId w:val="65"/>
        </w:numPr>
        <w:tabs>
          <w:tab w:val="left" w:pos="1280"/>
        </w:tabs>
        <w:spacing w:before="120" w:line="25" w:lineRule="atLeast"/>
        <w:ind w:left="995" w:right="573" w:hanging="357"/>
        <w:rPr>
          <w:rFonts w:asciiTheme="minorHAnsi" w:hAnsiTheme="minorHAnsi" w:cstheme="minorHAnsi"/>
        </w:rPr>
      </w:pPr>
      <w:r w:rsidRPr="0078065A">
        <w:rPr>
          <w:rFonts w:asciiTheme="minorHAnsi" w:hAnsiTheme="minorHAnsi" w:cstheme="minorHAnsi"/>
        </w:rPr>
        <w:t>Woj. Lubelskie ma najwyższy wskaźnik niepełnosprawności w kraju. Odsetek osób niepełnosprawnych (prawnie i biologicznie) w Polsce 12,3%. Odsetek osób niepełnosprawnych (prawnie i biologicznie) w woj. Lubelskim – 14,3% (311,8 tys. osób).</w:t>
      </w:r>
    </w:p>
    <w:p w:rsidR="00151039" w:rsidRPr="0078065A" w:rsidRDefault="00B536FB" w:rsidP="00E6339B">
      <w:pPr>
        <w:pStyle w:val="Akapitzlist"/>
        <w:numPr>
          <w:ilvl w:val="0"/>
          <w:numId w:val="36"/>
        </w:numPr>
        <w:tabs>
          <w:tab w:val="left" w:pos="1280"/>
        </w:tabs>
        <w:spacing w:before="120" w:line="25" w:lineRule="atLeast"/>
        <w:ind w:left="998" w:right="573"/>
        <w:rPr>
          <w:rFonts w:asciiTheme="minorHAnsi" w:hAnsiTheme="minorHAnsi" w:cstheme="minorHAnsi"/>
        </w:rPr>
      </w:pPr>
      <w:r w:rsidRPr="0078065A">
        <w:rPr>
          <w:rFonts w:asciiTheme="minorHAnsi" w:hAnsiTheme="minorHAnsi" w:cstheme="minorHAnsi"/>
        </w:rPr>
        <w:t xml:space="preserve">Mamy do czynienia z częstymi zmianami w prawie. To bardzo utrudnia planowanie </w:t>
      </w:r>
      <w:r w:rsidR="0064688D" w:rsidRPr="0078065A">
        <w:rPr>
          <w:rFonts w:asciiTheme="minorHAnsi" w:hAnsiTheme="minorHAnsi" w:cstheme="minorHAnsi"/>
        </w:rPr>
        <w:t>i realizację działań.</w:t>
      </w:r>
    </w:p>
    <w:p w:rsidR="00151039" w:rsidRPr="0078065A" w:rsidRDefault="0064688D" w:rsidP="00E6339B">
      <w:pPr>
        <w:pStyle w:val="Akapitzlist"/>
        <w:numPr>
          <w:ilvl w:val="0"/>
          <w:numId w:val="36"/>
        </w:numPr>
        <w:tabs>
          <w:tab w:val="left" w:pos="1280"/>
        </w:tabs>
        <w:spacing w:before="120" w:line="25" w:lineRule="atLeast"/>
        <w:ind w:left="998" w:right="575"/>
        <w:rPr>
          <w:rFonts w:asciiTheme="minorHAnsi" w:hAnsiTheme="minorHAnsi" w:cstheme="minorHAnsi"/>
        </w:rPr>
      </w:pPr>
      <w:r w:rsidRPr="0078065A">
        <w:rPr>
          <w:rFonts w:asciiTheme="minorHAnsi" w:hAnsiTheme="minorHAnsi" w:cstheme="minorHAnsi"/>
        </w:rPr>
        <w:t>Niekorzystny, niezmieniający się od lat sposób naliczania środków jakie przeznacza PFRON dla poszczególnych samorządów na podstawie algorytmu uzależniającego wysokość przyznanych środków od liczby osób zarejestrowanych w  MUP  zamiast  od odsetka osób z niepełnosprawnością na danym terenie.</w:t>
      </w:r>
    </w:p>
    <w:p w:rsidR="00151039" w:rsidRPr="0078065A" w:rsidRDefault="0064688D" w:rsidP="00E6339B">
      <w:pPr>
        <w:pStyle w:val="Akapitzlist"/>
        <w:numPr>
          <w:ilvl w:val="0"/>
          <w:numId w:val="36"/>
        </w:numPr>
        <w:tabs>
          <w:tab w:val="left" w:pos="1280"/>
        </w:tabs>
        <w:spacing w:before="120" w:line="25" w:lineRule="atLeast"/>
        <w:ind w:left="998" w:hanging="361"/>
        <w:rPr>
          <w:rFonts w:asciiTheme="minorHAnsi" w:hAnsiTheme="minorHAnsi" w:cstheme="minorHAnsi"/>
        </w:rPr>
      </w:pPr>
      <w:r w:rsidRPr="0078065A">
        <w:rPr>
          <w:rFonts w:asciiTheme="minorHAnsi" w:hAnsiTheme="minorHAnsi" w:cstheme="minorHAnsi"/>
        </w:rPr>
        <w:t>Rosnące koszty utrzymania realizacji poszczególnych zadań przy braku wzrostu finansowania.</w:t>
      </w:r>
    </w:p>
    <w:p w:rsidR="00151039" w:rsidRPr="0078065A" w:rsidRDefault="0064688D" w:rsidP="00E6339B">
      <w:pPr>
        <w:pStyle w:val="Akapitzlist"/>
        <w:numPr>
          <w:ilvl w:val="0"/>
          <w:numId w:val="36"/>
        </w:numPr>
        <w:tabs>
          <w:tab w:val="left" w:pos="1280"/>
        </w:tabs>
        <w:spacing w:before="120" w:line="25" w:lineRule="atLeast"/>
        <w:ind w:left="998" w:right="574"/>
        <w:rPr>
          <w:rFonts w:asciiTheme="minorHAnsi" w:hAnsiTheme="minorHAnsi" w:cstheme="minorHAnsi"/>
        </w:rPr>
      </w:pPr>
      <w:r w:rsidRPr="0078065A">
        <w:rPr>
          <w:rFonts w:asciiTheme="minorHAnsi" w:hAnsiTheme="minorHAnsi" w:cstheme="minorHAnsi"/>
        </w:rPr>
        <w:t>Konieczność ponoszenia większych kosztów w związku z potrzebą zatrudnienia nowych pracowników i rosnących kosztach pracy i usług w realizowanych przedsięwzięciach.</w:t>
      </w:r>
    </w:p>
    <w:p w:rsidR="00151039" w:rsidRPr="0078065A" w:rsidRDefault="0064688D" w:rsidP="00E6339B">
      <w:pPr>
        <w:pStyle w:val="Akapitzlist"/>
        <w:numPr>
          <w:ilvl w:val="0"/>
          <w:numId w:val="36"/>
        </w:numPr>
        <w:tabs>
          <w:tab w:val="left" w:pos="1280"/>
        </w:tabs>
        <w:spacing w:before="120" w:line="25" w:lineRule="atLeast"/>
        <w:ind w:left="998" w:right="573"/>
        <w:rPr>
          <w:rFonts w:asciiTheme="minorHAnsi" w:hAnsiTheme="minorHAnsi" w:cstheme="minorHAnsi"/>
        </w:rPr>
      </w:pPr>
      <w:r w:rsidRPr="0078065A">
        <w:rPr>
          <w:rFonts w:asciiTheme="minorHAnsi" w:hAnsiTheme="minorHAnsi" w:cstheme="minorHAnsi"/>
        </w:rPr>
        <w:t>Niechęć osób z niepełnosprawnością do podejmowania zatrudnienia z uwagi na obawę utraty prawa do świadczeń rentowych.</w:t>
      </w:r>
    </w:p>
    <w:p w:rsidR="00151039" w:rsidRPr="0078065A" w:rsidRDefault="0064688D" w:rsidP="00E6339B">
      <w:pPr>
        <w:pStyle w:val="Akapitzlist"/>
        <w:numPr>
          <w:ilvl w:val="0"/>
          <w:numId w:val="36"/>
        </w:numPr>
        <w:tabs>
          <w:tab w:val="left" w:pos="1280"/>
        </w:tabs>
        <w:spacing w:before="120" w:line="25" w:lineRule="atLeast"/>
        <w:ind w:left="998" w:right="577"/>
        <w:rPr>
          <w:rFonts w:asciiTheme="minorHAnsi" w:hAnsiTheme="minorHAnsi" w:cstheme="minorHAnsi"/>
        </w:rPr>
      </w:pPr>
      <w:r w:rsidRPr="0078065A">
        <w:rPr>
          <w:rFonts w:asciiTheme="minorHAnsi" w:hAnsiTheme="minorHAnsi" w:cstheme="minorHAnsi"/>
        </w:rPr>
        <w:t>Zauważa się tendencję wzrostową ilości orzeczeń wydawanych osobom po 60 r. ż. (wzrost o 523 osób, co daje wzrost o 7,64%).</w:t>
      </w:r>
    </w:p>
    <w:p w:rsidR="00151039" w:rsidRPr="0078065A" w:rsidRDefault="0064688D" w:rsidP="00E6339B">
      <w:pPr>
        <w:pStyle w:val="Akapitzlist"/>
        <w:numPr>
          <w:ilvl w:val="0"/>
          <w:numId w:val="36"/>
        </w:numPr>
        <w:tabs>
          <w:tab w:val="left" w:pos="1280"/>
        </w:tabs>
        <w:spacing w:before="120" w:line="25" w:lineRule="atLeast"/>
        <w:ind w:left="998" w:right="574"/>
        <w:rPr>
          <w:rFonts w:asciiTheme="minorHAnsi" w:hAnsiTheme="minorHAnsi" w:cstheme="minorHAnsi"/>
        </w:rPr>
      </w:pPr>
      <w:r w:rsidRPr="0078065A">
        <w:rPr>
          <w:rFonts w:asciiTheme="minorHAnsi" w:hAnsiTheme="minorHAnsi" w:cstheme="minorHAnsi"/>
        </w:rPr>
        <w:t>Niedostateczna ilość obiektów zapewniających kompleksowe wsparcie edukacyjne, rehabilitacyjne oraz rekreacyjne dla dzieci i młodzieży niepełnosprawnej, jednocześnie stanowiącego wsparcie dla aktywizacji zawodowej oraz integracji ze środowiskiem.</w:t>
      </w:r>
    </w:p>
    <w:p w:rsidR="00151039" w:rsidRPr="0078065A" w:rsidRDefault="0064688D" w:rsidP="00E6339B">
      <w:pPr>
        <w:pStyle w:val="Akapitzlist"/>
        <w:numPr>
          <w:ilvl w:val="0"/>
          <w:numId w:val="36"/>
        </w:numPr>
        <w:tabs>
          <w:tab w:val="left" w:pos="1280"/>
        </w:tabs>
        <w:spacing w:before="120" w:line="25" w:lineRule="atLeast"/>
        <w:ind w:left="998" w:right="578"/>
        <w:rPr>
          <w:rFonts w:asciiTheme="minorHAnsi" w:hAnsiTheme="minorHAnsi" w:cstheme="minorHAnsi"/>
        </w:rPr>
      </w:pPr>
      <w:r w:rsidRPr="0078065A">
        <w:rPr>
          <w:rFonts w:asciiTheme="minorHAnsi" w:hAnsiTheme="minorHAnsi" w:cstheme="minorHAnsi"/>
        </w:rPr>
        <w:t>Niewystarczająca oferta zajęć organizowanych w okresie wakacyjnym dla dzieci z różnymi rodzajami niepełnosprawności w wieku szkolnym.</w:t>
      </w:r>
    </w:p>
    <w:p w:rsidR="00151039" w:rsidRPr="0078065A" w:rsidRDefault="0064688D" w:rsidP="00E6339B">
      <w:pPr>
        <w:pStyle w:val="Akapitzlist"/>
        <w:numPr>
          <w:ilvl w:val="0"/>
          <w:numId w:val="36"/>
        </w:numPr>
        <w:tabs>
          <w:tab w:val="left" w:pos="1280"/>
        </w:tabs>
        <w:spacing w:before="120" w:line="25" w:lineRule="atLeast"/>
        <w:ind w:left="998" w:right="573"/>
        <w:rPr>
          <w:rFonts w:asciiTheme="minorHAnsi" w:hAnsiTheme="minorHAnsi" w:cstheme="minorHAnsi"/>
        </w:rPr>
      </w:pPr>
      <w:r w:rsidRPr="0078065A">
        <w:rPr>
          <w:rFonts w:asciiTheme="minorHAnsi" w:hAnsiTheme="minorHAnsi" w:cstheme="minorHAnsi"/>
        </w:rPr>
        <w:lastRenderedPageBreak/>
        <w:t>Konieczność wykonania diagnozy w zakresie określenia zapotrzebowania na mieszkania wspomagane (chronione, treningowe) a co za tym idzie systemu osiągania jak największej samodzielności.</w:t>
      </w:r>
    </w:p>
    <w:p w:rsidR="00151039" w:rsidRPr="0078065A" w:rsidRDefault="0064688D" w:rsidP="00E6339B">
      <w:pPr>
        <w:pStyle w:val="Akapitzlist"/>
        <w:numPr>
          <w:ilvl w:val="0"/>
          <w:numId w:val="36"/>
        </w:numPr>
        <w:tabs>
          <w:tab w:val="left" w:pos="1280"/>
        </w:tabs>
        <w:spacing w:before="120" w:line="25" w:lineRule="atLeast"/>
        <w:ind w:left="998" w:right="576"/>
        <w:rPr>
          <w:rFonts w:asciiTheme="minorHAnsi" w:hAnsiTheme="minorHAnsi" w:cstheme="minorHAnsi"/>
        </w:rPr>
      </w:pPr>
      <w:r w:rsidRPr="0078065A">
        <w:rPr>
          <w:rFonts w:asciiTheme="minorHAnsi" w:hAnsiTheme="minorHAnsi" w:cstheme="minorHAnsi"/>
        </w:rPr>
        <w:t>Brak placówki całodobowego pobytu dla osób z autyzmem i całościowymi zaburzeniami rozwoju oraz z zaburzeniami psychicznymi.</w:t>
      </w:r>
    </w:p>
    <w:p w:rsidR="00151039" w:rsidRPr="0078065A" w:rsidRDefault="00B536FB" w:rsidP="00E6339B">
      <w:pPr>
        <w:pStyle w:val="Akapitzlist"/>
        <w:numPr>
          <w:ilvl w:val="0"/>
          <w:numId w:val="36"/>
        </w:numPr>
        <w:tabs>
          <w:tab w:val="left" w:pos="1280"/>
        </w:tabs>
        <w:spacing w:before="120" w:line="25" w:lineRule="atLeast"/>
        <w:ind w:left="998" w:right="575"/>
        <w:rPr>
          <w:rFonts w:asciiTheme="minorHAnsi" w:hAnsiTheme="minorHAnsi" w:cstheme="minorHAnsi"/>
        </w:rPr>
      </w:pPr>
      <w:r w:rsidRPr="0078065A">
        <w:rPr>
          <w:rFonts w:asciiTheme="minorHAnsi" w:hAnsiTheme="minorHAnsi" w:cstheme="minorHAnsi"/>
        </w:rPr>
        <w:t xml:space="preserve">Ciągle rosnące zapotrzebowanie na rozwój różnorodnych usług wspierających osoby </w:t>
      </w:r>
      <w:r w:rsidR="0064688D" w:rsidRPr="0078065A">
        <w:rPr>
          <w:rFonts w:asciiTheme="minorHAnsi" w:hAnsiTheme="minorHAnsi" w:cstheme="minorHAnsi"/>
        </w:rPr>
        <w:t>z niepełnosprawnościami i ich opiekunów.</w:t>
      </w:r>
    </w:p>
    <w:p w:rsidR="00151039" w:rsidRPr="0078065A" w:rsidRDefault="0064688D" w:rsidP="00E6339B">
      <w:pPr>
        <w:pStyle w:val="Akapitzlist"/>
        <w:numPr>
          <w:ilvl w:val="0"/>
          <w:numId w:val="36"/>
        </w:numPr>
        <w:tabs>
          <w:tab w:val="left" w:pos="1280"/>
        </w:tabs>
        <w:spacing w:before="120" w:line="25" w:lineRule="atLeast"/>
        <w:ind w:left="998" w:right="571"/>
        <w:rPr>
          <w:rFonts w:asciiTheme="minorHAnsi" w:hAnsiTheme="minorHAnsi" w:cstheme="minorHAnsi"/>
        </w:rPr>
      </w:pPr>
      <w:r w:rsidRPr="0078065A">
        <w:rPr>
          <w:rFonts w:asciiTheme="minorHAnsi" w:hAnsiTheme="minorHAnsi" w:cstheme="minorHAnsi"/>
        </w:rPr>
        <w:t>Niewystarczająca ilość mieszkań w zasobach komunalnych Miasta, w tym dostosowanych do potrzeb osób z niepełnosprawnościami.</w:t>
      </w:r>
    </w:p>
    <w:p w:rsidR="00151039" w:rsidRPr="0078065A" w:rsidRDefault="00B536FB" w:rsidP="00E6339B">
      <w:pPr>
        <w:pStyle w:val="Akapitzlist"/>
        <w:numPr>
          <w:ilvl w:val="0"/>
          <w:numId w:val="36"/>
        </w:numPr>
        <w:tabs>
          <w:tab w:val="left" w:pos="1280"/>
        </w:tabs>
        <w:spacing w:before="120" w:line="25" w:lineRule="atLeast"/>
        <w:ind w:left="998" w:right="573"/>
        <w:rPr>
          <w:rFonts w:asciiTheme="minorHAnsi" w:hAnsiTheme="minorHAnsi" w:cstheme="minorHAnsi"/>
        </w:rPr>
      </w:pPr>
      <w:r w:rsidRPr="0078065A">
        <w:rPr>
          <w:rFonts w:asciiTheme="minorHAnsi" w:hAnsiTheme="minorHAnsi" w:cstheme="minorHAnsi"/>
        </w:rPr>
        <w:t xml:space="preserve">Niewystarczające środki na </w:t>
      </w:r>
      <w:r w:rsidR="0064688D" w:rsidRPr="0078065A">
        <w:rPr>
          <w:rFonts w:asciiTheme="minorHAnsi" w:hAnsiTheme="minorHAnsi" w:cstheme="minorHAnsi"/>
        </w:rPr>
        <w:t>likwidację barier dla osób z</w:t>
      </w:r>
      <w:r w:rsidRPr="0078065A">
        <w:rPr>
          <w:rFonts w:asciiTheme="minorHAnsi" w:hAnsiTheme="minorHAnsi" w:cstheme="minorHAnsi"/>
        </w:rPr>
        <w:t xml:space="preserve"> różnymi niepełnosprawnościami </w:t>
      </w:r>
      <w:r w:rsidR="0064688D" w:rsidRPr="0078065A">
        <w:rPr>
          <w:rFonts w:asciiTheme="minorHAnsi" w:hAnsiTheme="minorHAnsi" w:cstheme="minorHAnsi"/>
        </w:rPr>
        <w:t>w przestrzeni publicznej miasta, w tym budynków użyteczności publicznej.</w:t>
      </w:r>
    </w:p>
    <w:p w:rsidR="00151039" w:rsidRPr="0078065A" w:rsidRDefault="0064688D" w:rsidP="00E6339B">
      <w:pPr>
        <w:pStyle w:val="Akapitzlist"/>
        <w:numPr>
          <w:ilvl w:val="0"/>
          <w:numId w:val="36"/>
        </w:numPr>
        <w:tabs>
          <w:tab w:val="left" w:pos="1280"/>
        </w:tabs>
        <w:spacing w:before="120" w:line="25" w:lineRule="atLeast"/>
        <w:ind w:left="998" w:right="574"/>
        <w:rPr>
          <w:rFonts w:asciiTheme="minorHAnsi" w:hAnsiTheme="minorHAnsi" w:cstheme="minorHAnsi"/>
        </w:rPr>
      </w:pPr>
      <w:r w:rsidRPr="0078065A">
        <w:rPr>
          <w:rFonts w:asciiTheme="minorHAnsi" w:hAnsiTheme="minorHAnsi" w:cstheme="minorHAnsi"/>
        </w:rPr>
        <w:t>Bardzo niska dostępność budynków zabytkowych, w tym użyteczności publicznej ważnych dla mieszkańców, w szczególności Ratusza oraz Trybunału Koronnego.</w:t>
      </w:r>
    </w:p>
    <w:p w:rsidR="00151039" w:rsidRPr="0078065A" w:rsidRDefault="0064688D" w:rsidP="00E6339B">
      <w:pPr>
        <w:pStyle w:val="Akapitzlist"/>
        <w:numPr>
          <w:ilvl w:val="0"/>
          <w:numId w:val="36"/>
        </w:numPr>
        <w:tabs>
          <w:tab w:val="left" w:pos="1280"/>
        </w:tabs>
        <w:spacing w:before="120" w:line="25" w:lineRule="atLeast"/>
        <w:ind w:left="998" w:right="574"/>
        <w:rPr>
          <w:rFonts w:asciiTheme="minorHAnsi" w:hAnsiTheme="minorHAnsi" w:cstheme="minorHAnsi"/>
        </w:rPr>
      </w:pPr>
      <w:r w:rsidRPr="0078065A">
        <w:rPr>
          <w:rFonts w:asciiTheme="minorHAnsi" w:hAnsiTheme="minorHAnsi" w:cstheme="minorHAnsi"/>
        </w:rPr>
        <w:t>Zbyt mała dostępność architektoniczna, techniczna oraz sensoryczna lubelskich placówek oświatowych.</w:t>
      </w:r>
    </w:p>
    <w:p w:rsidR="00151039" w:rsidRPr="007C2E89" w:rsidRDefault="0064688D" w:rsidP="007C2E89">
      <w:pPr>
        <w:pStyle w:val="Nagwek3"/>
        <w:spacing w:before="120"/>
        <w:ind w:left="278"/>
        <w:rPr>
          <w:rFonts w:asciiTheme="minorHAnsi" w:hAnsiTheme="minorHAnsi" w:cstheme="minorHAnsi"/>
        </w:rPr>
      </w:pPr>
      <w:bookmarkStart w:id="213" w:name="_Toc120529438"/>
      <w:r w:rsidRPr="007C2E89">
        <w:rPr>
          <w:rFonts w:asciiTheme="minorHAnsi" w:hAnsiTheme="minorHAnsi" w:cstheme="minorHAnsi"/>
        </w:rPr>
        <w:t>Ciekawe</w:t>
      </w:r>
      <w:bookmarkEnd w:id="213"/>
    </w:p>
    <w:p w:rsidR="00151039" w:rsidRPr="00273020" w:rsidRDefault="0064688D" w:rsidP="004B2622">
      <w:pPr>
        <w:pStyle w:val="Akapitzlist"/>
        <w:numPr>
          <w:ilvl w:val="0"/>
          <w:numId w:val="100"/>
        </w:numPr>
        <w:spacing w:after="120" w:line="25" w:lineRule="atLeast"/>
        <w:rPr>
          <w:rFonts w:asciiTheme="minorHAnsi" w:hAnsiTheme="minorHAnsi" w:cstheme="minorHAnsi"/>
        </w:rPr>
      </w:pPr>
      <w:r w:rsidRPr="00273020">
        <w:rPr>
          <w:rFonts w:asciiTheme="minorHAnsi" w:hAnsiTheme="minorHAnsi" w:cstheme="minorHAnsi"/>
        </w:rPr>
        <w:t>Wprowadzenie innowacyjnych rozwiązań w polityce społecznej:</w:t>
      </w:r>
    </w:p>
    <w:p w:rsidR="00151039" w:rsidRPr="0078065A" w:rsidRDefault="0064688D" w:rsidP="00BE0E95">
      <w:pPr>
        <w:pStyle w:val="Akapitzlist"/>
        <w:numPr>
          <w:ilvl w:val="0"/>
          <w:numId w:val="35"/>
        </w:numPr>
        <w:tabs>
          <w:tab w:val="left" w:pos="996"/>
          <w:tab w:val="left" w:pos="997"/>
        </w:tabs>
        <w:spacing w:line="25" w:lineRule="atLeast"/>
        <w:ind w:hanging="361"/>
        <w:rPr>
          <w:rFonts w:asciiTheme="minorHAnsi" w:hAnsiTheme="minorHAnsi" w:cstheme="minorHAnsi"/>
        </w:rPr>
      </w:pPr>
      <w:r w:rsidRPr="0078065A">
        <w:rPr>
          <w:rFonts w:asciiTheme="minorHAnsi" w:hAnsiTheme="minorHAnsi" w:cstheme="minorHAnsi"/>
        </w:rPr>
        <w:t>wprowadzenie usługi asystenta osobistego,</w:t>
      </w:r>
    </w:p>
    <w:p w:rsidR="00151039" w:rsidRPr="0078065A" w:rsidRDefault="0064688D" w:rsidP="00BE0E95">
      <w:pPr>
        <w:pStyle w:val="Akapitzlist"/>
        <w:numPr>
          <w:ilvl w:val="0"/>
          <w:numId w:val="35"/>
        </w:numPr>
        <w:tabs>
          <w:tab w:val="left" w:pos="996"/>
          <w:tab w:val="left" w:pos="997"/>
        </w:tabs>
        <w:spacing w:before="42" w:line="25" w:lineRule="atLeast"/>
        <w:ind w:right="662"/>
        <w:rPr>
          <w:rFonts w:asciiTheme="minorHAnsi" w:hAnsiTheme="minorHAnsi" w:cstheme="minorHAnsi"/>
        </w:rPr>
      </w:pPr>
      <w:r w:rsidRPr="0078065A">
        <w:rPr>
          <w:rFonts w:asciiTheme="minorHAnsi" w:hAnsiTheme="minorHAnsi" w:cstheme="minorHAnsi"/>
        </w:rPr>
        <w:t>wsparcie kierowane dla osób z autyzmem otwarcie ŚDS dla osób z autyzmem oraz Filii Szkoły Podstawowej nr 26 dla dzieci z autyzmem,</w:t>
      </w:r>
    </w:p>
    <w:p w:rsidR="00151039" w:rsidRPr="0078065A" w:rsidRDefault="0064688D" w:rsidP="00BE0E95">
      <w:pPr>
        <w:pStyle w:val="Akapitzlist"/>
        <w:numPr>
          <w:ilvl w:val="0"/>
          <w:numId w:val="35"/>
        </w:numPr>
        <w:tabs>
          <w:tab w:val="left" w:pos="996"/>
          <w:tab w:val="left" w:pos="997"/>
        </w:tabs>
        <w:spacing w:before="4" w:line="25" w:lineRule="atLeast"/>
        <w:ind w:right="1684"/>
        <w:rPr>
          <w:rFonts w:asciiTheme="minorHAnsi" w:hAnsiTheme="minorHAnsi" w:cstheme="minorHAnsi"/>
        </w:rPr>
      </w:pPr>
      <w:r w:rsidRPr="0078065A">
        <w:rPr>
          <w:rFonts w:asciiTheme="minorHAnsi" w:hAnsiTheme="minorHAnsi" w:cstheme="minorHAnsi"/>
        </w:rPr>
        <w:t>zwiększanie liczby miejsc w DPS – przeznaczonych dla osób z chorobą Alzheimera i schorzeniami pokrewnymi,</w:t>
      </w:r>
    </w:p>
    <w:p w:rsidR="00151039" w:rsidRPr="0078065A" w:rsidRDefault="0064688D" w:rsidP="00BE0E95">
      <w:pPr>
        <w:pStyle w:val="Akapitzlist"/>
        <w:numPr>
          <w:ilvl w:val="0"/>
          <w:numId w:val="35"/>
        </w:numPr>
        <w:tabs>
          <w:tab w:val="left" w:pos="996"/>
          <w:tab w:val="left" w:pos="997"/>
        </w:tabs>
        <w:spacing w:line="25" w:lineRule="atLeast"/>
        <w:ind w:right="1436"/>
        <w:rPr>
          <w:rFonts w:asciiTheme="minorHAnsi" w:hAnsiTheme="minorHAnsi" w:cstheme="minorHAnsi"/>
        </w:rPr>
      </w:pPr>
      <w:r w:rsidRPr="0078065A">
        <w:rPr>
          <w:rFonts w:asciiTheme="minorHAnsi" w:hAnsiTheme="minorHAnsi" w:cstheme="minorHAnsi"/>
        </w:rPr>
        <w:t>rozwój zróżnicowanych form wsparcia instytucjonalnego dziennego i całodobowego (mieszkania wspomagane, domy o charakterze rodzinnym, opieka wytchnieniowa),</w:t>
      </w:r>
    </w:p>
    <w:p w:rsidR="00151039" w:rsidRPr="0078065A" w:rsidRDefault="0064688D" w:rsidP="00BE0E95">
      <w:pPr>
        <w:pStyle w:val="Akapitzlist"/>
        <w:numPr>
          <w:ilvl w:val="0"/>
          <w:numId w:val="35"/>
        </w:numPr>
        <w:tabs>
          <w:tab w:val="left" w:pos="996"/>
          <w:tab w:val="left" w:pos="997"/>
        </w:tabs>
        <w:spacing w:before="1" w:line="25" w:lineRule="atLeast"/>
        <w:ind w:hanging="361"/>
        <w:rPr>
          <w:rFonts w:asciiTheme="minorHAnsi" w:hAnsiTheme="minorHAnsi" w:cstheme="minorHAnsi"/>
        </w:rPr>
      </w:pPr>
      <w:r w:rsidRPr="0078065A">
        <w:rPr>
          <w:rFonts w:asciiTheme="minorHAnsi" w:hAnsiTheme="minorHAnsi" w:cstheme="minorHAnsi"/>
        </w:rPr>
        <w:t>otwarcie wypożyczalni sprzętu pielęgnacyjnego i wspomagającego,</w:t>
      </w:r>
    </w:p>
    <w:p w:rsidR="00151039" w:rsidRPr="0078065A" w:rsidRDefault="0064688D" w:rsidP="00BE0E95">
      <w:pPr>
        <w:pStyle w:val="Akapitzlist"/>
        <w:numPr>
          <w:ilvl w:val="0"/>
          <w:numId w:val="35"/>
        </w:numPr>
        <w:tabs>
          <w:tab w:val="left" w:pos="996"/>
          <w:tab w:val="left" w:pos="997"/>
        </w:tabs>
        <w:spacing w:before="39" w:line="25" w:lineRule="atLeast"/>
        <w:ind w:hanging="361"/>
        <w:rPr>
          <w:rFonts w:asciiTheme="minorHAnsi" w:hAnsiTheme="minorHAnsi" w:cstheme="minorHAnsi"/>
        </w:rPr>
      </w:pPr>
      <w:r w:rsidRPr="0078065A">
        <w:rPr>
          <w:rFonts w:asciiTheme="minorHAnsi" w:hAnsiTheme="minorHAnsi" w:cstheme="minorHAnsi"/>
        </w:rPr>
        <w:t>funkcjonowanie Lubelskiego Centrum Aktywności Obywatelskiej,</w:t>
      </w:r>
    </w:p>
    <w:p w:rsidR="00151039" w:rsidRPr="0078065A" w:rsidRDefault="0064688D" w:rsidP="00BE0E95">
      <w:pPr>
        <w:pStyle w:val="Akapitzlist"/>
        <w:numPr>
          <w:ilvl w:val="0"/>
          <w:numId w:val="35"/>
        </w:numPr>
        <w:tabs>
          <w:tab w:val="left" w:pos="996"/>
          <w:tab w:val="left" w:pos="997"/>
        </w:tabs>
        <w:spacing w:before="41" w:line="25" w:lineRule="atLeast"/>
        <w:ind w:right="1261"/>
        <w:rPr>
          <w:rFonts w:asciiTheme="minorHAnsi" w:hAnsiTheme="minorHAnsi" w:cstheme="minorHAnsi"/>
        </w:rPr>
      </w:pPr>
      <w:r w:rsidRPr="0078065A">
        <w:rPr>
          <w:rFonts w:asciiTheme="minorHAnsi" w:hAnsiTheme="minorHAnsi" w:cstheme="minorHAnsi"/>
        </w:rPr>
        <w:t>wprowadzenie systemu ulg gminnych w komunikacji miejskiej, obiektach kulturalnych i sportowych oraz Abonamentu N w Strefie Płatnego Parkowania, w tym:</w:t>
      </w:r>
    </w:p>
    <w:p w:rsidR="00151039" w:rsidRPr="0078065A" w:rsidRDefault="0064688D" w:rsidP="004B2622">
      <w:pPr>
        <w:pStyle w:val="Akapitzlist"/>
        <w:numPr>
          <w:ilvl w:val="1"/>
          <w:numId w:val="104"/>
        </w:numPr>
        <w:tabs>
          <w:tab w:val="left" w:pos="1716"/>
          <w:tab w:val="left" w:pos="1717"/>
        </w:tabs>
        <w:spacing w:before="129" w:line="25" w:lineRule="atLeast"/>
        <w:ind w:right="2153"/>
        <w:rPr>
          <w:rFonts w:asciiTheme="minorHAnsi" w:hAnsiTheme="minorHAnsi" w:cstheme="minorHAnsi"/>
        </w:rPr>
      </w:pPr>
      <w:r w:rsidRPr="0078065A">
        <w:rPr>
          <w:rFonts w:asciiTheme="minorHAnsi" w:hAnsiTheme="minorHAnsi" w:cstheme="minorHAnsi"/>
        </w:rPr>
        <w:t>bezpłatne, bez ograniczeń przejazdy komunikacją miejską dla dzieci niepełnosprawnych do 16 roku życia oraz ich opiekunów od 2015 r.,</w:t>
      </w:r>
    </w:p>
    <w:p w:rsidR="00151039" w:rsidRPr="00273020" w:rsidRDefault="0064688D" w:rsidP="004B2622">
      <w:pPr>
        <w:pStyle w:val="Akapitzlist"/>
        <w:numPr>
          <w:ilvl w:val="1"/>
          <w:numId w:val="104"/>
        </w:numPr>
        <w:tabs>
          <w:tab w:val="left" w:pos="1716"/>
          <w:tab w:val="left" w:pos="1717"/>
        </w:tabs>
        <w:spacing w:before="1" w:line="25" w:lineRule="atLeast"/>
        <w:ind w:right="793"/>
        <w:rPr>
          <w:rFonts w:asciiTheme="minorHAnsi" w:hAnsiTheme="minorHAnsi" w:cstheme="minorHAnsi"/>
        </w:rPr>
      </w:pPr>
      <w:r w:rsidRPr="00273020">
        <w:rPr>
          <w:rFonts w:asciiTheme="minorHAnsi" w:hAnsiTheme="minorHAnsi" w:cstheme="minorHAnsi"/>
        </w:rPr>
        <w:t>bezpłatne przejazdy komunikacją miejską dla osób niepełnosprawnych i ich</w:t>
      </w:r>
      <w:r w:rsidR="00273020" w:rsidRPr="00273020">
        <w:rPr>
          <w:rFonts w:asciiTheme="minorHAnsi" w:hAnsiTheme="minorHAnsi" w:cstheme="minorHAnsi"/>
        </w:rPr>
        <w:t xml:space="preserve"> </w:t>
      </w:r>
      <w:r w:rsidRPr="00273020">
        <w:rPr>
          <w:rFonts w:asciiTheme="minorHAnsi" w:hAnsiTheme="minorHAnsi" w:cstheme="minorHAnsi"/>
        </w:rPr>
        <w:t>opiekunów do 26 roku życia w drodze do placówek edukacyjnych, terapeutycznych itp. (opiekunom przysługuje bezpłatny przejazd także w drodze po osobę</w:t>
      </w:r>
      <w:r w:rsidR="00273020" w:rsidRPr="00273020">
        <w:rPr>
          <w:rFonts w:asciiTheme="minorHAnsi" w:hAnsiTheme="minorHAnsi" w:cstheme="minorHAnsi"/>
        </w:rPr>
        <w:t xml:space="preserve"> </w:t>
      </w:r>
      <w:r w:rsidRPr="00273020">
        <w:rPr>
          <w:rFonts w:asciiTheme="minorHAnsi" w:hAnsiTheme="minorHAnsi" w:cstheme="minorHAnsi"/>
        </w:rPr>
        <w:t>niepełnosprawną i lub po jej odwiezieniu),</w:t>
      </w:r>
    </w:p>
    <w:p w:rsidR="00151039" w:rsidRPr="0078065A" w:rsidRDefault="0064688D" w:rsidP="00017FCD">
      <w:pPr>
        <w:pStyle w:val="Akapitzlist"/>
        <w:numPr>
          <w:ilvl w:val="0"/>
          <w:numId w:val="35"/>
        </w:numPr>
        <w:tabs>
          <w:tab w:val="left" w:pos="996"/>
          <w:tab w:val="left" w:pos="997"/>
        </w:tabs>
        <w:spacing w:line="25" w:lineRule="atLeast"/>
        <w:ind w:left="998" w:right="1400" w:hanging="357"/>
        <w:rPr>
          <w:rFonts w:asciiTheme="minorHAnsi" w:hAnsiTheme="minorHAnsi" w:cstheme="minorHAnsi"/>
        </w:rPr>
      </w:pPr>
      <w:r w:rsidRPr="0078065A">
        <w:rPr>
          <w:rFonts w:asciiTheme="minorHAnsi" w:hAnsiTheme="minorHAnsi" w:cstheme="minorHAnsi"/>
        </w:rPr>
        <w:t>znaczny wzrost zatrudnienia osób niepełnosprawnych w Urzędzie Miasta Lublin oraz miejskich jednostkach,</w:t>
      </w:r>
    </w:p>
    <w:p w:rsidR="00151039" w:rsidRPr="0078065A" w:rsidRDefault="0064688D" w:rsidP="00BE0E95">
      <w:pPr>
        <w:pStyle w:val="Akapitzlist"/>
        <w:numPr>
          <w:ilvl w:val="0"/>
          <w:numId w:val="35"/>
        </w:numPr>
        <w:tabs>
          <w:tab w:val="left" w:pos="996"/>
          <w:tab w:val="left" w:pos="997"/>
        </w:tabs>
        <w:spacing w:line="25" w:lineRule="atLeast"/>
        <w:ind w:right="647"/>
        <w:rPr>
          <w:rFonts w:asciiTheme="minorHAnsi" w:hAnsiTheme="minorHAnsi" w:cstheme="minorHAnsi"/>
        </w:rPr>
      </w:pPr>
      <w:r w:rsidRPr="0078065A">
        <w:rPr>
          <w:rFonts w:asciiTheme="minorHAnsi" w:hAnsiTheme="minorHAnsi" w:cstheme="minorHAnsi"/>
        </w:rPr>
        <w:t>rozwój dostępności żłobków dla dzieci z niepełnosprawnościami, w tym zwolnienie z opłat za dzieci z niepełnosprawnościami w żłobkach miejskich,</w:t>
      </w:r>
    </w:p>
    <w:p w:rsidR="00D437FF" w:rsidRDefault="0064688D" w:rsidP="007A63D2">
      <w:pPr>
        <w:pStyle w:val="Akapitzlist"/>
        <w:numPr>
          <w:ilvl w:val="0"/>
          <w:numId w:val="35"/>
        </w:numPr>
        <w:tabs>
          <w:tab w:val="left" w:pos="996"/>
          <w:tab w:val="left" w:pos="997"/>
        </w:tabs>
        <w:spacing w:line="25" w:lineRule="atLeast"/>
        <w:ind w:hanging="361"/>
        <w:rPr>
          <w:rFonts w:asciiTheme="minorHAnsi" w:hAnsiTheme="minorHAnsi" w:cstheme="minorHAnsi"/>
        </w:rPr>
      </w:pPr>
      <w:r w:rsidRPr="00D437FF">
        <w:rPr>
          <w:rFonts w:asciiTheme="minorHAnsi" w:hAnsiTheme="minorHAnsi" w:cstheme="minorHAnsi"/>
        </w:rPr>
        <w:t>powołanie koordynatora dostępności oraz Zespołu zadaniowego ds. dostępności.</w:t>
      </w:r>
      <w:r w:rsidR="00C20D0B" w:rsidRPr="00D437FF">
        <w:rPr>
          <w:rFonts w:asciiTheme="minorHAnsi" w:hAnsiTheme="minorHAnsi" w:cstheme="minorHAnsi"/>
        </w:rPr>
        <w:t xml:space="preserve"> </w:t>
      </w:r>
    </w:p>
    <w:p w:rsidR="00D437FF" w:rsidRPr="00D437FF" w:rsidRDefault="00D437FF" w:rsidP="007A63D2">
      <w:pPr>
        <w:pStyle w:val="Akapitzlist"/>
        <w:numPr>
          <w:ilvl w:val="0"/>
          <w:numId w:val="35"/>
        </w:numPr>
        <w:tabs>
          <w:tab w:val="left" w:pos="996"/>
          <w:tab w:val="left" w:pos="997"/>
        </w:tabs>
        <w:spacing w:line="25" w:lineRule="atLeast"/>
        <w:ind w:hanging="361"/>
        <w:rPr>
          <w:rFonts w:asciiTheme="minorHAnsi" w:hAnsiTheme="minorHAnsi" w:cstheme="minorHAnsi"/>
        </w:rPr>
      </w:pPr>
      <w:r w:rsidRPr="00D437FF">
        <w:rPr>
          <w:rFonts w:asciiTheme="minorHAnsi" w:hAnsiTheme="minorHAnsi" w:cstheme="minorHAnsi"/>
        </w:rPr>
        <w:br w:type="page"/>
      </w:r>
    </w:p>
    <w:p w:rsidR="00151039" w:rsidRPr="0078065A" w:rsidRDefault="0064688D" w:rsidP="004B2622">
      <w:pPr>
        <w:pStyle w:val="Nagwek1"/>
        <w:numPr>
          <w:ilvl w:val="0"/>
          <w:numId w:val="73"/>
        </w:numPr>
        <w:tabs>
          <w:tab w:val="left" w:pos="1196"/>
        </w:tabs>
        <w:spacing w:line="25" w:lineRule="atLeast"/>
        <w:ind w:left="1195"/>
        <w:rPr>
          <w:rFonts w:asciiTheme="minorHAnsi" w:hAnsiTheme="minorHAnsi" w:cstheme="minorHAnsi"/>
        </w:rPr>
      </w:pPr>
      <w:bookmarkStart w:id="214" w:name="_Toc120529439"/>
      <w:r w:rsidRPr="0078065A">
        <w:rPr>
          <w:rFonts w:asciiTheme="minorHAnsi" w:hAnsiTheme="minorHAnsi" w:cstheme="minorHAnsi"/>
        </w:rPr>
        <w:lastRenderedPageBreak/>
        <w:t>Plan działań</w:t>
      </w:r>
      <w:bookmarkEnd w:id="214"/>
    </w:p>
    <w:p w:rsidR="00151039" w:rsidRPr="0078065A" w:rsidRDefault="0064688D" w:rsidP="00900A42">
      <w:pPr>
        <w:pStyle w:val="Tekstpodstawowy"/>
        <w:spacing w:before="600" w:line="25" w:lineRule="atLeast"/>
        <w:rPr>
          <w:rFonts w:asciiTheme="minorHAnsi" w:hAnsiTheme="minorHAnsi" w:cstheme="minorHAnsi"/>
        </w:rPr>
      </w:pPr>
      <w:r w:rsidRPr="0078065A">
        <w:rPr>
          <w:rFonts w:asciiTheme="minorHAnsi" w:hAnsiTheme="minorHAnsi" w:cstheme="minorHAnsi"/>
        </w:rPr>
        <w:t>Przy opracowaniu celów do Programu na lata 2021-2025 wzorowaliśmy się przede wszystkim Konwencją ONZ o prawach osób niepełnosprawnych. Stąd tematem przewodnim a zarazem fundamentem dla wyznaczenia celów jest szeroko pojęta dostępność.</w:t>
      </w:r>
    </w:p>
    <w:p w:rsidR="00151039" w:rsidRPr="00C56C61" w:rsidRDefault="0064688D" w:rsidP="00E952A1">
      <w:pPr>
        <w:spacing w:before="240" w:after="120" w:line="25" w:lineRule="atLeast"/>
        <w:rPr>
          <w:rFonts w:asciiTheme="minorHAnsi" w:hAnsiTheme="minorHAnsi" w:cstheme="minorHAnsi"/>
          <w:sz w:val="24"/>
          <w:szCs w:val="24"/>
        </w:rPr>
      </w:pPr>
      <w:r w:rsidRPr="00C56C61">
        <w:rPr>
          <w:rFonts w:asciiTheme="minorHAnsi" w:hAnsiTheme="minorHAnsi" w:cstheme="minorHAnsi"/>
          <w:sz w:val="24"/>
          <w:szCs w:val="24"/>
        </w:rPr>
        <w:t>Cel główny:</w:t>
      </w:r>
      <w:bookmarkStart w:id="215" w:name="_GoBack"/>
      <w:bookmarkEnd w:id="215"/>
    </w:p>
    <w:p w:rsidR="00E952A1" w:rsidRPr="00C56C61" w:rsidRDefault="00E952A1" w:rsidP="00FC02C7">
      <w:pPr>
        <w:spacing w:line="276" w:lineRule="auto"/>
        <w:ind w:right="381" w:firstLine="4"/>
        <w:rPr>
          <w:rFonts w:asciiTheme="minorHAnsi" w:hAnsiTheme="minorHAnsi" w:cstheme="minorHAnsi"/>
          <w:sz w:val="24"/>
          <w:szCs w:val="24"/>
        </w:rPr>
      </w:pPr>
      <w:r w:rsidRPr="00C56C61">
        <w:rPr>
          <w:rFonts w:asciiTheme="minorHAnsi" w:hAnsiTheme="minorHAnsi" w:cstheme="minorHAnsi"/>
          <w:sz w:val="24"/>
          <w:szCs w:val="24"/>
        </w:rPr>
        <w:t>Zapewnienie dostępu osobom z</w:t>
      </w:r>
      <w:r w:rsidRPr="00C56C61">
        <w:rPr>
          <w:rFonts w:asciiTheme="minorHAnsi" w:hAnsiTheme="minorHAnsi" w:cstheme="minorHAnsi"/>
          <w:spacing w:val="-20"/>
          <w:sz w:val="24"/>
          <w:szCs w:val="24"/>
        </w:rPr>
        <w:t xml:space="preserve"> </w:t>
      </w:r>
      <w:r w:rsidRPr="00C56C61">
        <w:rPr>
          <w:rFonts w:asciiTheme="minorHAnsi" w:hAnsiTheme="minorHAnsi" w:cstheme="minorHAnsi"/>
          <w:sz w:val="24"/>
          <w:szCs w:val="24"/>
        </w:rPr>
        <w:t>niepełnosprawnościami i ich otoczeniu do podejmowania aktywności i godnego funkcjonowania w różnych sferach życia oraz dostępu</w:t>
      </w:r>
      <w:r w:rsidRPr="00C56C61">
        <w:rPr>
          <w:rFonts w:asciiTheme="minorHAnsi" w:hAnsiTheme="minorHAnsi" w:cstheme="minorHAnsi"/>
          <w:spacing w:val="-27"/>
          <w:sz w:val="24"/>
          <w:szCs w:val="24"/>
        </w:rPr>
        <w:t xml:space="preserve"> </w:t>
      </w:r>
      <w:r w:rsidRPr="00C56C61">
        <w:rPr>
          <w:rFonts w:asciiTheme="minorHAnsi" w:hAnsiTheme="minorHAnsi" w:cstheme="minorHAnsi"/>
          <w:sz w:val="24"/>
          <w:szCs w:val="24"/>
        </w:rPr>
        <w:t>do systemu usług wspierających</w:t>
      </w:r>
    </w:p>
    <w:p w:rsidR="00151039" w:rsidRPr="0078065A" w:rsidRDefault="00B536FB" w:rsidP="00E952A1">
      <w:pPr>
        <w:pStyle w:val="Tekstpodstawowy"/>
        <w:spacing w:before="240" w:line="25" w:lineRule="atLeast"/>
        <w:rPr>
          <w:rFonts w:asciiTheme="minorHAnsi" w:hAnsiTheme="minorHAnsi" w:cstheme="minorHAnsi"/>
        </w:rPr>
      </w:pPr>
      <w:r w:rsidRPr="00C56C61">
        <w:rPr>
          <w:rFonts w:asciiTheme="minorHAnsi" w:hAnsiTheme="minorHAnsi" w:cstheme="minorHAnsi"/>
        </w:rPr>
        <w:t>Realizacja celu ma za zadanie</w:t>
      </w:r>
      <w:r w:rsidRPr="0078065A">
        <w:rPr>
          <w:rFonts w:asciiTheme="minorHAnsi" w:hAnsiTheme="minorHAnsi" w:cstheme="minorHAnsi"/>
        </w:rPr>
        <w:t xml:space="preserve"> umożliwić podejmowanie różnych aktywności osobom </w:t>
      </w:r>
      <w:r w:rsidR="0064688D" w:rsidRPr="0078065A">
        <w:rPr>
          <w:rFonts w:asciiTheme="minorHAnsi" w:hAnsiTheme="minorHAnsi" w:cstheme="minorHAnsi"/>
        </w:rPr>
        <w:t>z niepełnosprawnościami i ich opiekunom oraz zapewnić dostęp do systemu usług wspierających realizowanych zarówno przez instytucje, jak też w środowisku. Usługi te kierowane będą zarówno do samych osób z niepełnosprawnością, jak też ich najbliższego otoczenia, tj. rodziny i opiekunów.</w:t>
      </w:r>
    </w:p>
    <w:p w:rsidR="00151039" w:rsidRPr="0078065A" w:rsidRDefault="0064688D" w:rsidP="00273020">
      <w:pPr>
        <w:pStyle w:val="Nagwek3"/>
        <w:spacing w:before="240" w:after="240" w:line="25" w:lineRule="atLeast"/>
        <w:ind w:left="278"/>
        <w:rPr>
          <w:rFonts w:asciiTheme="minorHAnsi" w:hAnsiTheme="minorHAnsi" w:cstheme="minorHAnsi"/>
        </w:rPr>
      </w:pPr>
      <w:bookmarkStart w:id="216" w:name="_Toc119488825"/>
      <w:bookmarkStart w:id="217" w:name="_Toc120529440"/>
      <w:r w:rsidRPr="0078065A">
        <w:rPr>
          <w:rFonts w:asciiTheme="minorHAnsi" w:hAnsiTheme="minorHAnsi" w:cstheme="minorHAnsi"/>
        </w:rPr>
        <w:t>Obszary działań:</w:t>
      </w:r>
      <w:bookmarkEnd w:id="216"/>
      <w:bookmarkEnd w:id="217"/>
    </w:p>
    <w:p w:rsidR="00151039" w:rsidRPr="0078065A" w:rsidRDefault="0064688D" w:rsidP="00BE0E95">
      <w:pPr>
        <w:pStyle w:val="Akapitzlist"/>
        <w:numPr>
          <w:ilvl w:val="0"/>
          <w:numId w:val="34"/>
        </w:numPr>
        <w:tabs>
          <w:tab w:val="left" w:pos="997"/>
        </w:tabs>
        <w:spacing w:before="161" w:line="25" w:lineRule="atLeast"/>
        <w:ind w:right="574"/>
        <w:rPr>
          <w:rFonts w:asciiTheme="minorHAnsi" w:hAnsiTheme="minorHAnsi" w:cstheme="minorHAnsi"/>
        </w:rPr>
      </w:pPr>
      <w:r w:rsidRPr="0078065A">
        <w:rPr>
          <w:rFonts w:asciiTheme="minorHAnsi" w:hAnsiTheme="minorHAnsi" w:cstheme="minorHAnsi"/>
        </w:rPr>
        <w:t>Dostępność architektoniczna, cyfrowa i techniczna przestrzeni publicznej miasta oraz dostęp do informacji.</w:t>
      </w:r>
    </w:p>
    <w:p w:rsidR="00151039" w:rsidRPr="0078065A" w:rsidRDefault="0064688D" w:rsidP="00BE0E95">
      <w:pPr>
        <w:pStyle w:val="Akapitzlist"/>
        <w:numPr>
          <w:ilvl w:val="0"/>
          <w:numId w:val="34"/>
        </w:numPr>
        <w:tabs>
          <w:tab w:val="left" w:pos="997"/>
        </w:tabs>
        <w:spacing w:line="25" w:lineRule="atLeast"/>
        <w:ind w:hanging="361"/>
        <w:rPr>
          <w:rFonts w:asciiTheme="minorHAnsi" w:hAnsiTheme="minorHAnsi" w:cstheme="minorHAnsi"/>
        </w:rPr>
      </w:pPr>
      <w:r w:rsidRPr="0078065A">
        <w:rPr>
          <w:rFonts w:asciiTheme="minorHAnsi" w:hAnsiTheme="minorHAnsi" w:cstheme="minorHAnsi"/>
        </w:rPr>
        <w:t>Uczestnictwo w sferze kulturalnej, sportowej oraz turystycznej.</w:t>
      </w:r>
    </w:p>
    <w:p w:rsidR="00151039" w:rsidRPr="0078065A" w:rsidRDefault="0064688D" w:rsidP="00BE0E95">
      <w:pPr>
        <w:pStyle w:val="Akapitzlist"/>
        <w:numPr>
          <w:ilvl w:val="0"/>
          <w:numId w:val="34"/>
        </w:numPr>
        <w:tabs>
          <w:tab w:val="left" w:pos="997"/>
        </w:tabs>
        <w:spacing w:before="41" w:line="25" w:lineRule="atLeast"/>
        <w:ind w:hanging="361"/>
        <w:rPr>
          <w:rFonts w:asciiTheme="minorHAnsi" w:hAnsiTheme="minorHAnsi" w:cstheme="minorHAnsi"/>
        </w:rPr>
      </w:pPr>
      <w:r w:rsidRPr="0078065A">
        <w:rPr>
          <w:rFonts w:asciiTheme="minorHAnsi" w:hAnsiTheme="minorHAnsi" w:cstheme="minorHAnsi"/>
        </w:rPr>
        <w:t>Aktywność zawodowa.</w:t>
      </w:r>
    </w:p>
    <w:p w:rsidR="00151039" w:rsidRPr="0078065A" w:rsidRDefault="0064688D" w:rsidP="00BE0E95">
      <w:pPr>
        <w:pStyle w:val="Akapitzlist"/>
        <w:numPr>
          <w:ilvl w:val="0"/>
          <w:numId w:val="34"/>
        </w:numPr>
        <w:tabs>
          <w:tab w:val="left" w:pos="997"/>
        </w:tabs>
        <w:spacing w:before="41" w:line="25" w:lineRule="atLeast"/>
        <w:ind w:hanging="361"/>
        <w:rPr>
          <w:rFonts w:asciiTheme="minorHAnsi" w:hAnsiTheme="minorHAnsi" w:cstheme="minorHAnsi"/>
        </w:rPr>
      </w:pPr>
      <w:r w:rsidRPr="0078065A">
        <w:rPr>
          <w:rFonts w:asciiTheme="minorHAnsi" w:hAnsiTheme="minorHAnsi" w:cstheme="minorHAnsi"/>
        </w:rPr>
        <w:t>Edukacja dzieci i młodzieży oraz osób dorosłych.</w:t>
      </w:r>
    </w:p>
    <w:p w:rsidR="00151039" w:rsidRPr="0078065A" w:rsidRDefault="0064688D" w:rsidP="00BE0E95">
      <w:pPr>
        <w:pStyle w:val="Akapitzlist"/>
        <w:numPr>
          <w:ilvl w:val="0"/>
          <w:numId w:val="34"/>
        </w:numPr>
        <w:tabs>
          <w:tab w:val="left" w:pos="997"/>
        </w:tabs>
        <w:spacing w:before="41" w:line="25" w:lineRule="atLeast"/>
        <w:ind w:hanging="361"/>
        <w:rPr>
          <w:rFonts w:asciiTheme="minorHAnsi" w:hAnsiTheme="minorHAnsi" w:cstheme="minorHAnsi"/>
        </w:rPr>
      </w:pPr>
      <w:r w:rsidRPr="0078065A">
        <w:rPr>
          <w:rFonts w:asciiTheme="minorHAnsi" w:hAnsiTheme="minorHAnsi" w:cstheme="minorHAnsi"/>
        </w:rPr>
        <w:t>Usługi społeczne oraz system wsparcia środowiskowego i instytucjonalnego.</w:t>
      </w:r>
    </w:p>
    <w:p w:rsidR="00151039" w:rsidRPr="0078065A" w:rsidRDefault="0064688D" w:rsidP="00BE0E95">
      <w:pPr>
        <w:pStyle w:val="Akapitzlist"/>
        <w:numPr>
          <w:ilvl w:val="0"/>
          <w:numId w:val="34"/>
        </w:numPr>
        <w:tabs>
          <w:tab w:val="left" w:pos="997"/>
        </w:tabs>
        <w:spacing w:before="38" w:line="25" w:lineRule="atLeast"/>
        <w:ind w:hanging="361"/>
        <w:rPr>
          <w:rFonts w:asciiTheme="minorHAnsi" w:hAnsiTheme="minorHAnsi" w:cstheme="minorHAnsi"/>
        </w:rPr>
      </w:pPr>
      <w:r w:rsidRPr="0078065A">
        <w:rPr>
          <w:rFonts w:asciiTheme="minorHAnsi" w:hAnsiTheme="minorHAnsi" w:cstheme="minorHAnsi"/>
        </w:rPr>
        <w:t>Mieszkalnictwo.</w:t>
      </w:r>
    </w:p>
    <w:p w:rsidR="00151039" w:rsidRPr="0078065A" w:rsidRDefault="0064688D" w:rsidP="00BE0E95">
      <w:pPr>
        <w:pStyle w:val="Akapitzlist"/>
        <w:numPr>
          <w:ilvl w:val="0"/>
          <w:numId w:val="34"/>
        </w:numPr>
        <w:tabs>
          <w:tab w:val="left" w:pos="997"/>
        </w:tabs>
        <w:spacing w:before="42" w:line="25" w:lineRule="atLeast"/>
        <w:ind w:hanging="361"/>
        <w:rPr>
          <w:rFonts w:asciiTheme="minorHAnsi" w:hAnsiTheme="minorHAnsi" w:cstheme="minorHAnsi"/>
        </w:rPr>
      </w:pPr>
      <w:r w:rsidRPr="0078065A">
        <w:rPr>
          <w:rFonts w:asciiTheme="minorHAnsi" w:hAnsiTheme="minorHAnsi" w:cstheme="minorHAnsi"/>
        </w:rPr>
        <w:t>Promocja pozytywnego wizerunku oraz osiągnięć osób z niepełnosprawnościami.</w:t>
      </w:r>
    </w:p>
    <w:p w:rsidR="00151039" w:rsidRPr="0078065A" w:rsidRDefault="0064688D" w:rsidP="00900A42">
      <w:pPr>
        <w:pStyle w:val="Tekstpodstawowy"/>
        <w:spacing w:before="163" w:line="25" w:lineRule="atLeast"/>
        <w:rPr>
          <w:rFonts w:asciiTheme="minorHAnsi" w:hAnsiTheme="minorHAnsi" w:cstheme="minorHAnsi"/>
        </w:rPr>
      </w:pPr>
      <w:r w:rsidRPr="0078065A">
        <w:rPr>
          <w:rFonts w:asciiTheme="minorHAnsi" w:hAnsiTheme="minorHAnsi" w:cstheme="minorHAnsi"/>
        </w:rPr>
        <w:t>Obszary działań stanowią wyjście do sformułowania zadań, które wyznaczają kierunki ich realizacji. Konkretne działania wynikają przede wszystkim z potrzeb środowiska osób niepełnosprawnych i ich rodzin.</w:t>
      </w:r>
    </w:p>
    <w:p w:rsidR="00151039" w:rsidRPr="0078065A" w:rsidRDefault="0064688D" w:rsidP="00900A42">
      <w:pPr>
        <w:pStyle w:val="Tekstpodstawowy"/>
        <w:spacing w:before="120" w:line="25" w:lineRule="atLeast"/>
        <w:rPr>
          <w:rFonts w:asciiTheme="minorHAnsi" w:hAnsiTheme="minorHAnsi" w:cstheme="minorHAnsi"/>
        </w:rPr>
      </w:pPr>
      <w:r w:rsidRPr="0078065A">
        <w:rPr>
          <w:rFonts w:asciiTheme="minorHAnsi" w:hAnsiTheme="minorHAnsi" w:cstheme="minorHAnsi"/>
        </w:rPr>
        <w:t>Działania mogą być realizowane przez organizacje pozarządowe zgodnie z przepisami prawa w ramach zadań zleconych, małych grantów bądź z dofinansowaniem wkładu własnego.</w:t>
      </w:r>
    </w:p>
    <w:p w:rsidR="00151039" w:rsidRPr="0078065A" w:rsidRDefault="0064688D" w:rsidP="002C5C3A">
      <w:pPr>
        <w:pStyle w:val="Nagwek3"/>
        <w:spacing w:before="240" w:after="240" w:line="25" w:lineRule="atLeast"/>
        <w:ind w:left="278"/>
        <w:rPr>
          <w:rFonts w:asciiTheme="minorHAnsi" w:hAnsiTheme="minorHAnsi" w:cstheme="minorHAnsi"/>
        </w:rPr>
      </w:pPr>
      <w:bookmarkStart w:id="218" w:name="_Toc119488826"/>
      <w:bookmarkStart w:id="219" w:name="_Toc120529441"/>
      <w:r w:rsidRPr="0078065A">
        <w:rPr>
          <w:rFonts w:asciiTheme="minorHAnsi" w:hAnsiTheme="minorHAnsi" w:cstheme="minorHAnsi"/>
        </w:rPr>
        <w:t>Źródła finansowania</w:t>
      </w:r>
      <w:bookmarkEnd w:id="218"/>
      <w:bookmarkEnd w:id="219"/>
    </w:p>
    <w:p w:rsidR="00151039" w:rsidRPr="0078065A" w:rsidRDefault="0064688D" w:rsidP="00BE0E95">
      <w:pPr>
        <w:pStyle w:val="Tekstpodstawowy"/>
        <w:spacing w:before="166" w:line="25" w:lineRule="atLeast"/>
        <w:rPr>
          <w:rFonts w:asciiTheme="minorHAnsi" w:hAnsiTheme="minorHAnsi" w:cstheme="minorHAnsi"/>
        </w:rPr>
      </w:pPr>
      <w:r w:rsidRPr="0078065A">
        <w:rPr>
          <w:rFonts w:asciiTheme="minorHAnsi" w:hAnsiTheme="minorHAnsi" w:cstheme="minorHAnsi"/>
        </w:rPr>
        <w:t>Finansowanie poszczególnych zadań realizowane będzie:</w:t>
      </w:r>
    </w:p>
    <w:p w:rsidR="00151039" w:rsidRPr="0078065A" w:rsidRDefault="0064688D" w:rsidP="00BE0E95">
      <w:pPr>
        <w:pStyle w:val="Akapitzlist"/>
        <w:numPr>
          <w:ilvl w:val="0"/>
          <w:numId w:val="33"/>
        </w:numPr>
        <w:tabs>
          <w:tab w:val="left" w:pos="1695"/>
        </w:tabs>
        <w:spacing w:before="160" w:line="25" w:lineRule="atLeast"/>
        <w:ind w:hanging="361"/>
        <w:rPr>
          <w:rFonts w:asciiTheme="minorHAnsi" w:hAnsiTheme="minorHAnsi" w:cstheme="minorHAnsi"/>
        </w:rPr>
      </w:pPr>
      <w:r w:rsidRPr="0078065A">
        <w:rPr>
          <w:rFonts w:asciiTheme="minorHAnsi" w:hAnsiTheme="minorHAnsi" w:cstheme="minorHAnsi"/>
        </w:rPr>
        <w:t>ze środków własnych Miasta,</w:t>
      </w:r>
    </w:p>
    <w:p w:rsidR="00151039" w:rsidRPr="0078065A" w:rsidRDefault="0064688D" w:rsidP="00BE0E95">
      <w:pPr>
        <w:pStyle w:val="Akapitzlist"/>
        <w:numPr>
          <w:ilvl w:val="0"/>
          <w:numId w:val="33"/>
        </w:numPr>
        <w:tabs>
          <w:tab w:val="left" w:pos="1695"/>
        </w:tabs>
        <w:spacing w:before="42" w:line="25" w:lineRule="atLeast"/>
        <w:ind w:right="574"/>
        <w:rPr>
          <w:rFonts w:asciiTheme="minorHAnsi" w:hAnsiTheme="minorHAnsi" w:cstheme="minorHAnsi"/>
        </w:rPr>
      </w:pPr>
      <w:r w:rsidRPr="0078065A">
        <w:rPr>
          <w:rFonts w:asciiTheme="minorHAnsi" w:hAnsiTheme="minorHAnsi" w:cstheme="minorHAnsi"/>
        </w:rPr>
        <w:t>ze środków Państwowego Funduszu Rehabilitacji Osób Niepełnosprawnych (nie wymieniono wszystkich Programów z uwagi na ciągłe zmiany wprowadzane przez Fundusz oraz brak możliwości przewidzenia kolejnych zmian),</w:t>
      </w:r>
    </w:p>
    <w:p w:rsidR="00151039" w:rsidRPr="0078065A" w:rsidRDefault="0064688D" w:rsidP="00BE0E95">
      <w:pPr>
        <w:pStyle w:val="Akapitzlist"/>
        <w:numPr>
          <w:ilvl w:val="0"/>
          <w:numId w:val="33"/>
        </w:numPr>
        <w:tabs>
          <w:tab w:val="left" w:pos="1694"/>
          <w:tab w:val="left" w:pos="1695"/>
        </w:tabs>
        <w:spacing w:line="25" w:lineRule="atLeast"/>
        <w:ind w:hanging="361"/>
        <w:rPr>
          <w:rFonts w:asciiTheme="minorHAnsi" w:hAnsiTheme="minorHAnsi" w:cstheme="minorHAnsi"/>
        </w:rPr>
      </w:pPr>
      <w:r w:rsidRPr="0078065A">
        <w:rPr>
          <w:rFonts w:asciiTheme="minorHAnsi" w:hAnsiTheme="minorHAnsi" w:cstheme="minorHAnsi"/>
        </w:rPr>
        <w:t>z funduszy zewnętrznych,</w:t>
      </w:r>
    </w:p>
    <w:p w:rsidR="00151039" w:rsidRPr="0078065A" w:rsidRDefault="0064688D" w:rsidP="00BE0E95">
      <w:pPr>
        <w:pStyle w:val="Akapitzlist"/>
        <w:numPr>
          <w:ilvl w:val="0"/>
          <w:numId w:val="33"/>
        </w:numPr>
        <w:tabs>
          <w:tab w:val="left" w:pos="1694"/>
          <w:tab w:val="left" w:pos="1695"/>
        </w:tabs>
        <w:spacing w:before="39" w:line="25" w:lineRule="atLeast"/>
        <w:ind w:hanging="361"/>
        <w:rPr>
          <w:rFonts w:asciiTheme="minorHAnsi" w:hAnsiTheme="minorHAnsi" w:cstheme="minorHAnsi"/>
        </w:rPr>
      </w:pPr>
      <w:r w:rsidRPr="0078065A">
        <w:rPr>
          <w:rFonts w:asciiTheme="minorHAnsi" w:hAnsiTheme="minorHAnsi" w:cstheme="minorHAnsi"/>
        </w:rPr>
        <w:t>z Funduszu Pracy,</w:t>
      </w:r>
    </w:p>
    <w:p w:rsidR="00151039" w:rsidRPr="0078065A" w:rsidRDefault="0064688D" w:rsidP="00BE0E95">
      <w:pPr>
        <w:pStyle w:val="Akapitzlist"/>
        <w:numPr>
          <w:ilvl w:val="0"/>
          <w:numId w:val="33"/>
        </w:numPr>
        <w:tabs>
          <w:tab w:val="left" w:pos="1694"/>
          <w:tab w:val="left" w:pos="1695"/>
        </w:tabs>
        <w:spacing w:before="41" w:line="25" w:lineRule="atLeast"/>
        <w:ind w:hanging="361"/>
        <w:rPr>
          <w:rFonts w:asciiTheme="minorHAnsi" w:hAnsiTheme="minorHAnsi" w:cstheme="minorHAnsi"/>
        </w:rPr>
      </w:pPr>
      <w:r w:rsidRPr="0078065A">
        <w:rPr>
          <w:rFonts w:asciiTheme="minorHAnsi" w:hAnsiTheme="minorHAnsi" w:cstheme="minorHAnsi"/>
        </w:rPr>
        <w:t>z budżetu Państwa,</w:t>
      </w:r>
    </w:p>
    <w:p w:rsidR="00151039" w:rsidRPr="0078065A" w:rsidRDefault="0064688D" w:rsidP="00BE0E95">
      <w:pPr>
        <w:pStyle w:val="Akapitzlist"/>
        <w:numPr>
          <w:ilvl w:val="0"/>
          <w:numId w:val="33"/>
        </w:numPr>
        <w:tabs>
          <w:tab w:val="left" w:pos="1745"/>
          <w:tab w:val="left" w:pos="1746"/>
        </w:tabs>
        <w:spacing w:before="39" w:line="25" w:lineRule="atLeast"/>
        <w:ind w:left="1745" w:hanging="412"/>
        <w:rPr>
          <w:rFonts w:asciiTheme="minorHAnsi" w:hAnsiTheme="minorHAnsi" w:cstheme="minorHAnsi"/>
        </w:rPr>
      </w:pPr>
      <w:r w:rsidRPr="0078065A">
        <w:rPr>
          <w:rFonts w:asciiTheme="minorHAnsi" w:hAnsiTheme="minorHAnsi" w:cstheme="minorHAnsi"/>
        </w:rPr>
        <w:t>z innych dostępnych źródeł np. poprzez udział w różnych projektach, funduszach itp.</w:t>
      </w:r>
    </w:p>
    <w:p w:rsidR="00151039" w:rsidRPr="0078065A" w:rsidRDefault="0064688D" w:rsidP="00FE2370">
      <w:pPr>
        <w:pStyle w:val="Nagwek3"/>
        <w:tabs>
          <w:tab w:val="left" w:pos="1626"/>
          <w:tab w:val="left" w:pos="2925"/>
          <w:tab w:val="left" w:pos="3345"/>
          <w:tab w:val="left" w:pos="4395"/>
          <w:tab w:val="left" w:pos="5441"/>
          <w:tab w:val="left" w:pos="6462"/>
          <w:tab w:val="left" w:pos="7186"/>
          <w:tab w:val="left" w:pos="8310"/>
          <w:tab w:val="left" w:pos="8857"/>
        </w:tabs>
        <w:spacing w:before="840" w:after="240" w:line="25" w:lineRule="atLeast"/>
        <w:ind w:left="278" w:right="584"/>
        <w:rPr>
          <w:rFonts w:asciiTheme="minorHAnsi" w:hAnsiTheme="minorHAnsi" w:cstheme="minorHAnsi"/>
        </w:rPr>
      </w:pPr>
      <w:bookmarkStart w:id="220" w:name="_Toc119488827"/>
      <w:bookmarkStart w:id="221" w:name="_Toc120529442"/>
      <w:r w:rsidRPr="0078065A">
        <w:rPr>
          <w:rFonts w:asciiTheme="minorHAnsi" w:hAnsiTheme="minorHAnsi" w:cstheme="minorHAnsi"/>
        </w:rPr>
        <w:lastRenderedPageBreak/>
        <w:t>Planowane</w:t>
      </w:r>
      <w:r w:rsidR="00B536FB" w:rsidRPr="0078065A">
        <w:rPr>
          <w:rFonts w:asciiTheme="minorHAnsi" w:hAnsiTheme="minorHAnsi" w:cstheme="minorHAnsi"/>
        </w:rPr>
        <w:t xml:space="preserve"> </w:t>
      </w:r>
      <w:r w:rsidRPr="0078065A">
        <w:rPr>
          <w:rFonts w:asciiTheme="minorHAnsi" w:hAnsiTheme="minorHAnsi" w:cstheme="minorHAnsi"/>
        </w:rPr>
        <w:t>inwestycje</w:t>
      </w:r>
      <w:r w:rsidR="00B536FB" w:rsidRPr="0078065A">
        <w:rPr>
          <w:rFonts w:asciiTheme="minorHAnsi" w:hAnsiTheme="minorHAnsi" w:cstheme="minorHAnsi"/>
        </w:rPr>
        <w:t xml:space="preserve"> </w:t>
      </w:r>
      <w:r w:rsidRPr="0078065A">
        <w:rPr>
          <w:rFonts w:asciiTheme="minorHAnsi" w:hAnsiTheme="minorHAnsi" w:cstheme="minorHAnsi"/>
        </w:rPr>
        <w:t>w</w:t>
      </w:r>
      <w:r w:rsidR="00B536FB" w:rsidRPr="0078065A">
        <w:rPr>
          <w:rFonts w:asciiTheme="minorHAnsi" w:hAnsiTheme="minorHAnsi" w:cstheme="minorHAnsi"/>
        </w:rPr>
        <w:t xml:space="preserve"> </w:t>
      </w:r>
      <w:r w:rsidRPr="0078065A">
        <w:rPr>
          <w:rFonts w:asciiTheme="minorHAnsi" w:hAnsiTheme="minorHAnsi" w:cstheme="minorHAnsi"/>
        </w:rPr>
        <w:t>zakresie</w:t>
      </w:r>
      <w:r w:rsidR="00B536FB" w:rsidRPr="0078065A">
        <w:rPr>
          <w:rFonts w:asciiTheme="minorHAnsi" w:hAnsiTheme="minorHAnsi" w:cstheme="minorHAnsi"/>
        </w:rPr>
        <w:t xml:space="preserve"> </w:t>
      </w:r>
      <w:r w:rsidRPr="0078065A">
        <w:rPr>
          <w:rFonts w:asciiTheme="minorHAnsi" w:hAnsiTheme="minorHAnsi" w:cstheme="minorHAnsi"/>
        </w:rPr>
        <w:t>rozwoju</w:t>
      </w:r>
      <w:r w:rsidR="00B536FB" w:rsidRPr="0078065A">
        <w:rPr>
          <w:rFonts w:asciiTheme="minorHAnsi" w:hAnsiTheme="minorHAnsi" w:cstheme="minorHAnsi"/>
        </w:rPr>
        <w:t xml:space="preserve"> </w:t>
      </w:r>
      <w:r w:rsidRPr="0078065A">
        <w:rPr>
          <w:rFonts w:asciiTheme="minorHAnsi" w:hAnsiTheme="minorHAnsi" w:cstheme="minorHAnsi"/>
        </w:rPr>
        <w:t>różnych</w:t>
      </w:r>
      <w:r w:rsidR="00B536FB" w:rsidRPr="0078065A">
        <w:rPr>
          <w:rFonts w:asciiTheme="minorHAnsi" w:hAnsiTheme="minorHAnsi" w:cstheme="minorHAnsi"/>
        </w:rPr>
        <w:t xml:space="preserve"> </w:t>
      </w:r>
      <w:r w:rsidRPr="0078065A">
        <w:rPr>
          <w:rFonts w:asciiTheme="minorHAnsi" w:hAnsiTheme="minorHAnsi" w:cstheme="minorHAnsi"/>
        </w:rPr>
        <w:t>form</w:t>
      </w:r>
      <w:r w:rsidR="00B536FB" w:rsidRPr="0078065A">
        <w:rPr>
          <w:rFonts w:asciiTheme="minorHAnsi" w:hAnsiTheme="minorHAnsi" w:cstheme="minorHAnsi"/>
        </w:rPr>
        <w:t xml:space="preserve"> </w:t>
      </w:r>
      <w:r w:rsidRPr="0078065A">
        <w:rPr>
          <w:rFonts w:asciiTheme="minorHAnsi" w:hAnsiTheme="minorHAnsi" w:cstheme="minorHAnsi"/>
        </w:rPr>
        <w:t>wsparcia</w:t>
      </w:r>
      <w:r w:rsidR="00B536FB" w:rsidRPr="0078065A">
        <w:rPr>
          <w:rFonts w:asciiTheme="minorHAnsi" w:hAnsiTheme="minorHAnsi" w:cstheme="minorHAnsi"/>
        </w:rPr>
        <w:t xml:space="preserve"> </w:t>
      </w:r>
      <w:r w:rsidRPr="0078065A">
        <w:rPr>
          <w:rFonts w:asciiTheme="minorHAnsi" w:hAnsiTheme="minorHAnsi" w:cstheme="minorHAnsi"/>
        </w:rPr>
        <w:t>dla</w:t>
      </w:r>
      <w:r w:rsidR="00B536FB" w:rsidRPr="0078065A">
        <w:rPr>
          <w:rFonts w:asciiTheme="minorHAnsi" w:hAnsiTheme="minorHAnsi" w:cstheme="minorHAnsi"/>
        </w:rPr>
        <w:t xml:space="preserve"> </w:t>
      </w:r>
      <w:r w:rsidRPr="0078065A">
        <w:rPr>
          <w:rFonts w:asciiTheme="minorHAnsi" w:hAnsiTheme="minorHAnsi" w:cstheme="minorHAnsi"/>
        </w:rPr>
        <w:t>osób</w:t>
      </w:r>
      <w:r w:rsidR="00B536FB" w:rsidRPr="0078065A">
        <w:rPr>
          <w:rFonts w:asciiTheme="minorHAnsi" w:hAnsiTheme="minorHAnsi" w:cstheme="minorHAnsi"/>
        </w:rPr>
        <w:t xml:space="preserve"> </w:t>
      </w:r>
      <w:r w:rsidRPr="0078065A">
        <w:rPr>
          <w:rFonts w:asciiTheme="minorHAnsi" w:hAnsiTheme="minorHAnsi" w:cstheme="minorHAnsi"/>
        </w:rPr>
        <w:t>z niepełnosprawnościami w różnym wieku w okresie objętym Programem</w:t>
      </w:r>
      <w:bookmarkEnd w:id="220"/>
      <w:bookmarkEnd w:id="221"/>
    </w:p>
    <w:p w:rsidR="00151039" w:rsidRPr="0078065A" w:rsidRDefault="0064688D" w:rsidP="00BE0E95">
      <w:pPr>
        <w:pStyle w:val="Akapitzlist"/>
        <w:numPr>
          <w:ilvl w:val="1"/>
          <w:numId w:val="34"/>
        </w:numPr>
        <w:tabs>
          <w:tab w:val="left" w:pos="1279"/>
          <w:tab w:val="left" w:pos="1280"/>
        </w:tabs>
        <w:spacing w:line="25" w:lineRule="atLeast"/>
        <w:ind w:hanging="361"/>
        <w:rPr>
          <w:rFonts w:asciiTheme="minorHAnsi" w:hAnsiTheme="minorHAnsi" w:cstheme="minorHAnsi"/>
        </w:rPr>
      </w:pPr>
      <w:r w:rsidRPr="0078065A">
        <w:rPr>
          <w:rFonts w:asciiTheme="minorHAnsi" w:hAnsiTheme="minorHAnsi" w:cstheme="minorHAnsi"/>
        </w:rPr>
        <w:t>Centrum Zdrowia Seniorów</w:t>
      </w:r>
    </w:p>
    <w:p w:rsidR="00151039" w:rsidRPr="0078065A" w:rsidRDefault="00B536FB" w:rsidP="00BE0E95">
      <w:pPr>
        <w:spacing w:line="25" w:lineRule="atLeast"/>
        <w:ind w:left="1279" w:right="578"/>
        <w:rPr>
          <w:rFonts w:asciiTheme="minorHAnsi" w:hAnsiTheme="minorHAnsi" w:cstheme="minorHAnsi"/>
        </w:rPr>
      </w:pPr>
      <w:r w:rsidRPr="0078065A">
        <w:rPr>
          <w:rFonts w:asciiTheme="minorHAnsi" w:hAnsiTheme="minorHAnsi" w:cstheme="minorHAnsi"/>
        </w:rPr>
        <w:t xml:space="preserve">Projekt jest odpowiedzią na problemy związane ze starzeniem się społeczeństwa </w:t>
      </w:r>
      <w:r w:rsidR="0064688D" w:rsidRPr="0078065A">
        <w:rPr>
          <w:rFonts w:asciiTheme="minorHAnsi" w:hAnsiTheme="minorHAnsi" w:cstheme="minorHAnsi"/>
        </w:rPr>
        <w:t>i koniecznością zagwarantowania osobom starszym, osobom z różnymi formami niepełnosprawności i ich rodzinom oraz opiekunom odpowiedniego poziomu usług.</w:t>
      </w:r>
    </w:p>
    <w:p w:rsidR="00151039" w:rsidRPr="0078065A" w:rsidRDefault="0064688D" w:rsidP="00BE0E95">
      <w:pPr>
        <w:spacing w:before="1" w:line="25" w:lineRule="atLeast"/>
        <w:ind w:left="1279" w:right="573"/>
        <w:rPr>
          <w:rFonts w:asciiTheme="minorHAnsi" w:hAnsiTheme="minorHAnsi" w:cstheme="minorHAnsi"/>
        </w:rPr>
      </w:pPr>
      <w:r w:rsidRPr="0078065A">
        <w:rPr>
          <w:rFonts w:asciiTheme="minorHAnsi" w:hAnsiTheme="minorHAnsi" w:cstheme="minorHAnsi"/>
        </w:rPr>
        <w:t xml:space="preserve">W tym celu planowane jest utworzenie centrum rehabilitacji i aktywizacji z szerokim wachlarzem usług dla seniorów przede wszystkim osób z niepełnosprawnościami. Centrum realizowałoby zasadę </w:t>
      </w:r>
      <w:proofErr w:type="spellStart"/>
      <w:r w:rsidRPr="0078065A">
        <w:rPr>
          <w:rFonts w:asciiTheme="minorHAnsi" w:hAnsiTheme="minorHAnsi" w:cstheme="minorHAnsi"/>
        </w:rPr>
        <w:t>deinstytucjonalizacji</w:t>
      </w:r>
      <w:proofErr w:type="spellEnd"/>
      <w:r w:rsidRPr="0078065A">
        <w:rPr>
          <w:rFonts w:asciiTheme="minorHAnsi" w:hAnsiTheme="minorHAnsi" w:cstheme="minorHAnsi"/>
        </w:rPr>
        <w:t>, pozwalając tym samym na wydłużenie okresu sprawności psychofizycznej oraz możli</w:t>
      </w:r>
      <w:r w:rsidR="00B536FB" w:rsidRPr="0078065A">
        <w:rPr>
          <w:rFonts w:asciiTheme="minorHAnsi" w:hAnsiTheme="minorHAnsi" w:cstheme="minorHAnsi"/>
        </w:rPr>
        <w:t>wości pełnienia ról społecznych</w:t>
      </w:r>
      <w:r w:rsidRPr="0078065A">
        <w:rPr>
          <w:rFonts w:asciiTheme="minorHAnsi" w:hAnsiTheme="minorHAnsi" w:cstheme="minorHAnsi"/>
        </w:rPr>
        <w:t xml:space="preserve"> i zawodowych przez osoby starsze.</w:t>
      </w:r>
    </w:p>
    <w:p w:rsidR="00151039" w:rsidRPr="0078065A" w:rsidRDefault="0064688D" w:rsidP="002C5C3A">
      <w:pPr>
        <w:pStyle w:val="Akapitzlist"/>
        <w:numPr>
          <w:ilvl w:val="1"/>
          <w:numId w:val="34"/>
        </w:numPr>
        <w:tabs>
          <w:tab w:val="left" w:pos="1279"/>
          <w:tab w:val="left" w:pos="1280"/>
        </w:tabs>
        <w:spacing w:before="120" w:line="25" w:lineRule="atLeast"/>
        <w:ind w:left="1282" w:hanging="363"/>
        <w:rPr>
          <w:rFonts w:asciiTheme="minorHAnsi" w:hAnsiTheme="minorHAnsi" w:cstheme="minorHAnsi"/>
        </w:rPr>
      </w:pPr>
      <w:r w:rsidRPr="0078065A">
        <w:rPr>
          <w:rFonts w:asciiTheme="minorHAnsi" w:hAnsiTheme="minorHAnsi" w:cstheme="minorHAnsi"/>
        </w:rPr>
        <w:t>Centrum Wsparcia Rodziny</w:t>
      </w:r>
    </w:p>
    <w:p w:rsidR="00151039" w:rsidRPr="0078065A" w:rsidRDefault="0064688D" w:rsidP="00BE0E95">
      <w:pPr>
        <w:spacing w:before="1" w:line="25" w:lineRule="atLeast"/>
        <w:ind w:left="1279" w:right="571"/>
        <w:rPr>
          <w:rFonts w:asciiTheme="minorHAnsi" w:hAnsiTheme="minorHAnsi" w:cstheme="minorHAnsi"/>
        </w:rPr>
      </w:pPr>
      <w:r w:rsidRPr="0078065A">
        <w:rPr>
          <w:rFonts w:asciiTheme="minorHAnsi" w:hAnsiTheme="minorHAnsi" w:cstheme="minorHAnsi"/>
        </w:rPr>
        <w:t xml:space="preserve">Projekt jest odpowiedzią na problemy związane z opieką nad osobami zależnymi, zwłaszcza z dużymi dysfunkcjami w sferze psychicznej i fizycznej. Opiekę sprawują często rodzice lub rodzeństwo. Długotrwałe obciążenia wynikające z konieczności ciągłej opieki nad osobą z niepełnosprawnością intelektualną, sprzężoną lub spektrum autyzmu powodują, że rodzice/opiekunowie wymagają również wsparcia i pomocy. Pojawiające się problemy zdrowotne u rodziców/opiekunów utrudniają, a </w:t>
      </w:r>
      <w:r w:rsidR="00B536FB" w:rsidRPr="0078065A">
        <w:rPr>
          <w:rFonts w:asciiTheme="minorHAnsi" w:hAnsiTheme="minorHAnsi" w:cstheme="minorHAnsi"/>
        </w:rPr>
        <w:t>czasem uniemożliwiają opiekę nad</w:t>
      </w:r>
      <w:r w:rsidRPr="0078065A">
        <w:rPr>
          <w:rFonts w:asciiTheme="minorHAnsi" w:hAnsiTheme="minorHAnsi" w:cstheme="minorHAnsi"/>
        </w:rPr>
        <w:t xml:space="preserve"> niepełnosprawnym członkiem rodziny. Również rodzeństwo osób z niepełnosprawnością doświadcza wielu problemów i trudności. W ramach Centrum ma być świadczona cała gama usług dla osób z niepełnosprawnościami, jak również dla ich rodzin i opiekunów, tj.: zajęcia rehabilitacyjno-rekreacyjne, zajęcia terapeutyczne dla rodzeństwa osób z niepełnosprawnością, usługi, zajęcia dla rodziców.</w:t>
      </w:r>
    </w:p>
    <w:p w:rsidR="00151039" w:rsidRPr="0078065A" w:rsidRDefault="0064688D" w:rsidP="002C5C3A">
      <w:pPr>
        <w:pStyle w:val="Akapitzlist"/>
        <w:numPr>
          <w:ilvl w:val="1"/>
          <w:numId w:val="34"/>
        </w:numPr>
        <w:tabs>
          <w:tab w:val="left" w:pos="1279"/>
          <w:tab w:val="left" w:pos="1280"/>
        </w:tabs>
        <w:spacing w:before="120" w:line="25" w:lineRule="atLeast"/>
        <w:ind w:left="1276" w:right="1128" w:hanging="357"/>
        <w:rPr>
          <w:rFonts w:asciiTheme="minorHAnsi" w:hAnsiTheme="minorHAnsi" w:cstheme="minorHAnsi"/>
        </w:rPr>
      </w:pPr>
      <w:r w:rsidRPr="0078065A">
        <w:rPr>
          <w:rFonts w:asciiTheme="minorHAnsi" w:hAnsiTheme="minorHAnsi" w:cstheme="minorHAnsi"/>
        </w:rPr>
        <w:t>Rozbudowa i modernizacja obiektów przy ul. Wyścigowej 31, w celu ich adaptacji do potrzeb Specjalnego Ośrodka Szkolno-Wychowawczego.</w:t>
      </w:r>
    </w:p>
    <w:p w:rsidR="00151039" w:rsidRPr="0078065A" w:rsidRDefault="0064688D" w:rsidP="00BE0E95">
      <w:pPr>
        <w:spacing w:before="1" w:line="25" w:lineRule="atLeast"/>
        <w:ind w:left="1279" w:right="1020"/>
        <w:rPr>
          <w:rFonts w:asciiTheme="minorHAnsi" w:hAnsiTheme="minorHAnsi" w:cstheme="minorHAnsi"/>
        </w:rPr>
      </w:pPr>
      <w:r w:rsidRPr="0078065A">
        <w:rPr>
          <w:rFonts w:asciiTheme="minorHAnsi" w:hAnsiTheme="minorHAnsi" w:cstheme="minorHAnsi"/>
        </w:rPr>
        <w:t xml:space="preserve">Rozszerzona zostanie funkcjonalność Ośrodka o część rehabilitacyjną oraz kulturalno- opiekuńczą. </w:t>
      </w:r>
      <w:r w:rsidRPr="00225311">
        <w:rPr>
          <w:rFonts w:asciiTheme="minorHAnsi" w:hAnsiTheme="minorHAnsi" w:cstheme="minorHAnsi"/>
        </w:rPr>
        <w:t xml:space="preserve">Szczegółowy </w:t>
      </w:r>
      <w:r w:rsidR="00225311" w:rsidRPr="00225311">
        <w:rPr>
          <w:rFonts w:asciiTheme="minorHAnsi" w:hAnsiTheme="minorHAnsi" w:cstheme="minorHAnsi"/>
        </w:rPr>
        <w:t>opis znajduje się na str. 7</w:t>
      </w:r>
      <w:r w:rsidR="002B6698">
        <w:rPr>
          <w:rFonts w:asciiTheme="minorHAnsi" w:hAnsiTheme="minorHAnsi" w:cstheme="minorHAnsi"/>
        </w:rPr>
        <w:t>8</w:t>
      </w:r>
      <w:r w:rsidRPr="00225311">
        <w:rPr>
          <w:rFonts w:asciiTheme="minorHAnsi" w:hAnsiTheme="minorHAnsi" w:cstheme="minorHAnsi"/>
        </w:rPr>
        <w:t>.</w:t>
      </w:r>
    </w:p>
    <w:p w:rsidR="002C5C3A" w:rsidRDefault="002C5C3A">
      <w:pPr>
        <w:rPr>
          <w:rFonts w:asciiTheme="minorHAnsi" w:hAnsiTheme="minorHAnsi" w:cstheme="minorHAnsi"/>
          <w:bCs/>
          <w:sz w:val="28"/>
          <w:szCs w:val="28"/>
        </w:rPr>
      </w:pPr>
      <w:r>
        <w:rPr>
          <w:rFonts w:asciiTheme="minorHAnsi" w:hAnsiTheme="minorHAnsi" w:cstheme="minorHAnsi"/>
          <w:b/>
        </w:rPr>
        <w:br w:type="page"/>
      </w:r>
    </w:p>
    <w:p w:rsidR="00151039" w:rsidRPr="00017FCD" w:rsidRDefault="0064688D" w:rsidP="00BE0E95">
      <w:pPr>
        <w:pStyle w:val="Nagwek2"/>
        <w:numPr>
          <w:ilvl w:val="1"/>
          <w:numId w:val="32"/>
        </w:numPr>
        <w:tabs>
          <w:tab w:val="left" w:pos="984"/>
          <w:tab w:val="left" w:pos="985"/>
          <w:tab w:val="left" w:pos="2670"/>
          <w:tab w:val="left" w:pos="4979"/>
          <w:tab w:val="left" w:pos="6154"/>
          <w:tab w:val="left" w:pos="6425"/>
          <w:tab w:val="left" w:pos="7970"/>
        </w:tabs>
        <w:spacing w:before="107" w:line="25" w:lineRule="atLeast"/>
        <w:ind w:right="582" w:hanging="579"/>
        <w:rPr>
          <w:rFonts w:asciiTheme="minorHAnsi" w:hAnsiTheme="minorHAnsi" w:cstheme="minorHAnsi"/>
        </w:rPr>
      </w:pPr>
      <w:bookmarkStart w:id="222" w:name="_Toc120529443"/>
      <w:r w:rsidRPr="00017FCD">
        <w:rPr>
          <w:rFonts w:asciiTheme="minorHAnsi" w:hAnsiTheme="minorHAnsi" w:cstheme="minorHAnsi"/>
        </w:rPr>
        <w:lastRenderedPageBreak/>
        <w:t>Dostępność</w:t>
      </w:r>
      <w:r w:rsidR="00B536FB" w:rsidRPr="00017FCD">
        <w:rPr>
          <w:rFonts w:asciiTheme="minorHAnsi" w:hAnsiTheme="minorHAnsi" w:cstheme="minorHAnsi"/>
        </w:rPr>
        <w:t xml:space="preserve"> </w:t>
      </w:r>
      <w:r w:rsidRPr="00017FCD">
        <w:rPr>
          <w:rFonts w:asciiTheme="minorHAnsi" w:hAnsiTheme="minorHAnsi" w:cstheme="minorHAnsi"/>
        </w:rPr>
        <w:t>architektoniczna,</w:t>
      </w:r>
      <w:r w:rsidR="00B536FB" w:rsidRPr="00017FCD">
        <w:rPr>
          <w:rFonts w:asciiTheme="minorHAnsi" w:hAnsiTheme="minorHAnsi" w:cstheme="minorHAnsi"/>
        </w:rPr>
        <w:t xml:space="preserve"> </w:t>
      </w:r>
      <w:r w:rsidRPr="00017FCD">
        <w:rPr>
          <w:rFonts w:asciiTheme="minorHAnsi" w:hAnsiTheme="minorHAnsi" w:cstheme="minorHAnsi"/>
        </w:rPr>
        <w:t>cyfrowa</w:t>
      </w:r>
      <w:r w:rsidR="00B536FB" w:rsidRPr="00017FCD">
        <w:rPr>
          <w:rFonts w:asciiTheme="minorHAnsi" w:hAnsiTheme="minorHAnsi" w:cstheme="minorHAnsi"/>
        </w:rPr>
        <w:t xml:space="preserve"> </w:t>
      </w:r>
      <w:r w:rsidRPr="00017FCD">
        <w:rPr>
          <w:rFonts w:asciiTheme="minorHAnsi" w:hAnsiTheme="minorHAnsi" w:cstheme="minorHAnsi"/>
        </w:rPr>
        <w:t>i</w:t>
      </w:r>
      <w:r w:rsidR="00B536FB" w:rsidRPr="00017FCD">
        <w:rPr>
          <w:rFonts w:asciiTheme="minorHAnsi" w:hAnsiTheme="minorHAnsi" w:cstheme="minorHAnsi"/>
        </w:rPr>
        <w:t xml:space="preserve"> </w:t>
      </w:r>
      <w:r w:rsidRPr="00017FCD">
        <w:rPr>
          <w:rFonts w:asciiTheme="minorHAnsi" w:hAnsiTheme="minorHAnsi" w:cstheme="minorHAnsi"/>
        </w:rPr>
        <w:t>techniczna</w:t>
      </w:r>
      <w:r w:rsidR="00B536FB" w:rsidRPr="00017FCD">
        <w:rPr>
          <w:rFonts w:asciiTheme="minorHAnsi" w:hAnsiTheme="minorHAnsi" w:cstheme="minorHAnsi"/>
        </w:rPr>
        <w:t xml:space="preserve"> </w:t>
      </w:r>
      <w:r w:rsidRPr="00017FCD">
        <w:rPr>
          <w:rFonts w:asciiTheme="minorHAnsi" w:hAnsiTheme="minorHAnsi" w:cstheme="minorHAnsi"/>
        </w:rPr>
        <w:t>przestrzeni publicznej miasta oraz dostęp do informacji</w:t>
      </w:r>
      <w:bookmarkEnd w:id="222"/>
    </w:p>
    <w:p w:rsidR="00151039" w:rsidRPr="0078065A" w:rsidRDefault="0064688D" w:rsidP="00BE0E95">
      <w:pPr>
        <w:pStyle w:val="Nagwek2"/>
        <w:numPr>
          <w:ilvl w:val="2"/>
          <w:numId w:val="32"/>
        </w:numPr>
        <w:tabs>
          <w:tab w:val="left" w:pos="1227"/>
        </w:tabs>
        <w:spacing w:before="149" w:line="25" w:lineRule="atLeast"/>
        <w:ind w:right="576" w:firstLine="0"/>
        <w:rPr>
          <w:rFonts w:asciiTheme="minorHAnsi" w:hAnsiTheme="minorHAnsi" w:cstheme="minorHAnsi"/>
        </w:rPr>
      </w:pPr>
      <w:bookmarkStart w:id="223" w:name="_Toc120529444"/>
      <w:r w:rsidRPr="0078065A">
        <w:rPr>
          <w:rFonts w:asciiTheme="minorHAnsi" w:hAnsiTheme="minorHAnsi" w:cstheme="minorHAnsi"/>
        </w:rPr>
        <w:t>Realizacja idei projektowania uniwersalnego oraz wdrażanie racjonalnych usprawnień w przestrzeni miejskiej</w:t>
      </w:r>
      <w:bookmarkEnd w:id="223"/>
    </w:p>
    <w:p w:rsidR="00151039" w:rsidRPr="0078065A" w:rsidRDefault="0064688D" w:rsidP="00BE0E95">
      <w:pPr>
        <w:spacing w:before="235" w:line="25" w:lineRule="atLeast"/>
        <w:ind w:left="842" w:right="1137"/>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Wydział ds. Osób Niepełnosprawnych, Wydział Funduszy Europejskich, Wydział Inwestycji i Remontów, Wydział Planowania, Wydział Architektury i Budownictwa, Wydział Informatyki i Telekomunikacji, Zarząd Dróg i Mostów, Wydział Zarządzania Ruchem Drogowym i Mobilnością, Zarząd Transportu Miejskiego, Straż Miejska, Biuro Miejskiego Konserwatora Zabytków i inne wydziały, Biura i jednostki Miasta realizujące zadania inwestycyjne i remontowe</w:t>
      </w:r>
    </w:p>
    <w:p w:rsidR="00151039" w:rsidRPr="0078065A" w:rsidRDefault="0064688D" w:rsidP="00BE0E95">
      <w:pPr>
        <w:spacing w:before="123"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2C5C3A">
      <w:pPr>
        <w:pStyle w:val="Nagwek3"/>
        <w:numPr>
          <w:ilvl w:val="3"/>
          <w:numId w:val="32"/>
        </w:numPr>
        <w:tabs>
          <w:tab w:val="left" w:pos="1177"/>
        </w:tabs>
        <w:spacing w:before="240" w:after="240" w:line="25" w:lineRule="atLeast"/>
        <w:ind w:left="278" w:right="573" w:firstLine="0"/>
        <w:rPr>
          <w:rFonts w:asciiTheme="minorHAnsi" w:hAnsiTheme="minorHAnsi" w:cstheme="minorHAnsi"/>
        </w:rPr>
      </w:pPr>
      <w:bookmarkStart w:id="224" w:name="_Toc119488830"/>
      <w:bookmarkStart w:id="225" w:name="_Toc120529445"/>
      <w:r w:rsidRPr="0078065A">
        <w:rPr>
          <w:rFonts w:asciiTheme="minorHAnsi" w:hAnsiTheme="minorHAnsi" w:cstheme="minorHAnsi"/>
        </w:rPr>
        <w:t>Realizacja zasad projektowania uniwersalnego w inwestycjach miejskich lub wdrażania racjonalnych usprawnień (m.in.: budynki użyteczności publicznej, drogi, place, przestrzeń wypoczynkowa i użytkowa, także ze środków zewnętrznych)</w:t>
      </w:r>
      <w:bookmarkEnd w:id="224"/>
      <w:bookmarkEnd w:id="225"/>
    </w:p>
    <w:p w:rsidR="00151039" w:rsidRPr="0078065A" w:rsidRDefault="0064688D" w:rsidP="00BE0E95">
      <w:pPr>
        <w:spacing w:before="1"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32"/>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zrealizowanych inwestycji</w:t>
      </w:r>
    </w:p>
    <w:p w:rsidR="00151039" w:rsidRPr="0078065A" w:rsidRDefault="0064688D" w:rsidP="00BE0E95">
      <w:pPr>
        <w:pStyle w:val="Akapitzlist"/>
        <w:numPr>
          <w:ilvl w:val="4"/>
          <w:numId w:val="32"/>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miejsc parkingowych dla osób z niepełnosprawnościami</w:t>
      </w:r>
    </w:p>
    <w:p w:rsidR="00151039" w:rsidRPr="0078065A" w:rsidRDefault="0064688D" w:rsidP="00BE0E95">
      <w:pPr>
        <w:pStyle w:val="Akapitzlist"/>
        <w:numPr>
          <w:ilvl w:val="4"/>
          <w:numId w:val="32"/>
        </w:numPr>
        <w:tabs>
          <w:tab w:val="left" w:pos="1401"/>
          <w:tab w:val="left" w:pos="1402"/>
        </w:tabs>
        <w:spacing w:line="25" w:lineRule="atLeast"/>
        <w:ind w:right="1740"/>
        <w:rPr>
          <w:rFonts w:asciiTheme="minorHAnsi" w:hAnsiTheme="minorHAnsi" w:cstheme="minorHAnsi"/>
        </w:rPr>
      </w:pPr>
      <w:r w:rsidRPr="0078065A">
        <w:rPr>
          <w:rFonts w:asciiTheme="minorHAnsi" w:hAnsiTheme="minorHAnsi" w:cstheme="minorHAnsi"/>
        </w:rPr>
        <w:t>liczba wykazanych nieprawidłowości po kontroli miejsc parkingowych/liczba wystawionych mandatów/udzielonych pouczeń/odholowanych pojazdów</w:t>
      </w:r>
    </w:p>
    <w:p w:rsidR="00151039" w:rsidRPr="0078065A" w:rsidRDefault="0064688D" w:rsidP="002C5C3A">
      <w:pPr>
        <w:pStyle w:val="Nagwek3"/>
        <w:numPr>
          <w:ilvl w:val="3"/>
          <w:numId w:val="32"/>
        </w:numPr>
        <w:tabs>
          <w:tab w:val="left" w:pos="1088"/>
        </w:tabs>
        <w:spacing w:before="240" w:after="240" w:line="25" w:lineRule="atLeast"/>
        <w:ind w:left="1083" w:hanging="811"/>
        <w:rPr>
          <w:rFonts w:asciiTheme="minorHAnsi" w:hAnsiTheme="minorHAnsi" w:cstheme="minorHAnsi"/>
        </w:rPr>
      </w:pPr>
      <w:bookmarkStart w:id="226" w:name="_Toc119488831"/>
      <w:bookmarkStart w:id="227" w:name="_Toc120529446"/>
      <w:r w:rsidRPr="0078065A">
        <w:rPr>
          <w:rFonts w:asciiTheme="minorHAnsi" w:hAnsiTheme="minorHAnsi" w:cstheme="minorHAnsi"/>
        </w:rPr>
        <w:t>Opracowanie systemu informowania o dostępności</w:t>
      </w:r>
      <w:bookmarkEnd w:id="226"/>
      <w:bookmarkEnd w:id="227"/>
    </w:p>
    <w:p w:rsidR="00151039" w:rsidRPr="0078065A" w:rsidRDefault="0064688D" w:rsidP="00BE0E95">
      <w:pPr>
        <w:spacing w:before="1"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32"/>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wykonano/nie wykonano</w:t>
      </w:r>
    </w:p>
    <w:p w:rsidR="00151039" w:rsidRPr="0078065A" w:rsidRDefault="0064688D" w:rsidP="002C5C3A">
      <w:pPr>
        <w:pStyle w:val="Nagwek3"/>
        <w:numPr>
          <w:ilvl w:val="3"/>
          <w:numId w:val="32"/>
        </w:numPr>
        <w:tabs>
          <w:tab w:val="left" w:pos="1119"/>
        </w:tabs>
        <w:spacing w:before="240" w:after="240" w:line="25" w:lineRule="atLeast"/>
        <w:ind w:left="278" w:right="578" w:firstLine="0"/>
        <w:rPr>
          <w:rFonts w:asciiTheme="minorHAnsi" w:hAnsiTheme="minorHAnsi" w:cstheme="minorHAnsi"/>
        </w:rPr>
      </w:pPr>
      <w:bookmarkStart w:id="228" w:name="_Toc119488832"/>
      <w:bookmarkStart w:id="229" w:name="_Toc120529447"/>
      <w:r w:rsidRPr="0078065A">
        <w:rPr>
          <w:rFonts w:asciiTheme="minorHAnsi" w:hAnsiTheme="minorHAnsi" w:cstheme="minorHAnsi"/>
        </w:rPr>
        <w:t>Sukcesywne przeprowadzanie audytów oraz certyfikowanie przestrzeni miejskiej oraz budynków użyteczności publicznej</w:t>
      </w:r>
      <w:bookmarkEnd w:id="228"/>
      <w:bookmarkEnd w:id="229"/>
    </w:p>
    <w:p w:rsidR="00151039" w:rsidRPr="0078065A" w:rsidRDefault="0064688D" w:rsidP="00BE0E95">
      <w:pPr>
        <w:spacing w:before="1"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32"/>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przeprowadzonych audytów w przestrzeni publicznej</w:t>
      </w:r>
    </w:p>
    <w:p w:rsidR="00151039" w:rsidRPr="0078065A" w:rsidRDefault="0064688D" w:rsidP="00BE0E95">
      <w:pPr>
        <w:pStyle w:val="Akapitzlist"/>
        <w:numPr>
          <w:ilvl w:val="4"/>
          <w:numId w:val="32"/>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przyznanych certyfikatów</w:t>
      </w:r>
    </w:p>
    <w:p w:rsidR="00151039" w:rsidRPr="0078065A" w:rsidRDefault="0064688D" w:rsidP="00BE0E95">
      <w:pPr>
        <w:pStyle w:val="Akapitzlist"/>
        <w:numPr>
          <w:ilvl w:val="4"/>
          <w:numId w:val="32"/>
        </w:numPr>
        <w:tabs>
          <w:tab w:val="left" w:pos="1401"/>
          <w:tab w:val="left" w:pos="1402"/>
        </w:tabs>
        <w:spacing w:line="25" w:lineRule="atLeast"/>
        <w:ind w:right="953"/>
        <w:rPr>
          <w:rFonts w:asciiTheme="minorHAnsi" w:hAnsiTheme="minorHAnsi" w:cstheme="minorHAnsi"/>
        </w:rPr>
      </w:pPr>
      <w:r w:rsidRPr="0078065A">
        <w:rPr>
          <w:rFonts w:asciiTheme="minorHAnsi" w:hAnsiTheme="minorHAnsi" w:cstheme="minorHAnsi"/>
        </w:rPr>
        <w:t>liczba przyjętych interwencji od osób z niepełnosprawnościami oraz zgłoszeń SMS od osób niesłyszących</w:t>
      </w:r>
    </w:p>
    <w:p w:rsidR="00151039" w:rsidRPr="0078065A" w:rsidRDefault="0064688D" w:rsidP="002C5C3A">
      <w:pPr>
        <w:pStyle w:val="Nagwek3"/>
        <w:numPr>
          <w:ilvl w:val="3"/>
          <w:numId w:val="32"/>
        </w:numPr>
        <w:tabs>
          <w:tab w:val="left" w:pos="1088"/>
        </w:tabs>
        <w:spacing w:before="240" w:after="240" w:line="25" w:lineRule="atLeast"/>
        <w:ind w:left="1083" w:hanging="811"/>
        <w:rPr>
          <w:rFonts w:asciiTheme="minorHAnsi" w:hAnsiTheme="minorHAnsi" w:cstheme="minorHAnsi"/>
        </w:rPr>
      </w:pPr>
      <w:bookmarkStart w:id="230" w:name="_Toc119488833"/>
      <w:bookmarkStart w:id="231" w:name="_Toc120529448"/>
      <w:r w:rsidRPr="0078065A">
        <w:rPr>
          <w:rFonts w:asciiTheme="minorHAnsi" w:hAnsiTheme="minorHAnsi" w:cstheme="minorHAnsi"/>
        </w:rPr>
        <w:t>Inne działania służące realizacji celu</w:t>
      </w:r>
      <w:bookmarkEnd w:id="230"/>
      <w:bookmarkEnd w:id="231"/>
    </w:p>
    <w:p w:rsidR="00151039" w:rsidRPr="0078065A" w:rsidRDefault="0064688D" w:rsidP="00BE0E95">
      <w:pPr>
        <w:spacing w:before="1"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32"/>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działań + opis</w:t>
      </w:r>
    </w:p>
    <w:p w:rsidR="00151039" w:rsidRPr="0078065A" w:rsidRDefault="0064688D" w:rsidP="002C5C3A">
      <w:pPr>
        <w:pStyle w:val="Nagwek2"/>
        <w:numPr>
          <w:ilvl w:val="2"/>
          <w:numId w:val="31"/>
        </w:numPr>
        <w:tabs>
          <w:tab w:val="left" w:pos="1226"/>
          <w:tab w:val="left" w:pos="1227"/>
          <w:tab w:val="left" w:pos="2664"/>
          <w:tab w:val="left" w:pos="3377"/>
          <w:tab w:val="left" w:pos="5361"/>
          <w:tab w:val="left" w:pos="7362"/>
          <w:tab w:val="left" w:pos="8146"/>
        </w:tabs>
        <w:spacing w:before="240" w:after="240" w:line="25" w:lineRule="atLeast"/>
        <w:ind w:left="278" w:right="573" w:firstLine="0"/>
        <w:rPr>
          <w:rFonts w:asciiTheme="minorHAnsi" w:hAnsiTheme="minorHAnsi" w:cstheme="minorHAnsi"/>
        </w:rPr>
      </w:pPr>
      <w:bookmarkStart w:id="232" w:name="_Toc120529449"/>
      <w:r w:rsidRPr="0078065A">
        <w:rPr>
          <w:rFonts w:asciiTheme="minorHAnsi" w:hAnsiTheme="minorHAnsi" w:cstheme="minorHAnsi"/>
        </w:rPr>
        <w:t>Realizacja</w:t>
      </w:r>
      <w:r w:rsidR="007B2D63">
        <w:rPr>
          <w:rFonts w:asciiTheme="minorHAnsi" w:hAnsiTheme="minorHAnsi" w:cstheme="minorHAnsi"/>
        </w:rPr>
        <w:t xml:space="preserve"> </w:t>
      </w:r>
      <w:r w:rsidRPr="0078065A">
        <w:rPr>
          <w:rFonts w:asciiTheme="minorHAnsi" w:hAnsiTheme="minorHAnsi" w:cstheme="minorHAnsi"/>
        </w:rPr>
        <w:t>idei</w:t>
      </w:r>
      <w:r w:rsidR="007B2D63">
        <w:rPr>
          <w:rFonts w:asciiTheme="minorHAnsi" w:hAnsiTheme="minorHAnsi" w:cstheme="minorHAnsi"/>
        </w:rPr>
        <w:t xml:space="preserve"> </w:t>
      </w:r>
      <w:r w:rsidRPr="0078065A">
        <w:rPr>
          <w:rFonts w:asciiTheme="minorHAnsi" w:hAnsiTheme="minorHAnsi" w:cstheme="minorHAnsi"/>
        </w:rPr>
        <w:t>projektowania</w:t>
      </w:r>
      <w:r w:rsidR="007B2D63">
        <w:rPr>
          <w:rFonts w:asciiTheme="minorHAnsi" w:hAnsiTheme="minorHAnsi" w:cstheme="minorHAnsi"/>
        </w:rPr>
        <w:t xml:space="preserve"> </w:t>
      </w:r>
      <w:r w:rsidRPr="0078065A">
        <w:rPr>
          <w:rFonts w:asciiTheme="minorHAnsi" w:hAnsiTheme="minorHAnsi" w:cstheme="minorHAnsi"/>
        </w:rPr>
        <w:t>uniwersalnego</w:t>
      </w:r>
      <w:r w:rsidR="007B2D63">
        <w:rPr>
          <w:rFonts w:asciiTheme="minorHAnsi" w:hAnsiTheme="minorHAnsi" w:cstheme="minorHAnsi"/>
        </w:rPr>
        <w:t xml:space="preserve"> </w:t>
      </w:r>
      <w:r w:rsidRPr="0078065A">
        <w:rPr>
          <w:rFonts w:asciiTheme="minorHAnsi" w:hAnsiTheme="minorHAnsi" w:cstheme="minorHAnsi"/>
        </w:rPr>
        <w:t>oraz</w:t>
      </w:r>
      <w:r w:rsidR="007B2D63">
        <w:rPr>
          <w:rFonts w:asciiTheme="minorHAnsi" w:hAnsiTheme="minorHAnsi" w:cstheme="minorHAnsi"/>
        </w:rPr>
        <w:t xml:space="preserve"> </w:t>
      </w:r>
      <w:r w:rsidRPr="0078065A">
        <w:rPr>
          <w:rFonts w:asciiTheme="minorHAnsi" w:hAnsiTheme="minorHAnsi" w:cstheme="minorHAnsi"/>
        </w:rPr>
        <w:t>wdrażanie racjonalnych usprawnień w komunikacji miejskiej</w:t>
      </w:r>
      <w:bookmarkEnd w:id="232"/>
    </w:p>
    <w:p w:rsidR="00151039" w:rsidRPr="0078065A" w:rsidRDefault="0064688D" w:rsidP="00BE0E95">
      <w:pPr>
        <w:spacing w:before="239" w:line="25" w:lineRule="atLeast"/>
        <w:ind w:left="842" w:right="1137"/>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Wydział ds. Osób Niepełnosprawnych, Zarząd Transportu Miejskiego, Wydział Funduszy Europejskich, Wydział Inwestycji i Remontów, Zarząd Dróg i Mostów, Wydział Zarządzania Ruchem Drogowym i Mobilnością i inne wydziały, Biura i jednostki Miasta realizujące zadania inwestycyjne i remontowe w powyższym zakresie oraz organizacje pozarządowe</w:t>
      </w:r>
    </w:p>
    <w:p w:rsidR="00151039" w:rsidRPr="0078065A" w:rsidRDefault="0064688D" w:rsidP="00BE0E95">
      <w:pPr>
        <w:spacing w:before="119"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2C5C3A">
      <w:pPr>
        <w:pStyle w:val="Nagwek3"/>
        <w:numPr>
          <w:ilvl w:val="3"/>
          <w:numId w:val="31"/>
        </w:numPr>
        <w:tabs>
          <w:tab w:val="left" w:pos="1088"/>
        </w:tabs>
        <w:spacing w:before="240" w:after="240" w:line="25" w:lineRule="atLeast"/>
        <w:ind w:left="1083" w:hanging="811"/>
        <w:rPr>
          <w:rFonts w:asciiTheme="minorHAnsi" w:hAnsiTheme="minorHAnsi" w:cstheme="minorHAnsi"/>
        </w:rPr>
      </w:pPr>
      <w:bookmarkStart w:id="233" w:name="_Toc119488835"/>
      <w:bookmarkStart w:id="234" w:name="_Toc120529450"/>
      <w:r w:rsidRPr="0078065A">
        <w:rPr>
          <w:rFonts w:asciiTheme="minorHAnsi" w:hAnsiTheme="minorHAnsi" w:cstheme="minorHAnsi"/>
        </w:rPr>
        <w:lastRenderedPageBreak/>
        <w:t>Zapewnienie 100% dostępności taboru komunikacji miejskiej</w:t>
      </w:r>
      <w:bookmarkEnd w:id="233"/>
      <w:bookmarkEnd w:id="234"/>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31"/>
        </w:numPr>
        <w:tabs>
          <w:tab w:val="left" w:pos="1401"/>
          <w:tab w:val="left" w:pos="1402"/>
        </w:tabs>
        <w:spacing w:before="2" w:line="25" w:lineRule="atLeast"/>
        <w:ind w:right="967"/>
        <w:rPr>
          <w:rFonts w:asciiTheme="minorHAnsi" w:hAnsiTheme="minorHAnsi" w:cstheme="minorHAnsi"/>
        </w:rPr>
      </w:pPr>
      <w:r w:rsidRPr="0078065A">
        <w:rPr>
          <w:rFonts w:asciiTheme="minorHAnsi" w:hAnsiTheme="minorHAnsi" w:cstheme="minorHAnsi"/>
        </w:rPr>
        <w:t>wskaźnik procentowy taboru przystosowanego do korzystania przez osoby z różnymi rodzajami niepełnosprawności, tj. posiadający min. 3 z wymienionych udogodnień: ubrajlowienie przycisków, rampa lub przyklęk, zapowiedzi głosowe, kontrastowe oznaczenia, wyświetlacz</w:t>
      </w:r>
    </w:p>
    <w:p w:rsidR="00151039" w:rsidRPr="0078065A" w:rsidRDefault="0064688D" w:rsidP="002C5C3A">
      <w:pPr>
        <w:pStyle w:val="Nagwek3"/>
        <w:numPr>
          <w:ilvl w:val="3"/>
          <w:numId w:val="31"/>
        </w:numPr>
        <w:tabs>
          <w:tab w:val="left" w:pos="1095"/>
        </w:tabs>
        <w:spacing w:before="240" w:after="240" w:line="25" w:lineRule="atLeast"/>
        <w:ind w:left="278" w:right="584" w:firstLine="0"/>
        <w:rPr>
          <w:rFonts w:asciiTheme="minorHAnsi" w:hAnsiTheme="minorHAnsi" w:cstheme="minorHAnsi"/>
        </w:rPr>
      </w:pPr>
      <w:bookmarkStart w:id="235" w:name="_Toc119488836"/>
      <w:bookmarkStart w:id="236" w:name="_Toc120529451"/>
      <w:r w:rsidRPr="0078065A">
        <w:rPr>
          <w:rFonts w:asciiTheme="minorHAnsi" w:hAnsiTheme="minorHAnsi" w:cstheme="minorHAnsi"/>
        </w:rPr>
        <w:t>Wdrażanie innowacyjnych rozwiązań technicznych, cyfrowych etc. poprawiających funkcjonowanie, bezpieczeństwo i samodzielność pasażerów z niepełnosprawnościami</w:t>
      </w:r>
      <w:bookmarkEnd w:id="235"/>
      <w:bookmarkEnd w:id="236"/>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31"/>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wprowadzone rozwiązania</w:t>
      </w:r>
    </w:p>
    <w:p w:rsidR="00151039" w:rsidRPr="007B2D63" w:rsidRDefault="0064688D" w:rsidP="00017FCD">
      <w:pPr>
        <w:pStyle w:val="Nagwek2"/>
        <w:numPr>
          <w:ilvl w:val="2"/>
          <w:numId w:val="31"/>
        </w:numPr>
        <w:tabs>
          <w:tab w:val="left" w:pos="1197"/>
          <w:tab w:val="left" w:pos="1198"/>
          <w:tab w:val="left" w:pos="2304"/>
          <w:tab w:val="left" w:pos="5187"/>
          <w:tab w:val="left" w:pos="6063"/>
          <w:tab w:val="left" w:pos="8171"/>
          <w:tab w:val="left" w:pos="8785"/>
        </w:tabs>
        <w:spacing w:before="240" w:after="240"/>
        <w:ind w:left="278" w:firstLine="0"/>
        <w:rPr>
          <w:rFonts w:asciiTheme="minorHAnsi" w:hAnsiTheme="minorHAnsi" w:cstheme="minorHAnsi"/>
        </w:rPr>
      </w:pPr>
      <w:bookmarkStart w:id="237" w:name="_Toc120529452"/>
      <w:r w:rsidRPr="0078065A">
        <w:rPr>
          <w:rFonts w:asciiTheme="minorHAnsi" w:hAnsiTheme="minorHAnsi" w:cstheme="minorHAnsi"/>
        </w:rPr>
        <w:t>Rozwój</w:t>
      </w:r>
      <w:r w:rsidR="00B536FB" w:rsidRPr="0078065A">
        <w:rPr>
          <w:rFonts w:asciiTheme="minorHAnsi" w:hAnsiTheme="minorHAnsi" w:cstheme="minorHAnsi"/>
        </w:rPr>
        <w:t xml:space="preserve"> </w:t>
      </w:r>
      <w:r w:rsidRPr="0078065A">
        <w:rPr>
          <w:rFonts w:asciiTheme="minorHAnsi" w:hAnsiTheme="minorHAnsi" w:cstheme="minorHAnsi"/>
        </w:rPr>
        <w:t>zindywidualizowanych</w:t>
      </w:r>
      <w:r w:rsidR="00B536FB" w:rsidRPr="0078065A">
        <w:rPr>
          <w:rFonts w:asciiTheme="minorHAnsi" w:hAnsiTheme="minorHAnsi" w:cstheme="minorHAnsi"/>
        </w:rPr>
        <w:t xml:space="preserve"> </w:t>
      </w:r>
      <w:r w:rsidRPr="0078065A">
        <w:rPr>
          <w:rFonts w:asciiTheme="minorHAnsi" w:hAnsiTheme="minorHAnsi" w:cstheme="minorHAnsi"/>
        </w:rPr>
        <w:t>usług</w:t>
      </w:r>
      <w:r w:rsidR="00B536FB" w:rsidRPr="0078065A">
        <w:rPr>
          <w:rFonts w:asciiTheme="minorHAnsi" w:hAnsiTheme="minorHAnsi" w:cstheme="minorHAnsi"/>
        </w:rPr>
        <w:t xml:space="preserve"> </w:t>
      </w:r>
      <w:r w:rsidRPr="0078065A">
        <w:rPr>
          <w:rFonts w:asciiTheme="minorHAnsi" w:hAnsiTheme="minorHAnsi" w:cstheme="minorHAnsi"/>
        </w:rPr>
        <w:t>transportowych</w:t>
      </w:r>
      <w:r w:rsidR="00B536FB" w:rsidRPr="0078065A">
        <w:rPr>
          <w:rFonts w:asciiTheme="minorHAnsi" w:hAnsiTheme="minorHAnsi" w:cstheme="minorHAnsi"/>
        </w:rPr>
        <w:t xml:space="preserve"> </w:t>
      </w:r>
      <w:r w:rsidRPr="0078065A">
        <w:rPr>
          <w:rFonts w:asciiTheme="minorHAnsi" w:hAnsiTheme="minorHAnsi" w:cstheme="minorHAnsi"/>
        </w:rPr>
        <w:t>dla</w:t>
      </w:r>
      <w:r w:rsidR="00B536FB" w:rsidRPr="0078065A">
        <w:rPr>
          <w:rFonts w:asciiTheme="minorHAnsi" w:hAnsiTheme="minorHAnsi" w:cstheme="minorHAnsi"/>
        </w:rPr>
        <w:t xml:space="preserve"> </w:t>
      </w:r>
      <w:r w:rsidRPr="0078065A">
        <w:rPr>
          <w:rFonts w:asciiTheme="minorHAnsi" w:hAnsiTheme="minorHAnsi" w:cstheme="minorHAnsi"/>
        </w:rPr>
        <w:t>osób</w:t>
      </w:r>
      <w:r w:rsidR="007B2D63">
        <w:rPr>
          <w:rFonts w:asciiTheme="minorHAnsi" w:hAnsiTheme="minorHAnsi" w:cstheme="minorHAnsi"/>
        </w:rPr>
        <w:t xml:space="preserve"> </w:t>
      </w:r>
      <w:r w:rsidRPr="007B2D63">
        <w:rPr>
          <w:rFonts w:asciiTheme="minorHAnsi" w:hAnsiTheme="minorHAnsi" w:cstheme="minorHAnsi"/>
        </w:rPr>
        <w:t>o obniżonej mobilności wymagających szczególnych form wsparcia w tym zakresie</w:t>
      </w:r>
      <w:bookmarkEnd w:id="237"/>
    </w:p>
    <w:p w:rsidR="00151039" w:rsidRPr="0078065A" w:rsidRDefault="0064688D" w:rsidP="00BE0E95">
      <w:pPr>
        <w:spacing w:before="238" w:line="25" w:lineRule="atLeast"/>
        <w:ind w:left="842" w:right="1138"/>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Wydział ds. Osób Niepełnosprawnych, Wydział Funduszy Europejskich, Zarząd Transportu Miejskiego i inne wydziały, Biura i jednostki Miasta realizujące zadania inwestycyjne i remontowe w powyższym zakresie oraz organizacje pozarządowe</w:t>
      </w:r>
    </w:p>
    <w:p w:rsidR="00151039" w:rsidRPr="0078065A" w:rsidRDefault="0064688D" w:rsidP="00BE0E95">
      <w:pPr>
        <w:spacing w:before="120"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7B2D63">
      <w:pPr>
        <w:pStyle w:val="Nagwek3"/>
        <w:numPr>
          <w:ilvl w:val="3"/>
          <w:numId w:val="31"/>
        </w:numPr>
        <w:tabs>
          <w:tab w:val="left" w:pos="1090"/>
        </w:tabs>
        <w:spacing w:before="240" w:after="240" w:line="25" w:lineRule="atLeast"/>
        <w:ind w:left="1094" w:hanging="816"/>
        <w:rPr>
          <w:rFonts w:asciiTheme="minorHAnsi" w:hAnsiTheme="minorHAnsi" w:cstheme="minorHAnsi"/>
        </w:rPr>
      </w:pPr>
      <w:bookmarkStart w:id="238" w:name="_Toc119488838"/>
      <w:bookmarkStart w:id="239" w:name="_Toc120529453"/>
      <w:r w:rsidRPr="0078065A">
        <w:rPr>
          <w:rFonts w:asciiTheme="minorHAnsi" w:hAnsiTheme="minorHAnsi" w:cstheme="minorHAnsi"/>
        </w:rPr>
        <w:t>Rozwój oraz wdrażanie nowych form zindywidualizowanych usług transportowych</w:t>
      </w:r>
      <w:bookmarkEnd w:id="238"/>
      <w:bookmarkEnd w:id="239"/>
    </w:p>
    <w:p w:rsidR="00151039" w:rsidRPr="0078065A" w:rsidRDefault="0064688D" w:rsidP="00BE0E95">
      <w:pPr>
        <w:spacing w:before="1"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31"/>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osób korzystających z usługi, przewozów indywidualnych</w:t>
      </w:r>
    </w:p>
    <w:p w:rsidR="00151039" w:rsidRPr="0078065A" w:rsidRDefault="0064688D" w:rsidP="00BE0E95">
      <w:pPr>
        <w:pStyle w:val="Akapitzlist"/>
        <w:numPr>
          <w:ilvl w:val="4"/>
          <w:numId w:val="31"/>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dzieci objętych dowozem do placówek edukacyjnych</w:t>
      </w:r>
    </w:p>
    <w:p w:rsidR="00151039" w:rsidRPr="0078065A" w:rsidRDefault="0064688D" w:rsidP="007B2D63">
      <w:pPr>
        <w:pStyle w:val="Nagwek3"/>
        <w:numPr>
          <w:ilvl w:val="3"/>
          <w:numId w:val="31"/>
        </w:numPr>
        <w:tabs>
          <w:tab w:val="left" w:pos="1090"/>
        </w:tabs>
        <w:spacing w:before="240" w:after="240" w:line="25" w:lineRule="atLeast"/>
        <w:ind w:left="1094" w:hanging="816"/>
        <w:rPr>
          <w:rFonts w:asciiTheme="minorHAnsi" w:hAnsiTheme="minorHAnsi" w:cstheme="minorHAnsi"/>
        </w:rPr>
      </w:pPr>
      <w:bookmarkStart w:id="240" w:name="_Toc119488839"/>
      <w:bookmarkStart w:id="241" w:name="_Toc120529454"/>
      <w:r w:rsidRPr="0078065A">
        <w:rPr>
          <w:rFonts w:asciiTheme="minorHAnsi" w:hAnsiTheme="minorHAnsi" w:cstheme="minorHAnsi"/>
        </w:rPr>
        <w:t>Szkolenia personelu obsługującego dowozy</w:t>
      </w:r>
      <w:bookmarkEnd w:id="240"/>
      <w:bookmarkEnd w:id="241"/>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31"/>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przeszkolonych osób</w:t>
      </w:r>
    </w:p>
    <w:p w:rsidR="00151039" w:rsidRPr="0078065A" w:rsidRDefault="0064688D" w:rsidP="007B2D63">
      <w:pPr>
        <w:pStyle w:val="Nagwek3"/>
        <w:numPr>
          <w:ilvl w:val="3"/>
          <w:numId w:val="30"/>
        </w:numPr>
        <w:tabs>
          <w:tab w:val="left" w:pos="1088"/>
        </w:tabs>
        <w:spacing w:before="240" w:after="240" w:line="25" w:lineRule="atLeast"/>
        <w:ind w:left="1083" w:hanging="811"/>
        <w:rPr>
          <w:rFonts w:asciiTheme="minorHAnsi" w:hAnsiTheme="minorHAnsi" w:cstheme="minorHAnsi"/>
        </w:rPr>
      </w:pPr>
      <w:bookmarkStart w:id="242" w:name="_Toc119488840"/>
      <w:bookmarkStart w:id="243" w:name="_Toc120529455"/>
      <w:r w:rsidRPr="0078065A">
        <w:rPr>
          <w:rFonts w:asciiTheme="minorHAnsi" w:hAnsiTheme="minorHAnsi" w:cstheme="minorHAnsi"/>
        </w:rPr>
        <w:t>Inne działania służące realizacji celu</w:t>
      </w:r>
      <w:bookmarkEnd w:id="242"/>
      <w:bookmarkEnd w:id="243"/>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30"/>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wprowadzone rozwiązania</w:t>
      </w:r>
    </w:p>
    <w:p w:rsidR="00151039" w:rsidRPr="0078065A" w:rsidRDefault="0064688D" w:rsidP="007B2D63">
      <w:pPr>
        <w:pStyle w:val="Nagwek2"/>
        <w:numPr>
          <w:ilvl w:val="2"/>
          <w:numId w:val="31"/>
        </w:numPr>
        <w:tabs>
          <w:tab w:val="left" w:pos="1004"/>
        </w:tabs>
        <w:spacing w:before="240" w:after="240" w:line="25" w:lineRule="atLeast"/>
        <w:ind w:left="998" w:hanging="726"/>
        <w:rPr>
          <w:rFonts w:asciiTheme="minorHAnsi" w:hAnsiTheme="minorHAnsi" w:cstheme="minorHAnsi"/>
        </w:rPr>
      </w:pPr>
      <w:bookmarkStart w:id="244" w:name="_Toc120529456"/>
      <w:r w:rsidRPr="0078065A">
        <w:rPr>
          <w:rFonts w:asciiTheme="minorHAnsi" w:hAnsiTheme="minorHAnsi" w:cstheme="minorHAnsi"/>
        </w:rPr>
        <w:t>Zapewnienie dostępu do informacji</w:t>
      </w:r>
      <w:bookmarkEnd w:id="244"/>
    </w:p>
    <w:p w:rsidR="00151039" w:rsidRPr="0078065A" w:rsidRDefault="0064688D" w:rsidP="00BE0E95">
      <w:pPr>
        <w:spacing w:line="25" w:lineRule="atLeast"/>
        <w:ind w:left="842" w:right="1139"/>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Wydział ds. Osób Niepełnosprawnych, Zarząd Transportu Miejskiego, Biuro Obsługi Mieszkańców i inne wydziały, Biura i jednostki Miasta realizujące zadania inwestycyjne i remontowe oraz organizacje pozarządowe</w:t>
      </w:r>
    </w:p>
    <w:p w:rsidR="00151039" w:rsidRPr="0078065A" w:rsidRDefault="0064688D" w:rsidP="00BE0E95">
      <w:pPr>
        <w:spacing w:before="120"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7B2D63">
      <w:pPr>
        <w:pStyle w:val="Nagwek3"/>
        <w:numPr>
          <w:ilvl w:val="3"/>
          <w:numId w:val="31"/>
        </w:numPr>
        <w:tabs>
          <w:tab w:val="left" w:pos="1131"/>
        </w:tabs>
        <w:spacing w:before="240" w:after="240" w:line="25" w:lineRule="atLeast"/>
        <w:ind w:left="278" w:right="584" w:firstLine="0"/>
        <w:rPr>
          <w:rFonts w:asciiTheme="minorHAnsi" w:hAnsiTheme="minorHAnsi" w:cstheme="minorHAnsi"/>
        </w:rPr>
      </w:pPr>
      <w:bookmarkStart w:id="245" w:name="_Toc119488842"/>
      <w:bookmarkStart w:id="246" w:name="_Toc120529457"/>
      <w:r w:rsidRPr="0078065A">
        <w:rPr>
          <w:rFonts w:asciiTheme="minorHAnsi" w:hAnsiTheme="minorHAnsi" w:cstheme="minorHAnsi"/>
        </w:rPr>
        <w:t>Opracowanie zasad i wdrażanie w urzędzie oraz jednostkach podległych tekstu łatwego w czytaniu na stronach internetowych, pismach urzędowych, materiałach informacyjnych etc.</w:t>
      </w:r>
      <w:bookmarkEnd w:id="245"/>
      <w:bookmarkEnd w:id="246"/>
    </w:p>
    <w:p w:rsidR="00151039" w:rsidRPr="0078065A" w:rsidRDefault="0064688D" w:rsidP="00BE0E95">
      <w:pPr>
        <w:spacing w:before="1"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31"/>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podjętych działań + opis</w:t>
      </w:r>
    </w:p>
    <w:p w:rsidR="00062E94" w:rsidRDefault="00062E94">
      <w:pPr>
        <w:rPr>
          <w:rFonts w:asciiTheme="minorHAnsi" w:hAnsiTheme="minorHAnsi" w:cstheme="minorHAnsi"/>
          <w:b/>
          <w:bCs/>
          <w:sz w:val="24"/>
          <w:szCs w:val="24"/>
        </w:rPr>
      </w:pPr>
      <w:bookmarkStart w:id="247" w:name="_Toc119488843"/>
      <w:bookmarkStart w:id="248" w:name="_Toc120529458"/>
      <w:r>
        <w:rPr>
          <w:rFonts w:asciiTheme="minorHAnsi" w:hAnsiTheme="minorHAnsi" w:cstheme="minorHAnsi"/>
        </w:rPr>
        <w:br w:type="page"/>
      </w:r>
    </w:p>
    <w:p w:rsidR="00151039" w:rsidRPr="0078065A" w:rsidRDefault="0064688D" w:rsidP="007B2D63">
      <w:pPr>
        <w:pStyle w:val="Nagwek3"/>
        <w:numPr>
          <w:ilvl w:val="3"/>
          <w:numId w:val="31"/>
        </w:numPr>
        <w:tabs>
          <w:tab w:val="left" w:pos="1292"/>
        </w:tabs>
        <w:spacing w:before="240" w:after="240" w:line="25" w:lineRule="atLeast"/>
        <w:ind w:left="278" w:right="578" w:firstLine="0"/>
        <w:rPr>
          <w:rFonts w:asciiTheme="minorHAnsi" w:hAnsiTheme="minorHAnsi" w:cstheme="minorHAnsi"/>
        </w:rPr>
      </w:pPr>
      <w:r w:rsidRPr="0078065A">
        <w:rPr>
          <w:rFonts w:asciiTheme="minorHAnsi" w:hAnsiTheme="minorHAnsi" w:cstheme="minorHAnsi"/>
        </w:rPr>
        <w:lastRenderedPageBreak/>
        <w:t>Udostępnianie, upowszechnianie wiedzy o niepełnosprawności, ulgach i uprawnieniach osób z niepełnosprawnościami, możliwościach wsparcia instytucjonalnego i środowiskowego etc. w różnych formach i różnymi kanałami</w:t>
      </w:r>
      <w:bookmarkEnd w:id="247"/>
      <w:bookmarkEnd w:id="248"/>
    </w:p>
    <w:p w:rsidR="00151039" w:rsidRPr="0078065A" w:rsidRDefault="0064688D" w:rsidP="00BE0E95">
      <w:pPr>
        <w:spacing w:before="1"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31"/>
        </w:numPr>
        <w:tabs>
          <w:tab w:val="left" w:pos="1401"/>
          <w:tab w:val="left" w:pos="1402"/>
        </w:tabs>
        <w:spacing w:line="25" w:lineRule="atLeast"/>
        <w:ind w:right="676"/>
        <w:rPr>
          <w:rFonts w:asciiTheme="minorHAnsi" w:hAnsiTheme="minorHAnsi" w:cstheme="minorHAnsi"/>
        </w:rPr>
      </w:pPr>
      <w:r w:rsidRPr="0078065A">
        <w:rPr>
          <w:rFonts w:asciiTheme="minorHAnsi" w:hAnsiTheme="minorHAnsi" w:cstheme="minorHAnsi"/>
        </w:rPr>
        <w:t>liczba porad/informacji udzielonych przez Wydział ds. Osób Niepełnosprawnych, MOPR, MZOON i inne</w:t>
      </w:r>
    </w:p>
    <w:p w:rsidR="00151039" w:rsidRPr="0078065A" w:rsidRDefault="0064688D" w:rsidP="00BE0E95">
      <w:pPr>
        <w:pStyle w:val="Akapitzlist"/>
        <w:numPr>
          <w:ilvl w:val="4"/>
          <w:numId w:val="31"/>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wydanych/dodrukowanych egzemplarzy danej publikacji</w:t>
      </w:r>
    </w:p>
    <w:p w:rsidR="00151039" w:rsidRPr="0078065A" w:rsidRDefault="0064688D" w:rsidP="007B2D63">
      <w:pPr>
        <w:pStyle w:val="Nagwek3"/>
        <w:numPr>
          <w:ilvl w:val="3"/>
          <w:numId w:val="31"/>
        </w:numPr>
        <w:tabs>
          <w:tab w:val="left" w:pos="1088"/>
        </w:tabs>
        <w:spacing w:before="240" w:after="240" w:line="25" w:lineRule="atLeast"/>
        <w:ind w:left="1083" w:hanging="811"/>
        <w:rPr>
          <w:rFonts w:asciiTheme="minorHAnsi" w:hAnsiTheme="minorHAnsi" w:cstheme="minorHAnsi"/>
        </w:rPr>
      </w:pPr>
      <w:bookmarkStart w:id="249" w:name="_Toc119488844"/>
      <w:bookmarkStart w:id="250" w:name="_Toc120529459"/>
      <w:r w:rsidRPr="0078065A">
        <w:rPr>
          <w:rFonts w:asciiTheme="minorHAnsi" w:hAnsiTheme="minorHAnsi" w:cstheme="minorHAnsi"/>
        </w:rPr>
        <w:t>Wspieranie dostępu do poradnictwa prawnego i psychologicznego</w:t>
      </w:r>
      <w:bookmarkEnd w:id="249"/>
      <w:bookmarkEnd w:id="250"/>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31"/>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porad prawnych</w:t>
      </w:r>
    </w:p>
    <w:p w:rsidR="00151039" w:rsidRPr="0078065A" w:rsidRDefault="0064688D" w:rsidP="00BE0E95">
      <w:pPr>
        <w:pStyle w:val="Akapitzlist"/>
        <w:numPr>
          <w:ilvl w:val="4"/>
          <w:numId w:val="31"/>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porad psychologicznych</w:t>
      </w:r>
    </w:p>
    <w:p w:rsidR="00151039" w:rsidRPr="0078065A" w:rsidRDefault="0064688D" w:rsidP="007B2D63">
      <w:pPr>
        <w:pStyle w:val="Nagwek3"/>
        <w:numPr>
          <w:ilvl w:val="3"/>
          <w:numId w:val="31"/>
        </w:numPr>
        <w:tabs>
          <w:tab w:val="left" w:pos="1170"/>
        </w:tabs>
        <w:spacing w:before="243" w:after="240" w:line="25" w:lineRule="atLeast"/>
        <w:ind w:left="278" w:right="584" w:firstLine="0"/>
        <w:rPr>
          <w:rFonts w:asciiTheme="minorHAnsi" w:hAnsiTheme="minorHAnsi" w:cstheme="minorHAnsi"/>
        </w:rPr>
      </w:pPr>
      <w:bookmarkStart w:id="251" w:name="_Toc119488845"/>
      <w:bookmarkStart w:id="252" w:name="_Toc120529460"/>
      <w:r w:rsidRPr="0078065A">
        <w:rPr>
          <w:rFonts w:asciiTheme="minorHAnsi" w:hAnsiTheme="minorHAnsi" w:cstheme="minorHAnsi"/>
        </w:rPr>
        <w:t>Zapewnianie dostępu do informacji w PJM na stronach internetowych oraz w realizacji świadczonych usług dla mieszkańców miasta</w:t>
      </w:r>
      <w:bookmarkEnd w:id="251"/>
      <w:bookmarkEnd w:id="252"/>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31"/>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tłumaczeń na PJM, w tym:</w:t>
      </w:r>
    </w:p>
    <w:p w:rsidR="00151039" w:rsidRPr="0078065A" w:rsidRDefault="0064688D" w:rsidP="00BE0E95">
      <w:pPr>
        <w:pStyle w:val="Akapitzlist"/>
        <w:numPr>
          <w:ilvl w:val="5"/>
          <w:numId w:val="31"/>
        </w:numPr>
        <w:tabs>
          <w:tab w:val="left" w:pos="1817"/>
          <w:tab w:val="left" w:pos="1818"/>
        </w:tabs>
        <w:spacing w:before="1" w:line="25" w:lineRule="atLeast"/>
        <w:rPr>
          <w:rFonts w:asciiTheme="minorHAnsi" w:hAnsiTheme="minorHAnsi" w:cstheme="minorHAnsi"/>
        </w:rPr>
      </w:pPr>
      <w:r w:rsidRPr="0078065A">
        <w:rPr>
          <w:rFonts w:asciiTheme="minorHAnsi" w:hAnsiTheme="minorHAnsi" w:cstheme="minorHAnsi"/>
        </w:rPr>
        <w:t>spotkań i posiedzeń</w:t>
      </w:r>
    </w:p>
    <w:p w:rsidR="00151039" w:rsidRPr="0078065A" w:rsidRDefault="0064688D" w:rsidP="00BE0E95">
      <w:pPr>
        <w:pStyle w:val="Akapitzlist"/>
        <w:numPr>
          <w:ilvl w:val="5"/>
          <w:numId w:val="31"/>
        </w:numPr>
        <w:tabs>
          <w:tab w:val="left" w:pos="1817"/>
          <w:tab w:val="left" w:pos="1818"/>
        </w:tabs>
        <w:spacing w:line="25" w:lineRule="atLeast"/>
        <w:rPr>
          <w:rFonts w:asciiTheme="minorHAnsi" w:hAnsiTheme="minorHAnsi" w:cstheme="minorHAnsi"/>
        </w:rPr>
      </w:pPr>
      <w:r w:rsidRPr="0078065A">
        <w:rPr>
          <w:rFonts w:asciiTheme="minorHAnsi" w:hAnsiTheme="minorHAnsi" w:cstheme="minorHAnsi"/>
        </w:rPr>
        <w:t>konsultacji</w:t>
      </w:r>
    </w:p>
    <w:p w:rsidR="00151039" w:rsidRPr="0078065A" w:rsidRDefault="0064688D" w:rsidP="00BE0E95">
      <w:pPr>
        <w:pStyle w:val="Akapitzlist"/>
        <w:numPr>
          <w:ilvl w:val="5"/>
          <w:numId w:val="31"/>
        </w:numPr>
        <w:tabs>
          <w:tab w:val="left" w:pos="1817"/>
          <w:tab w:val="left" w:pos="1818"/>
        </w:tabs>
        <w:spacing w:line="25" w:lineRule="atLeast"/>
        <w:rPr>
          <w:rFonts w:asciiTheme="minorHAnsi" w:hAnsiTheme="minorHAnsi" w:cstheme="minorHAnsi"/>
        </w:rPr>
      </w:pPr>
      <w:r w:rsidRPr="0078065A">
        <w:rPr>
          <w:rFonts w:asciiTheme="minorHAnsi" w:hAnsiTheme="minorHAnsi" w:cstheme="minorHAnsi"/>
        </w:rPr>
        <w:t>Sesji Rady Miasta</w:t>
      </w:r>
    </w:p>
    <w:p w:rsidR="00151039" w:rsidRPr="0078065A" w:rsidRDefault="0064688D" w:rsidP="00BE0E95">
      <w:pPr>
        <w:pStyle w:val="Akapitzlist"/>
        <w:numPr>
          <w:ilvl w:val="5"/>
          <w:numId w:val="31"/>
        </w:numPr>
        <w:tabs>
          <w:tab w:val="left" w:pos="1817"/>
          <w:tab w:val="left" w:pos="1818"/>
        </w:tabs>
        <w:spacing w:line="25" w:lineRule="atLeast"/>
        <w:rPr>
          <w:rFonts w:asciiTheme="minorHAnsi" w:hAnsiTheme="minorHAnsi" w:cstheme="minorHAnsi"/>
        </w:rPr>
      </w:pPr>
      <w:r w:rsidRPr="0078065A">
        <w:rPr>
          <w:rFonts w:asciiTheme="minorHAnsi" w:hAnsiTheme="minorHAnsi" w:cstheme="minorHAnsi"/>
        </w:rPr>
        <w:t>filmiki z tłumaczeniami na stronach internetowych</w:t>
      </w:r>
    </w:p>
    <w:p w:rsidR="00151039" w:rsidRPr="0078065A" w:rsidRDefault="0064688D" w:rsidP="007B2D63">
      <w:pPr>
        <w:pStyle w:val="Nagwek3"/>
        <w:numPr>
          <w:ilvl w:val="3"/>
          <w:numId w:val="29"/>
        </w:numPr>
        <w:tabs>
          <w:tab w:val="left" w:pos="1105"/>
        </w:tabs>
        <w:spacing w:before="240" w:after="240" w:line="25" w:lineRule="atLeast"/>
        <w:ind w:left="278" w:right="584" w:firstLine="0"/>
        <w:rPr>
          <w:rFonts w:asciiTheme="minorHAnsi" w:hAnsiTheme="minorHAnsi" w:cstheme="minorHAnsi"/>
        </w:rPr>
      </w:pPr>
      <w:bookmarkStart w:id="253" w:name="_Toc119488846"/>
      <w:bookmarkStart w:id="254" w:name="_Toc120529461"/>
      <w:r w:rsidRPr="0078065A">
        <w:rPr>
          <w:rFonts w:asciiTheme="minorHAnsi" w:hAnsiTheme="minorHAnsi" w:cstheme="minorHAnsi"/>
        </w:rPr>
        <w:t>Dążenie do zapewniania pełnej dostępności serwisów internetowych Miasta wraz z podległymi jednostkami oraz wdrażanie nowoczesnych rozwiązań np. aplikacje, przeciwdziałanie wykluczeniu cyfrowemu i in.</w:t>
      </w:r>
      <w:bookmarkEnd w:id="253"/>
      <w:bookmarkEnd w:id="254"/>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9"/>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serwisów, które wdrożyły dostęp do informacji zgodnie z WCAG.2.1</w:t>
      </w:r>
    </w:p>
    <w:p w:rsidR="00151039" w:rsidRPr="0078065A" w:rsidRDefault="0064688D" w:rsidP="00BE0E95">
      <w:pPr>
        <w:pStyle w:val="Akapitzlist"/>
        <w:numPr>
          <w:ilvl w:val="4"/>
          <w:numId w:val="29"/>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nowo utworzonych hot-spotów</w:t>
      </w:r>
    </w:p>
    <w:p w:rsidR="00151039" w:rsidRPr="0078065A" w:rsidRDefault="0064688D" w:rsidP="007B2D63">
      <w:pPr>
        <w:pStyle w:val="Nagwek3"/>
        <w:numPr>
          <w:ilvl w:val="3"/>
          <w:numId w:val="29"/>
        </w:numPr>
        <w:tabs>
          <w:tab w:val="left" w:pos="1088"/>
        </w:tabs>
        <w:spacing w:before="243" w:after="240" w:line="25" w:lineRule="atLeast"/>
        <w:ind w:left="1083" w:hanging="811"/>
        <w:rPr>
          <w:rFonts w:asciiTheme="minorHAnsi" w:hAnsiTheme="minorHAnsi" w:cstheme="minorHAnsi"/>
        </w:rPr>
      </w:pPr>
      <w:bookmarkStart w:id="255" w:name="_Toc119488847"/>
      <w:bookmarkStart w:id="256" w:name="_Toc120529462"/>
      <w:r w:rsidRPr="0078065A">
        <w:rPr>
          <w:rFonts w:asciiTheme="minorHAnsi" w:hAnsiTheme="minorHAnsi" w:cstheme="minorHAnsi"/>
        </w:rPr>
        <w:t>Inne działania służące realizacji celu</w:t>
      </w:r>
      <w:bookmarkEnd w:id="255"/>
      <w:bookmarkEnd w:id="256"/>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9"/>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działań + opis</w:t>
      </w:r>
    </w:p>
    <w:p w:rsidR="00151039" w:rsidRPr="0078065A" w:rsidRDefault="0064688D" w:rsidP="007B2D63">
      <w:pPr>
        <w:pStyle w:val="Nagwek2"/>
        <w:numPr>
          <w:ilvl w:val="2"/>
          <w:numId w:val="31"/>
        </w:numPr>
        <w:tabs>
          <w:tab w:val="left" w:pos="1004"/>
        </w:tabs>
        <w:spacing w:before="240" w:after="240" w:line="25" w:lineRule="atLeast"/>
        <w:ind w:left="998" w:hanging="726"/>
        <w:rPr>
          <w:rFonts w:asciiTheme="minorHAnsi" w:hAnsiTheme="minorHAnsi" w:cstheme="minorHAnsi"/>
        </w:rPr>
      </w:pPr>
      <w:bookmarkStart w:id="257" w:name="_Toc120529463"/>
      <w:r w:rsidRPr="0078065A">
        <w:rPr>
          <w:rFonts w:asciiTheme="minorHAnsi" w:hAnsiTheme="minorHAnsi" w:cstheme="minorHAnsi"/>
        </w:rPr>
        <w:t>Zwiększanie dostępności wielorodzinnych budynków mieszkalnych</w:t>
      </w:r>
      <w:bookmarkEnd w:id="257"/>
    </w:p>
    <w:p w:rsidR="00151039" w:rsidRPr="0078065A" w:rsidRDefault="0064688D" w:rsidP="00BE0E95">
      <w:pPr>
        <w:spacing w:line="25" w:lineRule="atLeast"/>
        <w:ind w:left="842" w:right="1138"/>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 xml:space="preserve">Wydział ds. Osób Niepełnosprawnych, Wydział Funduszy Europejskich, Zarząd Nieruchomości Komunalnych, Wydział Inwestycji i Remontów, Wydział Planowania, Wydział Architektury i Budownictwa i inne wydziały, Biura i jednostki </w:t>
      </w:r>
      <w:r w:rsidR="00B536FB" w:rsidRPr="0078065A">
        <w:rPr>
          <w:rFonts w:asciiTheme="minorHAnsi" w:hAnsiTheme="minorHAnsi" w:cstheme="minorHAnsi"/>
        </w:rPr>
        <w:t>M</w:t>
      </w:r>
      <w:r w:rsidRPr="0078065A">
        <w:rPr>
          <w:rFonts w:asciiTheme="minorHAnsi" w:hAnsiTheme="minorHAnsi" w:cstheme="minorHAnsi"/>
        </w:rPr>
        <w:t>iasta realizujące zadania inwestycyjne i remontowe oraz spółdzielnie i wspólnoty mieszkaniowe</w:t>
      </w:r>
    </w:p>
    <w:p w:rsidR="00151039" w:rsidRPr="0078065A" w:rsidRDefault="0064688D" w:rsidP="00BE0E95">
      <w:pPr>
        <w:spacing w:before="122"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7B2D63">
      <w:pPr>
        <w:pStyle w:val="Nagwek3"/>
        <w:numPr>
          <w:ilvl w:val="3"/>
          <w:numId w:val="31"/>
        </w:numPr>
        <w:tabs>
          <w:tab w:val="left" w:pos="1126"/>
        </w:tabs>
        <w:spacing w:before="240" w:after="240" w:line="25" w:lineRule="atLeast"/>
        <w:ind w:left="278" w:right="584" w:firstLine="0"/>
        <w:rPr>
          <w:rFonts w:asciiTheme="minorHAnsi" w:hAnsiTheme="minorHAnsi" w:cstheme="minorHAnsi"/>
        </w:rPr>
      </w:pPr>
      <w:bookmarkStart w:id="258" w:name="_Toc119488849"/>
      <w:bookmarkStart w:id="259" w:name="_Toc120529464"/>
      <w:r w:rsidRPr="0078065A">
        <w:rPr>
          <w:rFonts w:asciiTheme="minorHAnsi" w:hAnsiTheme="minorHAnsi" w:cstheme="minorHAnsi"/>
        </w:rPr>
        <w:t>Realizacja działań prowadzących do zwiększania dostępności w wielorodzinnych budynkach mieszkalnych należących do Miasta oraz wspólnot, w których znajdują się lokale komunalne</w:t>
      </w:r>
      <w:bookmarkEnd w:id="258"/>
      <w:bookmarkEnd w:id="259"/>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31"/>
        </w:numPr>
        <w:tabs>
          <w:tab w:val="left" w:pos="1401"/>
          <w:tab w:val="left" w:pos="1402"/>
        </w:tabs>
        <w:spacing w:line="25" w:lineRule="atLeast"/>
        <w:ind w:right="785"/>
        <w:rPr>
          <w:rFonts w:asciiTheme="minorHAnsi" w:hAnsiTheme="minorHAnsi" w:cstheme="minorHAnsi"/>
        </w:rPr>
      </w:pPr>
      <w:r w:rsidRPr="0078065A">
        <w:rPr>
          <w:rFonts w:asciiTheme="minorHAnsi" w:hAnsiTheme="minorHAnsi" w:cstheme="minorHAnsi"/>
        </w:rPr>
        <w:t>liczba inwestycji/racjonalnych usprawnień wykonanych w budynkach wielorodzinnych, w których znajdują lokale komunalne + opis działań</w:t>
      </w:r>
    </w:p>
    <w:p w:rsidR="00151039" w:rsidRPr="0078065A" w:rsidRDefault="0064688D" w:rsidP="007B2D63">
      <w:pPr>
        <w:pStyle w:val="Nagwek3"/>
        <w:numPr>
          <w:ilvl w:val="3"/>
          <w:numId w:val="31"/>
        </w:numPr>
        <w:tabs>
          <w:tab w:val="left" w:pos="1126"/>
        </w:tabs>
        <w:spacing w:before="240" w:after="240" w:line="25" w:lineRule="atLeast"/>
        <w:ind w:left="278" w:right="584" w:firstLine="0"/>
        <w:rPr>
          <w:rFonts w:asciiTheme="minorHAnsi" w:hAnsiTheme="minorHAnsi" w:cstheme="minorHAnsi"/>
        </w:rPr>
      </w:pPr>
      <w:bookmarkStart w:id="260" w:name="_Toc119488850"/>
      <w:bookmarkStart w:id="261" w:name="_Toc120529465"/>
      <w:r w:rsidRPr="0078065A">
        <w:rPr>
          <w:rFonts w:asciiTheme="minorHAnsi" w:hAnsiTheme="minorHAnsi" w:cstheme="minorHAnsi"/>
        </w:rPr>
        <w:lastRenderedPageBreak/>
        <w:t>Realizacja działań prowadzących do zwiększania dostępności w wielorodzinnych budynkach mieszkalnych nie należących do Miasta</w:t>
      </w:r>
      <w:bookmarkEnd w:id="260"/>
      <w:bookmarkEnd w:id="261"/>
    </w:p>
    <w:p w:rsidR="00151039" w:rsidRPr="0078065A" w:rsidRDefault="0064688D" w:rsidP="00BE0E95">
      <w:pPr>
        <w:spacing w:before="1"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31"/>
        </w:numPr>
        <w:tabs>
          <w:tab w:val="left" w:pos="1401"/>
          <w:tab w:val="left" w:pos="1402"/>
        </w:tabs>
        <w:spacing w:before="2" w:line="25" w:lineRule="atLeast"/>
        <w:ind w:right="840"/>
        <w:rPr>
          <w:rFonts w:asciiTheme="minorHAnsi" w:hAnsiTheme="minorHAnsi" w:cstheme="minorHAnsi"/>
        </w:rPr>
      </w:pPr>
      <w:r w:rsidRPr="0078065A">
        <w:rPr>
          <w:rFonts w:asciiTheme="minorHAnsi" w:hAnsiTheme="minorHAnsi" w:cstheme="minorHAnsi"/>
        </w:rPr>
        <w:t>liczba inwestycji/racjonalnych usprawnień wykonanych w budynkach wielorodzinnych nie należących do Miasta + opis działań</w:t>
      </w:r>
    </w:p>
    <w:p w:rsidR="00151039" w:rsidRPr="0078065A" w:rsidRDefault="0064688D" w:rsidP="007B2D63">
      <w:pPr>
        <w:pStyle w:val="Nagwek3"/>
        <w:numPr>
          <w:ilvl w:val="3"/>
          <w:numId w:val="31"/>
        </w:numPr>
        <w:tabs>
          <w:tab w:val="left" w:pos="1088"/>
        </w:tabs>
        <w:spacing w:before="240" w:after="240" w:line="25" w:lineRule="atLeast"/>
        <w:ind w:left="1083" w:hanging="811"/>
        <w:rPr>
          <w:rFonts w:asciiTheme="minorHAnsi" w:hAnsiTheme="minorHAnsi" w:cstheme="minorHAnsi"/>
        </w:rPr>
      </w:pPr>
      <w:bookmarkStart w:id="262" w:name="_Toc119488851"/>
      <w:bookmarkStart w:id="263" w:name="_Toc120529466"/>
      <w:r w:rsidRPr="0078065A">
        <w:rPr>
          <w:rFonts w:asciiTheme="minorHAnsi" w:hAnsiTheme="minorHAnsi" w:cstheme="minorHAnsi"/>
        </w:rPr>
        <w:t>Inne działania służące realizacji celu</w:t>
      </w:r>
      <w:bookmarkEnd w:id="262"/>
      <w:bookmarkEnd w:id="263"/>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31"/>
        </w:numPr>
        <w:tabs>
          <w:tab w:val="left" w:pos="1279"/>
          <w:tab w:val="left" w:pos="1280"/>
        </w:tabs>
        <w:spacing w:line="25" w:lineRule="atLeast"/>
        <w:ind w:left="1279" w:hanging="361"/>
        <w:rPr>
          <w:rFonts w:asciiTheme="minorHAnsi" w:hAnsiTheme="minorHAnsi" w:cstheme="minorHAnsi"/>
        </w:rPr>
      </w:pPr>
      <w:r w:rsidRPr="0078065A">
        <w:rPr>
          <w:rFonts w:asciiTheme="minorHAnsi" w:hAnsiTheme="minorHAnsi" w:cstheme="minorHAnsi"/>
        </w:rPr>
        <w:t>liczba działań + opis</w:t>
      </w:r>
    </w:p>
    <w:p w:rsidR="00151039" w:rsidRPr="0078065A" w:rsidRDefault="0064688D" w:rsidP="007B2D63">
      <w:pPr>
        <w:pStyle w:val="Nagwek2"/>
        <w:numPr>
          <w:ilvl w:val="2"/>
          <w:numId w:val="28"/>
        </w:numPr>
        <w:tabs>
          <w:tab w:val="left" w:pos="1004"/>
        </w:tabs>
        <w:spacing w:before="240" w:after="240" w:line="25" w:lineRule="atLeast"/>
        <w:ind w:left="998" w:hanging="726"/>
        <w:rPr>
          <w:rFonts w:asciiTheme="minorHAnsi" w:hAnsiTheme="minorHAnsi" w:cstheme="minorHAnsi"/>
        </w:rPr>
      </w:pPr>
      <w:bookmarkStart w:id="264" w:name="_Toc120529467"/>
      <w:r w:rsidRPr="0078065A">
        <w:rPr>
          <w:rFonts w:asciiTheme="minorHAnsi" w:hAnsiTheme="minorHAnsi" w:cstheme="minorHAnsi"/>
        </w:rPr>
        <w:t>Opracowanie Programu „Lublin bez barier”</w:t>
      </w:r>
      <w:bookmarkEnd w:id="264"/>
    </w:p>
    <w:p w:rsidR="00151039" w:rsidRPr="0078065A" w:rsidRDefault="0064688D" w:rsidP="00BE0E95">
      <w:pPr>
        <w:spacing w:before="1" w:line="25" w:lineRule="atLeast"/>
        <w:ind w:left="842" w:right="1139"/>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Wydział ds. Osób Niepełnosprawnych i inne wydziały, Biura i jednostki Miasta realizujące zadania inwestycyjne i remontowe</w:t>
      </w:r>
    </w:p>
    <w:p w:rsidR="00151039" w:rsidRPr="0078065A" w:rsidRDefault="0064688D" w:rsidP="00BE0E95">
      <w:pPr>
        <w:spacing w:before="121"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7B2D63">
      <w:pPr>
        <w:pStyle w:val="Nagwek3"/>
        <w:numPr>
          <w:ilvl w:val="3"/>
          <w:numId w:val="28"/>
        </w:numPr>
        <w:tabs>
          <w:tab w:val="left" w:pos="1138"/>
        </w:tabs>
        <w:spacing w:before="240" w:after="240" w:line="25" w:lineRule="atLeast"/>
        <w:ind w:left="278" w:right="584" w:firstLine="0"/>
        <w:rPr>
          <w:rFonts w:asciiTheme="minorHAnsi" w:hAnsiTheme="minorHAnsi" w:cstheme="minorHAnsi"/>
        </w:rPr>
      </w:pPr>
      <w:bookmarkStart w:id="265" w:name="_Toc119488853"/>
      <w:bookmarkStart w:id="266" w:name="_Toc120529468"/>
      <w:r w:rsidRPr="0078065A">
        <w:rPr>
          <w:rFonts w:asciiTheme="minorHAnsi" w:hAnsiTheme="minorHAnsi" w:cstheme="minorHAnsi"/>
        </w:rPr>
        <w:t>Opracowanie diagnozy potrzeb w zakresie zapewnienia dostępności budynków użyteczności publicznej oraz ich otoczenia należących do Miasta</w:t>
      </w:r>
      <w:bookmarkEnd w:id="265"/>
      <w:bookmarkEnd w:id="266"/>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8"/>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przeprowadzonych badań ankietowych/analiz/audytów</w:t>
      </w:r>
    </w:p>
    <w:p w:rsidR="00151039" w:rsidRPr="0078065A" w:rsidRDefault="0064688D" w:rsidP="007B2D63">
      <w:pPr>
        <w:pStyle w:val="Nagwek3"/>
        <w:numPr>
          <w:ilvl w:val="3"/>
          <w:numId w:val="28"/>
        </w:numPr>
        <w:tabs>
          <w:tab w:val="left" w:pos="1186"/>
        </w:tabs>
        <w:spacing w:before="243" w:after="240" w:line="25" w:lineRule="atLeast"/>
        <w:ind w:left="278" w:right="578" w:firstLine="0"/>
        <w:rPr>
          <w:rFonts w:asciiTheme="minorHAnsi" w:hAnsiTheme="minorHAnsi" w:cstheme="minorHAnsi"/>
        </w:rPr>
      </w:pPr>
      <w:bookmarkStart w:id="267" w:name="_Toc119488854"/>
      <w:bookmarkStart w:id="268" w:name="_Toc120529469"/>
      <w:r w:rsidRPr="0078065A">
        <w:rPr>
          <w:rFonts w:asciiTheme="minorHAnsi" w:hAnsiTheme="minorHAnsi" w:cstheme="minorHAnsi"/>
        </w:rPr>
        <w:t>Opracowanie diagnozy potrzeb oraz planu działań w zakresie zapewnienia dostępności budynków mieszkalnych oraz ich otoczenia należących do Miasta</w:t>
      </w:r>
      <w:bookmarkEnd w:id="267"/>
      <w:bookmarkEnd w:id="268"/>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8"/>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przeprowadzonych badań ankietowych/analiz/audytów</w:t>
      </w:r>
    </w:p>
    <w:p w:rsidR="00151039" w:rsidRPr="0078065A" w:rsidRDefault="0064688D" w:rsidP="007B2D63">
      <w:pPr>
        <w:pStyle w:val="Nagwek3"/>
        <w:numPr>
          <w:ilvl w:val="3"/>
          <w:numId w:val="28"/>
        </w:numPr>
        <w:tabs>
          <w:tab w:val="left" w:pos="1095"/>
        </w:tabs>
        <w:spacing w:before="243" w:after="240" w:line="25" w:lineRule="atLeast"/>
        <w:ind w:left="278" w:right="584" w:firstLine="0"/>
        <w:rPr>
          <w:rFonts w:asciiTheme="minorHAnsi" w:hAnsiTheme="minorHAnsi" w:cstheme="minorHAnsi"/>
        </w:rPr>
      </w:pPr>
      <w:bookmarkStart w:id="269" w:name="_Toc119488855"/>
      <w:bookmarkStart w:id="270" w:name="_Toc120529470"/>
      <w:r w:rsidRPr="0078065A">
        <w:rPr>
          <w:rFonts w:asciiTheme="minorHAnsi" w:hAnsiTheme="minorHAnsi" w:cstheme="minorHAnsi"/>
        </w:rPr>
        <w:t>Opracowanie diagnozy potrzeb w zakresie zapewnienia dostępności infrastruktury drogowej i rekreacyjnej na terenach należących do Miasta</w:t>
      </w:r>
      <w:bookmarkEnd w:id="269"/>
      <w:bookmarkEnd w:id="270"/>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8"/>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przeprowadzonych badań ankietowych/analiz/audytów</w:t>
      </w:r>
    </w:p>
    <w:p w:rsidR="00151039" w:rsidRPr="0078065A" w:rsidRDefault="0064688D" w:rsidP="007B2D63">
      <w:pPr>
        <w:pStyle w:val="Nagwek3"/>
        <w:numPr>
          <w:ilvl w:val="3"/>
          <w:numId w:val="28"/>
        </w:numPr>
        <w:tabs>
          <w:tab w:val="left" w:pos="1136"/>
        </w:tabs>
        <w:spacing w:before="243" w:after="240" w:line="25" w:lineRule="atLeast"/>
        <w:ind w:left="278" w:right="578" w:firstLine="0"/>
        <w:rPr>
          <w:rFonts w:asciiTheme="minorHAnsi" w:hAnsiTheme="minorHAnsi" w:cstheme="minorHAnsi"/>
        </w:rPr>
      </w:pPr>
      <w:bookmarkStart w:id="271" w:name="_Toc119488856"/>
      <w:bookmarkStart w:id="272" w:name="_Toc120529471"/>
      <w:r w:rsidRPr="0078065A">
        <w:rPr>
          <w:rFonts w:asciiTheme="minorHAnsi" w:hAnsiTheme="minorHAnsi" w:cstheme="minorHAnsi"/>
        </w:rPr>
        <w:t xml:space="preserve">Opracowanie kart dostępności obiektów oraz warstwy na </w:t>
      </w:r>
      <w:proofErr w:type="spellStart"/>
      <w:r w:rsidRPr="0078065A">
        <w:rPr>
          <w:rFonts w:asciiTheme="minorHAnsi" w:hAnsiTheme="minorHAnsi" w:cstheme="minorHAnsi"/>
        </w:rPr>
        <w:t>geoportalu</w:t>
      </w:r>
      <w:proofErr w:type="spellEnd"/>
      <w:r w:rsidRPr="0078065A">
        <w:rPr>
          <w:rFonts w:asciiTheme="minorHAnsi" w:hAnsiTheme="minorHAnsi" w:cstheme="minorHAnsi"/>
        </w:rPr>
        <w:t xml:space="preserve"> miejskim zawierającej informacje o dostępności przestrzeni publicznej oraz bieżąca ich aktualizacja</w:t>
      </w:r>
      <w:bookmarkEnd w:id="271"/>
      <w:bookmarkEnd w:id="272"/>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8"/>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opis wykonanych działań</w:t>
      </w:r>
    </w:p>
    <w:p w:rsidR="00151039" w:rsidRPr="0078065A" w:rsidRDefault="0064688D" w:rsidP="007B2D63">
      <w:pPr>
        <w:pStyle w:val="Nagwek3"/>
        <w:numPr>
          <w:ilvl w:val="3"/>
          <w:numId w:val="28"/>
        </w:numPr>
        <w:tabs>
          <w:tab w:val="left" w:pos="1088"/>
        </w:tabs>
        <w:spacing w:before="243" w:after="240" w:line="25" w:lineRule="atLeast"/>
        <w:ind w:left="1083" w:hanging="811"/>
        <w:rPr>
          <w:rFonts w:asciiTheme="minorHAnsi" w:hAnsiTheme="minorHAnsi" w:cstheme="minorHAnsi"/>
        </w:rPr>
      </w:pPr>
      <w:bookmarkStart w:id="273" w:name="_Toc119488857"/>
      <w:bookmarkStart w:id="274" w:name="_Toc120529472"/>
      <w:r w:rsidRPr="0078065A">
        <w:rPr>
          <w:rFonts w:asciiTheme="minorHAnsi" w:hAnsiTheme="minorHAnsi" w:cstheme="minorHAnsi"/>
        </w:rPr>
        <w:t>Inne działania służące realizacji celu</w:t>
      </w:r>
      <w:bookmarkEnd w:id="273"/>
      <w:bookmarkEnd w:id="274"/>
    </w:p>
    <w:p w:rsidR="00151039" w:rsidRPr="0078065A" w:rsidRDefault="0064688D" w:rsidP="00BE0E95">
      <w:pPr>
        <w:spacing w:before="1"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8"/>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działań + opis</w:t>
      </w:r>
    </w:p>
    <w:p w:rsidR="00151039" w:rsidRPr="0078065A" w:rsidRDefault="0064688D" w:rsidP="007B2D63">
      <w:pPr>
        <w:pStyle w:val="Nagwek2"/>
        <w:numPr>
          <w:ilvl w:val="2"/>
          <w:numId w:val="28"/>
        </w:numPr>
        <w:tabs>
          <w:tab w:val="left" w:pos="1004"/>
        </w:tabs>
        <w:spacing w:before="240" w:after="240" w:line="25" w:lineRule="atLeast"/>
        <w:ind w:left="998" w:hanging="726"/>
        <w:rPr>
          <w:rFonts w:asciiTheme="minorHAnsi" w:hAnsiTheme="minorHAnsi" w:cstheme="minorHAnsi"/>
        </w:rPr>
      </w:pPr>
      <w:bookmarkStart w:id="275" w:name="_Toc120529473"/>
      <w:r w:rsidRPr="0078065A">
        <w:rPr>
          <w:rFonts w:asciiTheme="minorHAnsi" w:hAnsiTheme="minorHAnsi" w:cstheme="minorHAnsi"/>
        </w:rPr>
        <w:t>Utworzenie Funduszu Dostępności Miasta Lublin</w:t>
      </w:r>
      <w:bookmarkEnd w:id="275"/>
    </w:p>
    <w:p w:rsidR="00151039" w:rsidRPr="0078065A" w:rsidRDefault="0064688D" w:rsidP="00BE0E95">
      <w:pPr>
        <w:spacing w:before="1" w:line="25" w:lineRule="atLeast"/>
        <w:ind w:left="842" w:right="1139"/>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Wydział ds. Osób Niepełnosprawnych, Wydział Inwestycji i Remontów, Wydział Informatyki i Telekomunikacji, Zarząd Dróg i Mostów, Biuro Miejskiego Konserwatora Zabytków i inne wydziały, Biura i jednostki Miasta realizujące zadania inwestycyjne i remontowe</w:t>
      </w:r>
    </w:p>
    <w:p w:rsidR="00151039" w:rsidRPr="0078065A" w:rsidRDefault="0064688D" w:rsidP="00BE0E95">
      <w:pPr>
        <w:spacing w:before="121" w:line="25" w:lineRule="atLeast"/>
        <w:ind w:left="842"/>
        <w:rPr>
          <w:rFonts w:asciiTheme="minorHAnsi" w:hAnsiTheme="minorHAnsi" w:cstheme="minorHAnsi"/>
        </w:rPr>
      </w:pPr>
      <w:r w:rsidRPr="0078065A">
        <w:rPr>
          <w:rFonts w:asciiTheme="minorHAnsi" w:hAnsiTheme="minorHAnsi" w:cstheme="minorHAnsi"/>
          <w:b/>
        </w:rPr>
        <w:lastRenderedPageBreak/>
        <w:t xml:space="preserve">Źródła finansowania: </w:t>
      </w:r>
      <w:r w:rsidRPr="0078065A">
        <w:rPr>
          <w:rFonts w:asciiTheme="minorHAnsi" w:hAnsiTheme="minorHAnsi" w:cstheme="minorHAnsi"/>
        </w:rPr>
        <w:t>środki zewnętrzne, środki własne</w:t>
      </w:r>
    </w:p>
    <w:p w:rsidR="00151039" w:rsidRPr="0078065A" w:rsidRDefault="0064688D" w:rsidP="007B2D63">
      <w:pPr>
        <w:pStyle w:val="Nagwek3"/>
        <w:numPr>
          <w:ilvl w:val="3"/>
          <w:numId w:val="27"/>
        </w:numPr>
        <w:tabs>
          <w:tab w:val="left" w:pos="1225"/>
        </w:tabs>
        <w:spacing w:before="240" w:after="240" w:line="25" w:lineRule="atLeast"/>
        <w:ind w:left="278" w:right="573" w:firstLine="0"/>
        <w:rPr>
          <w:rFonts w:asciiTheme="minorHAnsi" w:hAnsiTheme="minorHAnsi" w:cstheme="minorHAnsi"/>
        </w:rPr>
      </w:pPr>
      <w:bookmarkStart w:id="276" w:name="_Toc119488859"/>
      <w:bookmarkStart w:id="277" w:name="_Toc120529474"/>
      <w:r w:rsidRPr="0078065A">
        <w:rPr>
          <w:rFonts w:asciiTheme="minorHAnsi" w:hAnsiTheme="minorHAnsi" w:cstheme="minorHAnsi"/>
        </w:rPr>
        <w:t>Przekazywanie środków finansowych na likwidację barier lub wdrażanie racjonalnych usprawnień w przestrzeni Miejskiej</w:t>
      </w:r>
      <w:bookmarkEnd w:id="276"/>
      <w:bookmarkEnd w:id="277"/>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7"/>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wysokość przeznaczonych środków w danym roku</w:t>
      </w:r>
    </w:p>
    <w:p w:rsidR="00151039" w:rsidRPr="0078065A" w:rsidRDefault="0064688D" w:rsidP="00BE0E95">
      <w:pPr>
        <w:pStyle w:val="Akapitzlist"/>
        <w:numPr>
          <w:ilvl w:val="4"/>
          <w:numId w:val="27"/>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inwestycji/racjonalnych usprawnień wykonanych ze środków Funduszu</w:t>
      </w:r>
    </w:p>
    <w:p w:rsidR="00151039" w:rsidRPr="0078065A" w:rsidRDefault="0064688D" w:rsidP="00294AC6">
      <w:pPr>
        <w:pStyle w:val="Nagwek2"/>
        <w:numPr>
          <w:ilvl w:val="1"/>
          <w:numId w:val="26"/>
        </w:numPr>
        <w:tabs>
          <w:tab w:val="left" w:pos="855"/>
        </w:tabs>
        <w:spacing w:before="600" w:after="240" w:line="25" w:lineRule="atLeast"/>
        <w:ind w:left="850" w:hanging="578"/>
        <w:rPr>
          <w:rFonts w:asciiTheme="minorHAnsi" w:hAnsiTheme="minorHAnsi" w:cstheme="minorHAnsi"/>
        </w:rPr>
      </w:pPr>
      <w:bookmarkStart w:id="278" w:name="_Toc120529475"/>
      <w:r w:rsidRPr="0078065A">
        <w:rPr>
          <w:rFonts w:asciiTheme="minorHAnsi" w:hAnsiTheme="minorHAnsi" w:cstheme="minorHAnsi"/>
        </w:rPr>
        <w:t>Uczestnictwo w sferze kulturalnej, sportowej i turystycznej</w:t>
      </w:r>
      <w:bookmarkEnd w:id="278"/>
    </w:p>
    <w:p w:rsidR="00151039" w:rsidRPr="0078065A" w:rsidRDefault="0064688D" w:rsidP="007B2D63">
      <w:pPr>
        <w:pStyle w:val="Nagwek2"/>
        <w:numPr>
          <w:ilvl w:val="2"/>
          <w:numId w:val="26"/>
        </w:numPr>
        <w:tabs>
          <w:tab w:val="left" w:pos="1004"/>
        </w:tabs>
        <w:spacing w:before="240" w:after="240" w:line="25" w:lineRule="atLeast"/>
        <w:ind w:left="998" w:hanging="726"/>
        <w:rPr>
          <w:rFonts w:asciiTheme="minorHAnsi" w:hAnsiTheme="minorHAnsi" w:cstheme="minorHAnsi"/>
        </w:rPr>
      </w:pPr>
      <w:bookmarkStart w:id="279" w:name="_Toc120529476"/>
      <w:r w:rsidRPr="0078065A">
        <w:rPr>
          <w:rFonts w:asciiTheme="minorHAnsi" w:hAnsiTheme="minorHAnsi" w:cstheme="minorHAnsi"/>
        </w:rPr>
        <w:t>Zwiększanie dostępu do kultury</w:t>
      </w:r>
      <w:bookmarkEnd w:id="279"/>
    </w:p>
    <w:p w:rsidR="00151039" w:rsidRPr="0078065A" w:rsidRDefault="0064688D" w:rsidP="00BE0E95">
      <w:pPr>
        <w:spacing w:line="25" w:lineRule="atLeast"/>
        <w:ind w:left="842" w:right="1138"/>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Wydział ds. Osób Niepełnosprawnych, Wydział Funduszy Europejskich, Wydział Kultury, Miejski Ośrodek Pomocy Rodzinie i inne wydziały, Biura i jednostki Miasta oraz organizacje pozarządowe</w:t>
      </w:r>
    </w:p>
    <w:p w:rsidR="00151039" w:rsidRPr="0078065A" w:rsidRDefault="0064688D" w:rsidP="00BE0E95">
      <w:pPr>
        <w:spacing w:before="120"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7B2D63">
      <w:pPr>
        <w:pStyle w:val="Nagwek3"/>
        <w:numPr>
          <w:ilvl w:val="3"/>
          <w:numId w:val="26"/>
        </w:numPr>
        <w:tabs>
          <w:tab w:val="left" w:pos="1088"/>
        </w:tabs>
        <w:spacing w:before="240" w:after="240" w:line="25" w:lineRule="atLeast"/>
        <w:ind w:left="1083" w:hanging="811"/>
        <w:rPr>
          <w:rFonts w:asciiTheme="minorHAnsi" w:hAnsiTheme="minorHAnsi" w:cstheme="minorHAnsi"/>
        </w:rPr>
      </w:pPr>
      <w:bookmarkStart w:id="280" w:name="_Toc119488862"/>
      <w:bookmarkStart w:id="281" w:name="_Toc120529477"/>
      <w:r w:rsidRPr="0078065A">
        <w:rPr>
          <w:rFonts w:asciiTheme="minorHAnsi" w:hAnsiTheme="minorHAnsi" w:cstheme="minorHAnsi"/>
        </w:rPr>
        <w:t>Wyznaczenie koordynatorów dostępności w instytucjach kulturalnych</w:t>
      </w:r>
      <w:bookmarkEnd w:id="280"/>
      <w:bookmarkEnd w:id="281"/>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6"/>
        </w:numPr>
        <w:tabs>
          <w:tab w:val="left" w:pos="1401"/>
          <w:tab w:val="left" w:pos="1402"/>
        </w:tabs>
        <w:spacing w:line="25" w:lineRule="atLeast"/>
        <w:ind w:right="937"/>
        <w:rPr>
          <w:rFonts w:asciiTheme="minorHAnsi" w:hAnsiTheme="minorHAnsi" w:cstheme="minorHAnsi"/>
        </w:rPr>
      </w:pPr>
      <w:r w:rsidRPr="0078065A">
        <w:rPr>
          <w:rFonts w:asciiTheme="minorHAnsi" w:hAnsiTheme="minorHAnsi" w:cstheme="minorHAnsi"/>
        </w:rPr>
        <w:t>liczba miejskich instytucji kultury, w których wyznaczono koordynatora dostępności / liczba wyznaczonych koordynatorów w miejskich instytucjach kultury</w:t>
      </w:r>
    </w:p>
    <w:p w:rsidR="00151039" w:rsidRPr="0078065A" w:rsidRDefault="0064688D" w:rsidP="007B2D63">
      <w:pPr>
        <w:pStyle w:val="Nagwek3"/>
        <w:numPr>
          <w:ilvl w:val="3"/>
          <w:numId w:val="26"/>
        </w:numPr>
        <w:tabs>
          <w:tab w:val="left" w:pos="1090"/>
        </w:tabs>
        <w:spacing w:before="240" w:after="240" w:line="25" w:lineRule="atLeast"/>
        <w:ind w:left="278" w:right="573" w:firstLine="0"/>
        <w:rPr>
          <w:rFonts w:asciiTheme="minorHAnsi" w:hAnsiTheme="minorHAnsi" w:cstheme="minorHAnsi"/>
        </w:rPr>
      </w:pPr>
      <w:bookmarkStart w:id="282" w:name="_Toc119488863"/>
      <w:bookmarkStart w:id="283" w:name="_Toc120529478"/>
      <w:r w:rsidRPr="0078065A">
        <w:rPr>
          <w:rFonts w:asciiTheme="minorHAnsi" w:hAnsiTheme="minorHAnsi" w:cstheme="minorHAnsi"/>
        </w:rPr>
        <w:t>Sukcesywne zwiększanie dostępności instytucji kultury oraz wydarzeń kulturalnych organizowanych przez miejskie instytucje kultu</w:t>
      </w:r>
      <w:r w:rsidR="002D6289" w:rsidRPr="0078065A">
        <w:rPr>
          <w:rFonts w:asciiTheme="minorHAnsi" w:hAnsiTheme="minorHAnsi" w:cstheme="minorHAnsi"/>
        </w:rPr>
        <w:t>ry oraz organizacje pozarządowe dla osób</w:t>
      </w:r>
      <w:r w:rsidRPr="0078065A">
        <w:rPr>
          <w:rFonts w:asciiTheme="minorHAnsi" w:hAnsiTheme="minorHAnsi" w:cstheme="minorHAnsi"/>
        </w:rPr>
        <w:t xml:space="preserve"> z różnymi rodzajami niepełnosprawności</w:t>
      </w:r>
      <w:bookmarkEnd w:id="282"/>
      <w:bookmarkEnd w:id="283"/>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6"/>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wydarzeń dostępnych dla osób z niepełnosprawnościami:</w:t>
      </w:r>
    </w:p>
    <w:p w:rsidR="00151039" w:rsidRPr="0078065A" w:rsidRDefault="0064688D" w:rsidP="00BE0E95">
      <w:pPr>
        <w:pStyle w:val="Akapitzlist"/>
        <w:numPr>
          <w:ilvl w:val="5"/>
          <w:numId w:val="26"/>
        </w:numPr>
        <w:tabs>
          <w:tab w:val="left" w:pos="1817"/>
          <w:tab w:val="left" w:pos="1818"/>
        </w:tabs>
        <w:spacing w:line="25" w:lineRule="atLeast"/>
        <w:rPr>
          <w:rFonts w:asciiTheme="minorHAnsi" w:hAnsiTheme="minorHAnsi" w:cstheme="minorHAnsi"/>
        </w:rPr>
      </w:pPr>
      <w:r w:rsidRPr="0078065A">
        <w:rPr>
          <w:rFonts w:asciiTheme="minorHAnsi" w:hAnsiTheme="minorHAnsi" w:cstheme="minorHAnsi"/>
        </w:rPr>
        <w:t>z tłumaczeniami na Polski Język Migowy</w:t>
      </w:r>
    </w:p>
    <w:p w:rsidR="00151039" w:rsidRPr="0078065A" w:rsidRDefault="0064688D" w:rsidP="00BE0E95">
      <w:pPr>
        <w:pStyle w:val="Akapitzlist"/>
        <w:numPr>
          <w:ilvl w:val="5"/>
          <w:numId w:val="26"/>
        </w:numPr>
        <w:tabs>
          <w:tab w:val="left" w:pos="1817"/>
          <w:tab w:val="left" w:pos="1818"/>
        </w:tabs>
        <w:spacing w:line="25" w:lineRule="atLeast"/>
        <w:rPr>
          <w:rFonts w:asciiTheme="minorHAnsi" w:hAnsiTheme="minorHAnsi" w:cstheme="minorHAnsi"/>
        </w:rPr>
      </w:pPr>
      <w:r w:rsidRPr="0078065A">
        <w:rPr>
          <w:rFonts w:asciiTheme="minorHAnsi" w:hAnsiTheme="minorHAnsi" w:cstheme="minorHAnsi"/>
        </w:rPr>
        <w:t xml:space="preserve">z </w:t>
      </w:r>
      <w:proofErr w:type="spellStart"/>
      <w:r w:rsidRPr="0078065A">
        <w:rPr>
          <w:rFonts w:asciiTheme="minorHAnsi" w:hAnsiTheme="minorHAnsi" w:cstheme="minorHAnsi"/>
        </w:rPr>
        <w:t>audiodeskrypcją</w:t>
      </w:r>
      <w:proofErr w:type="spellEnd"/>
    </w:p>
    <w:p w:rsidR="00151039" w:rsidRPr="0078065A" w:rsidRDefault="0064688D" w:rsidP="00BE0E95">
      <w:pPr>
        <w:pStyle w:val="Akapitzlist"/>
        <w:numPr>
          <w:ilvl w:val="5"/>
          <w:numId w:val="26"/>
        </w:numPr>
        <w:tabs>
          <w:tab w:val="left" w:pos="1817"/>
          <w:tab w:val="left" w:pos="1818"/>
        </w:tabs>
        <w:spacing w:line="25" w:lineRule="atLeast"/>
        <w:rPr>
          <w:rFonts w:asciiTheme="minorHAnsi" w:hAnsiTheme="minorHAnsi" w:cstheme="minorHAnsi"/>
        </w:rPr>
      </w:pPr>
      <w:r w:rsidRPr="0078065A">
        <w:rPr>
          <w:rFonts w:asciiTheme="minorHAnsi" w:hAnsiTheme="minorHAnsi" w:cstheme="minorHAnsi"/>
        </w:rPr>
        <w:t>z napisami (rozszerzonymi)</w:t>
      </w:r>
    </w:p>
    <w:p w:rsidR="00151039" w:rsidRPr="0078065A" w:rsidRDefault="0064688D" w:rsidP="00BE0E95">
      <w:pPr>
        <w:pStyle w:val="Akapitzlist"/>
        <w:numPr>
          <w:ilvl w:val="5"/>
          <w:numId w:val="26"/>
        </w:numPr>
        <w:tabs>
          <w:tab w:val="left" w:pos="1817"/>
          <w:tab w:val="left" w:pos="1818"/>
        </w:tabs>
        <w:spacing w:line="25" w:lineRule="atLeast"/>
        <w:rPr>
          <w:rFonts w:asciiTheme="minorHAnsi" w:hAnsiTheme="minorHAnsi" w:cstheme="minorHAnsi"/>
        </w:rPr>
      </w:pPr>
      <w:r w:rsidRPr="0078065A">
        <w:rPr>
          <w:rFonts w:asciiTheme="minorHAnsi" w:hAnsiTheme="minorHAnsi" w:cstheme="minorHAnsi"/>
        </w:rPr>
        <w:t>z napisami na żywo</w:t>
      </w:r>
    </w:p>
    <w:p w:rsidR="00151039" w:rsidRPr="0078065A" w:rsidRDefault="0064688D" w:rsidP="00BE0E95">
      <w:pPr>
        <w:pStyle w:val="Akapitzlist"/>
        <w:numPr>
          <w:ilvl w:val="5"/>
          <w:numId w:val="26"/>
        </w:numPr>
        <w:tabs>
          <w:tab w:val="left" w:pos="1817"/>
          <w:tab w:val="left" w:pos="1818"/>
        </w:tabs>
        <w:spacing w:before="1" w:line="25" w:lineRule="atLeast"/>
        <w:rPr>
          <w:rFonts w:asciiTheme="minorHAnsi" w:hAnsiTheme="minorHAnsi" w:cstheme="minorHAnsi"/>
        </w:rPr>
      </w:pPr>
      <w:r w:rsidRPr="0078065A">
        <w:rPr>
          <w:rFonts w:asciiTheme="minorHAnsi" w:hAnsiTheme="minorHAnsi" w:cstheme="minorHAnsi"/>
        </w:rPr>
        <w:t>z pętlą indukcyjną</w:t>
      </w:r>
    </w:p>
    <w:p w:rsidR="00151039" w:rsidRPr="0078065A" w:rsidRDefault="0064688D" w:rsidP="00BE0E95">
      <w:pPr>
        <w:pStyle w:val="Akapitzlist"/>
        <w:numPr>
          <w:ilvl w:val="5"/>
          <w:numId w:val="26"/>
        </w:numPr>
        <w:tabs>
          <w:tab w:val="left" w:pos="1817"/>
          <w:tab w:val="left" w:pos="1818"/>
        </w:tabs>
        <w:spacing w:line="25" w:lineRule="atLeast"/>
        <w:rPr>
          <w:rFonts w:asciiTheme="minorHAnsi" w:hAnsiTheme="minorHAnsi" w:cstheme="minorHAnsi"/>
        </w:rPr>
      </w:pPr>
      <w:r w:rsidRPr="0078065A">
        <w:rPr>
          <w:rFonts w:asciiTheme="minorHAnsi" w:hAnsiTheme="minorHAnsi" w:cstheme="minorHAnsi"/>
        </w:rPr>
        <w:t>z asystą</w:t>
      </w:r>
    </w:p>
    <w:p w:rsidR="00151039" w:rsidRPr="0078065A" w:rsidRDefault="0064688D" w:rsidP="00BE0E95">
      <w:pPr>
        <w:pStyle w:val="Akapitzlist"/>
        <w:numPr>
          <w:ilvl w:val="5"/>
          <w:numId w:val="26"/>
        </w:numPr>
        <w:tabs>
          <w:tab w:val="left" w:pos="1817"/>
          <w:tab w:val="left" w:pos="1818"/>
        </w:tabs>
        <w:spacing w:line="25" w:lineRule="atLeast"/>
        <w:rPr>
          <w:rFonts w:asciiTheme="minorHAnsi" w:hAnsiTheme="minorHAnsi" w:cstheme="minorHAnsi"/>
        </w:rPr>
      </w:pPr>
      <w:r w:rsidRPr="0078065A">
        <w:rPr>
          <w:rFonts w:asciiTheme="minorHAnsi" w:hAnsiTheme="minorHAnsi" w:cstheme="minorHAnsi"/>
        </w:rPr>
        <w:t>zrealizowanych w dostępnej przestrzeni</w:t>
      </w:r>
    </w:p>
    <w:p w:rsidR="00151039" w:rsidRPr="0078065A" w:rsidRDefault="0064688D" w:rsidP="00BE0E95">
      <w:pPr>
        <w:pStyle w:val="Akapitzlist"/>
        <w:numPr>
          <w:ilvl w:val="5"/>
          <w:numId w:val="26"/>
        </w:numPr>
        <w:tabs>
          <w:tab w:val="left" w:pos="1817"/>
          <w:tab w:val="left" w:pos="1818"/>
        </w:tabs>
        <w:spacing w:line="25" w:lineRule="atLeast"/>
        <w:rPr>
          <w:rFonts w:asciiTheme="minorHAnsi" w:hAnsiTheme="minorHAnsi" w:cstheme="minorHAnsi"/>
        </w:rPr>
      </w:pPr>
      <w:r w:rsidRPr="0078065A">
        <w:rPr>
          <w:rFonts w:asciiTheme="minorHAnsi" w:hAnsiTheme="minorHAnsi" w:cstheme="minorHAnsi"/>
        </w:rPr>
        <w:t>pozostałe (materiały promocyjne, zaproszenia, materiały dotykowe etc.)</w:t>
      </w:r>
    </w:p>
    <w:p w:rsidR="00151039" w:rsidRPr="0078065A" w:rsidRDefault="0064688D" w:rsidP="00BE0E95">
      <w:pPr>
        <w:pStyle w:val="Akapitzlist"/>
        <w:numPr>
          <w:ilvl w:val="4"/>
          <w:numId w:val="26"/>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instytucji posiadających opis dostępności</w:t>
      </w:r>
    </w:p>
    <w:p w:rsidR="00151039" w:rsidRPr="0078065A" w:rsidRDefault="0064688D" w:rsidP="007B2D63">
      <w:pPr>
        <w:pStyle w:val="Nagwek3"/>
        <w:numPr>
          <w:ilvl w:val="3"/>
          <w:numId w:val="26"/>
        </w:numPr>
        <w:tabs>
          <w:tab w:val="left" w:pos="1134"/>
        </w:tabs>
        <w:spacing w:before="243" w:after="240" w:line="25" w:lineRule="atLeast"/>
        <w:ind w:left="278" w:right="578" w:firstLine="0"/>
        <w:rPr>
          <w:rFonts w:asciiTheme="minorHAnsi" w:hAnsiTheme="minorHAnsi" w:cstheme="minorHAnsi"/>
        </w:rPr>
      </w:pPr>
      <w:bookmarkStart w:id="284" w:name="_Toc119488864"/>
      <w:bookmarkStart w:id="285" w:name="_Toc120529479"/>
      <w:r w:rsidRPr="0078065A">
        <w:rPr>
          <w:rFonts w:asciiTheme="minorHAnsi" w:hAnsiTheme="minorHAnsi" w:cstheme="minorHAnsi"/>
        </w:rPr>
        <w:t>Opracowanie standardów dostępności wydarzeń kulturalnych, w tym zasad ich znakowania</w:t>
      </w:r>
      <w:bookmarkEnd w:id="284"/>
      <w:bookmarkEnd w:id="285"/>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6"/>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opracowanie wytycznych wykonano/nie wykonano</w:t>
      </w:r>
    </w:p>
    <w:p w:rsidR="00151039" w:rsidRPr="0078065A" w:rsidRDefault="0064688D" w:rsidP="00BE0E95">
      <w:pPr>
        <w:pStyle w:val="Akapitzlist"/>
        <w:numPr>
          <w:ilvl w:val="4"/>
          <w:numId w:val="26"/>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wprowadzone ulgi i zniżki w opłatach</w:t>
      </w:r>
    </w:p>
    <w:p w:rsidR="00151039" w:rsidRPr="0078065A" w:rsidRDefault="0064688D" w:rsidP="007B2D63">
      <w:pPr>
        <w:pStyle w:val="Nagwek3"/>
        <w:numPr>
          <w:ilvl w:val="3"/>
          <w:numId w:val="25"/>
        </w:numPr>
        <w:tabs>
          <w:tab w:val="left" w:pos="1134"/>
        </w:tabs>
        <w:spacing w:before="240" w:after="240" w:line="25" w:lineRule="atLeast"/>
        <w:ind w:left="278" w:right="584" w:firstLine="0"/>
        <w:rPr>
          <w:rFonts w:asciiTheme="minorHAnsi" w:hAnsiTheme="minorHAnsi" w:cstheme="minorHAnsi"/>
        </w:rPr>
      </w:pPr>
      <w:bookmarkStart w:id="286" w:name="_Toc119488865"/>
      <w:bookmarkStart w:id="287" w:name="_Toc120529480"/>
      <w:r w:rsidRPr="0078065A">
        <w:rPr>
          <w:rFonts w:asciiTheme="minorHAnsi" w:hAnsiTheme="minorHAnsi" w:cstheme="minorHAnsi"/>
        </w:rPr>
        <w:t>Organizacja szkoleń z dostępności dla pracowników miejskich instytucji kultury oraz organizacji pozarządowych</w:t>
      </w:r>
      <w:bookmarkEnd w:id="286"/>
      <w:bookmarkEnd w:id="287"/>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5"/>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przeszkolonych pracowników instytucji/organizacji pozarządowych</w:t>
      </w:r>
    </w:p>
    <w:p w:rsidR="00151039" w:rsidRPr="0078065A" w:rsidRDefault="0064688D" w:rsidP="007B2D63">
      <w:pPr>
        <w:pStyle w:val="Nagwek3"/>
        <w:numPr>
          <w:ilvl w:val="3"/>
          <w:numId w:val="25"/>
        </w:numPr>
        <w:tabs>
          <w:tab w:val="left" w:pos="1088"/>
        </w:tabs>
        <w:spacing w:before="243" w:after="240" w:line="25" w:lineRule="atLeast"/>
        <w:ind w:left="1083" w:hanging="811"/>
        <w:rPr>
          <w:rFonts w:asciiTheme="minorHAnsi" w:hAnsiTheme="minorHAnsi" w:cstheme="minorHAnsi"/>
        </w:rPr>
      </w:pPr>
      <w:bookmarkStart w:id="288" w:name="_Toc119488866"/>
      <w:bookmarkStart w:id="289" w:name="_Toc120529481"/>
      <w:r w:rsidRPr="0078065A">
        <w:rPr>
          <w:rFonts w:asciiTheme="minorHAnsi" w:hAnsiTheme="minorHAnsi" w:cstheme="minorHAnsi"/>
        </w:rPr>
        <w:lastRenderedPageBreak/>
        <w:t>Inne działania służące realizacji celu</w:t>
      </w:r>
      <w:bookmarkEnd w:id="288"/>
      <w:bookmarkEnd w:id="289"/>
    </w:p>
    <w:p w:rsidR="00151039" w:rsidRPr="0078065A" w:rsidRDefault="0064688D" w:rsidP="00BE0E95">
      <w:pPr>
        <w:spacing w:before="1"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5"/>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działań + opis</w:t>
      </w:r>
    </w:p>
    <w:p w:rsidR="00151039" w:rsidRPr="0078065A" w:rsidRDefault="0064688D" w:rsidP="007B2D63">
      <w:pPr>
        <w:pStyle w:val="Nagwek2"/>
        <w:numPr>
          <w:ilvl w:val="2"/>
          <w:numId w:val="26"/>
        </w:numPr>
        <w:tabs>
          <w:tab w:val="left" w:pos="1004"/>
        </w:tabs>
        <w:spacing w:before="240" w:after="240" w:line="25" w:lineRule="atLeast"/>
        <w:ind w:left="998" w:hanging="726"/>
        <w:rPr>
          <w:rFonts w:asciiTheme="minorHAnsi" w:hAnsiTheme="minorHAnsi" w:cstheme="minorHAnsi"/>
        </w:rPr>
      </w:pPr>
      <w:bookmarkStart w:id="290" w:name="_Toc120529482"/>
      <w:r w:rsidRPr="0078065A">
        <w:rPr>
          <w:rFonts w:asciiTheme="minorHAnsi" w:hAnsiTheme="minorHAnsi" w:cstheme="minorHAnsi"/>
        </w:rPr>
        <w:t>Zwiększanie dostępu do sportu</w:t>
      </w:r>
      <w:bookmarkEnd w:id="290"/>
    </w:p>
    <w:p w:rsidR="00151039" w:rsidRPr="0078065A" w:rsidRDefault="0064688D" w:rsidP="00BE0E95">
      <w:pPr>
        <w:spacing w:line="25" w:lineRule="atLeast"/>
        <w:ind w:left="842" w:right="988"/>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Wydział ds. Osób Niepełnosprawnych, Wydział Sportu, MOSiR i inne wydziały, Biura i jednostki Miasta oraz organizacje pozarządowe</w:t>
      </w:r>
    </w:p>
    <w:p w:rsidR="00151039" w:rsidRPr="0078065A" w:rsidRDefault="0064688D" w:rsidP="00BE0E95">
      <w:pPr>
        <w:spacing w:before="119"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7B2D63">
      <w:pPr>
        <w:pStyle w:val="Nagwek3"/>
        <w:numPr>
          <w:ilvl w:val="3"/>
          <w:numId w:val="26"/>
        </w:numPr>
        <w:tabs>
          <w:tab w:val="left" w:pos="1088"/>
        </w:tabs>
        <w:spacing w:before="240" w:after="240" w:line="25" w:lineRule="atLeast"/>
        <w:ind w:left="1083" w:hanging="811"/>
        <w:rPr>
          <w:rFonts w:asciiTheme="minorHAnsi" w:hAnsiTheme="minorHAnsi" w:cstheme="minorHAnsi"/>
        </w:rPr>
      </w:pPr>
      <w:bookmarkStart w:id="291" w:name="_Toc119488868"/>
      <w:bookmarkStart w:id="292" w:name="_Toc120529483"/>
      <w:r w:rsidRPr="0078065A">
        <w:rPr>
          <w:rFonts w:asciiTheme="minorHAnsi" w:hAnsiTheme="minorHAnsi" w:cstheme="minorHAnsi"/>
        </w:rPr>
        <w:t>Wyznaczenie koordynatorów dostępności w MOSiR oraz obiektach sportowych</w:t>
      </w:r>
      <w:bookmarkEnd w:id="291"/>
      <w:bookmarkEnd w:id="292"/>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6"/>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obiektów sportowych, w których wyznaczono koordynatora dostępności</w:t>
      </w:r>
    </w:p>
    <w:p w:rsidR="00151039" w:rsidRPr="0078065A" w:rsidRDefault="0064688D" w:rsidP="007B2D63">
      <w:pPr>
        <w:pStyle w:val="Nagwek3"/>
        <w:numPr>
          <w:ilvl w:val="3"/>
          <w:numId w:val="26"/>
        </w:numPr>
        <w:tabs>
          <w:tab w:val="left" w:pos="1146"/>
        </w:tabs>
        <w:spacing w:before="240" w:after="240" w:line="25" w:lineRule="atLeast"/>
        <w:ind w:left="278" w:right="573" w:firstLine="0"/>
        <w:rPr>
          <w:rFonts w:asciiTheme="minorHAnsi" w:hAnsiTheme="minorHAnsi" w:cstheme="minorHAnsi"/>
        </w:rPr>
      </w:pPr>
      <w:bookmarkStart w:id="293" w:name="_Toc119488869"/>
      <w:bookmarkStart w:id="294" w:name="_Toc120529484"/>
      <w:r w:rsidRPr="0078065A">
        <w:rPr>
          <w:rFonts w:asciiTheme="minorHAnsi" w:hAnsiTheme="minorHAnsi" w:cstheme="minorHAnsi"/>
        </w:rPr>
        <w:t>Sukcesywne zwiększanie dostępności obiektów oraz wydarzeń sportowych dla osób z różnymi rodzajami niepełnosprawności</w:t>
      </w:r>
      <w:bookmarkEnd w:id="293"/>
      <w:bookmarkEnd w:id="294"/>
    </w:p>
    <w:p w:rsidR="00151039" w:rsidRPr="0078065A" w:rsidRDefault="0064688D" w:rsidP="00BE0E95">
      <w:pPr>
        <w:spacing w:before="1"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6"/>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wprowadzonych udogodnień dla widzów</w:t>
      </w:r>
    </w:p>
    <w:p w:rsidR="00151039" w:rsidRPr="0078065A" w:rsidRDefault="0064688D" w:rsidP="00BE0E95">
      <w:pPr>
        <w:pStyle w:val="Akapitzlist"/>
        <w:numPr>
          <w:ilvl w:val="4"/>
          <w:numId w:val="26"/>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wprowadzonych udogodnień dla zawodników</w:t>
      </w:r>
    </w:p>
    <w:p w:rsidR="00151039" w:rsidRPr="0078065A" w:rsidRDefault="0064688D" w:rsidP="00BE0E95">
      <w:pPr>
        <w:pStyle w:val="Akapitzlist"/>
        <w:numPr>
          <w:ilvl w:val="4"/>
          <w:numId w:val="26"/>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dostępnych wydarzeń</w:t>
      </w:r>
    </w:p>
    <w:p w:rsidR="00151039" w:rsidRPr="0078065A" w:rsidRDefault="0064688D" w:rsidP="007B2D63">
      <w:pPr>
        <w:pStyle w:val="Nagwek3"/>
        <w:numPr>
          <w:ilvl w:val="3"/>
          <w:numId w:val="26"/>
        </w:numPr>
        <w:tabs>
          <w:tab w:val="left" w:pos="1088"/>
        </w:tabs>
        <w:spacing w:before="243" w:after="240" w:line="25" w:lineRule="atLeast"/>
        <w:ind w:left="1083" w:hanging="811"/>
        <w:rPr>
          <w:rFonts w:asciiTheme="minorHAnsi" w:hAnsiTheme="minorHAnsi" w:cstheme="minorHAnsi"/>
        </w:rPr>
      </w:pPr>
      <w:bookmarkStart w:id="295" w:name="_Toc119488870"/>
      <w:bookmarkStart w:id="296" w:name="_Toc120529485"/>
      <w:r w:rsidRPr="0078065A">
        <w:rPr>
          <w:rFonts w:asciiTheme="minorHAnsi" w:hAnsiTheme="minorHAnsi" w:cstheme="minorHAnsi"/>
        </w:rPr>
        <w:t>Opracowanie standardów dostępności wydarzeń, w tym zasad ich znakowania</w:t>
      </w:r>
      <w:bookmarkEnd w:id="295"/>
      <w:bookmarkEnd w:id="296"/>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6"/>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opracowanie wytycznych wykonano/nie wykonano</w:t>
      </w:r>
    </w:p>
    <w:p w:rsidR="00151039" w:rsidRPr="0078065A" w:rsidRDefault="0064688D" w:rsidP="00BE0E95">
      <w:pPr>
        <w:pStyle w:val="Akapitzlist"/>
        <w:numPr>
          <w:ilvl w:val="4"/>
          <w:numId w:val="26"/>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wprowadzone ulgi i zniżki w opłatach</w:t>
      </w:r>
    </w:p>
    <w:p w:rsidR="00151039" w:rsidRPr="0078065A" w:rsidRDefault="0064688D" w:rsidP="007B2D63">
      <w:pPr>
        <w:pStyle w:val="Nagwek3"/>
        <w:numPr>
          <w:ilvl w:val="3"/>
          <w:numId w:val="26"/>
        </w:numPr>
        <w:tabs>
          <w:tab w:val="left" w:pos="1090"/>
        </w:tabs>
        <w:spacing w:before="243" w:after="240" w:line="25" w:lineRule="atLeast"/>
        <w:ind w:left="1094" w:hanging="816"/>
        <w:rPr>
          <w:rFonts w:asciiTheme="minorHAnsi" w:hAnsiTheme="minorHAnsi" w:cstheme="minorHAnsi"/>
        </w:rPr>
      </w:pPr>
      <w:bookmarkStart w:id="297" w:name="_Toc119488871"/>
      <w:bookmarkStart w:id="298" w:name="_Toc120529486"/>
      <w:r w:rsidRPr="0078065A">
        <w:rPr>
          <w:rFonts w:asciiTheme="minorHAnsi" w:hAnsiTheme="minorHAnsi" w:cstheme="minorHAnsi"/>
        </w:rPr>
        <w:t>Szkolenia pracowników MOSiR oraz obiektów sportowych w zakresie dostępności</w:t>
      </w:r>
      <w:bookmarkEnd w:id="297"/>
      <w:bookmarkEnd w:id="298"/>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6"/>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zorganizowanych szkoleń/osób uczestniczących</w:t>
      </w:r>
    </w:p>
    <w:p w:rsidR="00151039" w:rsidRPr="0078065A" w:rsidRDefault="0064688D" w:rsidP="007B2D63">
      <w:pPr>
        <w:pStyle w:val="Nagwek3"/>
        <w:numPr>
          <w:ilvl w:val="3"/>
          <w:numId w:val="26"/>
        </w:numPr>
        <w:tabs>
          <w:tab w:val="left" w:pos="1088"/>
        </w:tabs>
        <w:spacing w:before="243" w:after="240" w:line="25" w:lineRule="atLeast"/>
        <w:ind w:left="1083" w:hanging="811"/>
        <w:rPr>
          <w:rFonts w:asciiTheme="minorHAnsi" w:hAnsiTheme="minorHAnsi" w:cstheme="minorHAnsi"/>
        </w:rPr>
      </w:pPr>
      <w:bookmarkStart w:id="299" w:name="_Toc119488872"/>
      <w:bookmarkStart w:id="300" w:name="_Toc120529487"/>
      <w:r w:rsidRPr="0078065A">
        <w:rPr>
          <w:rFonts w:asciiTheme="minorHAnsi" w:hAnsiTheme="minorHAnsi" w:cstheme="minorHAnsi"/>
        </w:rPr>
        <w:t>Inne działania służące realizacji celu</w:t>
      </w:r>
      <w:bookmarkEnd w:id="299"/>
      <w:bookmarkEnd w:id="300"/>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6"/>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działań + opis</w:t>
      </w:r>
    </w:p>
    <w:p w:rsidR="00151039" w:rsidRPr="0078065A" w:rsidRDefault="0064688D" w:rsidP="007B2D63">
      <w:pPr>
        <w:pStyle w:val="Nagwek2"/>
        <w:numPr>
          <w:ilvl w:val="2"/>
          <w:numId w:val="24"/>
        </w:numPr>
        <w:tabs>
          <w:tab w:val="left" w:pos="1004"/>
        </w:tabs>
        <w:spacing w:before="240" w:after="240" w:line="25" w:lineRule="atLeast"/>
        <w:ind w:left="998" w:hanging="726"/>
        <w:rPr>
          <w:rFonts w:asciiTheme="minorHAnsi" w:hAnsiTheme="minorHAnsi" w:cstheme="minorHAnsi"/>
        </w:rPr>
      </w:pPr>
      <w:bookmarkStart w:id="301" w:name="_Toc120529488"/>
      <w:r w:rsidRPr="0078065A">
        <w:rPr>
          <w:rFonts w:asciiTheme="minorHAnsi" w:hAnsiTheme="minorHAnsi" w:cstheme="minorHAnsi"/>
        </w:rPr>
        <w:t>Zapewnienie dostępu do turystyki</w:t>
      </w:r>
      <w:bookmarkEnd w:id="301"/>
    </w:p>
    <w:p w:rsidR="00151039" w:rsidRPr="0078065A" w:rsidRDefault="0064688D" w:rsidP="00BE0E95">
      <w:pPr>
        <w:spacing w:before="1" w:line="25" w:lineRule="atLeast"/>
        <w:ind w:left="842" w:right="1139"/>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Wydział ds. Osób Niepełnosprawnych, Biuro Rozwoju Turystyki, Miejski Ośrodek Pomocy Rodzinie i inne wydziały, Biura i jednostki Miasta oraz organizacje pozarządowe i inne instytucje</w:t>
      </w:r>
    </w:p>
    <w:p w:rsidR="00151039" w:rsidRPr="0078065A" w:rsidRDefault="0064688D" w:rsidP="00BE0E95">
      <w:pPr>
        <w:spacing w:before="120"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4B2622">
      <w:pPr>
        <w:pStyle w:val="Nagwek3"/>
        <w:numPr>
          <w:ilvl w:val="3"/>
          <w:numId w:val="101"/>
        </w:numPr>
        <w:tabs>
          <w:tab w:val="left" w:pos="1088"/>
        </w:tabs>
        <w:spacing w:before="243" w:after="240" w:line="25" w:lineRule="atLeast"/>
        <w:ind w:left="272" w:firstLine="0"/>
        <w:rPr>
          <w:rFonts w:asciiTheme="minorHAnsi" w:hAnsiTheme="minorHAnsi" w:cstheme="minorHAnsi"/>
        </w:rPr>
      </w:pPr>
      <w:bookmarkStart w:id="302" w:name="_Toc119488874"/>
      <w:bookmarkStart w:id="303" w:name="_Toc120529489"/>
      <w:r w:rsidRPr="0078065A">
        <w:rPr>
          <w:rFonts w:asciiTheme="minorHAnsi" w:hAnsiTheme="minorHAnsi" w:cstheme="minorHAnsi"/>
        </w:rPr>
        <w:t>Wyznaczenie koordynatorów dostępności w Lokalnej Organizacji Turystycznej Metropolia Lublin</w:t>
      </w:r>
      <w:bookmarkEnd w:id="302"/>
      <w:bookmarkEnd w:id="303"/>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4"/>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zrealizowano/nie zrealizowano</w:t>
      </w:r>
    </w:p>
    <w:p w:rsidR="00062E94" w:rsidRDefault="00062E94">
      <w:pPr>
        <w:rPr>
          <w:rFonts w:asciiTheme="minorHAnsi" w:hAnsiTheme="minorHAnsi" w:cstheme="minorHAnsi"/>
          <w:b/>
          <w:bCs/>
          <w:sz w:val="24"/>
          <w:szCs w:val="24"/>
        </w:rPr>
      </w:pPr>
      <w:bookmarkStart w:id="304" w:name="_Toc119488875"/>
      <w:bookmarkStart w:id="305" w:name="_Toc120529490"/>
      <w:r>
        <w:rPr>
          <w:rFonts w:asciiTheme="minorHAnsi" w:hAnsiTheme="minorHAnsi" w:cstheme="minorHAnsi"/>
        </w:rPr>
        <w:br w:type="page"/>
      </w:r>
    </w:p>
    <w:p w:rsidR="00151039" w:rsidRPr="0078065A" w:rsidRDefault="0064688D" w:rsidP="004B2622">
      <w:pPr>
        <w:pStyle w:val="Nagwek3"/>
        <w:numPr>
          <w:ilvl w:val="3"/>
          <w:numId w:val="101"/>
        </w:numPr>
        <w:tabs>
          <w:tab w:val="left" w:pos="1088"/>
        </w:tabs>
        <w:spacing w:before="243" w:after="240" w:line="25" w:lineRule="atLeast"/>
        <w:ind w:left="272" w:firstLine="0"/>
        <w:rPr>
          <w:rFonts w:asciiTheme="minorHAnsi" w:hAnsiTheme="minorHAnsi" w:cstheme="minorHAnsi"/>
        </w:rPr>
      </w:pPr>
      <w:r w:rsidRPr="0078065A">
        <w:rPr>
          <w:rFonts w:asciiTheme="minorHAnsi" w:hAnsiTheme="minorHAnsi" w:cstheme="minorHAnsi"/>
        </w:rPr>
        <w:lastRenderedPageBreak/>
        <w:t>Sukcesywne zwiększanie dostępności instytucji turystycznych oraz wydarzeń związanych z turystyką dla osób z różnymi rodzajami niepełnosprawności</w:t>
      </w:r>
      <w:bookmarkEnd w:id="304"/>
      <w:bookmarkEnd w:id="305"/>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4"/>
        </w:numPr>
        <w:tabs>
          <w:tab w:val="left" w:pos="1401"/>
          <w:tab w:val="left" w:pos="1402"/>
        </w:tabs>
        <w:spacing w:before="1" w:line="25" w:lineRule="atLeast"/>
        <w:ind w:right="1588"/>
        <w:rPr>
          <w:rFonts w:asciiTheme="minorHAnsi" w:hAnsiTheme="minorHAnsi" w:cstheme="minorHAnsi"/>
        </w:rPr>
      </w:pPr>
      <w:r w:rsidRPr="0078065A">
        <w:rPr>
          <w:rFonts w:asciiTheme="minorHAnsi" w:hAnsiTheme="minorHAnsi" w:cstheme="minorHAnsi"/>
        </w:rPr>
        <w:t>liczba Miejsc Inspiracji dostępnych dla osób z niepełnosprawnościami/rodzaje usprawnień</w:t>
      </w:r>
    </w:p>
    <w:p w:rsidR="00151039" w:rsidRPr="0078065A" w:rsidRDefault="0064688D" w:rsidP="00BE0E95">
      <w:pPr>
        <w:pStyle w:val="Akapitzlist"/>
        <w:numPr>
          <w:ilvl w:val="4"/>
          <w:numId w:val="24"/>
        </w:numPr>
        <w:tabs>
          <w:tab w:val="left" w:pos="1401"/>
          <w:tab w:val="left" w:pos="1402"/>
        </w:tabs>
        <w:spacing w:before="3" w:line="25" w:lineRule="atLeast"/>
        <w:ind w:right="836"/>
        <w:rPr>
          <w:rFonts w:asciiTheme="minorHAnsi" w:hAnsiTheme="minorHAnsi" w:cstheme="minorHAnsi"/>
        </w:rPr>
      </w:pPr>
      <w:r w:rsidRPr="0078065A">
        <w:rPr>
          <w:rFonts w:asciiTheme="minorHAnsi" w:hAnsiTheme="minorHAnsi" w:cstheme="minorHAnsi"/>
        </w:rPr>
        <w:t>liczba szkoleń/spotkań informujących o dostępności dla podmiotów współpracujących z Biurem Rozwoju Turystyki</w:t>
      </w:r>
    </w:p>
    <w:p w:rsidR="00151039" w:rsidRPr="0078065A" w:rsidRDefault="0064688D" w:rsidP="004B2622">
      <w:pPr>
        <w:pStyle w:val="Nagwek3"/>
        <w:numPr>
          <w:ilvl w:val="3"/>
          <w:numId w:val="102"/>
        </w:numPr>
        <w:tabs>
          <w:tab w:val="left" w:pos="1165"/>
        </w:tabs>
        <w:spacing w:before="240" w:after="240" w:line="25" w:lineRule="atLeast"/>
        <w:ind w:left="272" w:right="584" w:firstLine="0"/>
        <w:rPr>
          <w:rFonts w:asciiTheme="minorHAnsi" w:hAnsiTheme="minorHAnsi" w:cstheme="minorHAnsi"/>
        </w:rPr>
      </w:pPr>
      <w:bookmarkStart w:id="306" w:name="_Toc119488876"/>
      <w:bookmarkStart w:id="307" w:name="_Toc120529491"/>
      <w:r w:rsidRPr="0078065A">
        <w:rPr>
          <w:rFonts w:asciiTheme="minorHAnsi" w:hAnsiTheme="minorHAnsi" w:cstheme="minorHAnsi"/>
        </w:rPr>
        <w:t>Tworzenie multimedialnych przewodników turystycznych po Lublinie w PJM; zwiększanie częstotliwości spacerów dostępnych dla osób niedosłyszących i głuchych</w:t>
      </w:r>
      <w:bookmarkEnd w:id="306"/>
      <w:bookmarkEnd w:id="307"/>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4B2622">
      <w:pPr>
        <w:pStyle w:val="Akapitzlist"/>
        <w:numPr>
          <w:ilvl w:val="4"/>
          <w:numId w:val="102"/>
        </w:numPr>
        <w:tabs>
          <w:tab w:val="left" w:pos="1452"/>
          <w:tab w:val="left" w:pos="1453"/>
        </w:tabs>
        <w:spacing w:line="25" w:lineRule="atLeast"/>
        <w:ind w:left="1452" w:hanging="469"/>
        <w:rPr>
          <w:rFonts w:asciiTheme="minorHAnsi" w:hAnsiTheme="minorHAnsi" w:cstheme="minorHAnsi"/>
        </w:rPr>
      </w:pPr>
      <w:r w:rsidRPr="0078065A">
        <w:rPr>
          <w:rFonts w:asciiTheme="minorHAnsi" w:hAnsiTheme="minorHAnsi" w:cstheme="minorHAnsi"/>
        </w:rPr>
        <w:t>liczba materiałów multimedialnych w PJM dostępnych na stronie turystyka.lublin.eu</w:t>
      </w:r>
    </w:p>
    <w:p w:rsidR="00151039" w:rsidRPr="0078065A" w:rsidRDefault="0064688D" w:rsidP="004B2622">
      <w:pPr>
        <w:pStyle w:val="Akapitzlist"/>
        <w:numPr>
          <w:ilvl w:val="4"/>
          <w:numId w:val="102"/>
        </w:numPr>
        <w:tabs>
          <w:tab w:val="left" w:pos="1452"/>
          <w:tab w:val="left" w:pos="1453"/>
        </w:tabs>
        <w:spacing w:before="1" w:line="25" w:lineRule="atLeast"/>
        <w:ind w:left="1452" w:hanging="469"/>
        <w:rPr>
          <w:rFonts w:asciiTheme="minorHAnsi" w:hAnsiTheme="minorHAnsi" w:cstheme="minorHAnsi"/>
        </w:rPr>
      </w:pPr>
      <w:r w:rsidRPr="0078065A">
        <w:rPr>
          <w:rFonts w:asciiTheme="minorHAnsi" w:hAnsiTheme="minorHAnsi" w:cstheme="minorHAnsi"/>
        </w:rPr>
        <w:t>liczba spacerów z tłumaczem PJM w ciągu roku</w:t>
      </w:r>
    </w:p>
    <w:p w:rsidR="00151039" w:rsidRPr="0078065A" w:rsidRDefault="0064688D" w:rsidP="004B2622">
      <w:pPr>
        <w:pStyle w:val="Nagwek3"/>
        <w:numPr>
          <w:ilvl w:val="3"/>
          <w:numId w:val="102"/>
        </w:numPr>
        <w:tabs>
          <w:tab w:val="left" w:pos="1088"/>
        </w:tabs>
        <w:spacing w:before="243" w:after="240" w:line="25" w:lineRule="atLeast"/>
        <w:ind w:left="1083" w:hanging="811"/>
        <w:rPr>
          <w:rFonts w:asciiTheme="minorHAnsi" w:hAnsiTheme="minorHAnsi" w:cstheme="minorHAnsi"/>
        </w:rPr>
      </w:pPr>
      <w:bookmarkStart w:id="308" w:name="_Toc119488877"/>
      <w:bookmarkStart w:id="309" w:name="_Toc120529492"/>
      <w:r w:rsidRPr="0078065A">
        <w:rPr>
          <w:rFonts w:asciiTheme="minorHAnsi" w:hAnsiTheme="minorHAnsi" w:cstheme="minorHAnsi"/>
        </w:rPr>
        <w:t>Inne działania służące realizacji celu</w:t>
      </w:r>
      <w:bookmarkEnd w:id="308"/>
      <w:bookmarkEnd w:id="309"/>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4B2622">
      <w:pPr>
        <w:pStyle w:val="Akapitzlist"/>
        <w:numPr>
          <w:ilvl w:val="4"/>
          <w:numId w:val="102"/>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działań + opis</w:t>
      </w:r>
    </w:p>
    <w:p w:rsidR="00151039" w:rsidRPr="0078065A" w:rsidRDefault="0064688D" w:rsidP="00294AC6">
      <w:pPr>
        <w:pStyle w:val="Nagwek2"/>
        <w:numPr>
          <w:ilvl w:val="1"/>
          <w:numId w:val="23"/>
        </w:numPr>
        <w:tabs>
          <w:tab w:val="left" w:pos="855"/>
        </w:tabs>
        <w:spacing w:before="600" w:after="240" w:line="25" w:lineRule="atLeast"/>
        <w:ind w:left="850" w:hanging="578"/>
        <w:rPr>
          <w:rFonts w:asciiTheme="minorHAnsi" w:hAnsiTheme="minorHAnsi" w:cstheme="minorHAnsi"/>
        </w:rPr>
      </w:pPr>
      <w:bookmarkStart w:id="310" w:name="_Toc120529493"/>
      <w:r w:rsidRPr="0078065A">
        <w:rPr>
          <w:rFonts w:asciiTheme="minorHAnsi" w:hAnsiTheme="minorHAnsi" w:cstheme="minorHAnsi"/>
        </w:rPr>
        <w:t>Aktywność zawodowa</w:t>
      </w:r>
      <w:bookmarkEnd w:id="310"/>
    </w:p>
    <w:p w:rsidR="00151039" w:rsidRPr="0078065A" w:rsidRDefault="0064688D" w:rsidP="00A71111">
      <w:pPr>
        <w:pStyle w:val="Nagwek2"/>
        <w:numPr>
          <w:ilvl w:val="2"/>
          <w:numId w:val="23"/>
        </w:numPr>
        <w:tabs>
          <w:tab w:val="left" w:pos="1004"/>
        </w:tabs>
        <w:spacing w:before="240" w:after="240" w:line="25" w:lineRule="atLeast"/>
        <w:ind w:left="998" w:hanging="726"/>
        <w:rPr>
          <w:rFonts w:asciiTheme="minorHAnsi" w:hAnsiTheme="minorHAnsi" w:cstheme="minorHAnsi"/>
        </w:rPr>
      </w:pPr>
      <w:bookmarkStart w:id="311" w:name="_Toc120529494"/>
      <w:r w:rsidRPr="0078065A">
        <w:rPr>
          <w:rFonts w:asciiTheme="minorHAnsi" w:hAnsiTheme="minorHAnsi" w:cstheme="minorHAnsi"/>
        </w:rPr>
        <w:t>Zwiększanie zatrudnienia osób z niepełnosprawnościami</w:t>
      </w:r>
      <w:bookmarkEnd w:id="311"/>
    </w:p>
    <w:p w:rsidR="00151039" w:rsidRPr="0078065A" w:rsidRDefault="0064688D" w:rsidP="00BE0E95">
      <w:pPr>
        <w:spacing w:line="25" w:lineRule="atLeast"/>
        <w:ind w:left="842" w:right="1140"/>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Wydział ds. Osób Niepełnosprawnych, Miejski Urząd Pracy, MOPR,</w:t>
      </w:r>
      <w:r w:rsidR="002D6289" w:rsidRPr="0078065A">
        <w:rPr>
          <w:rFonts w:asciiTheme="minorHAnsi" w:hAnsiTheme="minorHAnsi" w:cstheme="minorHAnsi"/>
        </w:rPr>
        <w:t xml:space="preserve"> Zarząd Transportu Miejskiego, Zarząd Dróg</w:t>
      </w:r>
      <w:r w:rsidRPr="0078065A">
        <w:rPr>
          <w:rFonts w:asciiTheme="minorHAnsi" w:hAnsiTheme="minorHAnsi" w:cstheme="minorHAnsi"/>
        </w:rPr>
        <w:t xml:space="preserve"> i Mostów, Zarząd Nieruchomości Komunalnych i inne jednostki Miasta oraz organizacje pozarządowe</w:t>
      </w:r>
    </w:p>
    <w:p w:rsidR="00151039" w:rsidRPr="0078065A" w:rsidRDefault="0064688D" w:rsidP="00BE0E95">
      <w:pPr>
        <w:spacing w:before="120"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A71111">
      <w:pPr>
        <w:pStyle w:val="Nagwek3"/>
        <w:numPr>
          <w:ilvl w:val="3"/>
          <w:numId w:val="22"/>
        </w:numPr>
        <w:tabs>
          <w:tab w:val="left" w:pos="1098"/>
        </w:tabs>
        <w:spacing w:before="240" w:after="240" w:line="25" w:lineRule="atLeast"/>
        <w:ind w:left="278" w:right="584" w:firstLine="0"/>
        <w:rPr>
          <w:rFonts w:asciiTheme="minorHAnsi" w:hAnsiTheme="minorHAnsi" w:cstheme="minorHAnsi"/>
        </w:rPr>
      </w:pPr>
      <w:bookmarkStart w:id="312" w:name="_Toc119488880"/>
      <w:bookmarkStart w:id="313" w:name="_Toc120529495"/>
      <w:r w:rsidRPr="0078065A">
        <w:rPr>
          <w:rFonts w:asciiTheme="minorHAnsi" w:hAnsiTheme="minorHAnsi" w:cstheme="minorHAnsi"/>
        </w:rPr>
        <w:t>Zwiększanie zatrudnienia osób z niepełnosprawnościami w Urzędzie Miasta Lublin i jednostkach podległych (w szczególności w których wskaźnik zatrudnienia jest niższy niż 6%)</w:t>
      </w:r>
      <w:bookmarkEnd w:id="312"/>
      <w:bookmarkEnd w:id="313"/>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2"/>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osób niepełnosprawnych pracujących w poszczególnych jednostkach</w:t>
      </w:r>
    </w:p>
    <w:p w:rsidR="00151039" w:rsidRPr="0078065A" w:rsidRDefault="0064688D" w:rsidP="00BE0E95">
      <w:pPr>
        <w:pStyle w:val="Akapitzlist"/>
        <w:numPr>
          <w:ilvl w:val="4"/>
          <w:numId w:val="22"/>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wskaźnik zatrudnienia (%) w poszczególnych jednostkach</w:t>
      </w:r>
    </w:p>
    <w:p w:rsidR="00151039" w:rsidRPr="0078065A" w:rsidRDefault="0064688D" w:rsidP="00A71111">
      <w:pPr>
        <w:pStyle w:val="Nagwek3"/>
        <w:numPr>
          <w:ilvl w:val="3"/>
          <w:numId w:val="22"/>
        </w:numPr>
        <w:tabs>
          <w:tab w:val="left" w:pos="1242"/>
        </w:tabs>
        <w:spacing w:before="243" w:after="240" w:line="25" w:lineRule="atLeast"/>
        <w:ind w:left="278" w:right="578" w:firstLine="0"/>
        <w:rPr>
          <w:rFonts w:asciiTheme="minorHAnsi" w:hAnsiTheme="minorHAnsi" w:cstheme="minorHAnsi"/>
        </w:rPr>
      </w:pPr>
      <w:bookmarkStart w:id="314" w:name="_Toc119488881"/>
      <w:bookmarkStart w:id="315" w:name="_Toc120529496"/>
      <w:r w:rsidRPr="0078065A">
        <w:rPr>
          <w:rFonts w:asciiTheme="minorHAnsi" w:hAnsiTheme="minorHAnsi" w:cstheme="minorHAnsi"/>
        </w:rPr>
        <w:t>Wspieranie tworzenia i rozwoju podmiotów ekonomii społecznej (ZAZ, spółdzielnie socjalne i in.)</w:t>
      </w:r>
      <w:bookmarkEnd w:id="314"/>
      <w:bookmarkEnd w:id="315"/>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2"/>
        </w:numPr>
        <w:tabs>
          <w:tab w:val="left" w:pos="1401"/>
          <w:tab w:val="left" w:pos="1402"/>
        </w:tabs>
        <w:spacing w:before="3" w:line="25" w:lineRule="atLeast"/>
        <w:ind w:right="1401"/>
        <w:rPr>
          <w:rFonts w:asciiTheme="minorHAnsi" w:hAnsiTheme="minorHAnsi" w:cstheme="minorHAnsi"/>
        </w:rPr>
      </w:pPr>
      <w:r w:rsidRPr="0078065A">
        <w:rPr>
          <w:rFonts w:asciiTheme="minorHAnsi" w:hAnsiTheme="minorHAnsi" w:cstheme="minorHAnsi"/>
        </w:rPr>
        <w:t>wysokość środków przeznaczonych na funkcjonowanie, rozbudowę, utworzenie podmiotów ekonomii społecznej</w:t>
      </w:r>
    </w:p>
    <w:p w:rsidR="00151039" w:rsidRPr="0078065A" w:rsidRDefault="0064688D" w:rsidP="00BE0E95">
      <w:pPr>
        <w:pStyle w:val="Akapitzlist"/>
        <w:numPr>
          <w:ilvl w:val="4"/>
          <w:numId w:val="22"/>
        </w:numPr>
        <w:tabs>
          <w:tab w:val="left" w:pos="1401"/>
          <w:tab w:val="left" w:pos="1402"/>
        </w:tabs>
        <w:spacing w:before="2" w:line="25" w:lineRule="atLeast"/>
        <w:rPr>
          <w:rFonts w:asciiTheme="minorHAnsi" w:hAnsiTheme="minorHAnsi" w:cstheme="minorHAnsi"/>
        </w:rPr>
      </w:pPr>
      <w:r w:rsidRPr="0078065A">
        <w:rPr>
          <w:rFonts w:asciiTheme="minorHAnsi" w:hAnsiTheme="minorHAnsi" w:cstheme="minorHAnsi"/>
        </w:rPr>
        <w:t>liczba ZAZ w mieście</w:t>
      </w:r>
    </w:p>
    <w:p w:rsidR="00151039" w:rsidRPr="0078065A" w:rsidRDefault="0064688D" w:rsidP="00A71111">
      <w:pPr>
        <w:pStyle w:val="Nagwek3"/>
        <w:numPr>
          <w:ilvl w:val="3"/>
          <w:numId w:val="22"/>
        </w:numPr>
        <w:tabs>
          <w:tab w:val="left" w:pos="1090"/>
        </w:tabs>
        <w:spacing w:before="243" w:after="240" w:line="25" w:lineRule="atLeast"/>
        <w:ind w:left="1094" w:hanging="816"/>
        <w:rPr>
          <w:rFonts w:asciiTheme="minorHAnsi" w:hAnsiTheme="minorHAnsi" w:cstheme="minorHAnsi"/>
        </w:rPr>
      </w:pPr>
      <w:bookmarkStart w:id="316" w:name="_Toc119488882"/>
      <w:bookmarkStart w:id="317" w:name="_Toc120529497"/>
      <w:r w:rsidRPr="0078065A">
        <w:rPr>
          <w:rFonts w:asciiTheme="minorHAnsi" w:hAnsiTheme="minorHAnsi" w:cstheme="minorHAnsi"/>
        </w:rPr>
        <w:t>Propagowanie zatrudniania osób z niepełnosprawnościami</w:t>
      </w:r>
      <w:bookmarkEnd w:id="316"/>
      <w:bookmarkEnd w:id="317"/>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2"/>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pozyskanych przez MUP ofert pracy dla osób z niepełnosprawnościami</w:t>
      </w:r>
    </w:p>
    <w:p w:rsidR="00151039" w:rsidRPr="0078065A" w:rsidRDefault="0064688D" w:rsidP="00BE0E95">
      <w:pPr>
        <w:pStyle w:val="Akapitzlist"/>
        <w:numPr>
          <w:ilvl w:val="4"/>
          <w:numId w:val="22"/>
        </w:numPr>
        <w:tabs>
          <w:tab w:val="left" w:pos="1401"/>
          <w:tab w:val="left" w:pos="1402"/>
        </w:tabs>
        <w:spacing w:before="1" w:line="25" w:lineRule="atLeast"/>
        <w:ind w:right="1693"/>
        <w:rPr>
          <w:rFonts w:asciiTheme="minorHAnsi" w:hAnsiTheme="minorHAnsi" w:cstheme="minorHAnsi"/>
        </w:rPr>
      </w:pPr>
      <w:r w:rsidRPr="0078065A">
        <w:rPr>
          <w:rFonts w:asciiTheme="minorHAnsi" w:hAnsiTheme="minorHAnsi" w:cstheme="minorHAnsi"/>
        </w:rPr>
        <w:t>liczba osób z niepełnosprawnościami, które podjęły zatrudnienie/działalność gospodarczą</w:t>
      </w:r>
    </w:p>
    <w:p w:rsidR="00151039" w:rsidRPr="0078065A" w:rsidRDefault="0064688D" w:rsidP="00BE0E95">
      <w:pPr>
        <w:pStyle w:val="Akapitzlist"/>
        <w:numPr>
          <w:ilvl w:val="4"/>
          <w:numId w:val="22"/>
        </w:numPr>
        <w:tabs>
          <w:tab w:val="left" w:pos="1401"/>
          <w:tab w:val="left" w:pos="1402"/>
        </w:tabs>
        <w:spacing w:line="25" w:lineRule="atLeast"/>
        <w:ind w:right="1546"/>
        <w:rPr>
          <w:rFonts w:asciiTheme="minorHAnsi" w:hAnsiTheme="minorHAnsi" w:cstheme="minorHAnsi"/>
        </w:rPr>
      </w:pPr>
      <w:r w:rsidRPr="0078065A">
        <w:rPr>
          <w:rFonts w:asciiTheme="minorHAnsi" w:hAnsiTheme="minorHAnsi" w:cstheme="minorHAnsi"/>
        </w:rPr>
        <w:lastRenderedPageBreak/>
        <w:t>liczba zorganizowanych inicjatyw i wydarzeń propagujących zatrudnianie osób z niepełnosprawnościami</w:t>
      </w:r>
    </w:p>
    <w:p w:rsidR="00151039" w:rsidRPr="0078065A" w:rsidRDefault="0064688D" w:rsidP="00A71111">
      <w:pPr>
        <w:pStyle w:val="Nagwek3"/>
        <w:numPr>
          <w:ilvl w:val="3"/>
          <w:numId w:val="22"/>
        </w:numPr>
        <w:tabs>
          <w:tab w:val="left" w:pos="1088"/>
        </w:tabs>
        <w:spacing w:before="240" w:after="240" w:line="25" w:lineRule="atLeast"/>
        <w:ind w:left="1083" w:hanging="811"/>
        <w:rPr>
          <w:rFonts w:asciiTheme="minorHAnsi" w:hAnsiTheme="minorHAnsi" w:cstheme="minorHAnsi"/>
        </w:rPr>
      </w:pPr>
      <w:bookmarkStart w:id="318" w:name="_Toc119488883"/>
      <w:bookmarkStart w:id="319" w:name="_Toc120529498"/>
      <w:r w:rsidRPr="0078065A">
        <w:rPr>
          <w:rFonts w:asciiTheme="minorHAnsi" w:hAnsiTheme="minorHAnsi" w:cstheme="minorHAnsi"/>
        </w:rPr>
        <w:t>Inne działania służące realizacji celu</w:t>
      </w:r>
      <w:bookmarkEnd w:id="318"/>
      <w:bookmarkEnd w:id="319"/>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2"/>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działań + opis</w:t>
      </w:r>
    </w:p>
    <w:p w:rsidR="00151039" w:rsidRPr="0078065A" w:rsidRDefault="0064688D" w:rsidP="00A71111">
      <w:pPr>
        <w:pStyle w:val="Nagwek2"/>
        <w:numPr>
          <w:ilvl w:val="2"/>
          <w:numId w:val="23"/>
        </w:numPr>
        <w:tabs>
          <w:tab w:val="left" w:pos="1004"/>
        </w:tabs>
        <w:spacing w:before="240" w:after="240" w:line="25" w:lineRule="atLeast"/>
        <w:ind w:left="998" w:hanging="726"/>
        <w:rPr>
          <w:rFonts w:asciiTheme="minorHAnsi" w:hAnsiTheme="minorHAnsi" w:cstheme="minorHAnsi"/>
        </w:rPr>
      </w:pPr>
      <w:bookmarkStart w:id="320" w:name="_Toc120529499"/>
      <w:r w:rsidRPr="0078065A">
        <w:rPr>
          <w:rFonts w:asciiTheme="minorHAnsi" w:hAnsiTheme="minorHAnsi" w:cstheme="minorHAnsi"/>
        </w:rPr>
        <w:t>Działania kierowanie do osób z niepełnosprawnościami</w:t>
      </w:r>
      <w:bookmarkEnd w:id="320"/>
    </w:p>
    <w:p w:rsidR="00151039" w:rsidRPr="0078065A" w:rsidRDefault="0064688D" w:rsidP="00BE0E95">
      <w:pPr>
        <w:spacing w:line="25" w:lineRule="atLeast"/>
        <w:ind w:left="842" w:right="1139"/>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Wydział ds. Osób Niepełnosprawnych, Wydział Oświaty i Wychowania, Miejski Urząd Pracy, MOPR i inne wydziały, Biura i jednostki Miasta oraz organizacje pozarządowe</w:t>
      </w:r>
    </w:p>
    <w:p w:rsidR="00151039" w:rsidRPr="0078065A" w:rsidRDefault="0064688D" w:rsidP="00BE0E95">
      <w:pPr>
        <w:spacing w:before="120"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A71111">
      <w:pPr>
        <w:pStyle w:val="Nagwek3"/>
        <w:numPr>
          <w:ilvl w:val="3"/>
          <w:numId w:val="23"/>
        </w:numPr>
        <w:tabs>
          <w:tab w:val="left" w:pos="1095"/>
        </w:tabs>
        <w:spacing w:before="240" w:after="240" w:line="25" w:lineRule="atLeast"/>
        <w:ind w:left="278" w:right="584" w:firstLine="0"/>
        <w:rPr>
          <w:rFonts w:asciiTheme="minorHAnsi" w:hAnsiTheme="minorHAnsi" w:cstheme="minorHAnsi"/>
        </w:rPr>
      </w:pPr>
      <w:bookmarkStart w:id="321" w:name="_Toc119488885"/>
      <w:bookmarkStart w:id="322" w:name="_Toc120529500"/>
      <w:r w:rsidRPr="0078065A">
        <w:rPr>
          <w:rFonts w:asciiTheme="minorHAnsi" w:hAnsiTheme="minorHAnsi" w:cstheme="minorHAnsi"/>
        </w:rPr>
        <w:t>Kształtowanie zdolności adaptacyjnych osób niepełnosprawnych do zmieniającego się rynku pracy oraz umożliwianie zdobycia niezbędnego doświadczenia zawodowego w celu wejścia/powrotu na rynek pracy w ramach realizowanych usług i instrumentów rynku pracy</w:t>
      </w:r>
      <w:bookmarkEnd w:id="321"/>
      <w:bookmarkEnd w:id="322"/>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zrealizowanych działań/osób w nich uczestniczących</w:t>
      </w:r>
    </w:p>
    <w:p w:rsidR="00151039" w:rsidRPr="0078065A" w:rsidRDefault="0064688D" w:rsidP="00A71111">
      <w:pPr>
        <w:pStyle w:val="Nagwek3"/>
        <w:numPr>
          <w:ilvl w:val="3"/>
          <w:numId w:val="21"/>
        </w:numPr>
        <w:tabs>
          <w:tab w:val="left" w:pos="1090"/>
        </w:tabs>
        <w:spacing w:before="240" w:after="240" w:line="25" w:lineRule="atLeast"/>
        <w:ind w:left="1094" w:hanging="816"/>
        <w:rPr>
          <w:rFonts w:asciiTheme="minorHAnsi" w:hAnsiTheme="minorHAnsi" w:cstheme="minorHAnsi"/>
        </w:rPr>
      </w:pPr>
      <w:bookmarkStart w:id="323" w:name="_Toc119488886"/>
      <w:bookmarkStart w:id="324" w:name="_Toc120529501"/>
      <w:r w:rsidRPr="0078065A">
        <w:rPr>
          <w:rFonts w:asciiTheme="minorHAnsi" w:hAnsiTheme="minorHAnsi" w:cstheme="minorHAnsi"/>
        </w:rPr>
        <w:t>Dostęp do wiedzy, usług poradnictwa zawodowego i pośrednictwa pracy</w:t>
      </w:r>
      <w:bookmarkEnd w:id="323"/>
      <w:bookmarkEnd w:id="324"/>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1"/>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wydanych skierowań do pracy</w:t>
      </w:r>
    </w:p>
    <w:p w:rsidR="00151039" w:rsidRPr="0078065A" w:rsidRDefault="0064688D" w:rsidP="00BE0E95">
      <w:pPr>
        <w:pStyle w:val="Akapitzlist"/>
        <w:numPr>
          <w:ilvl w:val="4"/>
          <w:numId w:val="21"/>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udzielonych porad grupowych, indywidualnych i informacji zawodowej</w:t>
      </w:r>
    </w:p>
    <w:p w:rsidR="00151039" w:rsidRPr="0078065A" w:rsidRDefault="0064688D" w:rsidP="00A71111">
      <w:pPr>
        <w:pStyle w:val="Nagwek3"/>
        <w:numPr>
          <w:ilvl w:val="3"/>
          <w:numId w:val="21"/>
        </w:numPr>
        <w:tabs>
          <w:tab w:val="left" w:pos="1090"/>
        </w:tabs>
        <w:spacing w:before="243" w:after="240" w:line="25" w:lineRule="atLeast"/>
        <w:ind w:left="1094" w:hanging="816"/>
        <w:rPr>
          <w:rFonts w:asciiTheme="minorHAnsi" w:hAnsiTheme="minorHAnsi" w:cstheme="minorHAnsi"/>
        </w:rPr>
      </w:pPr>
      <w:bookmarkStart w:id="325" w:name="_Toc119488887"/>
      <w:bookmarkStart w:id="326" w:name="_Toc120529502"/>
      <w:r w:rsidRPr="0078065A">
        <w:rPr>
          <w:rFonts w:asciiTheme="minorHAnsi" w:hAnsiTheme="minorHAnsi" w:cstheme="minorHAnsi"/>
        </w:rPr>
        <w:t>Ułatwianie kontaktu z pracodawcami</w:t>
      </w:r>
      <w:bookmarkEnd w:id="325"/>
      <w:bookmarkEnd w:id="326"/>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1"/>
        </w:numPr>
        <w:tabs>
          <w:tab w:val="left" w:pos="1401"/>
          <w:tab w:val="left" w:pos="1402"/>
        </w:tabs>
        <w:spacing w:before="2" w:line="25" w:lineRule="atLeast"/>
        <w:ind w:right="916"/>
        <w:rPr>
          <w:rFonts w:asciiTheme="minorHAnsi" w:hAnsiTheme="minorHAnsi" w:cstheme="minorHAnsi"/>
        </w:rPr>
      </w:pPr>
      <w:r w:rsidRPr="0078065A">
        <w:rPr>
          <w:rFonts w:asciiTheme="minorHAnsi" w:hAnsiTheme="minorHAnsi" w:cstheme="minorHAnsi"/>
        </w:rPr>
        <w:t>liczba kontaktów marketingowych zachęcających pracodawców do zatrudniania osób z niepełnosprawnością</w:t>
      </w:r>
    </w:p>
    <w:p w:rsidR="00151039" w:rsidRPr="0078065A" w:rsidRDefault="0064688D" w:rsidP="00A71111">
      <w:pPr>
        <w:pStyle w:val="Nagwek3"/>
        <w:numPr>
          <w:ilvl w:val="3"/>
          <w:numId w:val="21"/>
        </w:numPr>
        <w:tabs>
          <w:tab w:val="left" w:pos="1141"/>
        </w:tabs>
        <w:spacing w:before="240" w:after="240" w:line="25" w:lineRule="atLeast"/>
        <w:ind w:left="278" w:right="573" w:firstLine="0"/>
        <w:rPr>
          <w:rFonts w:asciiTheme="minorHAnsi" w:hAnsiTheme="minorHAnsi" w:cstheme="minorHAnsi"/>
        </w:rPr>
      </w:pPr>
      <w:bookmarkStart w:id="327" w:name="_Toc119488888"/>
      <w:bookmarkStart w:id="328" w:name="_Toc120529503"/>
      <w:r w:rsidRPr="0078065A">
        <w:rPr>
          <w:rFonts w:asciiTheme="minorHAnsi" w:hAnsiTheme="minorHAnsi" w:cstheme="minorHAnsi"/>
        </w:rPr>
        <w:t>Przyznawanie środków na podjęcie działalności gospodarczej, rolniczej albo na wniesienie wkładu do spółdzielni socjalnej, w tym dofinansowania do oprocentowania kredytów etc.</w:t>
      </w:r>
      <w:bookmarkEnd w:id="327"/>
      <w:bookmarkEnd w:id="328"/>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1"/>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osób, które otrzymały środki</w:t>
      </w:r>
    </w:p>
    <w:p w:rsidR="00151039" w:rsidRPr="0078065A" w:rsidRDefault="0064688D" w:rsidP="00A71111">
      <w:pPr>
        <w:pStyle w:val="Nagwek3"/>
        <w:numPr>
          <w:ilvl w:val="3"/>
          <w:numId w:val="21"/>
        </w:numPr>
        <w:tabs>
          <w:tab w:val="left" w:pos="1088"/>
        </w:tabs>
        <w:spacing w:before="243" w:after="240" w:line="25" w:lineRule="atLeast"/>
        <w:ind w:left="1083" w:hanging="811"/>
        <w:rPr>
          <w:rFonts w:asciiTheme="minorHAnsi" w:hAnsiTheme="minorHAnsi" w:cstheme="minorHAnsi"/>
        </w:rPr>
      </w:pPr>
      <w:bookmarkStart w:id="329" w:name="_Toc119488889"/>
      <w:bookmarkStart w:id="330" w:name="_Toc120529504"/>
      <w:r w:rsidRPr="0078065A">
        <w:rPr>
          <w:rFonts w:asciiTheme="minorHAnsi" w:hAnsiTheme="minorHAnsi" w:cstheme="minorHAnsi"/>
        </w:rPr>
        <w:t>Inne działania służące realizacji celu</w:t>
      </w:r>
      <w:bookmarkEnd w:id="329"/>
      <w:bookmarkEnd w:id="330"/>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1"/>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działań + opis</w:t>
      </w:r>
    </w:p>
    <w:p w:rsidR="00151039" w:rsidRPr="0078065A" w:rsidRDefault="0064688D" w:rsidP="00A71111">
      <w:pPr>
        <w:pStyle w:val="Nagwek2"/>
        <w:numPr>
          <w:ilvl w:val="2"/>
          <w:numId w:val="23"/>
        </w:numPr>
        <w:tabs>
          <w:tab w:val="left" w:pos="1004"/>
        </w:tabs>
        <w:spacing w:before="240" w:after="240" w:line="25" w:lineRule="atLeast"/>
        <w:ind w:left="998" w:hanging="726"/>
        <w:rPr>
          <w:rFonts w:asciiTheme="minorHAnsi" w:hAnsiTheme="minorHAnsi" w:cstheme="minorHAnsi"/>
        </w:rPr>
      </w:pPr>
      <w:bookmarkStart w:id="331" w:name="_Toc120529505"/>
      <w:r w:rsidRPr="0078065A">
        <w:rPr>
          <w:rFonts w:asciiTheme="minorHAnsi" w:hAnsiTheme="minorHAnsi" w:cstheme="minorHAnsi"/>
        </w:rPr>
        <w:t>Działanie kierowane do Pracodawców</w:t>
      </w:r>
      <w:bookmarkEnd w:id="331"/>
    </w:p>
    <w:p w:rsidR="00151039" w:rsidRPr="0078065A" w:rsidRDefault="0064688D" w:rsidP="00BE0E95">
      <w:pPr>
        <w:spacing w:line="25" w:lineRule="atLeast"/>
        <w:ind w:left="842" w:right="732"/>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Wydział ds. Osób Niepełnosprawnych, Miejski Urząd Pracy, MOPR i inne wydziały, Biura i jednostki Miasta oraz organizacje pozarządowe</w:t>
      </w:r>
    </w:p>
    <w:p w:rsidR="00151039" w:rsidRPr="0078065A" w:rsidRDefault="0064688D" w:rsidP="00BE0E95">
      <w:pPr>
        <w:spacing w:before="120"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A71111">
      <w:pPr>
        <w:pStyle w:val="Nagwek3"/>
        <w:numPr>
          <w:ilvl w:val="3"/>
          <w:numId w:val="23"/>
        </w:numPr>
        <w:tabs>
          <w:tab w:val="left" w:pos="1158"/>
        </w:tabs>
        <w:spacing w:before="240" w:after="240" w:line="25" w:lineRule="atLeast"/>
        <w:ind w:left="278" w:right="578" w:firstLine="0"/>
        <w:rPr>
          <w:rFonts w:asciiTheme="minorHAnsi" w:hAnsiTheme="minorHAnsi" w:cstheme="minorHAnsi"/>
        </w:rPr>
      </w:pPr>
      <w:bookmarkStart w:id="332" w:name="_Toc119488891"/>
      <w:bookmarkStart w:id="333" w:name="_Toc120529506"/>
      <w:r w:rsidRPr="0078065A">
        <w:rPr>
          <w:rFonts w:asciiTheme="minorHAnsi" w:hAnsiTheme="minorHAnsi" w:cstheme="minorHAnsi"/>
        </w:rPr>
        <w:lastRenderedPageBreak/>
        <w:t>Zwrot kosztów przystosowania tworzonych bądź istniejących stanowisk pracy stosownie do potrzeb wynikających z niepełnosprawności</w:t>
      </w:r>
      <w:bookmarkEnd w:id="332"/>
      <w:bookmarkEnd w:id="333"/>
    </w:p>
    <w:p w:rsidR="00151039" w:rsidRPr="0078065A" w:rsidRDefault="0064688D" w:rsidP="00BE0E95">
      <w:pPr>
        <w:spacing w:before="1"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pracodawców otrzymujących wsparcie</w:t>
      </w:r>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wysokość wykorzystanych środków</w:t>
      </w:r>
    </w:p>
    <w:p w:rsidR="00151039" w:rsidRPr="0078065A" w:rsidRDefault="0064688D" w:rsidP="00A71111">
      <w:pPr>
        <w:pStyle w:val="Nagwek3"/>
        <w:numPr>
          <w:ilvl w:val="3"/>
          <w:numId w:val="23"/>
        </w:numPr>
        <w:tabs>
          <w:tab w:val="left" w:pos="1088"/>
        </w:tabs>
        <w:spacing w:before="243" w:after="240" w:line="25" w:lineRule="atLeast"/>
        <w:ind w:left="1083" w:hanging="811"/>
        <w:rPr>
          <w:rFonts w:asciiTheme="minorHAnsi" w:hAnsiTheme="minorHAnsi" w:cstheme="minorHAnsi"/>
        </w:rPr>
      </w:pPr>
      <w:bookmarkStart w:id="334" w:name="_Toc119488892"/>
      <w:bookmarkStart w:id="335" w:name="_Toc120529507"/>
      <w:r w:rsidRPr="0078065A">
        <w:rPr>
          <w:rFonts w:asciiTheme="minorHAnsi" w:hAnsiTheme="minorHAnsi" w:cstheme="minorHAnsi"/>
        </w:rPr>
        <w:t>Zwrot kosztów wyposażenia stanowiska pracy</w:t>
      </w:r>
      <w:bookmarkEnd w:id="334"/>
      <w:bookmarkEnd w:id="335"/>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3"/>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pracodawców otrzymujących wsparcie</w:t>
      </w:r>
    </w:p>
    <w:p w:rsidR="00151039" w:rsidRPr="0078065A" w:rsidRDefault="0064688D" w:rsidP="00BE0E95">
      <w:pPr>
        <w:pStyle w:val="Akapitzlist"/>
        <w:numPr>
          <w:ilvl w:val="4"/>
          <w:numId w:val="23"/>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wysokość wykorzystanych środków</w:t>
      </w:r>
    </w:p>
    <w:p w:rsidR="00151039" w:rsidRPr="0078065A" w:rsidRDefault="0064688D" w:rsidP="00A71111">
      <w:pPr>
        <w:pStyle w:val="Nagwek3"/>
        <w:numPr>
          <w:ilvl w:val="3"/>
          <w:numId w:val="20"/>
        </w:numPr>
        <w:tabs>
          <w:tab w:val="left" w:pos="1170"/>
        </w:tabs>
        <w:spacing w:before="240" w:after="240" w:line="25" w:lineRule="atLeast"/>
        <w:ind w:left="278" w:right="578" w:firstLine="0"/>
        <w:rPr>
          <w:rFonts w:asciiTheme="minorHAnsi" w:hAnsiTheme="minorHAnsi" w:cstheme="minorHAnsi"/>
        </w:rPr>
      </w:pPr>
      <w:bookmarkStart w:id="336" w:name="_Toc119488893"/>
      <w:bookmarkStart w:id="337" w:name="_Toc120529508"/>
      <w:r w:rsidRPr="0078065A">
        <w:rPr>
          <w:rFonts w:asciiTheme="minorHAnsi" w:hAnsiTheme="minorHAnsi" w:cstheme="minorHAnsi"/>
        </w:rPr>
        <w:t>Zwrot kosztów zatrudniania osób wspomagających pracę niepełnosprawnych pracowników</w:t>
      </w:r>
      <w:bookmarkEnd w:id="336"/>
      <w:bookmarkEnd w:id="337"/>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0"/>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pracodawców otrzymujących wsparcie</w:t>
      </w:r>
    </w:p>
    <w:p w:rsidR="00151039" w:rsidRPr="0078065A" w:rsidRDefault="0064688D" w:rsidP="00BE0E95">
      <w:pPr>
        <w:pStyle w:val="Akapitzlist"/>
        <w:numPr>
          <w:ilvl w:val="4"/>
          <w:numId w:val="20"/>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wysokość wykorzystanych środków</w:t>
      </w:r>
    </w:p>
    <w:p w:rsidR="00151039" w:rsidRPr="0078065A" w:rsidRDefault="002D6289" w:rsidP="00A71111">
      <w:pPr>
        <w:pStyle w:val="Nagwek3"/>
        <w:numPr>
          <w:ilvl w:val="3"/>
          <w:numId w:val="20"/>
        </w:numPr>
        <w:tabs>
          <w:tab w:val="left" w:pos="1167"/>
        </w:tabs>
        <w:spacing w:before="243" w:after="240" w:line="25" w:lineRule="atLeast"/>
        <w:ind w:left="278" w:right="578" w:firstLine="0"/>
        <w:rPr>
          <w:rFonts w:asciiTheme="minorHAnsi" w:hAnsiTheme="minorHAnsi" w:cstheme="minorHAnsi"/>
        </w:rPr>
      </w:pPr>
      <w:bookmarkStart w:id="338" w:name="_Toc119488894"/>
      <w:bookmarkStart w:id="339" w:name="_Toc120529509"/>
      <w:r w:rsidRPr="0078065A">
        <w:rPr>
          <w:rFonts w:asciiTheme="minorHAnsi" w:hAnsiTheme="minorHAnsi" w:cstheme="minorHAnsi"/>
        </w:rPr>
        <w:t xml:space="preserve">Świadczenie usług doradczych dla </w:t>
      </w:r>
      <w:r w:rsidR="0064688D" w:rsidRPr="0078065A">
        <w:rPr>
          <w:rFonts w:asciiTheme="minorHAnsi" w:hAnsiTheme="minorHAnsi" w:cstheme="minorHAnsi"/>
        </w:rPr>
        <w:t xml:space="preserve">pracodawców, </w:t>
      </w:r>
      <w:r w:rsidRPr="0078065A">
        <w:rPr>
          <w:rFonts w:asciiTheme="minorHAnsi" w:hAnsiTheme="minorHAnsi" w:cstheme="minorHAnsi"/>
        </w:rPr>
        <w:t xml:space="preserve">w tym w zakresie pomocy </w:t>
      </w:r>
      <w:r w:rsidR="0064688D" w:rsidRPr="0078065A">
        <w:rPr>
          <w:rFonts w:asciiTheme="minorHAnsi" w:hAnsiTheme="minorHAnsi" w:cstheme="minorHAnsi"/>
        </w:rPr>
        <w:t>w doborze odpowiednich kandydatów do poszczególnych instrumentów rynku pracy oraz kandydatów do pracy</w:t>
      </w:r>
      <w:bookmarkEnd w:id="338"/>
      <w:bookmarkEnd w:id="339"/>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0"/>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przeprowadzone działania</w:t>
      </w:r>
    </w:p>
    <w:p w:rsidR="00151039" w:rsidRPr="0078065A" w:rsidRDefault="0064688D" w:rsidP="00A71111">
      <w:pPr>
        <w:pStyle w:val="Nagwek3"/>
        <w:numPr>
          <w:ilvl w:val="3"/>
          <w:numId w:val="20"/>
        </w:numPr>
        <w:tabs>
          <w:tab w:val="left" w:pos="1088"/>
        </w:tabs>
        <w:spacing w:before="241" w:after="240" w:line="25" w:lineRule="atLeast"/>
        <w:ind w:left="1083" w:hanging="811"/>
        <w:rPr>
          <w:rFonts w:asciiTheme="minorHAnsi" w:hAnsiTheme="minorHAnsi" w:cstheme="minorHAnsi"/>
        </w:rPr>
      </w:pPr>
      <w:bookmarkStart w:id="340" w:name="_Toc119488895"/>
      <w:bookmarkStart w:id="341" w:name="_Toc120529510"/>
      <w:r w:rsidRPr="0078065A">
        <w:rPr>
          <w:rFonts w:asciiTheme="minorHAnsi" w:hAnsiTheme="minorHAnsi" w:cstheme="minorHAnsi"/>
        </w:rPr>
        <w:t>Inne działania służące realizacji celu</w:t>
      </w:r>
      <w:bookmarkEnd w:id="340"/>
      <w:bookmarkEnd w:id="341"/>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0"/>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 xml:space="preserve">liczba zrealizowanych działań/osób w nich </w:t>
      </w:r>
      <w:r w:rsidR="002D6289" w:rsidRPr="0078065A">
        <w:rPr>
          <w:rFonts w:asciiTheme="minorHAnsi" w:hAnsiTheme="minorHAnsi" w:cstheme="minorHAnsi"/>
        </w:rPr>
        <w:t>uczestniczących</w:t>
      </w:r>
    </w:p>
    <w:p w:rsidR="00151039" w:rsidRPr="0078065A" w:rsidRDefault="0064688D" w:rsidP="00A71111">
      <w:pPr>
        <w:pStyle w:val="Nagwek2"/>
        <w:numPr>
          <w:ilvl w:val="1"/>
          <w:numId w:val="23"/>
        </w:numPr>
        <w:tabs>
          <w:tab w:val="left" w:pos="855"/>
        </w:tabs>
        <w:spacing w:before="600" w:after="240" w:line="25" w:lineRule="atLeast"/>
        <w:ind w:left="850" w:hanging="578"/>
        <w:rPr>
          <w:rFonts w:asciiTheme="minorHAnsi" w:hAnsiTheme="minorHAnsi" w:cstheme="minorHAnsi"/>
        </w:rPr>
      </w:pPr>
      <w:bookmarkStart w:id="342" w:name="_Toc120529511"/>
      <w:r w:rsidRPr="0078065A">
        <w:rPr>
          <w:rFonts w:asciiTheme="minorHAnsi" w:hAnsiTheme="minorHAnsi" w:cstheme="minorHAnsi"/>
        </w:rPr>
        <w:t>Edukacja dzieci i młodzieży oraz osób dorosłych</w:t>
      </w:r>
      <w:bookmarkEnd w:id="342"/>
    </w:p>
    <w:p w:rsidR="00151039" w:rsidRPr="0078065A" w:rsidRDefault="0064688D" w:rsidP="00A71111">
      <w:pPr>
        <w:pStyle w:val="Nagwek2"/>
        <w:numPr>
          <w:ilvl w:val="2"/>
          <w:numId w:val="23"/>
        </w:numPr>
        <w:tabs>
          <w:tab w:val="left" w:pos="1004"/>
        </w:tabs>
        <w:spacing w:before="240" w:after="240" w:line="25" w:lineRule="atLeast"/>
        <w:ind w:left="998" w:hanging="726"/>
        <w:rPr>
          <w:rFonts w:asciiTheme="minorHAnsi" w:hAnsiTheme="minorHAnsi" w:cstheme="minorHAnsi"/>
        </w:rPr>
      </w:pPr>
      <w:bookmarkStart w:id="343" w:name="_Toc120529512"/>
      <w:r w:rsidRPr="0078065A">
        <w:rPr>
          <w:rFonts w:asciiTheme="minorHAnsi" w:hAnsiTheme="minorHAnsi" w:cstheme="minorHAnsi"/>
        </w:rPr>
        <w:t>Zapewnienie dostępności do edukacji</w:t>
      </w:r>
      <w:bookmarkEnd w:id="343"/>
    </w:p>
    <w:p w:rsidR="00151039" w:rsidRPr="0078065A" w:rsidRDefault="0064688D" w:rsidP="00BE0E95">
      <w:pPr>
        <w:spacing w:line="25" w:lineRule="atLeast"/>
        <w:ind w:left="842" w:right="1138"/>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Wydział ds. Osób Niepełnosprawnych, Wydział Oświaty i Wychowania, Wydział Funduszy Europejskich i inne wydziały, Biura i jednostki Miasta oraz podmioty zewnętrzne i organizacje pozarządowe</w:t>
      </w:r>
    </w:p>
    <w:p w:rsidR="00151039" w:rsidRPr="0078065A" w:rsidRDefault="0064688D" w:rsidP="00BE0E95">
      <w:pPr>
        <w:spacing w:before="120"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A71111">
      <w:pPr>
        <w:pStyle w:val="Nagwek3"/>
        <w:numPr>
          <w:ilvl w:val="3"/>
          <w:numId w:val="23"/>
        </w:numPr>
        <w:tabs>
          <w:tab w:val="left" w:pos="1167"/>
        </w:tabs>
        <w:spacing w:before="240" w:after="240" w:line="25" w:lineRule="atLeast"/>
        <w:ind w:left="278" w:right="573" w:firstLine="0"/>
        <w:rPr>
          <w:rFonts w:asciiTheme="minorHAnsi" w:hAnsiTheme="minorHAnsi" w:cstheme="minorHAnsi"/>
        </w:rPr>
      </w:pPr>
      <w:bookmarkStart w:id="344" w:name="_Toc119488898"/>
      <w:bookmarkStart w:id="345" w:name="_Toc120529513"/>
      <w:r w:rsidRPr="0078065A">
        <w:rPr>
          <w:rFonts w:asciiTheme="minorHAnsi" w:hAnsiTheme="minorHAnsi" w:cstheme="minorHAnsi"/>
        </w:rPr>
        <w:t>Coroczny monitoring danych dotyczący liczby i rodzajów niepełnosprawności wśród dzieci i młodzieży</w:t>
      </w:r>
      <w:bookmarkEnd w:id="344"/>
      <w:bookmarkEnd w:id="345"/>
    </w:p>
    <w:p w:rsidR="00151039" w:rsidRPr="0078065A" w:rsidRDefault="0064688D" w:rsidP="00BE0E95">
      <w:pPr>
        <w:spacing w:before="1"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dzieci/młodzieży z niepełnosprawnościami na wszystkich etapach edukacyjnych</w:t>
      </w:r>
    </w:p>
    <w:p w:rsidR="00151039" w:rsidRPr="0078065A" w:rsidRDefault="0064688D" w:rsidP="00BE0E95">
      <w:pPr>
        <w:pStyle w:val="Akapitzlist"/>
        <w:numPr>
          <w:ilvl w:val="4"/>
          <w:numId w:val="23"/>
        </w:numPr>
        <w:tabs>
          <w:tab w:val="left" w:pos="1401"/>
          <w:tab w:val="left" w:pos="1402"/>
        </w:tabs>
        <w:spacing w:before="1" w:line="25" w:lineRule="atLeast"/>
        <w:ind w:right="1129"/>
        <w:rPr>
          <w:rFonts w:asciiTheme="minorHAnsi" w:hAnsiTheme="minorHAnsi" w:cstheme="minorHAnsi"/>
        </w:rPr>
      </w:pPr>
      <w:r w:rsidRPr="0078065A">
        <w:rPr>
          <w:rFonts w:asciiTheme="minorHAnsi" w:hAnsiTheme="minorHAnsi" w:cstheme="minorHAnsi"/>
        </w:rPr>
        <w:t>liczba i rodzaje niepełnosprawności wśród dzieci i młodzieży na wszystkich etapach edukacyjnych</w:t>
      </w:r>
    </w:p>
    <w:p w:rsidR="00151039" w:rsidRPr="0078065A" w:rsidRDefault="0064688D" w:rsidP="00BE0E95">
      <w:pPr>
        <w:pStyle w:val="Akapitzlist"/>
        <w:numPr>
          <w:ilvl w:val="4"/>
          <w:numId w:val="23"/>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wydanych opinii o potrzebie wczesnego wspomagania rozwoju</w:t>
      </w:r>
    </w:p>
    <w:p w:rsidR="00151039" w:rsidRPr="0078065A" w:rsidRDefault="0064688D" w:rsidP="00BE0E95">
      <w:pPr>
        <w:pStyle w:val="Akapitzlist"/>
        <w:numPr>
          <w:ilvl w:val="4"/>
          <w:numId w:val="23"/>
        </w:numPr>
        <w:tabs>
          <w:tab w:val="left" w:pos="1401"/>
          <w:tab w:val="left" w:pos="1402"/>
        </w:tabs>
        <w:spacing w:line="25" w:lineRule="atLeast"/>
        <w:ind w:right="689"/>
        <w:rPr>
          <w:rFonts w:asciiTheme="minorHAnsi" w:hAnsiTheme="minorHAnsi" w:cstheme="minorHAnsi"/>
        </w:rPr>
      </w:pPr>
      <w:r w:rsidRPr="0078065A">
        <w:rPr>
          <w:rFonts w:asciiTheme="minorHAnsi" w:hAnsiTheme="minorHAnsi" w:cstheme="minorHAnsi"/>
        </w:rPr>
        <w:t>liczba wydanych orzeczeń, w tym o potrzebie kształcenia specjalnego i o potrzebie zajęć rewalidacyjno-wychowawczych</w:t>
      </w:r>
    </w:p>
    <w:p w:rsidR="00151039" w:rsidRPr="0078065A" w:rsidRDefault="0064688D" w:rsidP="00A71111">
      <w:pPr>
        <w:pStyle w:val="Nagwek3"/>
        <w:numPr>
          <w:ilvl w:val="3"/>
          <w:numId w:val="19"/>
        </w:numPr>
        <w:tabs>
          <w:tab w:val="left" w:pos="1090"/>
        </w:tabs>
        <w:spacing w:before="240" w:after="240" w:line="25" w:lineRule="atLeast"/>
        <w:ind w:left="1094" w:hanging="816"/>
        <w:rPr>
          <w:rFonts w:asciiTheme="minorHAnsi" w:hAnsiTheme="minorHAnsi" w:cstheme="minorHAnsi"/>
        </w:rPr>
      </w:pPr>
      <w:bookmarkStart w:id="346" w:name="_Toc119488899"/>
      <w:bookmarkStart w:id="347" w:name="_Toc120529514"/>
      <w:r w:rsidRPr="0078065A">
        <w:rPr>
          <w:rFonts w:asciiTheme="minorHAnsi" w:hAnsiTheme="minorHAnsi" w:cstheme="minorHAnsi"/>
        </w:rPr>
        <w:lastRenderedPageBreak/>
        <w:t>Sukcesywna poprawa dostępności placówek edukacyjnych oraz żłobków</w:t>
      </w:r>
      <w:bookmarkEnd w:id="346"/>
      <w:bookmarkEnd w:id="347"/>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9"/>
        </w:numPr>
        <w:tabs>
          <w:tab w:val="left" w:pos="1401"/>
          <w:tab w:val="left" w:pos="1402"/>
        </w:tabs>
        <w:spacing w:before="3" w:line="25" w:lineRule="atLeast"/>
        <w:ind w:right="909"/>
        <w:rPr>
          <w:rFonts w:asciiTheme="minorHAnsi" w:hAnsiTheme="minorHAnsi" w:cstheme="minorHAnsi"/>
        </w:rPr>
      </w:pPr>
      <w:r w:rsidRPr="0078065A">
        <w:rPr>
          <w:rFonts w:asciiTheme="minorHAnsi" w:hAnsiTheme="minorHAnsi" w:cstheme="minorHAnsi"/>
        </w:rPr>
        <w:t>liczba nowo wybudowanych/wyremontowanych placówek w myśl idei projektowania uniwersalnego</w:t>
      </w:r>
    </w:p>
    <w:p w:rsidR="00151039" w:rsidRPr="0078065A" w:rsidRDefault="0064688D" w:rsidP="00BE0E95">
      <w:pPr>
        <w:pStyle w:val="Akapitzlist"/>
        <w:numPr>
          <w:ilvl w:val="4"/>
          <w:numId w:val="19"/>
        </w:numPr>
        <w:tabs>
          <w:tab w:val="left" w:pos="1401"/>
          <w:tab w:val="left" w:pos="1402"/>
        </w:tabs>
        <w:spacing w:before="2" w:line="25" w:lineRule="atLeast"/>
        <w:ind w:right="1763"/>
        <w:rPr>
          <w:rFonts w:asciiTheme="minorHAnsi" w:hAnsiTheme="minorHAnsi" w:cstheme="minorHAnsi"/>
        </w:rPr>
      </w:pPr>
      <w:r w:rsidRPr="0078065A">
        <w:rPr>
          <w:rFonts w:asciiTheme="minorHAnsi" w:hAnsiTheme="minorHAnsi" w:cstheme="minorHAnsi"/>
        </w:rPr>
        <w:t>liczba placówek, w których zniesiono bariery bądź wprowadzono racjonalne usprawnienia, opis</w:t>
      </w:r>
    </w:p>
    <w:p w:rsidR="00151039" w:rsidRPr="0078065A" w:rsidRDefault="0064688D" w:rsidP="00A71111">
      <w:pPr>
        <w:pStyle w:val="Nagwek3"/>
        <w:numPr>
          <w:ilvl w:val="3"/>
          <w:numId w:val="19"/>
        </w:numPr>
        <w:tabs>
          <w:tab w:val="left" w:pos="1112"/>
        </w:tabs>
        <w:spacing w:before="240" w:after="240" w:line="25" w:lineRule="atLeast"/>
        <w:ind w:left="278" w:right="573" w:firstLine="0"/>
        <w:rPr>
          <w:rFonts w:asciiTheme="minorHAnsi" w:hAnsiTheme="minorHAnsi" w:cstheme="minorHAnsi"/>
        </w:rPr>
      </w:pPr>
      <w:bookmarkStart w:id="348" w:name="_Toc119488900"/>
      <w:bookmarkStart w:id="349" w:name="_Toc120529515"/>
      <w:r w:rsidRPr="0078065A">
        <w:rPr>
          <w:rFonts w:asciiTheme="minorHAnsi" w:hAnsiTheme="minorHAnsi" w:cstheme="minorHAnsi"/>
        </w:rPr>
        <w:t>Rozszerzanie i dostosowywanie oferty placówek opiekuńczych i specjalistycznych dla dzieci do lat 3</w:t>
      </w:r>
      <w:bookmarkEnd w:id="348"/>
      <w:bookmarkEnd w:id="349"/>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9"/>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żłobków publicznych</w:t>
      </w:r>
    </w:p>
    <w:p w:rsidR="00151039" w:rsidRPr="0078065A" w:rsidRDefault="0064688D" w:rsidP="00BE0E95">
      <w:pPr>
        <w:pStyle w:val="Akapitzlist"/>
        <w:numPr>
          <w:ilvl w:val="4"/>
          <w:numId w:val="19"/>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miejsc w żłobkach publicznych dla dzieci z niepełnosprawnością</w:t>
      </w:r>
    </w:p>
    <w:p w:rsidR="00151039" w:rsidRPr="0078065A" w:rsidRDefault="0064688D" w:rsidP="00BE0E95">
      <w:pPr>
        <w:pStyle w:val="Akapitzlist"/>
        <w:numPr>
          <w:ilvl w:val="4"/>
          <w:numId w:val="19"/>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dzieci z niepełnosprawnością uczęszczających do żłobków</w:t>
      </w:r>
    </w:p>
    <w:p w:rsidR="00151039" w:rsidRPr="0078065A" w:rsidRDefault="0064688D" w:rsidP="00BE0E95">
      <w:pPr>
        <w:pStyle w:val="Akapitzlist"/>
        <w:numPr>
          <w:ilvl w:val="4"/>
          <w:numId w:val="19"/>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placówek/dzieci uczęszczających w zajęciach wczesnego wspomagania rozwoju</w:t>
      </w:r>
    </w:p>
    <w:p w:rsidR="00151039" w:rsidRPr="0078065A" w:rsidRDefault="0064688D" w:rsidP="00D44DC5">
      <w:pPr>
        <w:pStyle w:val="Nagwek3"/>
        <w:numPr>
          <w:ilvl w:val="3"/>
          <w:numId w:val="19"/>
        </w:numPr>
        <w:tabs>
          <w:tab w:val="left" w:pos="1090"/>
        </w:tabs>
        <w:spacing w:before="240" w:after="240" w:line="25" w:lineRule="atLeast"/>
        <w:ind w:left="278" w:right="584" w:firstLine="0"/>
        <w:rPr>
          <w:rFonts w:asciiTheme="minorHAnsi" w:hAnsiTheme="minorHAnsi" w:cstheme="minorHAnsi"/>
        </w:rPr>
      </w:pPr>
      <w:bookmarkStart w:id="350" w:name="_Toc119488901"/>
      <w:bookmarkStart w:id="351" w:name="_Toc120529516"/>
      <w:r w:rsidRPr="0078065A">
        <w:rPr>
          <w:rFonts w:asciiTheme="minorHAnsi" w:hAnsiTheme="minorHAnsi" w:cstheme="minorHAnsi"/>
        </w:rPr>
        <w:t>Oferta instytucjonalna ukierunkowana na poprawę warunków edukacyjnych dzieci i młodzieży z niepełnosprawnościami</w:t>
      </w:r>
      <w:bookmarkEnd w:id="350"/>
      <w:bookmarkEnd w:id="351"/>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9"/>
        </w:numPr>
        <w:tabs>
          <w:tab w:val="left" w:pos="1401"/>
          <w:tab w:val="left" w:pos="1402"/>
        </w:tabs>
        <w:spacing w:line="25" w:lineRule="atLeast"/>
        <w:ind w:right="943"/>
        <w:rPr>
          <w:rFonts w:asciiTheme="minorHAnsi" w:hAnsiTheme="minorHAnsi" w:cstheme="minorHAnsi"/>
        </w:rPr>
      </w:pPr>
      <w:r w:rsidRPr="0078065A">
        <w:rPr>
          <w:rFonts w:asciiTheme="minorHAnsi" w:hAnsiTheme="minorHAnsi" w:cstheme="minorHAnsi"/>
        </w:rPr>
        <w:t>liczba placówek edukacyjnych, opiekuńczych i specjalistycznych dla dzieci i młodzieży z niepełnosprawnościami/liczba dzieci z nich korzystających</w:t>
      </w:r>
    </w:p>
    <w:p w:rsidR="00151039" w:rsidRPr="0078065A" w:rsidRDefault="0064688D" w:rsidP="00A71111">
      <w:pPr>
        <w:pStyle w:val="Nagwek3"/>
        <w:numPr>
          <w:ilvl w:val="3"/>
          <w:numId w:val="19"/>
        </w:numPr>
        <w:tabs>
          <w:tab w:val="left" w:pos="1373"/>
          <w:tab w:val="left" w:pos="1374"/>
          <w:tab w:val="left" w:pos="2873"/>
          <w:tab w:val="left" w:pos="3710"/>
          <w:tab w:val="left" w:pos="5413"/>
          <w:tab w:val="left" w:pos="7160"/>
          <w:tab w:val="left" w:pos="8064"/>
          <w:tab w:val="left" w:pos="8462"/>
        </w:tabs>
        <w:spacing w:before="240" w:after="240" w:line="25" w:lineRule="atLeast"/>
        <w:ind w:left="278" w:right="578" w:firstLine="0"/>
        <w:rPr>
          <w:rFonts w:asciiTheme="minorHAnsi" w:hAnsiTheme="minorHAnsi" w:cstheme="minorHAnsi"/>
        </w:rPr>
      </w:pPr>
      <w:bookmarkStart w:id="352" w:name="_Toc119488902"/>
      <w:bookmarkStart w:id="353" w:name="_Toc120529517"/>
      <w:r w:rsidRPr="0078065A">
        <w:rPr>
          <w:rFonts w:asciiTheme="minorHAnsi" w:hAnsiTheme="minorHAnsi" w:cstheme="minorHAnsi"/>
        </w:rPr>
        <w:t>Organizacja</w:t>
      </w:r>
      <w:r w:rsidR="002D6289" w:rsidRPr="0078065A">
        <w:rPr>
          <w:rFonts w:asciiTheme="minorHAnsi" w:hAnsiTheme="minorHAnsi" w:cstheme="minorHAnsi"/>
        </w:rPr>
        <w:t xml:space="preserve"> </w:t>
      </w:r>
      <w:r w:rsidRPr="0078065A">
        <w:rPr>
          <w:rFonts w:asciiTheme="minorHAnsi" w:hAnsiTheme="minorHAnsi" w:cstheme="minorHAnsi"/>
        </w:rPr>
        <w:t>zajęć</w:t>
      </w:r>
      <w:r w:rsidR="002D6289" w:rsidRPr="0078065A">
        <w:rPr>
          <w:rFonts w:asciiTheme="minorHAnsi" w:hAnsiTheme="minorHAnsi" w:cstheme="minorHAnsi"/>
        </w:rPr>
        <w:t xml:space="preserve"> </w:t>
      </w:r>
      <w:r w:rsidRPr="0078065A">
        <w:rPr>
          <w:rFonts w:asciiTheme="minorHAnsi" w:hAnsiTheme="minorHAnsi" w:cstheme="minorHAnsi"/>
        </w:rPr>
        <w:t>edukacyjnych</w:t>
      </w:r>
      <w:r w:rsidR="002D6289" w:rsidRPr="0078065A">
        <w:rPr>
          <w:rFonts w:asciiTheme="minorHAnsi" w:hAnsiTheme="minorHAnsi" w:cstheme="minorHAnsi"/>
        </w:rPr>
        <w:t xml:space="preserve"> </w:t>
      </w:r>
      <w:r w:rsidRPr="0078065A">
        <w:rPr>
          <w:rFonts w:asciiTheme="minorHAnsi" w:hAnsiTheme="minorHAnsi" w:cstheme="minorHAnsi"/>
        </w:rPr>
        <w:t>wspierających</w:t>
      </w:r>
      <w:r w:rsidR="002D6289" w:rsidRPr="0078065A">
        <w:rPr>
          <w:rFonts w:asciiTheme="minorHAnsi" w:hAnsiTheme="minorHAnsi" w:cstheme="minorHAnsi"/>
        </w:rPr>
        <w:t xml:space="preserve"> </w:t>
      </w:r>
      <w:r w:rsidRPr="0078065A">
        <w:rPr>
          <w:rFonts w:asciiTheme="minorHAnsi" w:hAnsiTheme="minorHAnsi" w:cstheme="minorHAnsi"/>
        </w:rPr>
        <w:t>dzieci</w:t>
      </w:r>
      <w:r w:rsidR="002D6289" w:rsidRPr="0078065A">
        <w:rPr>
          <w:rFonts w:asciiTheme="minorHAnsi" w:hAnsiTheme="minorHAnsi" w:cstheme="minorHAnsi"/>
        </w:rPr>
        <w:t xml:space="preserve"> </w:t>
      </w:r>
      <w:r w:rsidRPr="0078065A">
        <w:rPr>
          <w:rFonts w:asciiTheme="minorHAnsi" w:hAnsiTheme="minorHAnsi" w:cstheme="minorHAnsi"/>
        </w:rPr>
        <w:t>i</w:t>
      </w:r>
      <w:r w:rsidR="002D6289" w:rsidRPr="0078065A">
        <w:rPr>
          <w:rFonts w:asciiTheme="minorHAnsi" w:hAnsiTheme="minorHAnsi" w:cstheme="minorHAnsi"/>
        </w:rPr>
        <w:t xml:space="preserve"> </w:t>
      </w:r>
      <w:r w:rsidRPr="0078065A">
        <w:rPr>
          <w:rFonts w:asciiTheme="minorHAnsi" w:hAnsiTheme="minorHAnsi" w:cstheme="minorHAnsi"/>
        </w:rPr>
        <w:t>młodzież z niepełnosprawnościami</w:t>
      </w:r>
      <w:bookmarkEnd w:id="352"/>
      <w:bookmarkEnd w:id="353"/>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9"/>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działań realizowanych w ramach projektów + opis</w:t>
      </w:r>
    </w:p>
    <w:p w:rsidR="00151039" w:rsidRPr="0078065A" w:rsidRDefault="0064688D" w:rsidP="00A71111">
      <w:pPr>
        <w:pStyle w:val="Nagwek3"/>
        <w:numPr>
          <w:ilvl w:val="3"/>
          <w:numId w:val="19"/>
        </w:numPr>
        <w:tabs>
          <w:tab w:val="left" w:pos="1114"/>
        </w:tabs>
        <w:spacing w:before="243" w:after="240" w:line="25" w:lineRule="atLeast"/>
        <w:ind w:left="278" w:right="578" w:firstLine="0"/>
        <w:rPr>
          <w:rFonts w:asciiTheme="minorHAnsi" w:hAnsiTheme="minorHAnsi" w:cstheme="minorHAnsi"/>
        </w:rPr>
      </w:pPr>
      <w:bookmarkStart w:id="354" w:name="_Toc119488903"/>
      <w:bookmarkStart w:id="355" w:name="_Toc120529518"/>
      <w:r w:rsidRPr="0078065A">
        <w:rPr>
          <w:rFonts w:asciiTheme="minorHAnsi" w:hAnsiTheme="minorHAnsi" w:cstheme="minorHAnsi"/>
        </w:rPr>
        <w:t>Działania informacyjne i promocyjne podejmowane przez placówki zajmujące się kształceniem osób z niepełnosprawnościami</w:t>
      </w:r>
      <w:bookmarkEnd w:id="354"/>
      <w:bookmarkEnd w:id="355"/>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9"/>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i opis działań</w:t>
      </w:r>
    </w:p>
    <w:p w:rsidR="00151039" w:rsidRPr="0078065A" w:rsidRDefault="0064688D" w:rsidP="00A71111">
      <w:pPr>
        <w:pStyle w:val="Nagwek3"/>
        <w:numPr>
          <w:ilvl w:val="3"/>
          <w:numId w:val="19"/>
        </w:numPr>
        <w:tabs>
          <w:tab w:val="left" w:pos="1255"/>
          <w:tab w:val="left" w:pos="1256"/>
          <w:tab w:val="left" w:pos="2751"/>
          <w:tab w:val="left" w:pos="4075"/>
          <w:tab w:val="left" w:pos="5369"/>
          <w:tab w:val="left" w:pos="6141"/>
          <w:tab w:val="left" w:pos="6661"/>
          <w:tab w:val="left" w:pos="7949"/>
          <w:tab w:val="left" w:pos="8844"/>
        </w:tabs>
        <w:spacing w:before="243" w:after="240" w:line="25" w:lineRule="atLeast"/>
        <w:ind w:left="278" w:right="578" w:firstLine="0"/>
        <w:rPr>
          <w:rFonts w:asciiTheme="minorHAnsi" w:hAnsiTheme="minorHAnsi" w:cstheme="minorHAnsi"/>
        </w:rPr>
      </w:pPr>
      <w:bookmarkStart w:id="356" w:name="_Toc119488904"/>
      <w:bookmarkStart w:id="357" w:name="_Toc120529519"/>
      <w:r w:rsidRPr="0078065A">
        <w:rPr>
          <w:rFonts w:asciiTheme="minorHAnsi" w:hAnsiTheme="minorHAnsi" w:cstheme="minorHAnsi"/>
        </w:rPr>
        <w:t>Zapewnienie</w:t>
      </w:r>
      <w:r w:rsidR="002D6289" w:rsidRPr="0078065A">
        <w:rPr>
          <w:rFonts w:asciiTheme="minorHAnsi" w:hAnsiTheme="minorHAnsi" w:cstheme="minorHAnsi"/>
        </w:rPr>
        <w:t xml:space="preserve"> </w:t>
      </w:r>
      <w:r w:rsidRPr="0078065A">
        <w:rPr>
          <w:rFonts w:asciiTheme="minorHAnsi" w:hAnsiTheme="minorHAnsi" w:cstheme="minorHAnsi"/>
        </w:rPr>
        <w:t>możliwości</w:t>
      </w:r>
      <w:r w:rsidR="002D6289" w:rsidRPr="0078065A">
        <w:rPr>
          <w:rFonts w:asciiTheme="minorHAnsi" w:hAnsiTheme="minorHAnsi" w:cstheme="minorHAnsi"/>
        </w:rPr>
        <w:t xml:space="preserve"> </w:t>
      </w:r>
      <w:r w:rsidRPr="0078065A">
        <w:rPr>
          <w:rFonts w:asciiTheme="minorHAnsi" w:hAnsiTheme="minorHAnsi" w:cstheme="minorHAnsi"/>
        </w:rPr>
        <w:t>pobierania</w:t>
      </w:r>
      <w:r w:rsidR="002D6289" w:rsidRPr="0078065A">
        <w:rPr>
          <w:rFonts w:asciiTheme="minorHAnsi" w:hAnsiTheme="minorHAnsi" w:cstheme="minorHAnsi"/>
        </w:rPr>
        <w:t xml:space="preserve"> </w:t>
      </w:r>
      <w:r w:rsidRPr="0078065A">
        <w:rPr>
          <w:rFonts w:asciiTheme="minorHAnsi" w:hAnsiTheme="minorHAnsi" w:cstheme="minorHAnsi"/>
        </w:rPr>
        <w:t>nauki</w:t>
      </w:r>
      <w:r w:rsidR="002D6289" w:rsidRPr="0078065A">
        <w:rPr>
          <w:rFonts w:asciiTheme="minorHAnsi" w:hAnsiTheme="minorHAnsi" w:cstheme="minorHAnsi"/>
        </w:rPr>
        <w:t xml:space="preserve"> </w:t>
      </w:r>
      <w:r w:rsidRPr="0078065A">
        <w:rPr>
          <w:rFonts w:asciiTheme="minorHAnsi" w:hAnsiTheme="minorHAnsi" w:cstheme="minorHAnsi"/>
        </w:rPr>
        <w:t>we</w:t>
      </w:r>
      <w:r w:rsidR="002D6289" w:rsidRPr="0078065A">
        <w:rPr>
          <w:rFonts w:asciiTheme="minorHAnsi" w:hAnsiTheme="minorHAnsi" w:cstheme="minorHAnsi"/>
        </w:rPr>
        <w:t xml:space="preserve"> </w:t>
      </w:r>
      <w:r w:rsidRPr="0078065A">
        <w:rPr>
          <w:rFonts w:asciiTheme="minorHAnsi" w:hAnsiTheme="minorHAnsi" w:cstheme="minorHAnsi"/>
        </w:rPr>
        <w:t>wszystkich</w:t>
      </w:r>
      <w:r w:rsidR="002D6289" w:rsidRPr="0078065A">
        <w:rPr>
          <w:rFonts w:asciiTheme="minorHAnsi" w:hAnsiTheme="minorHAnsi" w:cstheme="minorHAnsi"/>
        </w:rPr>
        <w:t xml:space="preserve"> </w:t>
      </w:r>
      <w:r w:rsidRPr="0078065A">
        <w:rPr>
          <w:rFonts w:asciiTheme="minorHAnsi" w:hAnsiTheme="minorHAnsi" w:cstheme="minorHAnsi"/>
        </w:rPr>
        <w:t>typach</w:t>
      </w:r>
      <w:r w:rsidR="002D6289" w:rsidRPr="0078065A">
        <w:rPr>
          <w:rFonts w:asciiTheme="minorHAnsi" w:hAnsiTheme="minorHAnsi" w:cstheme="minorHAnsi"/>
        </w:rPr>
        <w:t xml:space="preserve"> </w:t>
      </w:r>
      <w:r w:rsidRPr="0078065A">
        <w:rPr>
          <w:rFonts w:asciiTheme="minorHAnsi" w:hAnsiTheme="minorHAnsi" w:cstheme="minorHAnsi"/>
        </w:rPr>
        <w:t>szkół i przedszkoli, zgodnie z potrzebami rozwojowymi, edukacyjnymi oraz predyspozycjami</w:t>
      </w:r>
      <w:bookmarkEnd w:id="356"/>
      <w:bookmarkEnd w:id="357"/>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9"/>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dzieci objętych nauczaniem włączającym</w:t>
      </w:r>
    </w:p>
    <w:p w:rsidR="00151039" w:rsidRPr="0078065A" w:rsidRDefault="0064688D" w:rsidP="00BE0E95">
      <w:pPr>
        <w:pStyle w:val="Akapitzlist"/>
        <w:numPr>
          <w:ilvl w:val="4"/>
          <w:numId w:val="19"/>
        </w:numPr>
        <w:tabs>
          <w:tab w:val="left" w:pos="1401"/>
          <w:tab w:val="left" w:pos="1402"/>
        </w:tabs>
        <w:spacing w:line="25" w:lineRule="atLeast"/>
        <w:ind w:right="1030"/>
        <w:rPr>
          <w:rFonts w:asciiTheme="minorHAnsi" w:hAnsiTheme="minorHAnsi" w:cstheme="minorHAnsi"/>
        </w:rPr>
      </w:pPr>
      <w:r w:rsidRPr="0078065A">
        <w:rPr>
          <w:rFonts w:asciiTheme="minorHAnsi" w:hAnsiTheme="minorHAnsi" w:cstheme="minorHAnsi"/>
        </w:rPr>
        <w:t>liczba oddziałów integracyjnych/liczba dzieci z niepełnosprawnościami w oddziałach integracyjnych</w:t>
      </w:r>
    </w:p>
    <w:p w:rsidR="00151039" w:rsidRPr="0078065A" w:rsidRDefault="0064688D" w:rsidP="00A71111">
      <w:pPr>
        <w:pStyle w:val="Nagwek3"/>
        <w:numPr>
          <w:ilvl w:val="3"/>
          <w:numId w:val="18"/>
        </w:numPr>
        <w:tabs>
          <w:tab w:val="left" w:pos="1215"/>
        </w:tabs>
        <w:spacing w:before="240" w:after="240" w:line="25" w:lineRule="atLeast"/>
        <w:ind w:left="278" w:right="573" w:firstLine="0"/>
        <w:rPr>
          <w:rFonts w:asciiTheme="minorHAnsi" w:hAnsiTheme="minorHAnsi" w:cstheme="minorHAnsi"/>
        </w:rPr>
      </w:pPr>
      <w:bookmarkStart w:id="358" w:name="_Toc119488905"/>
      <w:bookmarkStart w:id="359" w:name="_Toc120529520"/>
      <w:r w:rsidRPr="0078065A">
        <w:rPr>
          <w:rFonts w:asciiTheme="minorHAnsi" w:hAnsiTheme="minorHAnsi" w:cstheme="minorHAnsi"/>
        </w:rPr>
        <w:t xml:space="preserve">Zapewnienie </w:t>
      </w:r>
      <w:r w:rsidR="002D6289" w:rsidRPr="0078065A">
        <w:rPr>
          <w:rFonts w:asciiTheme="minorHAnsi" w:hAnsiTheme="minorHAnsi" w:cstheme="minorHAnsi"/>
        </w:rPr>
        <w:t xml:space="preserve">odpowiedniej </w:t>
      </w:r>
      <w:r w:rsidRPr="0078065A">
        <w:rPr>
          <w:rFonts w:asciiTheme="minorHAnsi" w:hAnsiTheme="minorHAnsi" w:cstheme="minorHAnsi"/>
        </w:rPr>
        <w:t>kadry wspierającej proces kształcenia, zgodnie z indywidualnymi potrzebami ucznia wynikającymi z orzeczenia o potrzebie kształcenia specjalnego</w:t>
      </w:r>
      <w:bookmarkEnd w:id="358"/>
      <w:bookmarkEnd w:id="359"/>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8"/>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osób zatrudnionych jako kadra wspierająca</w:t>
      </w:r>
    </w:p>
    <w:p w:rsidR="00151039" w:rsidRPr="0078065A" w:rsidRDefault="0064688D" w:rsidP="00BE0E95">
      <w:pPr>
        <w:pStyle w:val="Akapitzlist"/>
        <w:numPr>
          <w:ilvl w:val="4"/>
          <w:numId w:val="18"/>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dzieci objętych pomocą kadry wspierającej w placówkach edukacyjnych</w:t>
      </w:r>
    </w:p>
    <w:p w:rsidR="00062E94" w:rsidRDefault="00062E94">
      <w:pPr>
        <w:rPr>
          <w:rFonts w:asciiTheme="minorHAnsi" w:hAnsiTheme="minorHAnsi" w:cstheme="minorHAnsi"/>
          <w:b/>
          <w:bCs/>
          <w:sz w:val="24"/>
          <w:szCs w:val="24"/>
        </w:rPr>
      </w:pPr>
      <w:bookmarkStart w:id="360" w:name="_Toc119488906"/>
      <w:bookmarkStart w:id="361" w:name="_Toc120529521"/>
      <w:r>
        <w:rPr>
          <w:rFonts w:asciiTheme="minorHAnsi" w:hAnsiTheme="minorHAnsi" w:cstheme="minorHAnsi"/>
        </w:rPr>
        <w:br w:type="page"/>
      </w:r>
    </w:p>
    <w:p w:rsidR="00151039" w:rsidRPr="0078065A" w:rsidRDefault="0064688D" w:rsidP="00A71111">
      <w:pPr>
        <w:pStyle w:val="Nagwek3"/>
        <w:numPr>
          <w:ilvl w:val="3"/>
          <w:numId w:val="18"/>
        </w:numPr>
        <w:tabs>
          <w:tab w:val="left" w:pos="1225"/>
        </w:tabs>
        <w:spacing w:before="243" w:after="240" w:line="25" w:lineRule="atLeast"/>
        <w:ind w:left="278" w:right="578" w:firstLine="0"/>
        <w:rPr>
          <w:rFonts w:asciiTheme="minorHAnsi" w:hAnsiTheme="minorHAnsi" w:cstheme="minorHAnsi"/>
        </w:rPr>
      </w:pPr>
      <w:r w:rsidRPr="0078065A">
        <w:rPr>
          <w:rFonts w:asciiTheme="minorHAnsi" w:hAnsiTheme="minorHAnsi" w:cstheme="minorHAnsi"/>
        </w:rPr>
        <w:lastRenderedPageBreak/>
        <w:t>Zapewnianie wsparcia w postaci doradztwa zawodowego w placówkach edukacyjnych</w:t>
      </w:r>
      <w:bookmarkEnd w:id="360"/>
      <w:bookmarkEnd w:id="361"/>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8"/>
        </w:numPr>
        <w:tabs>
          <w:tab w:val="left" w:pos="1401"/>
          <w:tab w:val="left" w:pos="1402"/>
        </w:tabs>
        <w:spacing w:before="3" w:line="25" w:lineRule="atLeast"/>
        <w:ind w:right="815"/>
        <w:rPr>
          <w:rFonts w:asciiTheme="minorHAnsi" w:hAnsiTheme="minorHAnsi" w:cstheme="minorHAnsi"/>
        </w:rPr>
      </w:pPr>
      <w:r w:rsidRPr="0078065A">
        <w:rPr>
          <w:rFonts w:asciiTheme="minorHAnsi" w:hAnsiTheme="minorHAnsi" w:cstheme="minorHAnsi"/>
        </w:rPr>
        <w:t>liczba dzieci i młodzieży z niepełnosprawnością korzystająca z doradztwa zawodowego w placówkach edukacyjnych</w:t>
      </w:r>
    </w:p>
    <w:p w:rsidR="00151039" w:rsidRPr="0078065A" w:rsidRDefault="0064688D" w:rsidP="00BE0E95">
      <w:pPr>
        <w:pStyle w:val="Akapitzlist"/>
        <w:numPr>
          <w:ilvl w:val="4"/>
          <w:numId w:val="18"/>
        </w:numPr>
        <w:tabs>
          <w:tab w:val="left" w:pos="1401"/>
          <w:tab w:val="left" w:pos="1402"/>
        </w:tabs>
        <w:spacing w:before="2" w:line="25" w:lineRule="atLeast"/>
        <w:rPr>
          <w:rFonts w:asciiTheme="minorHAnsi" w:hAnsiTheme="minorHAnsi" w:cstheme="minorHAnsi"/>
        </w:rPr>
      </w:pPr>
      <w:r w:rsidRPr="0078065A">
        <w:rPr>
          <w:rFonts w:asciiTheme="minorHAnsi" w:hAnsiTheme="minorHAnsi" w:cstheme="minorHAnsi"/>
        </w:rPr>
        <w:t>liczba zatrudnionych doradców zawodowych w placówkach edukacyjnych</w:t>
      </w:r>
    </w:p>
    <w:p w:rsidR="00151039" w:rsidRPr="0078065A" w:rsidRDefault="0064688D" w:rsidP="00A71111">
      <w:pPr>
        <w:pStyle w:val="Nagwek3"/>
        <w:numPr>
          <w:ilvl w:val="3"/>
          <w:numId w:val="18"/>
        </w:numPr>
        <w:tabs>
          <w:tab w:val="left" w:pos="1215"/>
        </w:tabs>
        <w:spacing w:before="243" w:after="240" w:line="25" w:lineRule="atLeast"/>
        <w:ind w:left="278" w:right="578" w:firstLine="0"/>
        <w:rPr>
          <w:rFonts w:asciiTheme="minorHAnsi" w:hAnsiTheme="minorHAnsi" w:cstheme="minorHAnsi"/>
        </w:rPr>
      </w:pPr>
      <w:bookmarkStart w:id="362" w:name="_Toc119488907"/>
      <w:bookmarkStart w:id="363" w:name="_Toc120529522"/>
      <w:r w:rsidRPr="0078065A">
        <w:rPr>
          <w:rFonts w:asciiTheme="minorHAnsi" w:hAnsiTheme="minorHAnsi" w:cstheme="minorHAnsi"/>
        </w:rPr>
        <w:t>Dostosowywanie oferty szkół do i możliwości osób z niepełnosprawnościami oraz potrzeb zmieniającego się rynku pracy</w:t>
      </w:r>
      <w:bookmarkEnd w:id="362"/>
      <w:bookmarkEnd w:id="363"/>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8"/>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szkół dla młodzieży z niepełnosprawnościami o charakterze zawodowym</w:t>
      </w:r>
    </w:p>
    <w:p w:rsidR="00151039" w:rsidRPr="0078065A" w:rsidRDefault="0064688D" w:rsidP="00A71111">
      <w:pPr>
        <w:pStyle w:val="Nagwek3"/>
        <w:numPr>
          <w:ilvl w:val="3"/>
          <w:numId w:val="18"/>
        </w:numPr>
        <w:tabs>
          <w:tab w:val="left" w:pos="1287"/>
        </w:tabs>
        <w:spacing w:before="242" w:after="240" w:line="25" w:lineRule="atLeast"/>
        <w:ind w:left="278" w:right="584" w:firstLine="0"/>
        <w:rPr>
          <w:rFonts w:asciiTheme="minorHAnsi" w:hAnsiTheme="minorHAnsi" w:cstheme="minorHAnsi"/>
        </w:rPr>
      </w:pPr>
      <w:bookmarkStart w:id="364" w:name="_Toc119488908"/>
      <w:bookmarkStart w:id="365" w:name="_Toc120529523"/>
      <w:r w:rsidRPr="0078065A">
        <w:rPr>
          <w:rFonts w:asciiTheme="minorHAnsi" w:hAnsiTheme="minorHAnsi" w:cstheme="minorHAnsi"/>
        </w:rPr>
        <w:t>Wsparcie procesu edukacji niepełnosprawnej młodzieży i przygotowanie do wejścia na rynek pracy</w:t>
      </w:r>
      <w:bookmarkEnd w:id="364"/>
      <w:bookmarkEnd w:id="365"/>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8"/>
        </w:numPr>
        <w:tabs>
          <w:tab w:val="left" w:pos="1401"/>
          <w:tab w:val="left" w:pos="1402"/>
        </w:tabs>
        <w:spacing w:before="1" w:line="25" w:lineRule="atLeast"/>
        <w:ind w:right="1507"/>
        <w:rPr>
          <w:rFonts w:asciiTheme="minorHAnsi" w:hAnsiTheme="minorHAnsi" w:cstheme="minorHAnsi"/>
        </w:rPr>
      </w:pPr>
      <w:r w:rsidRPr="0078065A">
        <w:rPr>
          <w:rFonts w:asciiTheme="minorHAnsi" w:hAnsiTheme="minorHAnsi" w:cstheme="minorHAnsi"/>
        </w:rPr>
        <w:t>liczba uczniów przystępująca do egzaminu zawodowego w ramach szkolnictwa specjalnego</w:t>
      </w:r>
    </w:p>
    <w:p w:rsidR="00151039" w:rsidRPr="0078065A" w:rsidRDefault="0064688D" w:rsidP="00A71111">
      <w:pPr>
        <w:pStyle w:val="Nagwek3"/>
        <w:numPr>
          <w:ilvl w:val="3"/>
          <w:numId w:val="18"/>
        </w:numPr>
        <w:tabs>
          <w:tab w:val="left" w:pos="1256"/>
        </w:tabs>
        <w:spacing w:before="240" w:after="240" w:line="25" w:lineRule="atLeast"/>
        <w:ind w:left="278" w:right="578" w:firstLine="0"/>
        <w:rPr>
          <w:rFonts w:asciiTheme="minorHAnsi" w:hAnsiTheme="minorHAnsi" w:cstheme="minorHAnsi"/>
        </w:rPr>
      </w:pPr>
      <w:bookmarkStart w:id="366" w:name="_Toc119488909"/>
      <w:bookmarkStart w:id="367" w:name="_Toc120529524"/>
      <w:r w:rsidRPr="0078065A">
        <w:rPr>
          <w:rFonts w:asciiTheme="minorHAnsi" w:hAnsiTheme="minorHAnsi" w:cstheme="minorHAnsi"/>
        </w:rPr>
        <w:t>Utworzenie centrum kompleksowego wsparcia edukacyjnego, rewalidacyjnego oraz rehabilitacyjnego dla dzieci i młodzieży z niepełnosprawnościami</w:t>
      </w:r>
      <w:bookmarkEnd w:id="366"/>
      <w:bookmarkEnd w:id="367"/>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8"/>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miejsc w zmodernizowanej placówce kształcenia</w:t>
      </w:r>
    </w:p>
    <w:p w:rsidR="00151039" w:rsidRPr="0078065A" w:rsidRDefault="0064688D" w:rsidP="00A71111">
      <w:pPr>
        <w:pStyle w:val="Nagwek3"/>
        <w:numPr>
          <w:ilvl w:val="3"/>
          <w:numId w:val="18"/>
        </w:numPr>
        <w:tabs>
          <w:tab w:val="left" w:pos="1210"/>
        </w:tabs>
        <w:spacing w:before="240" w:after="240" w:line="25" w:lineRule="atLeast"/>
        <w:ind w:left="1208" w:hanging="936"/>
        <w:rPr>
          <w:rFonts w:asciiTheme="minorHAnsi" w:hAnsiTheme="minorHAnsi" w:cstheme="minorHAnsi"/>
        </w:rPr>
      </w:pPr>
      <w:bookmarkStart w:id="368" w:name="_Toc119488910"/>
      <w:bookmarkStart w:id="369" w:name="_Toc120529525"/>
      <w:r w:rsidRPr="0078065A">
        <w:rPr>
          <w:rFonts w:asciiTheme="minorHAnsi" w:hAnsiTheme="minorHAnsi" w:cstheme="minorHAnsi"/>
        </w:rPr>
        <w:t>Inne działania służące realizacji celu</w:t>
      </w:r>
      <w:bookmarkEnd w:id="368"/>
      <w:bookmarkEnd w:id="369"/>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8"/>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działań + opis</w:t>
      </w:r>
    </w:p>
    <w:p w:rsidR="00151039" w:rsidRPr="0078065A" w:rsidRDefault="0064688D" w:rsidP="00A71111">
      <w:pPr>
        <w:pStyle w:val="Nagwek2"/>
        <w:numPr>
          <w:ilvl w:val="2"/>
          <w:numId w:val="23"/>
        </w:numPr>
        <w:tabs>
          <w:tab w:val="left" w:pos="1004"/>
        </w:tabs>
        <w:spacing w:before="240" w:after="240" w:line="25" w:lineRule="atLeast"/>
        <w:ind w:left="998" w:hanging="726"/>
        <w:rPr>
          <w:rFonts w:asciiTheme="minorHAnsi" w:hAnsiTheme="minorHAnsi" w:cstheme="minorHAnsi"/>
        </w:rPr>
      </w:pPr>
      <w:bookmarkStart w:id="370" w:name="_Toc120529526"/>
      <w:r w:rsidRPr="0078065A">
        <w:rPr>
          <w:rFonts w:asciiTheme="minorHAnsi" w:hAnsiTheme="minorHAnsi" w:cstheme="minorHAnsi"/>
        </w:rPr>
        <w:t>Wspieranie działań związanych z edukacją osób dorosłych</w:t>
      </w:r>
      <w:bookmarkEnd w:id="370"/>
    </w:p>
    <w:p w:rsidR="00151039" w:rsidRPr="0078065A" w:rsidRDefault="0064688D" w:rsidP="00BE0E95">
      <w:pPr>
        <w:spacing w:line="25" w:lineRule="atLeast"/>
        <w:ind w:left="842" w:right="1139"/>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Miejski Ośrodek Pomocy Rodzinie, Wydział ds. Osób Niepełnosprawnych, Wydział Oświaty i Wychowania i inne wydziały, Biura i jednostki Miasta oraz podmioty zewnętrzne i organizacje pozarządowe</w:t>
      </w:r>
    </w:p>
    <w:p w:rsidR="00151039" w:rsidRPr="0078065A" w:rsidRDefault="0064688D" w:rsidP="00BE0E95">
      <w:pPr>
        <w:spacing w:before="120"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A71111">
      <w:pPr>
        <w:pStyle w:val="Nagwek3"/>
        <w:numPr>
          <w:ilvl w:val="3"/>
          <w:numId w:val="17"/>
        </w:numPr>
        <w:tabs>
          <w:tab w:val="left" w:pos="1088"/>
        </w:tabs>
        <w:spacing w:before="240" w:after="240" w:line="25" w:lineRule="atLeast"/>
        <w:ind w:left="1083" w:hanging="811"/>
        <w:rPr>
          <w:rFonts w:asciiTheme="minorHAnsi" w:hAnsiTheme="minorHAnsi" w:cstheme="minorHAnsi"/>
        </w:rPr>
      </w:pPr>
      <w:bookmarkStart w:id="371" w:name="_Toc119488912"/>
      <w:bookmarkStart w:id="372" w:name="_Toc120529527"/>
      <w:r w:rsidRPr="0078065A">
        <w:rPr>
          <w:rFonts w:asciiTheme="minorHAnsi" w:hAnsiTheme="minorHAnsi" w:cstheme="minorHAnsi"/>
        </w:rPr>
        <w:t>Wspieranie nauki osób dorosłych</w:t>
      </w:r>
      <w:bookmarkEnd w:id="371"/>
      <w:bookmarkEnd w:id="372"/>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7"/>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osób korzystających ze wsparcia w uzyskaniu wykształcenia na poziomie wyższym</w:t>
      </w:r>
    </w:p>
    <w:p w:rsidR="00151039" w:rsidRPr="0078065A" w:rsidRDefault="0064688D" w:rsidP="00BE0E95">
      <w:pPr>
        <w:pStyle w:val="Akapitzlist"/>
        <w:numPr>
          <w:ilvl w:val="4"/>
          <w:numId w:val="17"/>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wysokość wykorzystanych środków PFRON na realizację zadania</w:t>
      </w:r>
    </w:p>
    <w:p w:rsidR="00151039" w:rsidRPr="0078065A" w:rsidRDefault="0064688D" w:rsidP="00A71111">
      <w:pPr>
        <w:pStyle w:val="Nagwek3"/>
        <w:numPr>
          <w:ilvl w:val="3"/>
          <w:numId w:val="17"/>
        </w:numPr>
        <w:tabs>
          <w:tab w:val="left" w:pos="1088"/>
        </w:tabs>
        <w:spacing w:before="243" w:after="240" w:line="25" w:lineRule="atLeast"/>
        <w:ind w:left="1083" w:hanging="811"/>
        <w:rPr>
          <w:rFonts w:asciiTheme="minorHAnsi" w:hAnsiTheme="minorHAnsi" w:cstheme="minorHAnsi"/>
        </w:rPr>
      </w:pPr>
      <w:bookmarkStart w:id="373" w:name="_Toc119488913"/>
      <w:bookmarkStart w:id="374" w:name="_Toc120529528"/>
      <w:r w:rsidRPr="0078065A">
        <w:rPr>
          <w:rFonts w:asciiTheme="minorHAnsi" w:hAnsiTheme="minorHAnsi" w:cstheme="minorHAnsi"/>
        </w:rPr>
        <w:t>Inne działania służące realizacji celu</w:t>
      </w:r>
      <w:bookmarkEnd w:id="373"/>
      <w:bookmarkEnd w:id="374"/>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7"/>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działań + opis</w:t>
      </w:r>
    </w:p>
    <w:p w:rsidR="00151039" w:rsidRPr="0078065A" w:rsidRDefault="0064688D" w:rsidP="00A71111">
      <w:pPr>
        <w:pStyle w:val="Nagwek2"/>
        <w:numPr>
          <w:ilvl w:val="2"/>
          <w:numId w:val="23"/>
        </w:numPr>
        <w:tabs>
          <w:tab w:val="left" w:pos="1296"/>
          <w:tab w:val="left" w:pos="1297"/>
          <w:tab w:val="left" w:pos="3160"/>
          <w:tab w:val="left" w:pos="4092"/>
          <w:tab w:val="left" w:pos="6032"/>
          <w:tab w:val="left" w:pos="6742"/>
          <w:tab w:val="left" w:pos="7753"/>
          <w:tab w:val="left" w:pos="8177"/>
        </w:tabs>
        <w:spacing w:before="240" w:after="240" w:line="25" w:lineRule="atLeast"/>
        <w:ind w:left="278" w:right="578" w:firstLine="0"/>
        <w:rPr>
          <w:rFonts w:asciiTheme="minorHAnsi" w:hAnsiTheme="minorHAnsi" w:cstheme="minorHAnsi"/>
        </w:rPr>
      </w:pPr>
      <w:bookmarkStart w:id="375" w:name="_Toc120529529"/>
      <w:r w:rsidRPr="0078065A">
        <w:rPr>
          <w:rFonts w:asciiTheme="minorHAnsi" w:hAnsiTheme="minorHAnsi" w:cstheme="minorHAnsi"/>
        </w:rPr>
        <w:t>Prowadzenie</w:t>
      </w:r>
      <w:r w:rsidR="002D6289" w:rsidRPr="0078065A">
        <w:rPr>
          <w:rFonts w:asciiTheme="minorHAnsi" w:hAnsiTheme="minorHAnsi" w:cstheme="minorHAnsi"/>
        </w:rPr>
        <w:t xml:space="preserve"> </w:t>
      </w:r>
      <w:r w:rsidRPr="0078065A">
        <w:rPr>
          <w:rFonts w:asciiTheme="minorHAnsi" w:hAnsiTheme="minorHAnsi" w:cstheme="minorHAnsi"/>
        </w:rPr>
        <w:t>zajęć</w:t>
      </w:r>
      <w:r w:rsidR="002D6289" w:rsidRPr="0078065A">
        <w:rPr>
          <w:rFonts w:asciiTheme="minorHAnsi" w:hAnsiTheme="minorHAnsi" w:cstheme="minorHAnsi"/>
        </w:rPr>
        <w:t xml:space="preserve"> </w:t>
      </w:r>
      <w:r w:rsidRPr="0078065A">
        <w:rPr>
          <w:rFonts w:asciiTheme="minorHAnsi" w:hAnsiTheme="minorHAnsi" w:cstheme="minorHAnsi"/>
        </w:rPr>
        <w:t>edukacyjnych</w:t>
      </w:r>
      <w:r w:rsidR="002D6289" w:rsidRPr="0078065A">
        <w:rPr>
          <w:rFonts w:asciiTheme="minorHAnsi" w:hAnsiTheme="minorHAnsi" w:cstheme="minorHAnsi"/>
        </w:rPr>
        <w:t xml:space="preserve"> </w:t>
      </w:r>
      <w:r w:rsidRPr="0078065A">
        <w:rPr>
          <w:rFonts w:asciiTheme="minorHAnsi" w:hAnsiTheme="minorHAnsi" w:cstheme="minorHAnsi"/>
        </w:rPr>
        <w:t>dla</w:t>
      </w:r>
      <w:r w:rsidR="002D6289" w:rsidRPr="0078065A">
        <w:rPr>
          <w:rFonts w:asciiTheme="minorHAnsi" w:hAnsiTheme="minorHAnsi" w:cstheme="minorHAnsi"/>
        </w:rPr>
        <w:t xml:space="preserve"> </w:t>
      </w:r>
      <w:r w:rsidRPr="0078065A">
        <w:rPr>
          <w:rFonts w:asciiTheme="minorHAnsi" w:hAnsiTheme="minorHAnsi" w:cstheme="minorHAnsi"/>
        </w:rPr>
        <w:t>dzieci</w:t>
      </w:r>
      <w:r w:rsidR="002D6289" w:rsidRPr="0078065A">
        <w:rPr>
          <w:rFonts w:asciiTheme="minorHAnsi" w:hAnsiTheme="minorHAnsi" w:cstheme="minorHAnsi"/>
        </w:rPr>
        <w:t xml:space="preserve"> </w:t>
      </w:r>
      <w:r w:rsidRPr="0078065A">
        <w:rPr>
          <w:rFonts w:asciiTheme="minorHAnsi" w:hAnsiTheme="minorHAnsi" w:cstheme="minorHAnsi"/>
        </w:rPr>
        <w:t>i</w:t>
      </w:r>
      <w:r w:rsidR="002D6289" w:rsidRPr="0078065A">
        <w:rPr>
          <w:rFonts w:asciiTheme="minorHAnsi" w:hAnsiTheme="minorHAnsi" w:cstheme="minorHAnsi"/>
        </w:rPr>
        <w:t xml:space="preserve"> </w:t>
      </w:r>
      <w:r w:rsidRPr="0078065A">
        <w:rPr>
          <w:rFonts w:asciiTheme="minorHAnsi" w:hAnsiTheme="minorHAnsi" w:cstheme="minorHAnsi"/>
        </w:rPr>
        <w:t>młodzieży z niepełnosprawnościami</w:t>
      </w:r>
      <w:bookmarkEnd w:id="375"/>
    </w:p>
    <w:p w:rsidR="00151039" w:rsidRPr="0078065A" w:rsidRDefault="0064688D" w:rsidP="00BE0E95">
      <w:pPr>
        <w:spacing w:before="243" w:line="25" w:lineRule="atLeast"/>
        <w:ind w:left="842" w:right="1139"/>
        <w:rPr>
          <w:rFonts w:asciiTheme="minorHAnsi" w:hAnsiTheme="minorHAnsi" w:cstheme="minorHAnsi"/>
        </w:rPr>
      </w:pPr>
      <w:r w:rsidRPr="0078065A">
        <w:rPr>
          <w:rFonts w:asciiTheme="minorHAnsi" w:hAnsiTheme="minorHAnsi" w:cstheme="minorHAnsi"/>
          <w:b/>
        </w:rPr>
        <w:t xml:space="preserve">Realizatorzy: </w:t>
      </w:r>
      <w:r w:rsidR="002D6289" w:rsidRPr="0078065A">
        <w:rPr>
          <w:rFonts w:asciiTheme="minorHAnsi" w:hAnsiTheme="minorHAnsi" w:cstheme="minorHAnsi"/>
        </w:rPr>
        <w:t>Wydział ds. Osób Niepełnosprawnych, Wydział Oświaty i Wychowania</w:t>
      </w:r>
      <w:r w:rsidRPr="0078065A">
        <w:rPr>
          <w:rFonts w:asciiTheme="minorHAnsi" w:hAnsiTheme="minorHAnsi" w:cstheme="minorHAnsi"/>
        </w:rPr>
        <w:t xml:space="preserve"> i </w:t>
      </w:r>
      <w:r w:rsidRPr="0078065A">
        <w:rPr>
          <w:rFonts w:asciiTheme="minorHAnsi" w:hAnsiTheme="minorHAnsi" w:cstheme="minorHAnsi"/>
        </w:rPr>
        <w:lastRenderedPageBreak/>
        <w:t>inne wydziały, Biura i jednostki Miasta oraz podmioty zewnętrzne i organizacje pozarządowe</w:t>
      </w:r>
    </w:p>
    <w:p w:rsidR="00151039" w:rsidRPr="0078065A" w:rsidRDefault="0064688D" w:rsidP="00BE0E95">
      <w:pPr>
        <w:spacing w:before="120"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85148E">
      <w:pPr>
        <w:pStyle w:val="Nagwek3"/>
        <w:numPr>
          <w:ilvl w:val="3"/>
          <w:numId w:val="23"/>
        </w:numPr>
        <w:tabs>
          <w:tab w:val="left" w:pos="1100"/>
        </w:tabs>
        <w:spacing w:before="240" w:after="240" w:line="25" w:lineRule="atLeast"/>
        <w:ind w:left="278" w:right="573" w:firstLine="0"/>
        <w:rPr>
          <w:rFonts w:asciiTheme="minorHAnsi" w:hAnsiTheme="minorHAnsi" w:cstheme="minorHAnsi"/>
        </w:rPr>
      </w:pPr>
      <w:bookmarkStart w:id="376" w:name="_Toc119488915"/>
      <w:bookmarkStart w:id="377" w:name="_Toc120529530"/>
      <w:r w:rsidRPr="0078065A">
        <w:rPr>
          <w:rFonts w:asciiTheme="minorHAnsi" w:hAnsiTheme="minorHAnsi" w:cstheme="minorHAnsi"/>
        </w:rPr>
        <w:t>Organizacja dodatkowych zajęć edukacyjnych, terapeutycznych i opiekuńczych dla dzieci i młodzieży z niepełnosprawnością w tym w okresie wakacyjnym</w:t>
      </w:r>
      <w:bookmarkEnd w:id="376"/>
      <w:bookmarkEnd w:id="377"/>
    </w:p>
    <w:p w:rsidR="00151039" w:rsidRPr="0078065A" w:rsidRDefault="0064688D" w:rsidP="00BE0E95">
      <w:pPr>
        <w:spacing w:before="1"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działań/dzieci uczestniczących</w:t>
      </w:r>
    </w:p>
    <w:p w:rsidR="00151039" w:rsidRPr="0078065A" w:rsidRDefault="0064688D" w:rsidP="0085148E">
      <w:pPr>
        <w:pStyle w:val="Nagwek2"/>
        <w:numPr>
          <w:ilvl w:val="1"/>
          <w:numId w:val="23"/>
        </w:numPr>
        <w:tabs>
          <w:tab w:val="left" w:pos="1097"/>
          <w:tab w:val="left" w:pos="1098"/>
          <w:tab w:val="left" w:pos="2193"/>
          <w:tab w:val="left" w:pos="3775"/>
          <w:tab w:val="left" w:pos="4641"/>
          <w:tab w:val="left" w:pos="5847"/>
          <w:tab w:val="left" w:pos="7272"/>
        </w:tabs>
        <w:spacing w:before="600" w:after="240" w:line="25" w:lineRule="atLeast"/>
        <w:ind w:left="850" w:right="578" w:hanging="578"/>
        <w:rPr>
          <w:rFonts w:asciiTheme="minorHAnsi" w:hAnsiTheme="minorHAnsi" w:cstheme="minorHAnsi"/>
        </w:rPr>
      </w:pPr>
      <w:bookmarkStart w:id="378" w:name="_Toc120529531"/>
      <w:r w:rsidRPr="0078065A">
        <w:rPr>
          <w:rFonts w:asciiTheme="minorHAnsi" w:hAnsiTheme="minorHAnsi" w:cstheme="minorHAnsi"/>
        </w:rPr>
        <w:t>Usługi</w:t>
      </w:r>
      <w:r w:rsidR="002D6289" w:rsidRPr="0078065A">
        <w:rPr>
          <w:rFonts w:asciiTheme="minorHAnsi" w:hAnsiTheme="minorHAnsi" w:cstheme="minorHAnsi"/>
        </w:rPr>
        <w:t xml:space="preserve"> </w:t>
      </w:r>
      <w:r w:rsidRPr="0078065A">
        <w:rPr>
          <w:rFonts w:asciiTheme="minorHAnsi" w:hAnsiTheme="minorHAnsi" w:cstheme="minorHAnsi"/>
        </w:rPr>
        <w:t>społeczne</w:t>
      </w:r>
      <w:r w:rsidR="002D6289" w:rsidRPr="0078065A">
        <w:rPr>
          <w:rFonts w:asciiTheme="minorHAnsi" w:hAnsiTheme="minorHAnsi" w:cstheme="minorHAnsi"/>
        </w:rPr>
        <w:t xml:space="preserve"> </w:t>
      </w:r>
      <w:r w:rsidRPr="0078065A">
        <w:rPr>
          <w:rFonts w:asciiTheme="minorHAnsi" w:hAnsiTheme="minorHAnsi" w:cstheme="minorHAnsi"/>
        </w:rPr>
        <w:t>oraz</w:t>
      </w:r>
      <w:r w:rsidR="002D6289" w:rsidRPr="0078065A">
        <w:rPr>
          <w:rFonts w:asciiTheme="minorHAnsi" w:hAnsiTheme="minorHAnsi" w:cstheme="minorHAnsi"/>
        </w:rPr>
        <w:t xml:space="preserve"> </w:t>
      </w:r>
      <w:r w:rsidRPr="0078065A">
        <w:rPr>
          <w:rFonts w:asciiTheme="minorHAnsi" w:hAnsiTheme="minorHAnsi" w:cstheme="minorHAnsi"/>
        </w:rPr>
        <w:t>system</w:t>
      </w:r>
      <w:r w:rsidR="002D6289" w:rsidRPr="0078065A">
        <w:rPr>
          <w:rFonts w:asciiTheme="minorHAnsi" w:hAnsiTheme="minorHAnsi" w:cstheme="minorHAnsi"/>
        </w:rPr>
        <w:t xml:space="preserve"> </w:t>
      </w:r>
      <w:r w:rsidRPr="0078065A">
        <w:rPr>
          <w:rFonts w:asciiTheme="minorHAnsi" w:hAnsiTheme="minorHAnsi" w:cstheme="minorHAnsi"/>
        </w:rPr>
        <w:t>wsparcia</w:t>
      </w:r>
      <w:r w:rsidR="002D6289" w:rsidRPr="0078065A">
        <w:rPr>
          <w:rFonts w:asciiTheme="minorHAnsi" w:hAnsiTheme="minorHAnsi" w:cstheme="minorHAnsi"/>
        </w:rPr>
        <w:t xml:space="preserve"> </w:t>
      </w:r>
      <w:r w:rsidRPr="0021409E">
        <w:rPr>
          <w:rFonts w:asciiTheme="minorHAnsi" w:hAnsiTheme="minorHAnsi" w:cstheme="minorHAnsi"/>
        </w:rPr>
        <w:t>środowiskowego</w:t>
      </w:r>
      <w:r w:rsidRPr="0078065A">
        <w:rPr>
          <w:rFonts w:asciiTheme="minorHAnsi" w:hAnsiTheme="minorHAnsi" w:cstheme="minorHAnsi"/>
          <w:w w:val="90"/>
        </w:rPr>
        <w:t xml:space="preserve"> </w:t>
      </w:r>
      <w:r w:rsidRPr="0078065A">
        <w:rPr>
          <w:rFonts w:asciiTheme="minorHAnsi" w:hAnsiTheme="minorHAnsi" w:cstheme="minorHAnsi"/>
        </w:rPr>
        <w:t>i instytucjonalnego</w:t>
      </w:r>
      <w:bookmarkEnd w:id="378"/>
    </w:p>
    <w:p w:rsidR="00151039" w:rsidRPr="0078065A" w:rsidRDefault="0064688D" w:rsidP="0085148E">
      <w:pPr>
        <w:pStyle w:val="Nagwek2"/>
        <w:numPr>
          <w:ilvl w:val="2"/>
          <w:numId w:val="23"/>
        </w:numPr>
        <w:tabs>
          <w:tab w:val="left" w:pos="1124"/>
        </w:tabs>
        <w:spacing w:before="240" w:after="240" w:line="25" w:lineRule="atLeast"/>
        <w:ind w:left="278" w:right="573" w:firstLine="0"/>
        <w:rPr>
          <w:rFonts w:asciiTheme="minorHAnsi" w:hAnsiTheme="minorHAnsi" w:cstheme="minorHAnsi"/>
        </w:rPr>
      </w:pPr>
      <w:bookmarkStart w:id="379" w:name="_Toc120529532"/>
      <w:r w:rsidRPr="0078065A">
        <w:rPr>
          <w:rFonts w:asciiTheme="minorHAnsi" w:hAnsiTheme="minorHAnsi" w:cstheme="minorHAnsi"/>
        </w:rPr>
        <w:t>Diagnoza sytuacji i potrzeb osób z niepełnosprawnościami i ich otoczenia</w:t>
      </w:r>
      <w:bookmarkEnd w:id="379"/>
    </w:p>
    <w:p w:rsidR="00151039" w:rsidRPr="0078065A" w:rsidRDefault="002D6289" w:rsidP="00BE0E95">
      <w:pPr>
        <w:spacing w:before="239" w:line="25" w:lineRule="atLeast"/>
        <w:ind w:left="842" w:right="1141"/>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 xml:space="preserve">Wydział ds. Osób Niepełnosprawnych, MOPR i inne wydziały, Biura </w:t>
      </w:r>
      <w:r w:rsidR="0064688D" w:rsidRPr="0078065A">
        <w:rPr>
          <w:rFonts w:asciiTheme="minorHAnsi" w:hAnsiTheme="minorHAnsi" w:cstheme="minorHAnsi"/>
        </w:rPr>
        <w:t>i jednostki Miasta oraz organizacje pozarządowe</w:t>
      </w:r>
    </w:p>
    <w:p w:rsidR="00151039" w:rsidRPr="0078065A" w:rsidRDefault="0064688D" w:rsidP="00BE0E95">
      <w:pPr>
        <w:spacing w:before="119"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85148E">
      <w:pPr>
        <w:pStyle w:val="Nagwek3"/>
        <w:numPr>
          <w:ilvl w:val="3"/>
          <w:numId w:val="23"/>
        </w:numPr>
        <w:tabs>
          <w:tab w:val="left" w:pos="1114"/>
        </w:tabs>
        <w:spacing w:before="240" w:after="240" w:line="25" w:lineRule="atLeast"/>
        <w:ind w:left="278" w:right="584" w:firstLine="0"/>
        <w:rPr>
          <w:rFonts w:asciiTheme="minorHAnsi" w:hAnsiTheme="minorHAnsi" w:cstheme="minorHAnsi"/>
        </w:rPr>
      </w:pPr>
      <w:bookmarkStart w:id="380" w:name="_Toc119488918"/>
      <w:bookmarkStart w:id="381" w:name="_Toc120529533"/>
      <w:r w:rsidRPr="0078065A">
        <w:rPr>
          <w:rFonts w:asciiTheme="minorHAnsi" w:hAnsiTheme="minorHAnsi" w:cstheme="minorHAnsi"/>
        </w:rPr>
        <w:t>Uwzględnianie diagnozy potrzeb przy planowaniu systemu usług i form wsparcia na rzecz osób niepełnosprawnych i ich otoczenia</w:t>
      </w:r>
      <w:bookmarkEnd w:id="380"/>
      <w:bookmarkEnd w:id="381"/>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3"/>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opis działań</w:t>
      </w:r>
    </w:p>
    <w:p w:rsidR="00151039" w:rsidRPr="0078065A" w:rsidRDefault="0064688D" w:rsidP="0085148E">
      <w:pPr>
        <w:pStyle w:val="Nagwek3"/>
        <w:numPr>
          <w:ilvl w:val="3"/>
          <w:numId w:val="16"/>
        </w:numPr>
        <w:tabs>
          <w:tab w:val="left" w:pos="1313"/>
          <w:tab w:val="left" w:pos="1314"/>
          <w:tab w:val="left" w:pos="2852"/>
          <w:tab w:val="left" w:pos="3827"/>
          <w:tab w:val="left" w:pos="5275"/>
          <w:tab w:val="left" w:pos="5832"/>
          <w:tab w:val="left" w:pos="6719"/>
          <w:tab w:val="left" w:pos="7527"/>
          <w:tab w:val="left" w:pos="9086"/>
        </w:tabs>
        <w:spacing w:before="240" w:after="240" w:line="25" w:lineRule="atLeast"/>
        <w:ind w:left="278" w:right="584" w:firstLine="0"/>
        <w:rPr>
          <w:rFonts w:asciiTheme="minorHAnsi" w:hAnsiTheme="minorHAnsi" w:cstheme="minorHAnsi"/>
        </w:rPr>
      </w:pPr>
      <w:bookmarkStart w:id="382" w:name="_Toc119488919"/>
      <w:bookmarkStart w:id="383" w:name="_Toc120529534"/>
      <w:r w:rsidRPr="0078065A">
        <w:rPr>
          <w:rFonts w:asciiTheme="minorHAnsi" w:hAnsiTheme="minorHAnsi" w:cstheme="minorHAnsi"/>
        </w:rPr>
        <w:t>Podnoszenie</w:t>
      </w:r>
      <w:r w:rsidR="002D6289" w:rsidRPr="0078065A">
        <w:rPr>
          <w:rFonts w:asciiTheme="minorHAnsi" w:hAnsiTheme="minorHAnsi" w:cstheme="minorHAnsi"/>
        </w:rPr>
        <w:t xml:space="preserve"> </w:t>
      </w:r>
      <w:r w:rsidRPr="0078065A">
        <w:rPr>
          <w:rFonts w:asciiTheme="minorHAnsi" w:hAnsiTheme="minorHAnsi" w:cstheme="minorHAnsi"/>
        </w:rPr>
        <w:t>wiedzy</w:t>
      </w:r>
      <w:r w:rsidR="002D6289" w:rsidRPr="0078065A">
        <w:rPr>
          <w:rFonts w:asciiTheme="minorHAnsi" w:hAnsiTheme="minorHAnsi" w:cstheme="minorHAnsi"/>
        </w:rPr>
        <w:t xml:space="preserve"> </w:t>
      </w:r>
      <w:r w:rsidRPr="0078065A">
        <w:rPr>
          <w:rFonts w:asciiTheme="minorHAnsi" w:hAnsiTheme="minorHAnsi" w:cstheme="minorHAnsi"/>
        </w:rPr>
        <w:t>urzędników</w:t>
      </w:r>
      <w:r w:rsidR="002D6289" w:rsidRPr="0078065A">
        <w:rPr>
          <w:rFonts w:asciiTheme="minorHAnsi" w:hAnsiTheme="minorHAnsi" w:cstheme="minorHAnsi"/>
        </w:rPr>
        <w:t xml:space="preserve"> </w:t>
      </w:r>
      <w:r w:rsidRPr="0078065A">
        <w:rPr>
          <w:rFonts w:asciiTheme="minorHAnsi" w:hAnsiTheme="minorHAnsi" w:cstheme="minorHAnsi"/>
        </w:rPr>
        <w:t>nt.</w:t>
      </w:r>
      <w:r w:rsidR="002D6289" w:rsidRPr="0078065A">
        <w:rPr>
          <w:rFonts w:asciiTheme="minorHAnsi" w:hAnsiTheme="minorHAnsi" w:cstheme="minorHAnsi"/>
        </w:rPr>
        <w:t xml:space="preserve"> </w:t>
      </w:r>
      <w:r w:rsidRPr="0078065A">
        <w:rPr>
          <w:rFonts w:asciiTheme="minorHAnsi" w:hAnsiTheme="minorHAnsi" w:cstheme="minorHAnsi"/>
        </w:rPr>
        <w:t>oferty</w:t>
      </w:r>
      <w:r w:rsidR="002D6289" w:rsidRPr="0078065A">
        <w:rPr>
          <w:rFonts w:asciiTheme="minorHAnsi" w:hAnsiTheme="minorHAnsi" w:cstheme="minorHAnsi"/>
        </w:rPr>
        <w:t xml:space="preserve"> </w:t>
      </w:r>
      <w:r w:rsidRPr="0078065A">
        <w:rPr>
          <w:rFonts w:asciiTheme="minorHAnsi" w:hAnsiTheme="minorHAnsi" w:cstheme="minorHAnsi"/>
        </w:rPr>
        <w:t>usług</w:t>
      </w:r>
      <w:r w:rsidR="002D6289" w:rsidRPr="0078065A">
        <w:rPr>
          <w:rFonts w:asciiTheme="minorHAnsi" w:hAnsiTheme="minorHAnsi" w:cstheme="minorHAnsi"/>
        </w:rPr>
        <w:t xml:space="preserve"> </w:t>
      </w:r>
      <w:r w:rsidRPr="0078065A">
        <w:rPr>
          <w:rFonts w:asciiTheme="minorHAnsi" w:hAnsiTheme="minorHAnsi" w:cstheme="minorHAnsi"/>
        </w:rPr>
        <w:t>kierowanych</w:t>
      </w:r>
      <w:r w:rsidR="002D6289" w:rsidRPr="0078065A">
        <w:rPr>
          <w:rFonts w:asciiTheme="minorHAnsi" w:hAnsiTheme="minorHAnsi" w:cstheme="minorHAnsi"/>
        </w:rPr>
        <w:t xml:space="preserve"> </w:t>
      </w:r>
      <w:r w:rsidRPr="0078065A">
        <w:rPr>
          <w:rFonts w:asciiTheme="minorHAnsi" w:hAnsiTheme="minorHAnsi" w:cstheme="minorHAnsi"/>
        </w:rPr>
        <w:t>do niepełnosprawnych mieszkańców oraz ich otoczenia</w:t>
      </w:r>
      <w:bookmarkEnd w:id="382"/>
      <w:bookmarkEnd w:id="383"/>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6"/>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przeszkolonych urzędników</w:t>
      </w:r>
    </w:p>
    <w:p w:rsidR="00151039" w:rsidRPr="0078065A" w:rsidRDefault="0064688D" w:rsidP="0085148E">
      <w:pPr>
        <w:pStyle w:val="Nagwek3"/>
        <w:numPr>
          <w:ilvl w:val="3"/>
          <w:numId w:val="16"/>
        </w:numPr>
        <w:tabs>
          <w:tab w:val="left" w:pos="1088"/>
        </w:tabs>
        <w:spacing w:before="243" w:after="240" w:line="25" w:lineRule="atLeast"/>
        <w:ind w:left="1083" w:hanging="811"/>
        <w:rPr>
          <w:rFonts w:asciiTheme="minorHAnsi" w:hAnsiTheme="minorHAnsi" w:cstheme="minorHAnsi"/>
        </w:rPr>
      </w:pPr>
      <w:bookmarkStart w:id="384" w:name="_Toc119488920"/>
      <w:bookmarkStart w:id="385" w:name="_Toc120529535"/>
      <w:r w:rsidRPr="0078065A">
        <w:rPr>
          <w:rFonts w:asciiTheme="minorHAnsi" w:hAnsiTheme="minorHAnsi" w:cstheme="minorHAnsi"/>
        </w:rPr>
        <w:t>Inne działania służące realizacji celu</w:t>
      </w:r>
      <w:bookmarkEnd w:id="384"/>
      <w:bookmarkEnd w:id="385"/>
    </w:p>
    <w:p w:rsidR="00151039" w:rsidRPr="0078065A" w:rsidRDefault="0064688D" w:rsidP="00BE0E95">
      <w:pPr>
        <w:spacing w:before="1"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6"/>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działań + opis</w:t>
      </w:r>
    </w:p>
    <w:p w:rsidR="00151039" w:rsidRPr="0078065A" w:rsidRDefault="0064688D" w:rsidP="0085148E">
      <w:pPr>
        <w:pStyle w:val="Nagwek2"/>
        <w:numPr>
          <w:ilvl w:val="2"/>
          <w:numId w:val="23"/>
        </w:numPr>
        <w:tabs>
          <w:tab w:val="left" w:pos="1004"/>
        </w:tabs>
        <w:spacing w:before="240" w:after="240" w:line="25" w:lineRule="atLeast"/>
        <w:ind w:left="998" w:hanging="726"/>
        <w:rPr>
          <w:rFonts w:asciiTheme="minorHAnsi" w:hAnsiTheme="minorHAnsi" w:cstheme="minorHAnsi"/>
        </w:rPr>
      </w:pPr>
      <w:bookmarkStart w:id="386" w:name="_Toc120529536"/>
      <w:r w:rsidRPr="0078065A">
        <w:rPr>
          <w:rFonts w:asciiTheme="minorHAnsi" w:hAnsiTheme="minorHAnsi" w:cstheme="minorHAnsi"/>
        </w:rPr>
        <w:t>Zapewnianie dostępu do usług instytucjonalnych</w:t>
      </w:r>
      <w:bookmarkEnd w:id="386"/>
    </w:p>
    <w:p w:rsidR="00151039" w:rsidRPr="0078065A" w:rsidRDefault="0064688D" w:rsidP="00BE0E95">
      <w:pPr>
        <w:spacing w:line="25" w:lineRule="atLeast"/>
        <w:ind w:left="842" w:right="1137"/>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Wydział ds. Osób Niepełnosprawnych, Wydział Zdrowia i Profilaktyki, Wydział Funduszy Europejskich, MOPR i inne wydziały, Biura i jednostki Miasta oraz podmioty zewnętrzne i organizacje pozarządowe</w:t>
      </w:r>
    </w:p>
    <w:p w:rsidR="00151039" w:rsidRPr="0078065A" w:rsidRDefault="0064688D" w:rsidP="00BE0E95">
      <w:pPr>
        <w:spacing w:before="120"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2D6289" w:rsidP="0085148E">
      <w:pPr>
        <w:pStyle w:val="Nagwek3"/>
        <w:numPr>
          <w:ilvl w:val="3"/>
          <w:numId w:val="23"/>
        </w:numPr>
        <w:tabs>
          <w:tab w:val="left" w:pos="1189"/>
        </w:tabs>
        <w:spacing w:before="240" w:after="240" w:line="25" w:lineRule="atLeast"/>
        <w:ind w:left="278" w:right="578" w:firstLine="0"/>
        <w:rPr>
          <w:rFonts w:asciiTheme="minorHAnsi" w:hAnsiTheme="minorHAnsi" w:cstheme="minorHAnsi"/>
        </w:rPr>
      </w:pPr>
      <w:bookmarkStart w:id="387" w:name="_Toc119488922"/>
      <w:bookmarkStart w:id="388" w:name="_Toc120529537"/>
      <w:r w:rsidRPr="0078065A">
        <w:rPr>
          <w:rFonts w:asciiTheme="minorHAnsi" w:hAnsiTheme="minorHAnsi" w:cstheme="minorHAnsi"/>
        </w:rPr>
        <w:t xml:space="preserve">Zabezpieczanie miejsc w </w:t>
      </w:r>
      <w:r w:rsidR="0064688D" w:rsidRPr="0078065A">
        <w:rPr>
          <w:rFonts w:asciiTheme="minorHAnsi" w:hAnsiTheme="minorHAnsi" w:cstheme="minorHAnsi"/>
        </w:rPr>
        <w:t>placówka</w:t>
      </w:r>
      <w:r w:rsidRPr="0078065A">
        <w:rPr>
          <w:rFonts w:asciiTheme="minorHAnsi" w:hAnsiTheme="minorHAnsi" w:cstheme="minorHAnsi"/>
        </w:rPr>
        <w:t>ch wsparcia całodobowego, rozwój form</w:t>
      </w:r>
      <w:r w:rsidR="0064688D" w:rsidRPr="0078065A">
        <w:rPr>
          <w:rFonts w:asciiTheme="minorHAnsi" w:hAnsiTheme="minorHAnsi" w:cstheme="minorHAnsi"/>
        </w:rPr>
        <w:t xml:space="preserve"> i rozbudowa placówek wsparcia całodobowego stosownie do potrzeb</w:t>
      </w:r>
      <w:bookmarkEnd w:id="387"/>
      <w:bookmarkEnd w:id="388"/>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DPS</w:t>
      </w:r>
    </w:p>
    <w:p w:rsidR="00151039" w:rsidRPr="0078065A" w:rsidRDefault="0064688D" w:rsidP="00BE0E95">
      <w:pPr>
        <w:pStyle w:val="Akapitzlist"/>
        <w:numPr>
          <w:ilvl w:val="4"/>
          <w:numId w:val="23"/>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miejsc w DPS/osób korzystających w danym roku</w:t>
      </w:r>
    </w:p>
    <w:p w:rsidR="00151039" w:rsidRPr="0078065A" w:rsidRDefault="0064688D" w:rsidP="00BE0E95">
      <w:pPr>
        <w:pStyle w:val="Akapitzlist"/>
        <w:numPr>
          <w:ilvl w:val="4"/>
          <w:numId w:val="23"/>
        </w:numPr>
        <w:tabs>
          <w:tab w:val="left" w:pos="1401"/>
          <w:tab w:val="left" w:pos="1402"/>
        </w:tabs>
        <w:spacing w:line="25" w:lineRule="atLeast"/>
        <w:ind w:right="795"/>
        <w:rPr>
          <w:rFonts w:asciiTheme="minorHAnsi" w:hAnsiTheme="minorHAnsi" w:cstheme="minorHAnsi"/>
        </w:rPr>
      </w:pPr>
      <w:r w:rsidRPr="0078065A">
        <w:rPr>
          <w:rFonts w:asciiTheme="minorHAnsi" w:hAnsiTheme="minorHAnsi" w:cstheme="minorHAnsi"/>
        </w:rPr>
        <w:t xml:space="preserve">liczba miejsc w rodzinnych domach pomocy/osób korzystających ze wsparcia w danym </w:t>
      </w:r>
      <w:r w:rsidRPr="0078065A">
        <w:rPr>
          <w:rFonts w:asciiTheme="minorHAnsi" w:hAnsiTheme="minorHAnsi" w:cstheme="minorHAnsi"/>
        </w:rPr>
        <w:lastRenderedPageBreak/>
        <w:t>roku</w:t>
      </w:r>
    </w:p>
    <w:p w:rsidR="00151039" w:rsidRPr="0078065A" w:rsidRDefault="0064688D" w:rsidP="00BE0E95">
      <w:pPr>
        <w:pStyle w:val="Akapitzlist"/>
        <w:numPr>
          <w:ilvl w:val="4"/>
          <w:numId w:val="23"/>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miejsc/osób w pozostałych placówkach</w:t>
      </w:r>
    </w:p>
    <w:p w:rsidR="00151039" w:rsidRPr="0078065A" w:rsidRDefault="002D6289" w:rsidP="0085148E">
      <w:pPr>
        <w:pStyle w:val="Nagwek3"/>
        <w:numPr>
          <w:ilvl w:val="3"/>
          <w:numId w:val="23"/>
        </w:numPr>
        <w:tabs>
          <w:tab w:val="left" w:pos="1243"/>
          <w:tab w:val="left" w:pos="1244"/>
          <w:tab w:val="left" w:pos="2960"/>
          <w:tab w:val="left" w:pos="3805"/>
          <w:tab w:val="left" w:pos="4193"/>
          <w:tab w:val="left" w:pos="5579"/>
          <w:tab w:val="left" w:pos="6672"/>
          <w:tab w:val="left" w:pos="7969"/>
          <w:tab w:val="left" w:pos="8858"/>
        </w:tabs>
        <w:spacing w:before="241" w:after="240" w:line="25" w:lineRule="atLeast"/>
        <w:ind w:left="278" w:right="578" w:firstLine="0"/>
        <w:rPr>
          <w:rFonts w:asciiTheme="minorHAnsi" w:hAnsiTheme="minorHAnsi" w:cstheme="minorHAnsi"/>
        </w:rPr>
      </w:pPr>
      <w:bookmarkStart w:id="389" w:name="_Toc119488923"/>
      <w:bookmarkStart w:id="390" w:name="_Toc120529538"/>
      <w:r w:rsidRPr="0078065A">
        <w:rPr>
          <w:rFonts w:asciiTheme="minorHAnsi" w:hAnsiTheme="minorHAnsi" w:cstheme="minorHAnsi"/>
        </w:rPr>
        <w:t xml:space="preserve">Zabezpieczanie miejsc w </w:t>
      </w:r>
      <w:r w:rsidR="0064688D" w:rsidRPr="0078065A">
        <w:rPr>
          <w:rFonts w:asciiTheme="minorHAnsi" w:hAnsiTheme="minorHAnsi" w:cstheme="minorHAnsi"/>
        </w:rPr>
        <w:t>placówkach</w:t>
      </w:r>
      <w:r w:rsidRPr="0078065A">
        <w:rPr>
          <w:rFonts w:asciiTheme="minorHAnsi" w:hAnsiTheme="minorHAnsi" w:cstheme="minorHAnsi"/>
        </w:rPr>
        <w:t xml:space="preserve"> </w:t>
      </w:r>
      <w:r w:rsidR="0064688D" w:rsidRPr="0078065A">
        <w:rPr>
          <w:rFonts w:asciiTheme="minorHAnsi" w:hAnsiTheme="minorHAnsi" w:cstheme="minorHAnsi"/>
        </w:rPr>
        <w:t>wsparcia</w:t>
      </w:r>
      <w:r w:rsidRPr="0078065A">
        <w:rPr>
          <w:rFonts w:asciiTheme="minorHAnsi" w:hAnsiTheme="minorHAnsi" w:cstheme="minorHAnsi"/>
        </w:rPr>
        <w:t xml:space="preserve"> </w:t>
      </w:r>
      <w:r w:rsidR="0064688D" w:rsidRPr="0078065A">
        <w:rPr>
          <w:rFonts w:asciiTheme="minorHAnsi" w:hAnsiTheme="minorHAnsi" w:cstheme="minorHAnsi"/>
        </w:rPr>
        <w:t>dziennego,</w:t>
      </w:r>
      <w:r w:rsidRPr="0078065A">
        <w:rPr>
          <w:rFonts w:asciiTheme="minorHAnsi" w:hAnsiTheme="minorHAnsi" w:cstheme="minorHAnsi"/>
        </w:rPr>
        <w:t xml:space="preserve"> </w:t>
      </w:r>
      <w:r w:rsidR="0064688D" w:rsidRPr="0078065A">
        <w:rPr>
          <w:rFonts w:asciiTheme="minorHAnsi" w:hAnsiTheme="minorHAnsi" w:cstheme="minorHAnsi"/>
        </w:rPr>
        <w:t>rozwój</w:t>
      </w:r>
      <w:r w:rsidRPr="0078065A">
        <w:rPr>
          <w:rFonts w:asciiTheme="minorHAnsi" w:hAnsiTheme="minorHAnsi" w:cstheme="minorHAnsi"/>
        </w:rPr>
        <w:t xml:space="preserve"> </w:t>
      </w:r>
      <w:r w:rsidR="0064688D" w:rsidRPr="0078065A">
        <w:rPr>
          <w:rFonts w:asciiTheme="minorHAnsi" w:hAnsiTheme="minorHAnsi" w:cstheme="minorHAnsi"/>
        </w:rPr>
        <w:t>form i rozbudowa placówek wsparcia dziennego stosownie do potrzeb</w:t>
      </w:r>
      <w:bookmarkEnd w:id="389"/>
      <w:bookmarkEnd w:id="390"/>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3"/>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środowiskowych domów samopomocy</w:t>
      </w:r>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 xml:space="preserve">liczba miejsc/uczestników </w:t>
      </w:r>
      <w:proofErr w:type="spellStart"/>
      <w:r w:rsidRPr="0078065A">
        <w:rPr>
          <w:rFonts w:asciiTheme="minorHAnsi" w:hAnsiTheme="minorHAnsi" w:cstheme="minorHAnsi"/>
        </w:rPr>
        <w:t>śds</w:t>
      </w:r>
      <w:proofErr w:type="spellEnd"/>
    </w:p>
    <w:p w:rsidR="00151039" w:rsidRPr="0078065A" w:rsidRDefault="0064688D" w:rsidP="00BE0E95">
      <w:pPr>
        <w:pStyle w:val="Akapitzlist"/>
        <w:numPr>
          <w:ilvl w:val="4"/>
          <w:numId w:val="23"/>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 xml:space="preserve">liczba </w:t>
      </w:r>
      <w:proofErr w:type="spellStart"/>
      <w:r w:rsidRPr="0078065A">
        <w:rPr>
          <w:rFonts w:asciiTheme="minorHAnsi" w:hAnsiTheme="minorHAnsi" w:cstheme="minorHAnsi"/>
        </w:rPr>
        <w:t>wtz</w:t>
      </w:r>
      <w:proofErr w:type="spellEnd"/>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 xml:space="preserve">liczba uczestników w </w:t>
      </w:r>
      <w:proofErr w:type="spellStart"/>
      <w:r w:rsidRPr="0078065A">
        <w:rPr>
          <w:rFonts w:asciiTheme="minorHAnsi" w:hAnsiTheme="minorHAnsi" w:cstheme="minorHAnsi"/>
        </w:rPr>
        <w:t>wtz</w:t>
      </w:r>
      <w:proofErr w:type="spellEnd"/>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klubów</w:t>
      </w:r>
    </w:p>
    <w:p w:rsidR="00151039" w:rsidRPr="0078065A" w:rsidRDefault="0064688D" w:rsidP="00BE0E95">
      <w:pPr>
        <w:pStyle w:val="Akapitzlist"/>
        <w:numPr>
          <w:ilvl w:val="4"/>
          <w:numId w:val="23"/>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miejsc/osób uczestniczących w danym roku</w:t>
      </w:r>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punktów konsultacyjnych/liczba osób korzystających</w:t>
      </w:r>
    </w:p>
    <w:p w:rsidR="00151039" w:rsidRPr="0078065A" w:rsidRDefault="0064688D" w:rsidP="00BE0E95">
      <w:pPr>
        <w:pStyle w:val="Akapitzlist"/>
        <w:numPr>
          <w:ilvl w:val="4"/>
          <w:numId w:val="23"/>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świetlic</w:t>
      </w:r>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miejsc w świetlicach/osób korzystających w ciągu roku</w:t>
      </w:r>
    </w:p>
    <w:p w:rsidR="00151039" w:rsidRPr="0078065A" w:rsidRDefault="0064688D" w:rsidP="0085148E">
      <w:pPr>
        <w:pStyle w:val="Nagwek3"/>
        <w:numPr>
          <w:ilvl w:val="3"/>
          <w:numId w:val="23"/>
        </w:numPr>
        <w:tabs>
          <w:tab w:val="left" w:pos="1088"/>
        </w:tabs>
        <w:spacing w:before="243" w:after="240" w:line="25" w:lineRule="atLeast"/>
        <w:ind w:left="1083" w:hanging="811"/>
        <w:rPr>
          <w:rFonts w:asciiTheme="minorHAnsi" w:hAnsiTheme="minorHAnsi" w:cstheme="minorHAnsi"/>
        </w:rPr>
      </w:pPr>
      <w:bookmarkStart w:id="391" w:name="_Toc119488924"/>
      <w:bookmarkStart w:id="392" w:name="_Toc120529539"/>
      <w:r w:rsidRPr="0078065A">
        <w:rPr>
          <w:rFonts w:asciiTheme="minorHAnsi" w:hAnsiTheme="minorHAnsi" w:cstheme="minorHAnsi"/>
        </w:rPr>
        <w:t>Zapewnienie dostępu do usług profilaktycznych i prozdrowotnych</w:t>
      </w:r>
      <w:bookmarkEnd w:id="391"/>
      <w:bookmarkEnd w:id="392"/>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działań o charakterze profilaktycznym i prozdrowotnym</w:t>
      </w:r>
    </w:p>
    <w:p w:rsidR="00151039" w:rsidRPr="0078065A" w:rsidRDefault="0064688D" w:rsidP="0085148E">
      <w:pPr>
        <w:pStyle w:val="Nagwek3"/>
        <w:numPr>
          <w:ilvl w:val="3"/>
          <w:numId w:val="15"/>
        </w:numPr>
        <w:tabs>
          <w:tab w:val="left" w:pos="1088"/>
        </w:tabs>
        <w:spacing w:before="240" w:after="240" w:line="25" w:lineRule="atLeast"/>
        <w:ind w:left="1083" w:hanging="811"/>
        <w:rPr>
          <w:rFonts w:asciiTheme="minorHAnsi" w:hAnsiTheme="minorHAnsi" w:cstheme="minorHAnsi"/>
        </w:rPr>
      </w:pPr>
      <w:bookmarkStart w:id="393" w:name="_Toc119488925"/>
      <w:bookmarkStart w:id="394" w:name="_Toc120529540"/>
      <w:r w:rsidRPr="0078065A">
        <w:rPr>
          <w:rFonts w:asciiTheme="minorHAnsi" w:hAnsiTheme="minorHAnsi" w:cstheme="minorHAnsi"/>
        </w:rPr>
        <w:t>Inne działania służące realizacji celu</w:t>
      </w:r>
      <w:bookmarkEnd w:id="393"/>
      <w:bookmarkEnd w:id="394"/>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5"/>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działań + opis</w:t>
      </w:r>
    </w:p>
    <w:p w:rsidR="00151039" w:rsidRPr="0078065A" w:rsidRDefault="0064688D" w:rsidP="0085148E">
      <w:pPr>
        <w:pStyle w:val="Nagwek2"/>
        <w:numPr>
          <w:ilvl w:val="2"/>
          <w:numId w:val="23"/>
        </w:numPr>
        <w:tabs>
          <w:tab w:val="left" w:pos="1004"/>
        </w:tabs>
        <w:spacing w:before="240" w:after="240" w:line="25" w:lineRule="atLeast"/>
        <w:ind w:left="998" w:hanging="726"/>
        <w:rPr>
          <w:rFonts w:asciiTheme="minorHAnsi" w:hAnsiTheme="minorHAnsi" w:cstheme="minorHAnsi"/>
        </w:rPr>
      </w:pPr>
      <w:bookmarkStart w:id="395" w:name="_Toc120529541"/>
      <w:r w:rsidRPr="0078065A">
        <w:rPr>
          <w:rFonts w:asciiTheme="minorHAnsi" w:hAnsiTheme="minorHAnsi" w:cstheme="minorHAnsi"/>
        </w:rPr>
        <w:t>Zapewnianie dostępu do usług świadczonych w środowisku</w:t>
      </w:r>
      <w:bookmarkEnd w:id="395"/>
    </w:p>
    <w:p w:rsidR="00151039" w:rsidRPr="0078065A" w:rsidRDefault="0064688D" w:rsidP="00BE0E95">
      <w:pPr>
        <w:spacing w:line="25" w:lineRule="atLeast"/>
        <w:ind w:left="842" w:right="1141"/>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Wydział ds. Osób Niepełnosprawnych, MOPR i inne wydziały, Biura i jednostki Miasta oraz podmioty zewnętrzne i organizacje pozarządowe</w:t>
      </w:r>
    </w:p>
    <w:p w:rsidR="00151039" w:rsidRPr="0078065A" w:rsidRDefault="0064688D" w:rsidP="00BE0E95">
      <w:pPr>
        <w:spacing w:before="125"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85148E">
      <w:pPr>
        <w:pStyle w:val="Nagwek3"/>
        <w:numPr>
          <w:ilvl w:val="3"/>
          <w:numId w:val="23"/>
        </w:numPr>
        <w:tabs>
          <w:tab w:val="left" w:pos="1090"/>
        </w:tabs>
        <w:spacing w:before="240" w:after="240" w:line="25" w:lineRule="atLeast"/>
        <w:ind w:left="1094" w:hanging="816"/>
        <w:rPr>
          <w:rFonts w:asciiTheme="minorHAnsi" w:hAnsiTheme="minorHAnsi" w:cstheme="minorHAnsi"/>
        </w:rPr>
      </w:pPr>
      <w:bookmarkStart w:id="396" w:name="_Toc119488927"/>
      <w:bookmarkStart w:id="397" w:name="_Toc120529542"/>
      <w:r w:rsidRPr="0078065A">
        <w:rPr>
          <w:rFonts w:asciiTheme="minorHAnsi" w:hAnsiTheme="minorHAnsi" w:cstheme="minorHAnsi"/>
        </w:rPr>
        <w:t>Rozwój nowych form wsparcia, w tym opieki domowej i teleopieki</w:t>
      </w:r>
      <w:bookmarkEnd w:id="396"/>
      <w:bookmarkEnd w:id="397"/>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3"/>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opis wprowadzonych rozwiązań</w:t>
      </w:r>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osób objętych wsparciem</w:t>
      </w:r>
    </w:p>
    <w:p w:rsidR="00151039" w:rsidRPr="0078065A" w:rsidRDefault="0064688D" w:rsidP="0085148E">
      <w:pPr>
        <w:pStyle w:val="Nagwek3"/>
        <w:numPr>
          <w:ilvl w:val="3"/>
          <w:numId w:val="23"/>
        </w:numPr>
        <w:tabs>
          <w:tab w:val="left" w:pos="1090"/>
        </w:tabs>
        <w:spacing w:before="243" w:after="240" w:line="25" w:lineRule="atLeast"/>
        <w:ind w:left="1094" w:hanging="816"/>
        <w:rPr>
          <w:rFonts w:asciiTheme="minorHAnsi" w:hAnsiTheme="minorHAnsi" w:cstheme="minorHAnsi"/>
        </w:rPr>
      </w:pPr>
      <w:bookmarkStart w:id="398" w:name="_Toc119488928"/>
      <w:bookmarkStart w:id="399" w:name="_Toc120529543"/>
      <w:r w:rsidRPr="0078065A">
        <w:rPr>
          <w:rFonts w:asciiTheme="minorHAnsi" w:hAnsiTheme="minorHAnsi" w:cstheme="minorHAnsi"/>
        </w:rPr>
        <w:t>Realizacja usług asystenckich</w:t>
      </w:r>
      <w:bookmarkEnd w:id="398"/>
      <w:bookmarkEnd w:id="399"/>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osób objętych wsparciem w ramach systemu usług asystenckich</w:t>
      </w:r>
    </w:p>
    <w:p w:rsidR="00151039" w:rsidRPr="0078065A" w:rsidRDefault="0064688D" w:rsidP="00BE0E95">
      <w:pPr>
        <w:pStyle w:val="Akapitzlist"/>
        <w:numPr>
          <w:ilvl w:val="4"/>
          <w:numId w:val="23"/>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asystentów</w:t>
      </w:r>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osób przeszkolonych na asystentów</w:t>
      </w:r>
    </w:p>
    <w:p w:rsidR="00151039" w:rsidRPr="0078065A" w:rsidRDefault="0064688D" w:rsidP="0085148E">
      <w:pPr>
        <w:pStyle w:val="Nagwek3"/>
        <w:numPr>
          <w:ilvl w:val="3"/>
          <w:numId w:val="23"/>
        </w:numPr>
        <w:tabs>
          <w:tab w:val="left" w:pos="1172"/>
        </w:tabs>
        <w:spacing w:before="243" w:after="240" w:line="25" w:lineRule="atLeast"/>
        <w:ind w:left="278" w:right="573" w:firstLine="0"/>
        <w:rPr>
          <w:rFonts w:asciiTheme="minorHAnsi" w:hAnsiTheme="minorHAnsi" w:cstheme="minorHAnsi"/>
        </w:rPr>
      </w:pPr>
      <w:bookmarkStart w:id="400" w:name="_Toc119488929"/>
      <w:bookmarkStart w:id="401" w:name="_Toc120529544"/>
      <w:r w:rsidRPr="0078065A">
        <w:rPr>
          <w:rFonts w:asciiTheme="minorHAnsi" w:hAnsiTheme="minorHAnsi" w:cstheme="minorHAnsi"/>
        </w:rPr>
        <w:t>Realizacja usług opiekuńczych i specjalistycznych usług opiekuńczych w tym bezpłatnych i odpłatnych</w:t>
      </w:r>
      <w:bookmarkEnd w:id="400"/>
      <w:bookmarkEnd w:id="401"/>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3"/>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osób objętych usługami opiekuńczymi</w:t>
      </w:r>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osób objętych specjalistycznymi usługami opiekuńczymi,</w:t>
      </w:r>
    </w:p>
    <w:p w:rsidR="00151039" w:rsidRPr="0078065A" w:rsidRDefault="0064688D" w:rsidP="00BE0E95">
      <w:pPr>
        <w:pStyle w:val="Akapitzlist"/>
        <w:numPr>
          <w:ilvl w:val="4"/>
          <w:numId w:val="23"/>
        </w:numPr>
        <w:tabs>
          <w:tab w:val="left" w:pos="1401"/>
          <w:tab w:val="left" w:pos="1402"/>
        </w:tabs>
        <w:spacing w:line="25" w:lineRule="atLeast"/>
        <w:ind w:right="795"/>
        <w:rPr>
          <w:rFonts w:asciiTheme="minorHAnsi" w:hAnsiTheme="minorHAnsi" w:cstheme="minorHAnsi"/>
        </w:rPr>
      </w:pPr>
      <w:r w:rsidRPr="0078065A">
        <w:rPr>
          <w:rFonts w:asciiTheme="minorHAnsi" w:hAnsiTheme="minorHAnsi" w:cstheme="minorHAnsi"/>
        </w:rPr>
        <w:t>liczba osób objętych specjalistycznymi usługami opiekuńczymi dla osób z zaburzeniami psychicznymi</w:t>
      </w:r>
    </w:p>
    <w:p w:rsidR="00151039" w:rsidRPr="0078065A" w:rsidRDefault="0064688D" w:rsidP="0085148E">
      <w:pPr>
        <w:pStyle w:val="Nagwek3"/>
        <w:numPr>
          <w:ilvl w:val="3"/>
          <w:numId w:val="23"/>
        </w:numPr>
        <w:tabs>
          <w:tab w:val="left" w:pos="1088"/>
        </w:tabs>
        <w:spacing w:before="240" w:after="240" w:line="25" w:lineRule="atLeast"/>
        <w:ind w:left="1083" w:hanging="811"/>
        <w:rPr>
          <w:rFonts w:asciiTheme="minorHAnsi" w:hAnsiTheme="minorHAnsi" w:cstheme="minorHAnsi"/>
        </w:rPr>
      </w:pPr>
      <w:bookmarkStart w:id="402" w:name="_Toc119488930"/>
      <w:bookmarkStart w:id="403" w:name="_Toc120529545"/>
      <w:r w:rsidRPr="0078065A">
        <w:rPr>
          <w:rFonts w:asciiTheme="minorHAnsi" w:hAnsiTheme="minorHAnsi" w:cstheme="minorHAnsi"/>
        </w:rPr>
        <w:lastRenderedPageBreak/>
        <w:t>Inne działania służące realizacji celu</w:t>
      </w:r>
      <w:bookmarkEnd w:id="402"/>
      <w:bookmarkEnd w:id="403"/>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3"/>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działań + opis</w:t>
      </w:r>
    </w:p>
    <w:p w:rsidR="00151039" w:rsidRPr="0078065A" w:rsidRDefault="0064688D" w:rsidP="0085148E">
      <w:pPr>
        <w:pStyle w:val="Nagwek2"/>
        <w:numPr>
          <w:ilvl w:val="2"/>
          <w:numId w:val="23"/>
        </w:numPr>
        <w:tabs>
          <w:tab w:val="left" w:pos="1279"/>
          <w:tab w:val="left" w:pos="1280"/>
          <w:tab w:val="left" w:pos="2769"/>
          <w:tab w:val="left" w:pos="4022"/>
          <w:tab w:val="left" w:pos="4925"/>
          <w:tab w:val="left" w:pos="6297"/>
          <w:tab w:val="left" w:pos="8149"/>
          <w:tab w:val="left" w:pos="8789"/>
        </w:tabs>
        <w:spacing w:before="240" w:after="240" w:line="25" w:lineRule="atLeast"/>
        <w:ind w:left="278" w:right="573" w:firstLine="0"/>
        <w:rPr>
          <w:rFonts w:asciiTheme="minorHAnsi" w:hAnsiTheme="minorHAnsi" w:cstheme="minorHAnsi"/>
        </w:rPr>
      </w:pPr>
      <w:bookmarkStart w:id="404" w:name="_Toc120529546"/>
      <w:r w:rsidRPr="0078065A">
        <w:rPr>
          <w:rFonts w:asciiTheme="minorHAnsi" w:hAnsiTheme="minorHAnsi" w:cstheme="minorHAnsi"/>
        </w:rPr>
        <w:t>Realizacja</w:t>
      </w:r>
      <w:r w:rsidR="002D6289" w:rsidRPr="0078065A">
        <w:rPr>
          <w:rFonts w:asciiTheme="minorHAnsi" w:hAnsiTheme="minorHAnsi" w:cstheme="minorHAnsi"/>
        </w:rPr>
        <w:t xml:space="preserve"> </w:t>
      </w:r>
      <w:r w:rsidRPr="0078065A">
        <w:rPr>
          <w:rFonts w:asciiTheme="minorHAnsi" w:hAnsiTheme="minorHAnsi" w:cstheme="minorHAnsi"/>
        </w:rPr>
        <w:t>różnych</w:t>
      </w:r>
      <w:r w:rsidR="002D6289" w:rsidRPr="0078065A">
        <w:rPr>
          <w:rFonts w:asciiTheme="minorHAnsi" w:hAnsiTheme="minorHAnsi" w:cstheme="minorHAnsi"/>
        </w:rPr>
        <w:t xml:space="preserve"> </w:t>
      </w:r>
      <w:r w:rsidRPr="0078065A">
        <w:rPr>
          <w:rFonts w:asciiTheme="minorHAnsi" w:hAnsiTheme="minorHAnsi" w:cstheme="minorHAnsi"/>
        </w:rPr>
        <w:t>form</w:t>
      </w:r>
      <w:r w:rsidR="002D6289" w:rsidRPr="0078065A">
        <w:rPr>
          <w:rFonts w:asciiTheme="minorHAnsi" w:hAnsiTheme="minorHAnsi" w:cstheme="minorHAnsi"/>
        </w:rPr>
        <w:t xml:space="preserve"> </w:t>
      </w:r>
      <w:r w:rsidRPr="0078065A">
        <w:rPr>
          <w:rFonts w:asciiTheme="minorHAnsi" w:hAnsiTheme="minorHAnsi" w:cstheme="minorHAnsi"/>
        </w:rPr>
        <w:t>wsparcia</w:t>
      </w:r>
      <w:r w:rsidR="002D6289" w:rsidRPr="0078065A">
        <w:rPr>
          <w:rFonts w:asciiTheme="minorHAnsi" w:hAnsiTheme="minorHAnsi" w:cstheme="minorHAnsi"/>
        </w:rPr>
        <w:t xml:space="preserve"> </w:t>
      </w:r>
      <w:r w:rsidRPr="0078065A">
        <w:rPr>
          <w:rFonts w:asciiTheme="minorHAnsi" w:hAnsiTheme="minorHAnsi" w:cstheme="minorHAnsi"/>
        </w:rPr>
        <w:t>kierowanego</w:t>
      </w:r>
      <w:r w:rsidR="002D6289" w:rsidRPr="0078065A">
        <w:rPr>
          <w:rFonts w:asciiTheme="minorHAnsi" w:hAnsiTheme="minorHAnsi" w:cstheme="minorHAnsi"/>
        </w:rPr>
        <w:t xml:space="preserve"> </w:t>
      </w:r>
      <w:r w:rsidRPr="0078065A">
        <w:rPr>
          <w:rFonts w:asciiTheme="minorHAnsi" w:hAnsiTheme="minorHAnsi" w:cstheme="minorHAnsi"/>
        </w:rPr>
        <w:t>do</w:t>
      </w:r>
      <w:r w:rsidR="002D6289" w:rsidRPr="0078065A">
        <w:rPr>
          <w:rFonts w:asciiTheme="minorHAnsi" w:hAnsiTheme="minorHAnsi" w:cstheme="minorHAnsi"/>
        </w:rPr>
        <w:t xml:space="preserve"> </w:t>
      </w:r>
      <w:r w:rsidRPr="0078065A">
        <w:rPr>
          <w:rFonts w:asciiTheme="minorHAnsi" w:hAnsiTheme="minorHAnsi" w:cstheme="minorHAnsi"/>
        </w:rPr>
        <w:t>osób z niepełnosprawnością służącego rehabilitacji społecznej</w:t>
      </w:r>
      <w:bookmarkEnd w:id="404"/>
    </w:p>
    <w:p w:rsidR="00151039" w:rsidRPr="0078065A" w:rsidRDefault="0064688D" w:rsidP="00BE0E95">
      <w:pPr>
        <w:spacing w:before="238" w:line="25" w:lineRule="atLeast"/>
        <w:ind w:left="842" w:right="1141"/>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Wydział ds. Osób Niepełnosprawnych, Wydział Funduszy Europejskich , MOPR i inne wydziały, Biura i jednostki Miasta oraz podmioty zewnętrzne i organizacje pozarządowe</w:t>
      </w:r>
    </w:p>
    <w:p w:rsidR="00151039" w:rsidRPr="0078065A" w:rsidRDefault="0064688D" w:rsidP="00BE0E95">
      <w:pPr>
        <w:spacing w:before="34"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85148E">
      <w:pPr>
        <w:pStyle w:val="Nagwek3"/>
        <w:numPr>
          <w:ilvl w:val="3"/>
          <w:numId w:val="14"/>
        </w:numPr>
        <w:tabs>
          <w:tab w:val="left" w:pos="1090"/>
        </w:tabs>
        <w:spacing w:before="240" w:after="240" w:line="25" w:lineRule="atLeast"/>
        <w:ind w:left="1094" w:hanging="816"/>
        <w:rPr>
          <w:rFonts w:asciiTheme="minorHAnsi" w:hAnsiTheme="minorHAnsi" w:cstheme="minorHAnsi"/>
        </w:rPr>
      </w:pPr>
      <w:bookmarkStart w:id="405" w:name="_Toc119488932"/>
      <w:bookmarkStart w:id="406" w:name="_Toc120529547"/>
      <w:r w:rsidRPr="0078065A">
        <w:rPr>
          <w:rFonts w:asciiTheme="minorHAnsi" w:hAnsiTheme="minorHAnsi" w:cstheme="minorHAnsi"/>
        </w:rPr>
        <w:t>Likwidowanie barier technicznych</w:t>
      </w:r>
      <w:bookmarkEnd w:id="405"/>
      <w:bookmarkEnd w:id="406"/>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4"/>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osób korzystających z dofinansowań</w:t>
      </w:r>
    </w:p>
    <w:p w:rsidR="00151039" w:rsidRPr="0078065A" w:rsidRDefault="0064688D" w:rsidP="00BE0E95">
      <w:pPr>
        <w:pStyle w:val="Akapitzlist"/>
        <w:numPr>
          <w:ilvl w:val="4"/>
          <w:numId w:val="14"/>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wysokość wykorzystanych środków</w:t>
      </w:r>
    </w:p>
    <w:p w:rsidR="00151039" w:rsidRPr="0078065A" w:rsidRDefault="0064688D" w:rsidP="0085148E">
      <w:pPr>
        <w:pStyle w:val="Nagwek3"/>
        <w:numPr>
          <w:ilvl w:val="3"/>
          <w:numId w:val="14"/>
        </w:numPr>
        <w:tabs>
          <w:tab w:val="left" w:pos="1090"/>
        </w:tabs>
        <w:spacing w:before="243" w:after="240" w:line="25" w:lineRule="atLeast"/>
        <w:ind w:left="1094" w:hanging="816"/>
        <w:rPr>
          <w:rFonts w:asciiTheme="minorHAnsi" w:hAnsiTheme="minorHAnsi" w:cstheme="minorHAnsi"/>
        </w:rPr>
      </w:pPr>
      <w:bookmarkStart w:id="407" w:name="_Toc119488933"/>
      <w:bookmarkStart w:id="408" w:name="_Toc120529548"/>
      <w:r w:rsidRPr="0078065A">
        <w:rPr>
          <w:rFonts w:asciiTheme="minorHAnsi" w:hAnsiTheme="minorHAnsi" w:cstheme="minorHAnsi"/>
        </w:rPr>
        <w:t>Likwidowanie barier architektonicznych</w:t>
      </w:r>
      <w:bookmarkEnd w:id="407"/>
      <w:bookmarkEnd w:id="408"/>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4"/>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osób korzystających z dofinansowań</w:t>
      </w:r>
    </w:p>
    <w:p w:rsidR="00151039" w:rsidRPr="0078065A" w:rsidRDefault="0064688D" w:rsidP="00BE0E95">
      <w:pPr>
        <w:pStyle w:val="Akapitzlist"/>
        <w:numPr>
          <w:ilvl w:val="4"/>
          <w:numId w:val="14"/>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wysokość wykorzystanych środków</w:t>
      </w:r>
    </w:p>
    <w:p w:rsidR="00151039" w:rsidRPr="0078065A" w:rsidRDefault="0064688D" w:rsidP="0085148E">
      <w:pPr>
        <w:pStyle w:val="Nagwek3"/>
        <w:numPr>
          <w:ilvl w:val="3"/>
          <w:numId w:val="14"/>
        </w:numPr>
        <w:tabs>
          <w:tab w:val="left" w:pos="1090"/>
        </w:tabs>
        <w:spacing w:before="243" w:after="240" w:line="25" w:lineRule="atLeast"/>
        <w:ind w:left="1094" w:hanging="816"/>
        <w:rPr>
          <w:rFonts w:asciiTheme="minorHAnsi" w:hAnsiTheme="minorHAnsi" w:cstheme="minorHAnsi"/>
        </w:rPr>
      </w:pPr>
      <w:bookmarkStart w:id="409" w:name="_Toc119488934"/>
      <w:bookmarkStart w:id="410" w:name="_Toc120529549"/>
      <w:r w:rsidRPr="0078065A">
        <w:rPr>
          <w:rFonts w:asciiTheme="minorHAnsi" w:hAnsiTheme="minorHAnsi" w:cstheme="minorHAnsi"/>
        </w:rPr>
        <w:t>Likwidowanie barier w komunikowaniu się</w:t>
      </w:r>
      <w:bookmarkEnd w:id="409"/>
      <w:bookmarkEnd w:id="410"/>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4"/>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osób korzystających z dofinansowań</w:t>
      </w:r>
    </w:p>
    <w:p w:rsidR="00151039" w:rsidRPr="0078065A" w:rsidRDefault="0064688D" w:rsidP="00BE0E95">
      <w:pPr>
        <w:pStyle w:val="Akapitzlist"/>
        <w:numPr>
          <w:ilvl w:val="4"/>
          <w:numId w:val="14"/>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wysokość wykorzystanych środków</w:t>
      </w:r>
    </w:p>
    <w:p w:rsidR="00151039" w:rsidRPr="0078065A" w:rsidRDefault="0064688D" w:rsidP="0085148E">
      <w:pPr>
        <w:pStyle w:val="Nagwek3"/>
        <w:numPr>
          <w:ilvl w:val="3"/>
          <w:numId w:val="14"/>
        </w:numPr>
        <w:tabs>
          <w:tab w:val="left" w:pos="1090"/>
        </w:tabs>
        <w:spacing w:before="243" w:after="240" w:line="25" w:lineRule="atLeast"/>
        <w:ind w:left="1094" w:hanging="816"/>
        <w:rPr>
          <w:rFonts w:asciiTheme="minorHAnsi" w:hAnsiTheme="minorHAnsi" w:cstheme="minorHAnsi"/>
        </w:rPr>
      </w:pPr>
      <w:bookmarkStart w:id="411" w:name="_Toc119488935"/>
      <w:bookmarkStart w:id="412" w:name="_Toc120529550"/>
      <w:r w:rsidRPr="0078065A">
        <w:rPr>
          <w:rFonts w:asciiTheme="minorHAnsi" w:hAnsiTheme="minorHAnsi" w:cstheme="minorHAnsi"/>
        </w:rPr>
        <w:t>Dofinansowanie do przedmiotów ortopedycznych i środków pomocniczych</w:t>
      </w:r>
      <w:bookmarkEnd w:id="411"/>
      <w:bookmarkEnd w:id="412"/>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4"/>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osób korzystających z dofinansowań</w:t>
      </w:r>
    </w:p>
    <w:p w:rsidR="00151039" w:rsidRPr="0078065A" w:rsidRDefault="0064688D" w:rsidP="00BE0E95">
      <w:pPr>
        <w:pStyle w:val="Akapitzlist"/>
        <w:numPr>
          <w:ilvl w:val="4"/>
          <w:numId w:val="14"/>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wysokość wykorzystanych środków</w:t>
      </w:r>
    </w:p>
    <w:p w:rsidR="00151039" w:rsidRPr="0078065A" w:rsidRDefault="0064688D" w:rsidP="0085148E">
      <w:pPr>
        <w:pStyle w:val="Nagwek3"/>
        <w:numPr>
          <w:ilvl w:val="3"/>
          <w:numId w:val="14"/>
        </w:numPr>
        <w:tabs>
          <w:tab w:val="left" w:pos="1090"/>
        </w:tabs>
        <w:spacing w:before="240" w:after="240" w:line="25" w:lineRule="atLeast"/>
        <w:ind w:left="1094" w:hanging="816"/>
        <w:rPr>
          <w:rFonts w:asciiTheme="minorHAnsi" w:hAnsiTheme="minorHAnsi" w:cstheme="minorHAnsi"/>
        </w:rPr>
      </w:pPr>
      <w:bookmarkStart w:id="413" w:name="_Toc119488936"/>
      <w:bookmarkStart w:id="414" w:name="_Toc120529551"/>
      <w:r w:rsidRPr="0078065A">
        <w:rPr>
          <w:rFonts w:asciiTheme="minorHAnsi" w:hAnsiTheme="minorHAnsi" w:cstheme="minorHAnsi"/>
        </w:rPr>
        <w:t>Dofinansowanie do turnusów rehabilitacyjnych</w:t>
      </w:r>
      <w:bookmarkEnd w:id="413"/>
      <w:bookmarkEnd w:id="414"/>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4"/>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osób korzystających z dofinansowań</w:t>
      </w:r>
    </w:p>
    <w:p w:rsidR="00151039" w:rsidRPr="0078065A" w:rsidRDefault="0064688D" w:rsidP="00BE0E95">
      <w:pPr>
        <w:pStyle w:val="Akapitzlist"/>
        <w:numPr>
          <w:ilvl w:val="4"/>
          <w:numId w:val="14"/>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wysokość wykorzystanych środków</w:t>
      </w:r>
    </w:p>
    <w:p w:rsidR="00151039" w:rsidRPr="0078065A" w:rsidRDefault="0064688D" w:rsidP="0085148E">
      <w:pPr>
        <w:pStyle w:val="Nagwek3"/>
        <w:numPr>
          <w:ilvl w:val="3"/>
          <w:numId w:val="14"/>
        </w:numPr>
        <w:tabs>
          <w:tab w:val="left" w:pos="1090"/>
        </w:tabs>
        <w:spacing w:before="243" w:after="240" w:line="25" w:lineRule="atLeast"/>
        <w:ind w:left="1094" w:hanging="816"/>
        <w:rPr>
          <w:rFonts w:asciiTheme="minorHAnsi" w:hAnsiTheme="minorHAnsi" w:cstheme="minorHAnsi"/>
        </w:rPr>
      </w:pPr>
      <w:bookmarkStart w:id="415" w:name="_Toc119488937"/>
      <w:bookmarkStart w:id="416" w:name="_Toc120529552"/>
      <w:r w:rsidRPr="0078065A">
        <w:rPr>
          <w:rFonts w:asciiTheme="minorHAnsi" w:hAnsiTheme="minorHAnsi" w:cstheme="minorHAnsi"/>
        </w:rPr>
        <w:t>Dofinansowanie do tłumacza języka migowego lub tłumacza przewodnika</w:t>
      </w:r>
      <w:bookmarkEnd w:id="415"/>
      <w:bookmarkEnd w:id="416"/>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4"/>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osób korzystających z dofinansowań</w:t>
      </w:r>
    </w:p>
    <w:p w:rsidR="00151039" w:rsidRPr="0078065A" w:rsidRDefault="0064688D" w:rsidP="00BE0E95">
      <w:pPr>
        <w:pStyle w:val="Akapitzlist"/>
        <w:numPr>
          <w:ilvl w:val="4"/>
          <w:numId w:val="14"/>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wysokość wykorzystanych środków</w:t>
      </w:r>
    </w:p>
    <w:p w:rsidR="00151039" w:rsidRPr="0078065A" w:rsidRDefault="0064688D" w:rsidP="0085148E">
      <w:pPr>
        <w:pStyle w:val="Nagwek3"/>
        <w:numPr>
          <w:ilvl w:val="3"/>
          <w:numId w:val="14"/>
        </w:numPr>
        <w:tabs>
          <w:tab w:val="left" w:pos="1090"/>
        </w:tabs>
        <w:spacing w:before="243" w:after="240" w:line="25" w:lineRule="atLeast"/>
        <w:ind w:left="1094" w:hanging="816"/>
        <w:rPr>
          <w:rFonts w:asciiTheme="minorHAnsi" w:hAnsiTheme="minorHAnsi" w:cstheme="minorHAnsi"/>
        </w:rPr>
      </w:pPr>
      <w:bookmarkStart w:id="417" w:name="_Toc119488938"/>
      <w:bookmarkStart w:id="418" w:name="_Toc120529553"/>
      <w:r w:rsidRPr="0078065A">
        <w:rPr>
          <w:rFonts w:asciiTheme="minorHAnsi" w:hAnsiTheme="minorHAnsi" w:cstheme="minorHAnsi"/>
        </w:rPr>
        <w:t>Dofinansowanie do zakupu sprzętu rehabilitacyjnego</w:t>
      </w:r>
      <w:bookmarkEnd w:id="417"/>
      <w:bookmarkEnd w:id="418"/>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4"/>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osób korzystających z dofinansowań</w:t>
      </w:r>
    </w:p>
    <w:p w:rsidR="00151039" w:rsidRPr="0078065A" w:rsidRDefault="0064688D" w:rsidP="00BE0E95">
      <w:pPr>
        <w:pStyle w:val="Akapitzlist"/>
        <w:numPr>
          <w:ilvl w:val="4"/>
          <w:numId w:val="14"/>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wysokość wykorzystanych środków</w:t>
      </w:r>
    </w:p>
    <w:p w:rsidR="00151039" w:rsidRPr="0078065A" w:rsidRDefault="0064688D" w:rsidP="0085148E">
      <w:pPr>
        <w:pStyle w:val="Nagwek3"/>
        <w:numPr>
          <w:ilvl w:val="3"/>
          <w:numId w:val="14"/>
        </w:numPr>
        <w:tabs>
          <w:tab w:val="left" w:pos="1218"/>
        </w:tabs>
        <w:spacing w:before="243" w:after="240" w:line="25" w:lineRule="atLeast"/>
        <w:ind w:left="278" w:right="584" w:firstLine="0"/>
        <w:rPr>
          <w:rFonts w:asciiTheme="minorHAnsi" w:hAnsiTheme="minorHAnsi" w:cstheme="minorHAnsi"/>
        </w:rPr>
      </w:pPr>
      <w:bookmarkStart w:id="419" w:name="_Toc119488939"/>
      <w:bookmarkStart w:id="420" w:name="_Toc120529554"/>
      <w:r w:rsidRPr="0078065A">
        <w:rPr>
          <w:rFonts w:asciiTheme="minorHAnsi" w:hAnsiTheme="minorHAnsi" w:cstheme="minorHAnsi"/>
        </w:rPr>
        <w:lastRenderedPageBreak/>
        <w:t>Dofinansowanie do zakupu sprzętu rehabilitacyjnego dla osób fizycznych prowadzących działalność gospodarczą, osób prawnych i jednostek organizacyjnych nie posiadających osobowości prawnej oraz w obiektach służących rehabilitacji</w:t>
      </w:r>
      <w:bookmarkEnd w:id="419"/>
      <w:bookmarkEnd w:id="420"/>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4"/>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osób korzystających z dofinansowań</w:t>
      </w:r>
    </w:p>
    <w:p w:rsidR="00151039" w:rsidRPr="0078065A" w:rsidRDefault="0064688D" w:rsidP="00BE0E95">
      <w:pPr>
        <w:pStyle w:val="Akapitzlist"/>
        <w:numPr>
          <w:ilvl w:val="0"/>
          <w:numId w:val="41"/>
        </w:numPr>
        <w:tabs>
          <w:tab w:val="left" w:pos="1401"/>
          <w:tab w:val="left" w:pos="1402"/>
        </w:tabs>
        <w:spacing w:line="25" w:lineRule="atLeast"/>
        <w:ind w:left="1407" w:hanging="420"/>
        <w:rPr>
          <w:rFonts w:asciiTheme="minorHAnsi" w:hAnsiTheme="minorHAnsi" w:cstheme="minorHAnsi"/>
        </w:rPr>
      </w:pPr>
      <w:r w:rsidRPr="0078065A">
        <w:rPr>
          <w:rFonts w:asciiTheme="minorHAnsi" w:hAnsiTheme="minorHAnsi" w:cstheme="minorHAnsi"/>
        </w:rPr>
        <w:t>wysokość wykorzystanych środków</w:t>
      </w:r>
    </w:p>
    <w:p w:rsidR="00151039" w:rsidRPr="0078065A" w:rsidRDefault="0064688D" w:rsidP="0085148E">
      <w:pPr>
        <w:pStyle w:val="Nagwek3"/>
        <w:numPr>
          <w:ilvl w:val="3"/>
          <w:numId w:val="14"/>
        </w:numPr>
        <w:tabs>
          <w:tab w:val="left" w:pos="1090"/>
        </w:tabs>
        <w:spacing w:before="243" w:after="240" w:line="25" w:lineRule="atLeast"/>
        <w:ind w:left="1094" w:hanging="816"/>
        <w:rPr>
          <w:rFonts w:asciiTheme="minorHAnsi" w:hAnsiTheme="minorHAnsi" w:cstheme="minorHAnsi"/>
        </w:rPr>
      </w:pPr>
      <w:bookmarkStart w:id="421" w:name="_Toc119488940"/>
      <w:bookmarkStart w:id="422" w:name="_Toc120529555"/>
      <w:r w:rsidRPr="0078065A">
        <w:rPr>
          <w:rFonts w:asciiTheme="minorHAnsi" w:hAnsiTheme="minorHAnsi" w:cstheme="minorHAnsi"/>
        </w:rPr>
        <w:t>Rehabilitacja osób niepełnosprawnych</w:t>
      </w:r>
      <w:bookmarkEnd w:id="421"/>
      <w:bookmarkEnd w:id="422"/>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4"/>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osób objętych rehabilitacją</w:t>
      </w:r>
    </w:p>
    <w:p w:rsidR="00151039" w:rsidRPr="0078065A" w:rsidRDefault="0064688D" w:rsidP="0085148E">
      <w:pPr>
        <w:pStyle w:val="Nagwek3"/>
        <w:numPr>
          <w:ilvl w:val="3"/>
          <w:numId w:val="14"/>
        </w:numPr>
        <w:tabs>
          <w:tab w:val="left" w:pos="1210"/>
        </w:tabs>
        <w:spacing w:before="243" w:after="240" w:line="25" w:lineRule="atLeast"/>
        <w:ind w:left="1214" w:hanging="936"/>
        <w:rPr>
          <w:rFonts w:asciiTheme="minorHAnsi" w:hAnsiTheme="minorHAnsi" w:cstheme="minorHAnsi"/>
        </w:rPr>
      </w:pPr>
      <w:bookmarkStart w:id="423" w:name="_Toc119488941"/>
      <w:bookmarkStart w:id="424" w:name="_Toc120529556"/>
      <w:r w:rsidRPr="0078065A">
        <w:rPr>
          <w:rFonts w:asciiTheme="minorHAnsi" w:hAnsiTheme="minorHAnsi" w:cstheme="minorHAnsi"/>
        </w:rPr>
        <w:t>Realizacja działań o charakterze integracyjnym</w:t>
      </w:r>
      <w:bookmarkEnd w:id="423"/>
      <w:bookmarkEnd w:id="424"/>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4"/>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imprez o charakterze integracyjnym/osób w nich uczestniczących</w:t>
      </w:r>
    </w:p>
    <w:p w:rsidR="00151039" w:rsidRPr="0078065A" w:rsidRDefault="0064688D" w:rsidP="0085148E">
      <w:pPr>
        <w:pStyle w:val="Nagwek3"/>
        <w:numPr>
          <w:ilvl w:val="3"/>
          <w:numId w:val="14"/>
        </w:numPr>
        <w:tabs>
          <w:tab w:val="left" w:pos="1210"/>
        </w:tabs>
        <w:spacing w:before="241" w:after="240" w:line="25" w:lineRule="atLeast"/>
        <w:ind w:left="1214" w:hanging="936"/>
        <w:rPr>
          <w:rFonts w:asciiTheme="minorHAnsi" w:hAnsiTheme="minorHAnsi" w:cstheme="minorHAnsi"/>
        </w:rPr>
      </w:pPr>
      <w:bookmarkStart w:id="425" w:name="_Toc119488942"/>
      <w:bookmarkStart w:id="426" w:name="_Toc120529557"/>
      <w:r w:rsidRPr="0078065A">
        <w:rPr>
          <w:rFonts w:asciiTheme="minorHAnsi" w:hAnsiTheme="minorHAnsi" w:cstheme="minorHAnsi"/>
        </w:rPr>
        <w:t>Realizacja Programów PFRON</w:t>
      </w:r>
      <w:bookmarkEnd w:id="425"/>
      <w:bookmarkEnd w:id="426"/>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4"/>
        </w:numPr>
        <w:tabs>
          <w:tab w:val="left" w:pos="1401"/>
          <w:tab w:val="left" w:pos="1402"/>
        </w:tabs>
        <w:spacing w:before="3" w:line="25" w:lineRule="atLeast"/>
        <w:ind w:right="1241"/>
        <w:rPr>
          <w:rFonts w:asciiTheme="minorHAnsi" w:hAnsiTheme="minorHAnsi" w:cstheme="minorHAnsi"/>
        </w:rPr>
      </w:pPr>
      <w:r w:rsidRPr="0078065A">
        <w:rPr>
          <w:rFonts w:asciiTheme="minorHAnsi" w:hAnsiTheme="minorHAnsi" w:cstheme="minorHAnsi"/>
        </w:rPr>
        <w:t>wysokość wykorzystanych środków w poszczególnych Programach i ich obszarach (z wyłączeniem środków na wspieranie nauki na poziomie wyższym)</w:t>
      </w:r>
    </w:p>
    <w:p w:rsidR="00151039" w:rsidRPr="0078065A" w:rsidRDefault="0064688D" w:rsidP="00BE0E95">
      <w:pPr>
        <w:pStyle w:val="Akapitzlist"/>
        <w:numPr>
          <w:ilvl w:val="4"/>
          <w:numId w:val="14"/>
        </w:numPr>
        <w:tabs>
          <w:tab w:val="left" w:pos="1401"/>
          <w:tab w:val="left" w:pos="1402"/>
        </w:tabs>
        <w:spacing w:before="2" w:line="25" w:lineRule="atLeast"/>
        <w:rPr>
          <w:rFonts w:asciiTheme="minorHAnsi" w:hAnsiTheme="minorHAnsi" w:cstheme="minorHAnsi"/>
        </w:rPr>
      </w:pPr>
      <w:r w:rsidRPr="0078065A">
        <w:rPr>
          <w:rFonts w:asciiTheme="minorHAnsi" w:hAnsiTheme="minorHAnsi" w:cstheme="minorHAnsi"/>
        </w:rPr>
        <w:t>liczba osób objętych wsparciem</w:t>
      </w:r>
    </w:p>
    <w:p w:rsidR="00151039" w:rsidRPr="0078065A" w:rsidRDefault="0064688D" w:rsidP="0085148E">
      <w:pPr>
        <w:pStyle w:val="Nagwek3"/>
        <w:numPr>
          <w:ilvl w:val="3"/>
          <w:numId w:val="14"/>
        </w:numPr>
        <w:tabs>
          <w:tab w:val="left" w:pos="1210"/>
        </w:tabs>
        <w:spacing w:before="243" w:after="240" w:line="25" w:lineRule="atLeast"/>
        <w:ind w:left="1214" w:hanging="936"/>
        <w:rPr>
          <w:rFonts w:asciiTheme="minorHAnsi" w:hAnsiTheme="minorHAnsi" w:cstheme="minorHAnsi"/>
        </w:rPr>
      </w:pPr>
      <w:bookmarkStart w:id="427" w:name="_Toc119488943"/>
      <w:bookmarkStart w:id="428" w:name="_Toc120529558"/>
      <w:r w:rsidRPr="0078065A">
        <w:rPr>
          <w:rFonts w:asciiTheme="minorHAnsi" w:hAnsiTheme="minorHAnsi" w:cstheme="minorHAnsi"/>
        </w:rPr>
        <w:t>Inne działania służące realizacji celu</w:t>
      </w:r>
      <w:bookmarkEnd w:id="427"/>
      <w:bookmarkEnd w:id="428"/>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4"/>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sz w:val="20"/>
        </w:rPr>
        <w:t>l</w:t>
      </w:r>
      <w:r w:rsidRPr="0078065A">
        <w:rPr>
          <w:rFonts w:asciiTheme="minorHAnsi" w:hAnsiTheme="minorHAnsi" w:cstheme="minorHAnsi"/>
        </w:rPr>
        <w:t>iczba działań + opis</w:t>
      </w:r>
    </w:p>
    <w:p w:rsidR="00151039" w:rsidRPr="0078065A" w:rsidRDefault="0064688D" w:rsidP="0085148E">
      <w:pPr>
        <w:pStyle w:val="Nagwek2"/>
        <w:numPr>
          <w:ilvl w:val="2"/>
          <w:numId w:val="23"/>
        </w:numPr>
        <w:tabs>
          <w:tab w:val="left" w:pos="1052"/>
        </w:tabs>
        <w:spacing w:before="240" w:after="240" w:line="25" w:lineRule="atLeast"/>
        <w:ind w:left="278" w:right="578" w:firstLine="0"/>
        <w:rPr>
          <w:rFonts w:asciiTheme="minorHAnsi" w:hAnsiTheme="minorHAnsi" w:cstheme="minorHAnsi"/>
        </w:rPr>
      </w:pPr>
      <w:bookmarkStart w:id="429" w:name="_Toc120529559"/>
      <w:r w:rsidRPr="0078065A">
        <w:rPr>
          <w:rFonts w:asciiTheme="minorHAnsi" w:hAnsiTheme="minorHAnsi" w:cstheme="minorHAnsi"/>
        </w:rPr>
        <w:t>Realizacja różnych form wsparcia kierowanego do opiekunów/rodzin osób z niepełnosprawnościami</w:t>
      </w:r>
      <w:bookmarkEnd w:id="429"/>
    </w:p>
    <w:p w:rsidR="00151039" w:rsidRPr="0078065A" w:rsidRDefault="002D6289" w:rsidP="00BE0E95">
      <w:pPr>
        <w:spacing w:before="239" w:line="25" w:lineRule="atLeast"/>
        <w:ind w:left="842" w:right="1300"/>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 xml:space="preserve">Wydział ds. Osób Niepełnosprawnych, MOPR i inne wydziały, Biura </w:t>
      </w:r>
      <w:r w:rsidR="0064688D" w:rsidRPr="0078065A">
        <w:rPr>
          <w:rFonts w:asciiTheme="minorHAnsi" w:hAnsiTheme="minorHAnsi" w:cstheme="minorHAnsi"/>
        </w:rPr>
        <w:t>i jednostki Miasta oraz podmioty zewnętrzne i organizacje pozarządowe</w:t>
      </w:r>
    </w:p>
    <w:p w:rsidR="00151039" w:rsidRPr="0078065A" w:rsidRDefault="0064688D" w:rsidP="00BE0E95">
      <w:pPr>
        <w:spacing w:before="119"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85148E">
      <w:pPr>
        <w:pStyle w:val="Nagwek3"/>
        <w:numPr>
          <w:ilvl w:val="3"/>
          <w:numId w:val="23"/>
        </w:numPr>
        <w:tabs>
          <w:tab w:val="left" w:pos="1090"/>
        </w:tabs>
        <w:spacing w:before="240" w:after="240" w:line="25" w:lineRule="atLeast"/>
        <w:ind w:left="1094" w:hanging="816"/>
        <w:rPr>
          <w:rFonts w:asciiTheme="minorHAnsi" w:hAnsiTheme="minorHAnsi" w:cstheme="minorHAnsi"/>
        </w:rPr>
      </w:pPr>
      <w:bookmarkStart w:id="430" w:name="_Toc119488945"/>
      <w:bookmarkStart w:id="431" w:name="_Toc120529560"/>
      <w:r w:rsidRPr="0078065A">
        <w:rPr>
          <w:rFonts w:asciiTheme="minorHAnsi" w:hAnsiTheme="minorHAnsi" w:cstheme="minorHAnsi"/>
        </w:rPr>
        <w:t>Realizacja i rozwój rożnych form opieki wytchnieniowej</w:t>
      </w:r>
      <w:bookmarkEnd w:id="430"/>
      <w:bookmarkEnd w:id="431"/>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miejsc całodobowej opieki wytchnieniowej/liczba osób objętych wsparciem</w:t>
      </w:r>
    </w:p>
    <w:p w:rsidR="00151039" w:rsidRPr="0078065A" w:rsidRDefault="0064688D" w:rsidP="00BE0E95">
      <w:pPr>
        <w:pStyle w:val="Akapitzlist"/>
        <w:numPr>
          <w:ilvl w:val="4"/>
          <w:numId w:val="23"/>
        </w:numPr>
        <w:tabs>
          <w:tab w:val="left" w:pos="1401"/>
          <w:tab w:val="left" w:pos="1402"/>
        </w:tabs>
        <w:spacing w:before="1" w:line="25" w:lineRule="atLeast"/>
        <w:ind w:right="756"/>
        <w:rPr>
          <w:rFonts w:asciiTheme="minorHAnsi" w:hAnsiTheme="minorHAnsi" w:cstheme="minorHAnsi"/>
        </w:rPr>
      </w:pPr>
      <w:r w:rsidRPr="0078065A">
        <w:rPr>
          <w:rFonts w:asciiTheme="minorHAnsi" w:hAnsiTheme="minorHAnsi" w:cstheme="minorHAnsi"/>
        </w:rPr>
        <w:t>liczba miejsc opieki wytchnieniowej dziennej/liczba osób objętych wsparciem w danym roku</w:t>
      </w:r>
    </w:p>
    <w:p w:rsidR="00151039" w:rsidRPr="0078065A" w:rsidRDefault="0064688D" w:rsidP="00BE0E95">
      <w:pPr>
        <w:pStyle w:val="Akapitzlist"/>
        <w:numPr>
          <w:ilvl w:val="4"/>
          <w:numId w:val="23"/>
        </w:numPr>
        <w:tabs>
          <w:tab w:val="left" w:pos="1401"/>
          <w:tab w:val="left" w:pos="1402"/>
        </w:tabs>
        <w:spacing w:before="1" w:line="25" w:lineRule="atLeast"/>
        <w:ind w:right="1835"/>
        <w:rPr>
          <w:rFonts w:asciiTheme="minorHAnsi" w:hAnsiTheme="minorHAnsi" w:cstheme="minorHAnsi"/>
        </w:rPr>
      </w:pPr>
      <w:r w:rsidRPr="0078065A">
        <w:rPr>
          <w:rFonts w:asciiTheme="minorHAnsi" w:hAnsiTheme="minorHAnsi" w:cstheme="minorHAnsi"/>
        </w:rPr>
        <w:t>liczba godzin usług realizowanych w miejscu zamieszkania w ramach opieki wytchnieniowej</w:t>
      </w:r>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godzin szkoleń kierowanych do opiekunów/liczba osób uczestniczących</w:t>
      </w:r>
    </w:p>
    <w:p w:rsidR="00151039" w:rsidRPr="0078065A" w:rsidRDefault="0064688D" w:rsidP="0085148E">
      <w:pPr>
        <w:pStyle w:val="Nagwek3"/>
        <w:numPr>
          <w:ilvl w:val="3"/>
          <w:numId w:val="23"/>
        </w:numPr>
        <w:tabs>
          <w:tab w:val="left" w:pos="1201"/>
        </w:tabs>
        <w:spacing w:before="243" w:after="240" w:line="25" w:lineRule="atLeast"/>
        <w:ind w:left="278" w:right="584" w:firstLine="0"/>
        <w:rPr>
          <w:rFonts w:asciiTheme="minorHAnsi" w:hAnsiTheme="minorHAnsi" w:cstheme="minorHAnsi"/>
        </w:rPr>
      </w:pPr>
      <w:bookmarkStart w:id="432" w:name="_Toc119488946"/>
      <w:bookmarkStart w:id="433" w:name="_Toc120529561"/>
      <w:r w:rsidRPr="0078065A">
        <w:rPr>
          <w:rFonts w:asciiTheme="minorHAnsi" w:hAnsiTheme="minorHAnsi" w:cstheme="minorHAnsi"/>
        </w:rPr>
        <w:t>Przeprowadzanie kursów i szkoleń przygotowujących do pracy z osobami niepełnosprawnymi</w:t>
      </w:r>
      <w:bookmarkEnd w:id="432"/>
      <w:bookmarkEnd w:id="433"/>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3"/>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kursów i szkoleń</w:t>
      </w:r>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przeszkolonych osób</w:t>
      </w:r>
    </w:p>
    <w:p w:rsidR="00151039" w:rsidRPr="0078065A" w:rsidRDefault="0064688D" w:rsidP="0085148E">
      <w:pPr>
        <w:pStyle w:val="Nagwek3"/>
        <w:numPr>
          <w:ilvl w:val="3"/>
          <w:numId w:val="13"/>
        </w:numPr>
        <w:tabs>
          <w:tab w:val="left" w:pos="1090"/>
        </w:tabs>
        <w:spacing w:before="240" w:after="240" w:line="25" w:lineRule="atLeast"/>
        <w:ind w:left="278" w:right="584" w:firstLine="0"/>
        <w:rPr>
          <w:rFonts w:asciiTheme="minorHAnsi" w:hAnsiTheme="minorHAnsi" w:cstheme="minorHAnsi"/>
        </w:rPr>
      </w:pPr>
      <w:bookmarkStart w:id="434" w:name="_Toc119488947"/>
      <w:bookmarkStart w:id="435" w:name="_Toc120529562"/>
      <w:r w:rsidRPr="0078065A">
        <w:rPr>
          <w:rFonts w:asciiTheme="minorHAnsi" w:hAnsiTheme="minorHAnsi" w:cstheme="minorHAnsi"/>
        </w:rPr>
        <w:lastRenderedPageBreak/>
        <w:t>Świadczenia pieniężne dla opiekunów osób zależnych, w tym świadczenia rodzinne i pielęgnacyjne</w:t>
      </w:r>
      <w:bookmarkEnd w:id="434"/>
      <w:bookmarkEnd w:id="435"/>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3"/>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liczba/wysokość świadczeń</w:t>
      </w:r>
    </w:p>
    <w:p w:rsidR="00151039" w:rsidRPr="0078065A" w:rsidRDefault="0064688D" w:rsidP="0085148E">
      <w:pPr>
        <w:pStyle w:val="Nagwek3"/>
        <w:numPr>
          <w:ilvl w:val="3"/>
          <w:numId w:val="13"/>
        </w:numPr>
        <w:tabs>
          <w:tab w:val="left" w:pos="1088"/>
        </w:tabs>
        <w:spacing w:before="243" w:after="240" w:line="25" w:lineRule="atLeast"/>
        <w:ind w:left="1083" w:hanging="811"/>
        <w:rPr>
          <w:rFonts w:asciiTheme="minorHAnsi" w:hAnsiTheme="minorHAnsi" w:cstheme="minorHAnsi"/>
        </w:rPr>
      </w:pPr>
      <w:bookmarkStart w:id="436" w:name="_Toc119488948"/>
      <w:bookmarkStart w:id="437" w:name="_Toc120529563"/>
      <w:r w:rsidRPr="0078065A">
        <w:rPr>
          <w:rFonts w:asciiTheme="minorHAnsi" w:hAnsiTheme="minorHAnsi" w:cstheme="minorHAnsi"/>
        </w:rPr>
        <w:t>Inne działania służące realizacji celu</w:t>
      </w:r>
      <w:bookmarkEnd w:id="436"/>
      <w:bookmarkEnd w:id="437"/>
    </w:p>
    <w:p w:rsidR="00151039" w:rsidRPr="0078065A" w:rsidRDefault="0064688D" w:rsidP="00BE0E95">
      <w:pPr>
        <w:spacing w:before="1"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działań + opis</w:t>
      </w:r>
    </w:p>
    <w:p w:rsidR="00151039" w:rsidRPr="0078065A" w:rsidRDefault="0064688D" w:rsidP="0085148E">
      <w:pPr>
        <w:pStyle w:val="Nagwek2"/>
        <w:numPr>
          <w:ilvl w:val="2"/>
          <w:numId w:val="23"/>
        </w:numPr>
        <w:tabs>
          <w:tab w:val="left" w:pos="1238"/>
          <w:tab w:val="left" w:pos="1239"/>
          <w:tab w:val="left" w:pos="2857"/>
          <w:tab w:val="left" w:pos="4403"/>
          <w:tab w:val="left" w:pos="6509"/>
          <w:tab w:val="left" w:pos="8312"/>
        </w:tabs>
        <w:spacing w:before="240" w:after="240" w:line="25" w:lineRule="atLeast"/>
        <w:ind w:left="278" w:right="573" w:firstLine="0"/>
        <w:rPr>
          <w:rFonts w:asciiTheme="minorHAnsi" w:hAnsiTheme="minorHAnsi" w:cstheme="minorHAnsi"/>
        </w:rPr>
      </w:pPr>
      <w:bookmarkStart w:id="438" w:name="_Toc120529564"/>
      <w:r w:rsidRPr="0078065A">
        <w:rPr>
          <w:rFonts w:asciiTheme="minorHAnsi" w:hAnsiTheme="minorHAnsi" w:cstheme="minorHAnsi"/>
        </w:rPr>
        <w:t>Wspieranie</w:t>
      </w:r>
      <w:r w:rsidR="002D6289" w:rsidRPr="0078065A">
        <w:rPr>
          <w:rFonts w:asciiTheme="minorHAnsi" w:hAnsiTheme="minorHAnsi" w:cstheme="minorHAnsi"/>
        </w:rPr>
        <w:t xml:space="preserve"> </w:t>
      </w:r>
      <w:r w:rsidRPr="0078065A">
        <w:rPr>
          <w:rFonts w:asciiTheme="minorHAnsi" w:hAnsiTheme="minorHAnsi" w:cstheme="minorHAnsi"/>
        </w:rPr>
        <w:t>organizacji</w:t>
      </w:r>
      <w:r w:rsidR="002D6289" w:rsidRPr="0078065A">
        <w:rPr>
          <w:rFonts w:asciiTheme="minorHAnsi" w:hAnsiTheme="minorHAnsi" w:cstheme="minorHAnsi"/>
        </w:rPr>
        <w:t xml:space="preserve"> </w:t>
      </w:r>
      <w:r w:rsidRPr="0078065A">
        <w:rPr>
          <w:rFonts w:asciiTheme="minorHAnsi" w:hAnsiTheme="minorHAnsi" w:cstheme="minorHAnsi"/>
        </w:rPr>
        <w:t>pozarządowych</w:t>
      </w:r>
      <w:r w:rsidR="002D6289" w:rsidRPr="0078065A">
        <w:rPr>
          <w:rFonts w:asciiTheme="minorHAnsi" w:hAnsiTheme="minorHAnsi" w:cstheme="minorHAnsi"/>
        </w:rPr>
        <w:t xml:space="preserve"> </w:t>
      </w:r>
      <w:r w:rsidRPr="0078065A">
        <w:rPr>
          <w:rFonts w:asciiTheme="minorHAnsi" w:hAnsiTheme="minorHAnsi" w:cstheme="minorHAnsi"/>
        </w:rPr>
        <w:t>realizujących</w:t>
      </w:r>
      <w:r w:rsidR="002D6289" w:rsidRPr="0078065A">
        <w:rPr>
          <w:rFonts w:asciiTheme="minorHAnsi" w:hAnsiTheme="minorHAnsi" w:cstheme="minorHAnsi"/>
        </w:rPr>
        <w:t xml:space="preserve"> </w:t>
      </w:r>
      <w:r w:rsidRPr="0078065A">
        <w:rPr>
          <w:rFonts w:asciiTheme="minorHAnsi" w:hAnsiTheme="minorHAnsi" w:cstheme="minorHAnsi"/>
        </w:rPr>
        <w:t>działania kierowane do osób niepełnosprawnych i ich otoczenia</w:t>
      </w:r>
      <w:bookmarkEnd w:id="438"/>
    </w:p>
    <w:p w:rsidR="00151039" w:rsidRPr="0078065A" w:rsidRDefault="0064688D" w:rsidP="00BE0E95">
      <w:pPr>
        <w:spacing w:before="238" w:line="25" w:lineRule="atLeast"/>
        <w:ind w:left="842" w:right="1142"/>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Wydział ds. Osób Niepełnosprawnych, Wydział Inicjatyw i Programów Społecznych, MOPR i inne wydziały, Biura i jednostki Miasta oraz podmioty zewnętrzne i organizacje pozarządowe</w:t>
      </w:r>
    </w:p>
    <w:p w:rsidR="00151039" w:rsidRPr="0078065A" w:rsidRDefault="0064688D" w:rsidP="00BE0E95">
      <w:pPr>
        <w:spacing w:before="120"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85148E">
      <w:pPr>
        <w:pStyle w:val="Nagwek3"/>
        <w:numPr>
          <w:ilvl w:val="3"/>
          <w:numId w:val="23"/>
        </w:numPr>
        <w:tabs>
          <w:tab w:val="left" w:pos="1265"/>
          <w:tab w:val="left" w:pos="1266"/>
          <w:tab w:val="left" w:pos="2771"/>
          <w:tab w:val="left" w:pos="3862"/>
          <w:tab w:val="left" w:pos="5693"/>
          <w:tab w:val="left" w:pos="7096"/>
          <w:tab w:val="left" w:pos="8195"/>
        </w:tabs>
        <w:spacing w:before="240" w:after="240" w:line="25" w:lineRule="atLeast"/>
        <w:ind w:left="278" w:right="578" w:firstLine="0"/>
        <w:rPr>
          <w:rFonts w:asciiTheme="minorHAnsi" w:hAnsiTheme="minorHAnsi" w:cstheme="minorHAnsi"/>
        </w:rPr>
      </w:pPr>
      <w:bookmarkStart w:id="439" w:name="_Toc119488950"/>
      <w:bookmarkStart w:id="440" w:name="_Toc120529565"/>
      <w:r w:rsidRPr="0078065A">
        <w:rPr>
          <w:rFonts w:asciiTheme="minorHAnsi" w:hAnsiTheme="minorHAnsi" w:cstheme="minorHAnsi"/>
        </w:rPr>
        <w:t>Zapewnienie</w:t>
      </w:r>
      <w:r w:rsidR="002D6289" w:rsidRPr="0078065A">
        <w:rPr>
          <w:rFonts w:asciiTheme="minorHAnsi" w:hAnsiTheme="minorHAnsi" w:cstheme="minorHAnsi"/>
        </w:rPr>
        <w:t xml:space="preserve"> </w:t>
      </w:r>
      <w:r w:rsidRPr="0078065A">
        <w:rPr>
          <w:rFonts w:asciiTheme="minorHAnsi" w:hAnsiTheme="minorHAnsi" w:cstheme="minorHAnsi"/>
        </w:rPr>
        <w:t>dalszego</w:t>
      </w:r>
      <w:r w:rsidR="002D6289" w:rsidRPr="0078065A">
        <w:rPr>
          <w:rFonts w:asciiTheme="minorHAnsi" w:hAnsiTheme="minorHAnsi" w:cstheme="minorHAnsi"/>
        </w:rPr>
        <w:t xml:space="preserve"> </w:t>
      </w:r>
      <w:r w:rsidRPr="0078065A">
        <w:rPr>
          <w:rFonts w:asciiTheme="minorHAnsi" w:hAnsiTheme="minorHAnsi" w:cstheme="minorHAnsi"/>
        </w:rPr>
        <w:t>funkcjonowania</w:t>
      </w:r>
      <w:r w:rsidR="002D6289" w:rsidRPr="0078065A">
        <w:rPr>
          <w:rFonts w:asciiTheme="minorHAnsi" w:hAnsiTheme="minorHAnsi" w:cstheme="minorHAnsi"/>
        </w:rPr>
        <w:t xml:space="preserve"> </w:t>
      </w:r>
      <w:r w:rsidRPr="0078065A">
        <w:rPr>
          <w:rFonts w:asciiTheme="minorHAnsi" w:hAnsiTheme="minorHAnsi" w:cstheme="minorHAnsi"/>
        </w:rPr>
        <w:t>Lubelskiego</w:t>
      </w:r>
      <w:r w:rsidR="002D6289" w:rsidRPr="0078065A">
        <w:rPr>
          <w:rFonts w:asciiTheme="minorHAnsi" w:hAnsiTheme="minorHAnsi" w:cstheme="minorHAnsi"/>
        </w:rPr>
        <w:t xml:space="preserve"> </w:t>
      </w:r>
      <w:r w:rsidRPr="0078065A">
        <w:rPr>
          <w:rFonts w:asciiTheme="minorHAnsi" w:hAnsiTheme="minorHAnsi" w:cstheme="minorHAnsi"/>
        </w:rPr>
        <w:t>Centrum</w:t>
      </w:r>
      <w:r w:rsidR="002D6289" w:rsidRPr="0078065A">
        <w:rPr>
          <w:rFonts w:asciiTheme="minorHAnsi" w:hAnsiTheme="minorHAnsi" w:cstheme="minorHAnsi"/>
        </w:rPr>
        <w:t xml:space="preserve"> </w:t>
      </w:r>
      <w:r w:rsidRPr="0078065A">
        <w:rPr>
          <w:rFonts w:asciiTheme="minorHAnsi" w:hAnsiTheme="minorHAnsi" w:cstheme="minorHAnsi"/>
        </w:rPr>
        <w:t>Aktywności Obywatelskiej</w:t>
      </w:r>
      <w:bookmarkEnd w:id="439"/>
      <w:bookmarkEnd w:id="440"/>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organizacji pozarządowych współpracujących z LCAO</w:t>
      </w:r>
    </w:p>
    <w:p w:rsidR="00151039" w:rsidRPr="0078065A" w:rsidRDefault="0064688D" w:rsidP="00BE0E95">
      <w:pPr>
        <w:pStyle w:val="Akapitzlist"/>
        <w:numPr>
          <w:ilvl w:val="4"/>
          <w:numId w:val="23"/>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spotkań jednorazowych i cyklicznych</w:t>
      </w:r>
    </w:p>
    <w:p w:rsidR="00151039" w:rsidRPr="0078065A" w:rsidRDefault="0064688D" w:rsidP="0085148E">
      <w:pPr>
        <w:pStyle w:val="Nagwek3"/>
        <w:numPr>
          <w:ilvl w:val="3"/>
          <w:numId w:val="23"/>
        </w:numPr>
        <w:tabs>
          <w:tab w:val="left" w:pos="1274"/>
          <w:tab w:val="left" w:pos="1275"/>
          <w:tab w:val="left" w:pos="2425"/>
          <w:tab w:val="left" w:pos="3880"/>
          <w:tab w:val="left" w:pos="4645"/>
          <w:tab w:val="left" w:pos="5357"/>
          <w:tab w:val="left" w:pos="5777"/>
          <w:tab w:val="left" w:pos="6762"/>
          <w:tab w:val="left" w:pos="7591"/>
          <w:tab w:val="left" w:pos="8871"/>
        </w:tabs>
        <w:spacing w:before="243" w:after="240" w:line="25" w:lineRule="atLeast"/>
        <w:ind w:left="278" w:right="584" w:firstLine="0"/>
        <w:rPr>
          <w:rFonts w:asciiTheme="minorHAnsi" w:hAnsiTheme="minorHAnsi" w:cstheme="minorHAnsi"/>
        </w:rPr>
      </w:pPr>
      <w:bookmarkStart w:id="441" w:name="_Toc119488951"/>
      <w:bookmarkStart w:id="442" w:name="_Toc120529566"/>
      <w:r w:rsidRPr="0078065A">
        <w:rPr>
          <w:rFonts w:asciiTheme="minorHAnsi" w:hAnsiTheme="minorHAnsi" w:cstheme="minorHAnsi"/>
        </w:rPr>
        <w:t>Działania</w:t>
      </w:r>
      <w:r w:rsidR="002D6289" w:rsidRPr="0078065A">
        <w:rPr>
          <w:rFonts w:asciiTheme="minorHAnsi" w:hAnsiTheme="minorHAnsi" w:cstheme="minorHAnsi"/>
        </w:rPr>
        <w:t xml:space="preserve"> </w:t>
      </w:r>
      <w:r w:rsidRPr="0078065A">
        <w:rPr>
          <w:rFonts w:asciiTheme="minorHAnsi" w:hAnsiTheme="minorHAnsi" w:cstheme="minorHAnsi"/>
        </w:rPr>
        <w:t>realizowane</w:t>
      </w:r>
      <w:r w:rsidR="002D6289" w:rsidRPr="0078065A">
        <w:rPr>
          <w:rFonts w:asciiTheme="minorHAnsi" w:hAnsiTheme="minorHAnsi" w:cstheme="minorHAnsi"/>
        </w:rPr>
        <w:t xml:space="preserve"> </w:t>
      </w:r>
      <w:r w:rsidRPr="0078065A">
        <w:rPr>
          <w:rFonts w:asciiTheme="minorHAnsi" w:hAnsiTheme="minorHAnsi" w:cstheme="minorHAnsi"/>
        </w:rPr>
        <w:t>przez</w:t>
      </w:r>
      <w:r w:rsidR="002D6289" w:rsidRPr="0078065A">
        <w:rPr>
          <w:rFonts w:asciiTheme="minorHAnsi" w:hAnsiTheme="minorHAnsi" w:cstheme="minorHAnsi"/>
        </w:rPr>
        <w:t xml:space="preserve"> </w:t>
      </w:r>
      <w:r w:rsidRPr="0078065A">
        <w:rPr>
          <w:rFonts w:asciiTheme="minorHAnsi" w:hAnsiTheme="minorHAnsi" w:cstheme="minorHAnsi"/>
        </w:rPr>
        <w:t>NGO</w:t>
      </w:r>
      <w:r w:rsidR="002D6289" w:rsidRPr="0078065A">
        <w:rPr>
          <w:rFonts w:asciiTheme="minorHAnsi" w:hAnsiTheme="minorHAnsi" w:cstheme="minorHAnsi"/>
        </w:rPr>
        <w:t xml:space="preserve"> </w:t>
      </w:r>
      <w:r w:rsidRPr="0078065A">
        <w:rPr>
          <w:rFonts w:asciiTheme="minorHAnsi" w:hAnsiTheme="minorHAnsi" w:cstheme="minorHAnsi"/>
        </w:rPr>
        <w:t>w</w:t>
      </w:r>
      <w:r w:rsidR="002D6289" w:rsidRPr="0078065A">
        <w:rPr>
          <w:rFonts w:asciiTheme="minorHAnsi" w:hAnsiTheme="minorHAnsi" w:cstheme="minorHAnsi"/>
        </w:rPr>
        <w:t xml:space="preserve"> </w:t>
      </w:r>
      <w:r w:rsidRPr="0078065A">
        <w:rPr>
          <w:rFonts w:asciiTheme="minorHAnsi" w:hAnsiTheme="minorHAnsi" w:cstheme="minorHAnsi"/>
        </w:rPr>
        <w:t>ramach</w:t>
      </w:r>
      <w:r w:rsidR="002D6289" w:rsidRPr="0078065A">
        <w:rPr>
          <w:rFonts w:asciiTheme="minorHAnsi" w:hAnsiTheme="minorHAnsi" w:cstheme="minorHAnsi"/>
        </w:rPr>
        <w:t xml:space="preserve"> </w:t>
      </w:r>
      <w:r w:rsidRPr="0078065A">
        <w:rPr>
          <w:rFonts w:asciiTheme="minorHAnsi" w:hAnsiTheme="minorHAnsi" w:cstheme="minorHAnsi"/>
        </w:rPr>
        <w:t>zadań</w:t>
      </w:r>
      <w:r w:rsidR="002D6289" w:rsidRPr="0078065A">
        <w:rPr>
          <w:rFonts w:asciiTheme="minorHAnsi" w:hAnsiTheme="minorHAnsi" w:cstheme="minorHAnsi"/>
        </w:rPr>
        <w:t xml:space="preserve"> </w:t>
      </w:r>
      <w:r w:rsidRPr="0078065A">
        <w:rPr>
          <w:rFonts w:asciiTheme="minorHAnsi" w:hAnsiTheme="minorHAnsi" w:cstheme="minorHAnsi"/>
        </w:rPr>
        <w:t>zleconych,</w:t>
      </w:r>
      <w:r w:rsidR="002D6289" w:rsidRPr="0078065A">
        <w:rPr>
          <w:rFonts w:asciiTheme="minorHAnsi" w:hAnsiTheme="minorHAnsi" w:cstheme="minorHAnsi"/>
        </w:rPr>
        <w:t xml:space="preserve"> </w:t>
      </w:r>
      <w:r w:rsidRPr="0078065A">
        <w:rPr>
          <w:rFonts w:asciiTheme="minorHAnsi" w:hAnsiTheme="minorHAnsi" w:cstheme="minorHAnsi"/>
        </w:rPr>
        <w:t>bądź z dofinansowaniem wkładu własnego</w:t>
      </w:r>
      <w:bookmarkEnd w:id="441"/>
      <w:bookmarkEnd w:id="442"/>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23"/>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zrealizowanych działań przez NGO</w:t>
      </w:r>
    </w:p>
    <w:p w:rsidR="00151039" w:rsidRPr="0078065A" w:rsidRDefault="0064688D" w:rsidP="0085148E">
      <w:pPr>
        <w:pStyle w:val="Nagwek2"/>
        <w:numPr>
          <w:ilvl w:val="1"/>
          <w:numId w:val="12"/>
        </w:numPr>
        <w:tabs>
          <w:tab w:val="left" w:pos="855"/>
        </w:tabs>
        <w:spacing w:before="600" w:after="240" w:line="25" w:lineRule="atLeast"/>
        <w:ind w:left="850" w:hanging="578"/>
        <w:rPr>
          <w:rFonts w:asciiTheme="minorHAnsi" w:hAnsiTheme="minorHAnsi" w:cstheme="minorHAnsi"/>
        </w:rPr>
      </w:pPr>
      <w:bookmarkStart w:id="443" w:name="_Toc120529567"/>
      <w:r w:rsidRPr="0078065A">
        <w:rPr>
          <w:rFonts w:asciiTheme="minorHAnsi" w:hAnsiTheme="minorHAnsi" w:cstheme="minorHAnsi"/>
        </w:rPr>
        <w:t>Mieszkalnictwo</w:t>
      </w:r>
      <w:bookmarkEnd w:id="443"/>
    </w:p>
    <w:p w:rsidR="00151039" w:rsidRPr="0078065A" w:rsidRDefault="0064688D" w:rsidP="0085148E">
      <w:pPr>
        <w:pStyle w:val="Nagwek2"/>
        <w:numPr>
          <w:ilvl w:val="2"/>
          <w:numId w:val="12"/>
        </w:numPr>
        <w:tabs>
          <w:tab w:val="left" w:pos="1083"/>
        </w:tabs>
        <w:spacing w:before="240" w:after="240" w:line="25" w:lineRule="atLeast"/>
        <w:ind w:left="278" w:right="578" w:firstLine="0"/>
        <w:rPr>
          <w:rFonts w:asciiTheme="minorHAnsi" w:hAnsiTheme="minorHAnsi" w:cstheme="minorHAnsi"/>
        </w:rPr>
      </w:pPr>
      <w:bookmarkStart w:id="444" w:name="_Toc120529568"/>
      <w:r w:rsidRPr="0078065A">
        <w:rPr>
          <w:rFonts w:asciiTheme="minorHAnsi" w:hAnsiTheme="minorHAnsi" w:cstheme="minorHAnsi"/>
        </w:rPr>
        <w:t>Zwiększanie dostępu dla osób z niepełnosprawnościami do zasobu mieszkaniowego Miasta</w:t>
      </w:r>
      <w:bookmarkEnd w:id="444"/>
    </w:p>
    <w:p w:rsidR="00151039" w:rsidRPr="0078065A" w:rsidRDefault="0064688D" w:rsidP="00BE0E95">
      <w:pPr>
        <w:spacing w:before="236" w:line="25" w:lineRule="atLeast"/>
        <w:ind w:left="842" w:right="1138"/>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Wydział ds. Osób Niepełnosprawnych, Wydział Spraw Mieszkaniowych, Zarząd Nieruchomości Komunalnych, i inne wydziały, Biura i jednostki Miasta</w:t>
      </w:r>
    </w:p>
    <w:p w:rsidR="00151039" w:rsidRPr="0078065A" w:rsidRDefault="0064688D" w:rsidP="00BE0E95">
      <w:pPr>
        <w:spacing w:before="121"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85148E">
      <w:pPr>
        <w:pStyle w:val="Nagwek3"/>
        <w:numPr>
          <w:ilvl w:val="3"/>
          <w:numId w:val="11"/>
        </w:numPr>
        <w:tabs>
          <w:tab w:val="left" w:pos="1141"/>
        </w:tabs>
        <w:spacing w:before="240" w:after="240" w:line="25" w:lineRule="atLeast"/>
        <w:ind w:left="278" w:right="573" w:firstLine="0"/>
        <w:rPr>
          <w:rFonts w:asciiTheme="minorHAnsi" w:hAnsiTheme="minorHAnsi" w:cstheme="minorHAnsi"/>
        </w:rPr>
      </w:pPr>
      <w:bookmarkStart w:id="445" w:name="_Toc119488954"/>
      <w:bookmarkStart w:id="446" w:name="_Toc120529569"/>
      <w:r w:rsidRPr="0078065A">
        <w:rPr>
          <w:rFonts w:asciiTheme="minorHAnsi" w:hAnsiTheme="minorHAnsi" w:cstheme="minorHAnsi"/>
        </w:rPr>
        <w:t>Diagnoza zapotrzebowania na lokale z zasobów komunalnych Miasta dla osób z niepełnosprawnościami – coroczna analiza stanu</w:t>
      </w:r>
      <w:bookmarkEnd w:id="445"/>
      <w:bookmarkEnd w:id="446"/>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1"/>
        </w:numPr>
        <w:tabs>
          <w:tab w:val="left" w:pos="1401"/>
          <w:tab w:val="left" w:pos="1402"/>
        </w:tabs>
        <w:spacing w:before="1" w:line="25" w:lineRule="atLeast"/>
        <w:ind w:right="1072"/>
        <w:rPr>
          <w:rFonts w:asciiTheme="minorHAnsi" w:hAnsiTheme="minorHAnsi" w:cstheme="minorHAnsi"/>
        </w:rPr>
      </w:pPr>
      <w:r w:rsidRPr="0078065A">
        <w:rPr>
          <w:rFonts w:asciiTheme="minorHAnsi" w:hAnsiTheme="minorHAnsi" w:cstheme="minorHAnsi"/>
        </w:rPr>
        <w:t>liczba osób/rodzin z niepełnosprawnościami oczekujących na mieszkanie z zasobów komunalnych Miasta</w:t>
      </w:r>
    </w:p>
    <w:p w:rsidR="00062E94" w:rsidRDefault="00062E94">
      <w:pPr>
        <w:rPr>
          <w:rFonts w:asciiTheme="minorHAnsi" w:hAnsiTheme="minorHAnsi" w:cstheme="minorHAnsi"/>
          <w:b/>
          <w:bCs/>
          <w:sz w:val="24"/>
          <w:szCs w:val="24"/>
        </w:rPr>
      </w:pPr>
      <w:bookmarkStart w:id="447" w:name="_Toc119488955"/>
      <w:bookmarkStart w:id="448" w:name="_Toc120529570"/>
      <w:r>
        <w:rPr>
          <w:rFonts w:asciiTheme="minorHAnsi" w:hAnsiTheme="minorHAnsi" w:cstheme="minorHAnsi"/>
        </w:rPr>
        <w:br w:type="page"/>
      </w:r>
    </w:p>
    <w:p w:rsidR="00151039" w:rsidRPr="0078065A" w:rsidRDefault="0064688D" w:rsidP="0085148E">
      <w:pPr>
        <w:pStyle w:val="Nagwek3"/>
        <w:numPr>
          <w:ilvl w:val="3"/>
          <w:numId w:val="11"/>
        </w:numPr>
        <w:tabs>
          <w:tab w:val="left" w:pos="1102"/>
        </w:tabs>
        <w:spacing w:before="240" w:after="240" w:line="25" w:lineRule="atLeast"/>
        <w:ind w:left="278" w:right="584" w:firstLine="0"/>
        <w:rPr>
          <w:rFonts w:asciiTheme="minorHAnsi" w:hAnsiTheme="minorHAnsi" w:cstheme="minorHAnsi"/>
        </w:rPr>
      </w:pPr>
      <w:r w:rsidRPr="0078065A">
        <w:rPr>
          <w:rFonts w:asciiTheme="minorHAnsi" w:hAnsiTheme="minorHAnsi" w:cstheme="minorHAnsi"/>
        </w:rPr>
        <w:lastRenderedPageBreak/>
        <w:t>Przyznawanie lokali z zasobów komunalnych zapewniających dostępność, zgodnie z indywidualnymi potrzebami osób niepełnosprawnych</w:t>
      </w:r>
      <w:bookmarkEnd w:id="447"/>
      <w:bookmarkEnd w:id="448"/>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1"/>
        </w:numPr>
        <w:tabs>
          <w:tab w:val="left" w:pos="1401"/>
          <w:tab w:val="left" w:pos="1402"/>
        </w:tabs>
        <w:spacing w:line="25" w:lineRule="atLeast"/>
        <w:ind w:right="1145"/>
        <w:rPr>
          <w:rFonts w:asciiTheme="minorHAnsi" w:hAnsiTheme="minorHAnsi" w:cstheme="minorHAnsi"/>
        </w:rPr>
      </w:pPr>
      <w:r w:rsidRPr="0078065A">
        <w:rPr>
          <w:rFonts w:asciiTheme="minorHAnsi" w:hAnsiTheme="minorHAnsi" w:cstheme="minorHAnsi"/>
        </w:rPr>
        <w:t>liczba mieszkań oddanych do remontu i przystosowanych do potrzeb wynikających z niepełnosprawności</w:t>
      </w:r>
    </w:p>
    <w:p w:rsidR="00151039" w:rsidRPr="0078065A" w:rsidRDefault="0064688D" w:rsidP="00BE0E95">
      <w:pPr>
        <w:pStyle w:val="Akapitzlist"/>
        <w:numPr>
          <w:ilvl w:val="4"/>
          <w:numId w:val="11"/>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przydzielonych mieszkań osobom/rodzinom z niepełnosprawnością</w:t>
      </w:r>
    </w:p>
    <w:p w:rsidR="00151039" w:rsidRPr="0078065A" w:rsidRDefault="0064688D" w:rsidP="0085148E">
      <w:pPr>
        <w:pStyle w:val="Nagwek2"/>
        <w:numPr>
          <w:ilvl w:val="2"/>
          <w:numId w:val="12"/>
        </w:numPr>
        <w:tabs>
          <w:tab w:val="left" w:pos="1021"/>
        </w:tabs>
        <w:spacing w:before="240" w:after="240" w:line="25" w:lineRule="atLeast"/>
        <w:ind w:left="278" w:right="578" w:firstLine="0"/>
        <w:rPr>
          <w:rFonts w:asciiTheme="minorHAnsi" w:hAnsiTheme="minorHAnsi" w:cstheme="minorHAnsi"/>
        </w:rPr>
      </w:pPr>
      <w:bookmarkStart w:id="449" w:name="_Toc120529571"/>
      <w:r w:rsidRPr="0078065A">
        <w:rPr>
          <w:rFonts w:asciiTheme="minorHAnsi" w:hAnsiTheme="minorHAnsi" w:cstheme="minorHAnsi"/>
        </w:rPr>
        <w:t>Rozwijanie sieci mieszkań wspomaganych (chronionych, treningowych, hosteli itp.)</w:t>
      </w:r>
      <w:bookmarkEnd w:id="449"/>
    </w:p>
    <w:p w:rsidR="00151039" w:rsidRPr="0078065A" w:rsidRDefault="0064688D" w:rsidP="00BE0E95">
      <w:pPr>
        <w:spacing w:before="238" w:line="25" w:lineRule="atLeast"/>
        <w:ind w:left="842" w:right="1138"/>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Wydział ds. Osób Niepełnosprawnych, Wydział Funduszy Europejskich, Wydział Spraw Mieszkaniowych, MOPR, Zarząd Nieruchomości Komunalnych, i inne wydziały, Biura i jednostki Miasta oraz organizacje pozarządowe</w:t>
      </w:r>
    </w:p>
    <w:p w:rsidR="00151039" w:rsidRPr="0078065A" w:rsidRDefault="0064688D" w:rsidP="00BE0E95">
      <w:pPr>
        <w:spacing w:before="120"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85148E">
      <w:pPr>
        <w:pStyle w:val="Nagwek3"/>
        <w:numPr>
          <w:ilvl w:val="3"/>
          <w:numId w:val="12"/>
        </w:numPr>
        <w:tabs>
          <w:tab w:val="left" w:pos="1138"/>
        </w:tabs>
        <w:spacing w:before="240" w:after="240" w:line="25" w:lineRule="atLeast"/>
        <w:ind w:left="278" w:right="573" w:firstLine="0"/>
        <w:rPr>
          <w:rFonts w:asciiTheme="minorHAnsi" w:hAnsiTheme="minorHAnsi" w:cstheme="minorHAnsi"/>
        </w:rPr>
      </w:pPr>
      <w:bookmarkStart w:id="450" w:name="_Toc119488957"/>
      <w:bookmarkStart w:id="451" w:name="_Toc120529572"/>
      <w:r w:rsidRPr="0078065A">
        <w:rPr>
          <w:rFonts w:asciiTheme="minorHAnsi" w:hAnsiTheme="minorHAnsi" w:cstheme="minorHAnsi"/>
        </w:rPr>
        <w:t>Przekazywanie lokali miejskich na realizację wsparcia w formie mieszkalnictwa wspomaganego</w:t>
      </w:r>
      <w:bookmarkEnd w:id="450"/>
      <w:bookmarkEnd w:id="451"/>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2"/>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przekazanych lokali</w:t>
      </w:r>
    </w:p>
    <w:p w:rsidR="00151039" w:rsidRPr="0078065A" w:rsidRDefault="0064688D" w:rsidP="0085148E">
      <w:pPr>
        <w:pStyle w:val="Nagwek3"/>
        <w:numPr>
          <w:ilvl w:val="3"/>
          <w:numId w:val="12"/>
        </w:numPr>
        <w:tabs>
          <w:tab w:val="left" w:pos="1090"/>
        </w:tabs>
        <w:spacing w:before="243" w:after="240" w:line="25" w:lineRule="atLeast"/>
        <w:ind w:left="1094" w:hanging="816"/>
        <w:rPr>
          <w:rFonts w:asciiTheme="minorHAnsi" w:hAnsiTheme="minorHAnsi" w:cstheme="minorHAnsi"/>
        </w:rPr>
      </w:pPr>
      <w:bookmarkStart w:id="452" w:name="_Toc119488958"/>
      <w:bookmarkStart w:id="453" w:name="_Toc120529573"/>
      <w:r w:rsidRPr="0078065A">
        <w:rPr>
          <w:rFonts w:asciiTheme="minorHAnsi" w:hAnsiTheme="minorHAnsi" w:cstheme="minorHAnsi"/>
        </w:rPr>
        <w:t>Rozwój mieszkalnictwa wspomaganego</w:t>
      </w:r>
      <w:bookmarkEnd w:id="452"/>
      <w:bookmarkEnd w:id="453"/>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2"/>
        </w:numPr>
        <w:tabs>
          <w:tab w:val="left" w:pos="1401"/>
          <w:tab w:val="left" w:pos="1402"/>
        </w:tabs>
        <w:spacing w:line="25" w:lineRule="atLeast"/>
        <w:ind w:right="1216"/>
        <w:rPr>
          <w:rFonts w:asciiTheme="minorHAnsi" w:hAnsiTheme="minorHAnsi" w:cstheme="minorHAnsi"/>
        </w:rPr>
      </w:pPr>
      <w:r w:rsidRPr="0078065A">
        <w:rPr>
          <w:rFonts w:asciiTheme="minorHAnsi" w:hAnsiTheme="minorHAnsi" w:cstheme="minorHAnsi"/>
        </w:rPr>
        <w:t>liczba mieszkań wspomaganych (chronionych, treningowych, wspomaganych oraz hosteli etc.)/miejsc</w:t>
      </w:r>
    </w:p>
    <w:p w:rsidR="00151039" w:rsidRPr="0078065A" w:rsidRDefault="0064688D" w:rsidP="00BE0E95">
      <w:pPr>
        <w:pStyle w:val="Akapitzlist"/>
        <w:numPr>
          <w:ilvl w:val="4"/>
          <w:numId w:val="12"/>
        </w:numPr>
        <w:tabs>
          <w:tab w:val="left" w:pos="1401"/>
          <w:tab w:val="left" w:pos="1402"/>
        </w:tabs>
        <w:spacing w:before="1" w:line="25" w:lineRule="atLeast"/>
        <w:ind w:right="1108"/>
        <w:rPr>
          <w:rFonts w:asciiTheme="minorHAnsi" w:hAnsiTheme="minorHAnsi" w:cstheme="minorHAnsi"/>
        </w:rPr>
      </w:pPr>
      <w:r w:rsidRPr="0078065A">
        <w:rPr>
          <w:rFonts w:asciiTheme="minorHAnsi" w:hAnsiTheme="minorHAnsi" w:cstheme="minorHAnsi"/>
        </w:rPr>
        <w:t>liczba osób korzystających ze wsparcia w danym roku w mieszkaniach chronionych, treningowych i wspomaganych oraz hostelach</w:t>
      </w:r>
    </w:p>
    <w:p w:rsidR="00151039" w:rsidRPr="0078065A" w:rsidRDefault="0064688D" w:rsidP="0085148E">
      <w:pPr>
        <w:pStyle w:val="Nagwek3"/>
        <w:numPr>
          <w:ilvl w:val="3"/>
          <w:numId w:val="12"/>
        </w:numPr>
        <w:tabs>
          <w:tab w:val="left" w:pos="1088"/>
        </w:tabs>
        <w:spacing w:before="240" w:after="240" w:line="25" w:lineRule="atLeast"/>
        <w:ind w:left="1083" w:hanging="811"/>
        <w:rPr>
          <w:rFonts w:asciiTheme="minorHAnsi" w:hAnsiTheme="minorHAnsi" w:cstheme="minorHAnsi"/>
        </w:rPr>
      </w:pPr>
      <w:bookmarkStart w:id="454" w:name="_Toc119488959"/>
      <w:bookmarkStart w:id="455" w:name="_Toc120529574"/>
      <w:r w:rsidRPr="0078065A">
        <w:rPr>
          <w:rFonts w:asciiTheme="minorHAnsi" w:hAnsiTheme="minorHAnsi" w:cstheme="minorHAnsi"/>
        </w:rPr>
        <w:t>Inne działania służące realizacji celu</w:t>
      </w:r>
      <w:bookmarkEnd w:id="454"/>
      <w:bookmarkEnd w:id="455"/>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2"/>
        </w:numPr>
        <w:tabs>
          <w:tab w:val="left" w:pos="1401"/>
          <w:tab w:val="left" w:pos="1402"/>
        </w:tabs>
        <w:spacing w:line="25" w:lineRule="atLeast"/>
        <w:rPr>
          <w:rFonts w:asciiTheme="minorHAnsi" w:hAnsiTheme="minorHAnsi" w:cstheme="minorHAnsi"/>
        </w:rPr>
      </w:pPr>
      <w:r w:rsidRPr="0078065A">
        <w:rPr>
          <w:rFonts w:asciiTheme="minorHAnsi" w:hAnsiTheme="minorHAnsi" w:cstheme="minorHAnsi"/>
        </w:rPr>
        <w:t>liczba działań + opis</w:t>
      </w:r>
    </w:p>
    <w:p w:rsidR="00151039" w:rsidRPr="0078065A" w:rsidRDefault="0064688D" w:rsidP="0085148E">
      <w:pPr>
        <w:pStyle w:val="Nagwek2"/>
        <w:numPr>
          <w:ilvl w:val="1"/>
          <w:numId w:val="10"/>
        </w:numPr>
        <w:tabs>
          <w:tab w:val="left" w:pos="1135"/>
          <w:tab w:val="left" w:pos="1136"/>
          <w:tab w:val="left" w:pos="2675"/>
          <w:tab w:val="left" w:pos="4671"/>
          <w:tab w:val="left" w:pos="6290"/>
          <w:tab w:val="left" w:pos="7194"/>
          <w:tab w:val="left" w:pos="8737"/>
        </w:tabs>
        <w:spacing w:before="600" w:after="240" w:line="25" w:lineRule="atLeast"/>
        <w:ind w:left="850" w:right="578" w:hanging="578"/>
        <w:rPr>
          <w:rFonts w:asciiTheme="minorHAnsi" w:hAnsiTheme="minorHAnsi" w:cstheme="minorHAnsi"/>
        </w:rPr>
      </w:pPr>
      <w:bookmarkStart w:id="456" w:name="_Toc120529575"/>
      <w:r w:rsidRPr="0078065A">
        <w:rPr>
          <w:rFonts w:asciiTheme="minorHAnsi" w:hAnsiTheme="minorHAnsi" w:cstheme="minorHAnsi"/>
        </w:rPr>
        <w:t>Promocja</w:t>
      </w:r>
      <w:r w:rsidR="007C70B5" w:rsidRPr="0078065A">
        <w:rPr>
          <w:rFonts w:asciiTheme="minorHAnsi" w:hAnsiTheme="minorHAnsi" w:cstheme="minorHAnsi"/>
        </w:rPr>
        <w:t xml:space="preserve"> </w:t>
      </w:r>
      <w:r w:rsidRPr="0078065A">
        <w:rPr>
          <w:rFonts w:asciiTheme="minorHAnsi" w:hAnsiTheme="minorHAnsi" w:cstheme="minorHAnsi"/>
          <w:w w:val="95"/>
        </w:rPr>
        <w:t>pozytywnego</w:t>
      </w:r>
      <w:r w:rsidR="007C70B5" w:rsidRPr="0078065A">
        <w:rPr>
          <w:rFonts w:asciiTheme="minorHAnsi" w:hAnsiTheme="minorHAnsi" w:cstheme="minorHAnsi"/>
          <w:w w:val="95"/>
        </w:rPr>
        <w:t xml:space="preserve"> </w:t>
      </w:r>
      <w:r w:rsidRPr="0078065A">
        <w:rPr>
          <w:rFonts w:asciiTheme="minorHAnsi" w:hAnsiTheme="minorHAnsi" w:cstheme="minorHAnsi"/>
          <w:w w:val="95"/>
        </w:rPr>
        <w:t>wizerunku</w:t>
      </w:r>
      <w:r w:rsidR="007C70B5" w:rsidRPr="0078065A">
        <w:rPr>
          <w:rFonts w:asciiTheme="minorHAnsi" w:hAnsiTheme="minorHAnsi" w:cstheme="minorHAnsi"/>
          <w:w w:val="95"/>
        </w:rPr>
        <w:t xml:space="preserve"> </w:t>
      </w:r>
      <w:r w:rsidRPr="0078065A">
        <w:rPr>
          <w:rFonts w:asciiTheme="minorHAnsi" w:hAnsiTheme="minorHAnsi" w:cstheme="minorHAnsi"/>
        </w:rPr>
        <w:t>oraz</w:t>
      </w:r>
      <w:r w:rsidR="007C70B5" w:rsidRPr="0078065A">
        <w:rPr>
          <w:rFonts w:asciiTheme="minorHAnsi" w:hAnsiTheme="minorHAnsi" w:cstheme="minorHAnsi"/>
        </w:rPr>
        <w:t xml:space="preserve"> </w:t>
      </w:r>
      <w:r w:rsidRPr="0078065A">
        <w:rPr>
          <w:rFonts w:asciiTheme="minorHAnsi" w:hAnsiTheme="minorHAnsi" w:cstheme="minorHAnsi"/>
          <w:w w:val="95"/>
        </w:rPr>
        <w:t>osiągnięć</w:t>
      </w:r>
      <w:r w:rsidR="007C70B5" w:rsidRPr="0078065A">
        <w:rPr>
          <w:rFonts w:asciiTheme="minorHAnsi" w:hAnsiTheme="minorHAnsi" w:cstheme="minorHAnsi"/>
          <w:w w:val="95"/>
        </w:rPr>
        <w:t xml:space="preserve"> </w:t>
      </w:r>
      <w:r w:rsidRPr="0021409E">
        <w:rPr>
          <w:rFonts w:asciiTheme="minorHAnsi" w:hAnsiTheme="minorHAnsi" w:cstheme="minorHAnsi"/>
        </w:rPr>
        <w:t>osób z</w:t>
      </w:r>
      <w:r w:rsidR="007C70B5" w:rsidRPr="0078065A">
        <w:rPr>
          <w:rFonts w:asciiTheme="minorHAnsi" w:hAnsiTheme="minorHAnsi" w:cstheme="minorHAnsi"/>
        </w:rPr>
        <w:t xml:space="preserve"> </w:t>
      </w:r>
      <w:r w:rsidRPr="0078065A">
        <w:rPr>
          <w:rFonts w:asciiTheme="minorHAnsi" w:hAnsiTheme="minorHAnsi" w:cstheme="minorHAnsi"/>
        </w:rPr>
        <w:t>niepełnosprawnościami</w:t>
      </w:r>
      <w:bookmarkEnd w:id="456"/>
    </w:p>
    <w:p w:rsidR="00485B1D" w:rsidRPr="00485B1D" w:rsidRDefault="00485B1D" w:rsidP="00485B1D">
      <w:pPr>
        <w:pStyle w:val="Nagwek2"/>
        <w:spacing w:before="240" w:after="240"/>
        <w:ind w:left="998" w:hanging="743"/>
        <w:rPr>
          <w:rFonts w:asciiTheme="minorHAnsi" w:hAnsiTheme="minorHAnsi" w:cstheme="minorHAnsi"/>
        </w:rPr>
      </w:pPr>
      <w:bookmarkStart w:id="457" w:name="_Toc54781292"/>
      <w:bookmarkStart w:id="458" w:name="_Toc120529576"/>
      <w:r w:rsidRPr="00485B1D">
        <w:rPr>
          <w:rFonts w:asciiTheme="minorHAnsi" w:hAnsiTheme="minorHAnsi" w:cstheme="minorHAnsi"/>
        </w:rPr>
        <w:t>B.7.1. Realizacja działań promujących osiągnięcia osób niepełnosprawnych</w:t>
      </w:r>
      <w:bookmarkEnd w:id="457"/>
      <w:bookmarkEnd w:id="458"/>
      <w:r w:rsidRPr="00485B1D">
        <w:rPr>
          <w:rFonts w:asciiTheme="minorHAnsi" w:hAnsiTheme="minorHAnsi" w:cstheme="minorHAnsi"/>
        </w:rPr>
        <w:t xml:space="preserve"> </w:t>
      </w:r>
    </w:p>
    <w:p w:rsidR="00151039" w:rsidRPr="00485B1D" w:rsidRDefault="0090151D" w:rsidP="00BE0E95">
      <w:pPr>
        <w:spacing w:before="1" w:line="25" w:lineRule="atLeast"/>
        <w:ind w:left="842" w:right="1250"/>
        <w:rPr>
          <w:rFonts w:asciiTheme="minorHAnsi" w:hAnsiTheme="minorHAnsi" w:cstheme="minorHAnsi"/>
        </w:rPr>
      </w:pPr>
      <w:r w:rsidRPr="00485B1D">
        <w:rPr>
          <w:rFonts w:asciiTheme="minorHAnsi" w:hAnsiTheme="minorHAnsi" w:cstheme="minorHAnsi"/>
          <w:b/>
        </w:rPr>
        <w:t xml:space="preserve">Realizatorzy: </w:t>
      </w:r>
      <w:r w:rsidRPr="00485B1D">
        <w:rPr>
          <w:rFonts w:asciiTheme="minorHAnsi" w:hAnsiTheme="minorHAnsi" w:cstheme="minorHAnsi"/>
        </w:rPr>
        <w:t xml:space="preserve">Wydział ds. Osób Niepełnosprawnych, MOPR i inne wydziały, Biura </w:t>
      </w:r>
      <w:r w:rsidR="0064688D" w:rsidRPr="00485B1D">
        <w:rPr>
          <w:rFonts w:asciiTheme="minorHAnsi" w:hAnsiTheme="minorHAnsi" w:cstheme="minorHAnsi"/>
        </w:rPr>
        <w:t>i jednostki Miasta oraz podmioty zewnętrzne i organizacje pozarządowe</w:t>
      </w:r>
    </w:p>
    <w:p w:rsidR="00151039" w:rsidRPr="0078065A" w:rsidRDefault="0064688D" w:rsidP="00BE0E95">
      <w:pPr>
        <w:spacing w:before="124" w:line="25" w:lineRule="atLeast"/>
        <w:ind w:left="842"/>
        <w:rPr>
          <w:rFonts w:asciiTheme="minorHAnsi" w:hAnsiTheme="minorHAnsi" w:cstheme="minorHAnsi"/>
        </w:rPr>
      </w:pPr>
      <w:r w:rsidRPr="00485B1D">
        <w:rPr>
          <w:rFonts w:asciiTheme="minorHAnsi" w:hAnsiTheme="minorHAnsi" w:cstheme="minorHAnsi"/>
          <w:b/>
        </w:rPr>
        <w:t xml:space="preserve">Źródła finansowania: </w:t>
      </w:r>
      <w:r w:rsidRPr="00485B1D">
        <w:rPr>
          <w:rFonts w:asciiTheme="minorHAnsi" w:hAnsiTheme="minorHAnsi" w:cstheme="minorHAnsi"/>
        </w:rPr>
        <w:t>środki zewnętrzne, środki</w:t>
      </w:r>
      <w:r w:rsidRPr="0078065A">
        <w:rPr>
          <w:rFonts w:asciiTheme="minorHAnsi" w:hAnsiTheme="minorHAnsi" w:cstheme="minorHAnsi"/>
        </w:rPr>
        <w:t xml:space="preserve"> własne</w:t>
      </w:r>
    </w:p>
    <w:p w:rsidR="00151039" w:rsidRPr="0078065A" w:rsidRDefault="0090151D" w:rsidP="0085148E">
      <w:pPr>
        <w:pStyle w:val="Nagwek3"/>
        <w:numPr>
          <w:ilvl w:val="3"/>
          <w:numId w:val="10"/>
        </w:numPr>
        <w:tabs>
          <w:tab w:val="left" w:pos="1208"/>
        </w:tabs>
        <w:spacing w:before="240" w:after="240" w:line="25" w:lineRule="atLeast"/>
        <w:ind w:left="278" w:right="584" w:firstLine="0"/>
        <w:rPr>
          <w:rFonts w:asciiTheme="minorHAnsi" w:hAnsiTheme="minorHAnsi" w:cstheme="minorHAnsi"/>
        </w:rPr>
      </w:pPr>
      <w:bookmarkStart w:id="459" w:name="_Toc119488962"/>
      <w:bookmarkStart w:id="460" w:name="_Toc120529577"/>
      <w:r w:rsidRPr="0078065A">
        <w:rPr>
          <w:rFonts w:asciiTheme="minorHAnsi" w:hAnsiTheme="minorHAnsi" w:cstheme="minorHAnsi"/>
        </w:rPr>
        <w:t xml:space="preserve">Organizacja działań </w:t>
      </w:r>
      <w:r w:rsidR="0064688D" w:rsidRPr="0078065A">
        <w:rPr>
          <w:rFonts w:asciiTheme="minorHAnsi" w:hAnsiTheme="minorHAnsi" w:cstheme="minorHAnsi"/>
        </w:rPr>
        <w:t>pr</w:t>
      </w:r>
      <w:r w:rsidRPr="0078065A">
        <w:rPr>
          <w:rFonts w:asciiTheme="minorHAnsi" w:hAnsiTheme="minorHAnsi" w:cstheme="minorHAnsi"/>
        </w:rPr>
        <w:t xml:space="preserve">omujących pozytywny wizerunek i osiągnięcia </w:t>
      </w:r>
      <w:r w:rsidR="0064688D" w:rsidRPr="0078065A">
        <w:rPr>
          <w:rFonts w:asciiTheme="minorHAnsi" w:hAnsiTheme="minorHAnsi" w:cstheme="minorHAnsi"/>
        </w:rPr>
        <w:t>osób z niepełnosprawnościami</w:t>
      </w:r>
      <w:bookmarkEnd w:id="459"/>
      <w:bookmarkEnd w:id="460"/>
    </w:p>
    <w:p w:rsidR="00151039" w:rsidRPr="0078065A" w:rsidRDefault="0064688D" w:rsidP="00BE0E95">
      <w:pPr>
        <w:spacing w:before="1"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0"/>
        </w:numPr>
        <w:tabs>
          <w:tab w:val="left" w:pos="1401"/>
          <w:tab w:val="left" w:pos="1402"/>
        </w:tabs>
        <w:spacing w:line="25" w:lineRule="atLeast"/>
        <w:ind w:right="2238"/>
        <w:rPr>
          <w:rFonts w:asciiTheme="minorHAnsi" w:hAnsiTheme="minorHAnsi" w:cstheme="minorHAnsi"/>
        </w:rPr>
      </w:pPr>
      <w:r w:rsidRPr="0078065A">
        <w:rPr>
          <w:rFonts w:asciiTheme="minorHAnsi" w:hAnsiTheme="minorHAnsi" w:cstheme="minorHAnsi"/>
        </w:rPr>
        <w:t>liczba projektów promujących pozytywny wizerunek i osiągnięcia osób z niepełnosprawnościami/liczba osób w nich uczestniczących</w:t>
      </w:r>
    </w:p>
    <w:p w:rsidR="00151039" w:rsidRPr="0078065A" w:rsidRDefault="0064688D" w:rsidP="0085148E">
      <w:pPr>
        <w:pStyle w:val="Nagwek3"/>
        <w:numPr>
          <w:ilvl w:val="3"/>
          <w:numId w:val="10"/>
        </w:numPr>
        <w:tabs>
          <w:tab w:val="left" w:pos="1090"/>
        </w:tabs>
        <w:spacing w:before="240" w:after="240" w:line="25" w:lineRule="atLeast"/>
        <w:ind w:left="1094" w:hanging="816"/>
        <w:rPr>
          <w:rFonts w:asciiTheme="minorHAnsi" w:hAnsiTheme="minorHAnsi" w:cstheme="minorHAnsi"/>
        </w:rPr>
      </w:pPr>
      <w:bookmarkStart w:id="461" w:name="_Toc119488963"/>
      <w:bookmarkStart w:id="462" w:name="_Toc120529578"/>
      <w:r w:rsidRPr="0078065A">
        <w:rPr>
          <w:rFonts w:asciiTheme="minorHAnsi" w:hAnsiTheme="minorHAnsi" w:cstheme="minorHAnsi"/>
        </w:rPr>
        <w:lastRenderedPageBreak/>
        <w:t>Rozwijanie pasji i zainteresowań osób z niepełnosprawnościami w różnym wieku</w:t>
      </w:r>
      <w:bookmarkEnd w:id="461"/>
      <w:bookmarkEnd w:id="462"/>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0"/>
        </w:numPr>
        <w:tabs>
          <w:tab w:val="left" w:pos="1401"/>
          <w:tab w:val="left" w:pos="1402"/>
        </w:tabs>
        <w:spacing w:line="25" w:lineRule="atLeast"/>
        <w:ind w:right="3094"/>
        <w:rPr>
          <w:rFonts w:asciiTheme="minorHAnsi" w:hAnsiTheme="minorHAnsi" w:cstheme="minorHAnsi"/>
        </w:rPr>
      </w:pPr>
      <w:r w:rsidRPr="0078065A">
        <w:rPr>
          <w:rFonts w:asciiTheme="minorHAnsi" w:hAnsiTheme="minorHAnsi" w:cstheme="minorHAnsi"/>
        </w:rPr>
        <w:t>liczba projektów rozwijających pasje i zainteresowania osób z niepełnosprawnościami/liczba osób w nich uczestniczących</w:t>
      </w:r>
    </w:p>
    <w:p w:rsidR="00151039" w:rsidRPr="0078065A" w:rsidRDefault="0064688D" w:rsidP="0085148E">
      <w:pPr>
        <w:pStyle w:val="Nagwek3"/>
        <w:numPr>
          <w:ilvl w:val="3"/>
          <w:numId w:val="10"/>
        </w:numPr>
        <w:tabs>
          <w:tab w:val="left" w:pos="1088"/>
        </w:tabs>
        <w:spacing w:before="240" w:after="240" w:line="25" w:lineRule="atLeast"/>
        <w:ind w:left="1083" w:hanging="811"/>
        <w:rPr>
          <w:rFonts w:asciiTheme="minorHAnsi" w:hAnsiTheme="minorHAnsi" w:cstheme="minorHAnsi"/>
        </w:rPr>
      </w:pPr>
      <w:bookmarkStart w:id="463" w:name="_Toc119488964"/>
      <w:bookmarkStart w:id="464" w:name="_Toc120529579"/>
      <w:r w:rsidRPr="0078065A">
        <w:rPr>
          <w:rFonts w:asciiTheme="minorHAnsi" w:hAnsiTheme="minorHAnsi" w:cstheme="minorHAnsi"/>
        </w:rPr>
        <w:t>Inne działania służące realizacji celu</w:t>
      </w:r>
      <w:bookmarkEnd w:id="463"/>
      <w:bookmarkEnd w:id="464"/>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0"/>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działań + opis</w:t>
      </w:r>
    </w:p>
    <w:p w:rsidR="00151039" w:rsidRPr="0085148E" w:rsidRDefault="0064688D" w:rsidP="00D44DC5">
      <w:pPr>
        <w:pStyle w:val="Nagwek2"/>
        <w:numPr>
          <w:ilvl w:val="2"/>
          <w:numId w:val="10"/>
        </w:numPr>
        <w:tabs>
          <w:tab w:val="left" w:pos="1057"/>
        </w:tabs>
        <w:spacing w:before="240" w:after="240" w:line="25" w:lineRule="atLeast"/>
        <w:ind w:left="272" w:firstLine="0"/>
        <w:rPr>
          <w:rFonts w:asciiTheme="minorHAnsi" w:hAnsiTheme="minorHAnsi" w:cstheme="minorHAnsi"/>
        </w:rPr>
      </w:pPr>
      <w:bookmarkStart w:id="465" w:name="_Toc120529580"/>
      <w:r w:rsidRPr="0078065A">
        <w:rPr>
          <w:rFonts w:asciiTheme="minorHAnsi" w:hAnsiTheme="minorHAnsi" w:cstheme="minorHAnsi"/>
        </w:rPr>
        <w:t>Organizacja akcji i realizacja programów upowszechniających wiedzę</w:t>
      </w:r>
      <w:r w:rsidR="0085148E">
        <w:rPr>
          <w:rFonts w:asciiTheme="minorHAnsi" w:hAnsiTheme="minorHAnsi" w:cstheme="minorHAnsi"/>
        </w:rPr>
        <w:t xml:space="preserve"> </w:t>
      </w:r>
      <w:r w:rsidRPr="0085148E">
        <w:rPr>
          <w:rFonts w:asciiTheme="minorHAnsi" w:hAnsiTheme="minorHAnsi" w:cstheme="minorHAnsi"/>
        </w:rPr>
        <w:t>o przyczynach i skutkach niepełnosprawności oraz sposobach jej zapobiegania</w:t>
      </w:r>
      <w:bookmarkEnd w:id="465"/>
    </w:p>
    <w:p w:rsidR="00151039" w:rsidRPr="0078065A" w:rsidRDefault="0090151D" w:rsidP="00BE0E95">
      <w:pPr>
        <w:spacing w:line="25" w:lineRule="atLeast"/>
        <w:ind w:left="842" w:right="1250"/>
        <w:rPr>
          <w:rFonts w:asciiTheme="minorHAnsi" w:hAnsiTheme="minorHAnsi" w:cstheme="minorHAnsi"/>
        </w:rPr>
      </w:pPr>
      <w:r w:rsidRPr="0078065A">
        <w:rPr>
          <w:rFonts w:asciiTheme="minorHAnsi" w:hAnsiTheme="minorHAnsi" w:cstheme="minorHAnsi"/>
          <w:b/>
        </w:rPr>
        <w:t xml:space="preserve">Realizatorzy: </w:t>
      </w:r>
      <w:r w:rsidRPr="0078065A">
        <w:rPr>
          <w:rFonts w:asciiTheme="minorHAnsi" w:hAnsiTheme="minorHAnsi" w:cstheme="minorHAnsi"/>
        </w:rPr>
        <w:t xml:space="preserve">Wydział ds. Osób Niepełnosprawnych, MOPR i inne wydziały, Biura </w:t>
      </w:r>
      <w:r w:rsidR="0064688D" w:rsidRPr="0078065A">
        <w:rPr>
          <w:rFonts w:asciiTheme="minorHAnsi" w:hAnsiTheme="minorHAnsi" w:cstheme="minorHAnsi"/>
        </w:rPr>
        <w:t>i jednostki Miasta oraz podmioty zewnętrzne i organizacje pozarządowe</w:t>
      </w:r>
    </w:p>
    <w:p w:rsidR="00151039" w:rsidRPr="0078065A" w:rsidRDefault="0064688D" w:rsidP="00BE0E95">
      <w:pPr>
        <w:spacing w:before="120" w:line="25" w:lineRule="atLeast"/>
        <w:ind w:left="842"/>
        <w:rPr>
          <w:rFonts w:asciiTheme="minorHAnsi" w:hAnsiTheme="minorHAnsi" w:cstheme="minorHAnsi"/>
        </w:rPr>
      </w:pPr>
      <w:r w:rsidRPr="0078065A">
        <w:rPr>
          <w:rFonts w:asciiTheme="minorHAnsi" w:hAnsiTheme="minorHAnsi" w:cstheme="minorHAnsi"/>
          <w:b/>
        </w:rPr>
        <w:t xml:space="preserve">Źródła finansowania: </w:t>
      </w:r>
      <w:r w:rsidRPr="0078065A">
        <w:rPr>
          <w:rFonts w:asciiTheme="minorHAnsi" w:hAnsiTheme="minorHAnsi" w:cstheme="minorHAnsi"/>
        </w:rPr>
        <w:t>środki zewnętrzne, środki własne</w:t>
      </w:r>
    </w:p>
    <w:p w:rsidR="00151039" w:rsidRPr="0078065A" w:rsidRDefault="0064688D" w:rsidP="00D44DC5">
      <w:pPr>
        <w:pStyle w:val="Nagwek3"/>
        <w:numPr>
          <w:ilvl w:val="3"/>
          <w:numId w:val="10"/>
        </w:numPr>
        <w:tabs>
          <w:tab w:val="left" w:pos="1213"/>
        </w:tabs>
        <w:spacing w:before="240" w:after="240" w:line="25" w:lineRule="atLeast"/>
        <w:ind w:left="346" w:right="578" w:firstLine="0"/>
        <w:rPr>
          <w:rFonts w:asciiTheme="minorHAnsi" w:hAnsiTheme="minorHAnsi" w:cstheme="minorHAnsi"/>
        </w:rPr>
      </w:pPr>
      <w:bookmarkStart w:id="466" w:name="_Toc119488966"/>
      <w:bookmarkStart w:id="467" w:name="_Toc120529581"/>
      <w:r w:rsidRPr="0078065A">
        <w:rPr>
          <w:rFonts w:asciiTheme="minorHAnsi" w:hAnsiTheme="minorHAnsi" w:cstheme="minorHAnsi"/>
        </w:rPr>
        <w:t>Organizacja działań upowszechniających wiedzę o przyczynach i skutkach niepełnosprawności oraz sposobach jej zapobiegania</w:t>
      </w:r>
      <w:bookmarkEnd w:id="466"/>
      <w:bookmarkEnd w:id="467"/>
    </w:p>
    <w:p w:rsidR="00151039" w:rsidRPr="0078065A" w:rsidRDefault="0064688D" w:rsidP="00BE0E95">
      <w:pPr>
        <w:spacing w:line="25" w:lineRule="atLeast"/>
        <w:ind w:left="787"/>
        <w:rPr>
          <w:rFonts w:asciiTheme="minorHAnsi" w:hAnsiTheme="minorHAnsi" w:cstheme="minorHAnsi"/>
          <w:b/>
        </w:rPr>
      </w:pPr>
      <w:r w:rsidRPr="0078065A">
        <w:rPr>
          <w:rFonts w:asciiTheme="minorHAnsi" w:hAnsiTheme="minorHAnsi" w:cstheme="minorHAnsi"/>
          <w:b/>
        </w:rPr>
        <w:t>Wskaźniki:</w:t>
      </w:r>
    </w:p>
    <w:p w:rsidR="00151039" w:rsidRPr="0078065A" w:rsidRDefault="0064688D" w:rsidP="00BE0E95">
      <w:pPr>
        <w:pStyle w:val="Akapitzlist"/>
        <w:numPr>
          <w:ilvl w:val="4"/>
          <w:numId w:val="10"/>
        </w:numPr>
        <w:tabs>
          <w:tab w:val="left" w:pos="1401"/>
          <w:tab w:val="left" w:pos="1402"/>
        </w:tabs>
        <w:spacing w:before="1" w:line="25" w:lineRule="atLeast"/>
        <w:rPr>
          <w:rFonts w:asciiTheme="minorHAnsi" w:hAnsiTheme="minorHAnsi" w:cstheme="minorHAnsi"/>
        </w:rPr>
      </w:pPr>
      <w:r w:rsidRPr="0078065A">
        <w:rPr>
          <w:rFonts w:asciiTheme="minorHAnsi" w:hAnsiTheme="minorHAnsi" w:cstheme="minorHAnsi"/>
        </w:rPr>
        <w:t>liczba działań/liczba osób w nich uczestniczących</w:t>
      </w:r>
    </w:p>
    <w:sectPr w:rsidR="00151039" w:rsidRPr="0078065A">
      <w:footerReference w:type="default" r:id="rId38"/>
      <w:pgSz w:w="11910" w:h="16840"/>
      <w:pgMar w:top="1380" w:right="840" w:bottom="420" w:left="1140" w:header="0" w:footer="2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B65" w:rsidRDefault="000A5B65">
      <w:r>
        <w:separator/>
      </w:r>
    </w:p>
  </w:endnote>
  <w:endnote w:type="continuationSeparator" w:id="0">
    <w:p w:rsidR="000A5B65" w:rsidRDefault="000A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Carlito"/>
    <w:panose1 w:val="020F0502020204030204"/>
    <w:charset w:val="00"/>
    <w:family w:val="swiss"/>
    <w:pitch w:val="variable"/>
    <w:sig w:usb0="E10002FF" w:usb1="5000ECFF" w:usb2="00000009"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84387"/>
      <w:docPartObj>
        <w:docPartGallery w:val="Page Numbers (Bottom of Page)"/>
        <w:docPartUnique/>
      </w:docPartObj>
    </w:sdtPr>
    <w:sdtContent>
      <w:sdt>
        <w:sdtPr>
          <w:id w:val="1728636285"/>
          <w:docPartObj>
            <w:docPartGallery w:val="Page Numbers (Top of Page)"/>
            <w:docPartUnique/>
          </w:docPartObj>
        </w:sdtPr>
        <w:sdtContent>
          <w:p w:rsidR="00475F6D" w:rsidRDefault="00475F6D" w:rsidP="003800C8">
            <w:pPr>
              <w:spacing w:before="15"/>
              <w:ind w:left="20"/>
              <w:rPr>
                <w:rFonts w:ascii="Arial"/>
                <w:sz w:val="14"/>
              </w:rPr>
            </w:pPr>
            <w:r>
              <w:rPr>
                <w:rFonts w:ascii="Arial"/>
                <w:sz w:val="14"/>
              </w:rPr>
              <w:t>Id: 8A7DB997-4878-4FFF-B791-67F50D9FDD96. Podpisany</w:t>
            </w:r>
          </w:p>
          <w:p w:rsidR="00475F6D" w:rsidRDefault="00475F6D">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E6839">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E6839">
              <w:rPr>
                <w:b/>
                <w:bCs/>
                <w:noProof/>
              </w:rPr>
              <w:t>133</w:t>
            </w:r>
            <w:r>
              <w:rPr>
                <w:b/>
                <w:bCs/>
                <w:sz w:val="24"/>
                <w:szCs w:val="24"/>
              </w:rPr>
              <w:fldChar w:fldCharType="end"/>
            </w:r>
          </w:p>
        </w:sdtContent>
      </w:sdt>
    </w:sdtContent>
  </w:sdt>
  <w:p w:rsidR="00475F6D" w:rsidRDefault="00475F6D">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B65" w:rsidRDefault="000A5B65">
      <w:r>
        <w:separator/>
      </w:r>
    </w:p>
  </w:footnote>
  <w:footnote w:type="continuationSeparator" w:id="0">
    <w:p w:rsidR="000A5B65" w:rsidRDefault="000A5B65">
      <w:r>
        <w:continuationSeparator/>
      </w:r>
    </w:p>
  </w:footnote>
  <w:footnote w:id="1">
    <w:p w:rsidR="00475F6D" w:rsidRDefault="00475F6D">
      <w:pPr>
        <w:pStyle w:val="Tekstprzypisudolnego"/>
      </w:pPr>
      <w:r>
        <w:rPr>
          <w:rStyle w:val="Odwoanieprzypisudolnego"/>
        </w:rPr>
        <w:footnoteRef/>
      </w:r>
      <w:r>
        <w:t xml:space="preserve"> </w:t>
      </w:r>
      <w:r w:rsidRPr="00005E8B">
        <w:rPr>
          <w:rFonts w:asciiTheme="minorHAnsi" w:hAnsiTheme="minorHAnsi" w:cstheme="minorHAnsi"/>
        </w:rPr>
        <w:t>Niepełnosprawność prawna to prawnie orzeczona niepełnosprawność lub niezdolność do pracy.</w:t>
      </w:r>
    </w:p>
  </w:footnote>
  <w:footnote w:id="2">
    <w:p w:rsidR="00475F6D" w:rsidRDefault="00475F6D">
      <w:pPr>
        <w:pStyle w:val="Tekstprzypisudolnego"/>
      </w:pPr>
      <w:r>
        <w:rPr>
          <w:rStyle w:val="Odwoanieprzypisudolnego"/>
        </w:rPr>
        <w:footnoteRef/>
      </w:r>
      <w:r>
        <w:t xml:space="preserve"> </w:t>
      </w:r>
      <w:r w:rsidRPr="00005E8B">
        <w:rPr>
          <w:rFonts w:asciiTheme="minorHAnsi" w:hAnsiTheme="minorHAnsi" w:cstheme="minorHAnsi"/>
        </w:rPr>
        <w:t>Uchwała Sejmu RP z dnia 1 sierpnia 1997 r. (M.P. Nr 50, poz. 475)</w:t>
      </w:r>
    </w:p>
  </w:footnote>
  <w:footnote w:id="3">
    <w:p w:rsidR="00475F6D" w:rsidRDefault="00475F6D">
      <w:pPr>
        <w:pStyle w:val="Tekstprzypisudolnego"/>
      </w:pPr>
      <w:r>
        <w:rPr>
          <w:rStyle w:val="Odwoanieprzypisudolnego"/>
        </w:rPr>
        <w:footnoteRef/>
      </w:r>
      <w:r>
        <w:t xml:space="preserve"> </w:t>
      </w:r>
      <w:r w:rsidRPr="00005E8B">
        <w:rPr>
          <w:rFonts w:asciiTheme="minorHAnsi" w:hAnsiTheme="minorHAnsi" w:cstheme="minorHAnsi"/>
        </w:rPr>
        <w:t>Ustawa O rehabilitacji zawodowej i społecznej oraz zatrudnianiu osób niepełnosprawnych z dnia 27 sierpnia 1997 r. Dz. U. z 2020.426, z późn. zm.)</w:t>
      </w:r>
    </w:p>
  </w:footnote>
  <w:footnote w:id="4">
    <w:p w:rsidR="00475F6D" w:rsidRDefault="00475F6D">
      <w:pPr>
        <w:pStyle w:val="Tekstprzypisudolnego"/>
      </w:pPr>
      <w:r>
        <w:rPr>
          <w:rStyle w:val="Odwoanieprzypisudolnego"/>
        </w:rPr>
        <w:footnoteRef/>
      </w:r>
      <w:r>
        <w:t xml:space="preserve"> </w:t>
      </w:r>
      <w:r w:rsidRPr="00005E8B">
        <w:rPr>
          <w:rFonts w:asciiTheme="minorHAnsi" w:hAnsiTheme="minorHAnsi" w:cstheme="minorHAnsi"/>
        </w:rPr>
        <w:t>Ustawa O emeryturach i r</w:t>
      </w:r>
      <w:r>
        <w:rPr>
          <w:rFonts w:asciiTheme="minorHAnsi" w:hAnsiTheme="minorHAnsi" w:cstheme="minorHAnsi"/>
        </w:rPr>
        <w:t xml:space="preserve">entach z Funduszu Ubezpieczeń Społecznych z dnia 17 grudnia 1998 r. (Dz. </w:t>
      </w:r>
      <w:r w:rsidRPr="00005E8B">
        <w:rPr>
          <w:rFonts w:asciiTheme="minorHAnsi" w:hAnsiTheme="minorHAnsi" w:cstheme="minorHAnsi"/>
        </w:rPr>
        <w:t>U. z 2020.53, z późn. zm.)</w:t>
      </w:r>
    </w:p>
  </w:footnote>
  <w:footnote w:id="5">
    <w:p w:rsidR="00475F6D" w:rsidRDefault="00475F6D">
      <w:pPr>
        <w:pStyle w:val="Tekstprzypisudolnego"/>
      </w:pPr>
      <w:r>
        <w:rPr>
          <w:rStyle w:val="Odwoanieprzypisudolnego"/>
        </w:rPr>
        <w:footnoteRef/>
      </w:r>
      <w:r>
        <w:t xml:space="preserve"> </w:t>
      </w:r>
      <w:r w:rsidRPr="00005E8B">
        <w:rPr>
          <w:rFonts w:asciiTheme="minorHAnsi" w:hAnsiTheme="minorHAnsi" w:cstheme="minorHAnsi"/>
        </w:rPr>
        <w:t>43% osób niepełnosprawnych w 2011 r. w Lublinie stanowili mężczyźni. Była więc wyraźna przewaga kobiet – być może w związku z ich dłuższym statystycznie wiekiem.</w:t>
      </w:r>
    </w:p>
  </w:footnote>
  <w:footnote w:id="6">
    <w:p w:rsidR="00475F6D" w:rsidRDefault="00475F6D" w:rsidP="00F94D06">
      <w:pPr>
        <w:spacing w:before="76" w:line="25" w:lineRule="atLeast"/>
        <w:ind w:left="559"/>
      </w:pPr>
      <w:r>
        <w:rPr>
          <w:rStyle w:val="Odwoanieprzypisudolnego"/>
        </w:rPr>
        <w:footnoteRef/>
      </w:r>
      <w:r>
        <w:t xml:space="preserve"> </w:t>
      </w:r>
      <w:r w:rsidRPr="0078065A">
        <w:rPr>
          <w:rFonts w:asciiTheme="minorHAnsi" w:hAnsiTheme="minorHAnsi" w:cstheme="minorHAnsi"/>
          <w:sz w:val="20"/>
        </w:rPr>
        <w:t xml:space="preserve">Wyjaśnienia za </w:t>
      </w:r>
      <w:hyperlink r:id="rId1">
        <w:r w:rsidRPr="0078065A">
          <w:rPr>
            <w:rFonts w:asciiTheme="minorHAnsi" w:hAnsiTheme="minorHAnsi" w:cstheme="minorHAnsi"/>
            <w:sz w:val="20"/>
            <w:u w:val="single" w:color="0000FF"/>
          </w:rPr>
          <w:t>https://pl.wikipedia.org/wiki/Projektowanie_uniwersalne</w:t>
        </w:r>
      </w:hyperlink>
    </w:p>
  </w:footnote>
  <w:footnote w:id="7">
    <w:p w:rsidR="00475F6D" w:rsidRDefault="00475F6D">
      <w:pPr>
        <w:pStyle w:val="Tekstprzypisudolnego"/>
      </w:pPr>
      <w:r>
        <w:rPr>
          <w:rStyle w:val="Odwoanieprzypisudolnego"/>
        </w:rPr>
        <w:footnoteRef/>
      </w:r>
      <w:r>
        <w:t xml:space="preserve"> </w:t>
      </w:r>
      <w:r w:rsidRPr="0078065A">
        <w:rPr>
          <w:rFonts w:asciiTheme="minorHAnsi" w:hAnsiTheme="minorHAnsi" w:cstheme="minorHAnsi"/>
        </w:rPr>
        <w:t xml:space="preserve">Rozporządzenie Ministra Transportu i Gospodarki Morskiej z dnia 2 marca 1999 r. w sprawie warunków technicznych, jakim powinny odpowiadać drogi publiczne i ich usytuowanie Dz. U. z 2016 r. poz.124 z </w:t>
      </w:r>
      <w:proofErr w:type="spellStart"/>
      <w:r w:rsidRPr="0078065A">
        <w:rPr>
          <w:rFonts w:asciiTheme="minorHAnsi" w:hAnsiTheme="minorHAnsi" w:cstheme="minorHAnsi"/>
        </w:rPr>
        <w:t>póżn</w:t>
      </w:r>
      <w:proofErr w:type="spellEnd"/>
      <w:r w:rsidRPr="0078065A">
        <w:rPr>
          <w:rFonts w:asciiTheme="minorHAnsi" w:hAnsiTheme="minorHAnsi" w:cstheme="minorHAnsi"/>
        </w:rPr>
        <w:t xml:space="preserve">. </w:t>
      </w:r>
      <w:proofErr w:type="spellStart"/>
      <w:r w:rsidRPr="0078065A">
        <w:rPr>
          <w:rFonts w:asciiTheme="minorHAnsi" w:hAnsiTheme="minorHAnsi" w:cstheme="minorHAnsi"/>
        </w:rPr>
        <w:t>zm</w:t>
      </w:r>
      <w:proofErr w:type="spellEnd"/>
    </w:p>
  </w:footnote>
  <w:footnote w:id="8">
    <w:p w:rsidR="00475F6D" w:rsidRDefault="00475F6D" w:rsidP="003F01DA">
      <w:pPr>
        <w:spacing w:before="76" w:line="25" w:lineRule="atLeast"/>
        <w:ind w:left="276" w:right="585" w:firstLine="283"/>
      </w:pPr>
      <w:r>
        <w:rPr>
          <w:rStyle w:val="Odwoanieprzypisudolnego"/>
        </w:rPr>
        <w:footnoteRef/>
      </w:r>
      <w:r>
        <w:t xml:space="preserve"> </w:t>
      </w:r>
      <w:r w:rsidRPr="0078065A">
        <w:rPr>
          <w:rFonts w:asciiTheme="minorHAnsi" w:hAnsiTheme="minorHAnsi" w:cstheme="minorHAnsi"/>
          <w:sz w:val="20"/>
        </w:rPr>
        <w:t>Ustawa z dnia 24 kwietnia 2003 r. o działalności pożytku publicznego i o wolontariacie (Dz.U.2020.1057 t.j.).</w:t>
      </w:r>
      <w:r>
        <w:rPr>
          <w:rFonts w:asciiTheme="minorHAnsi" w:hAnsiTheme="minorHAnsi" w:cstheme="minorHAnsi"/>
          <w:sz w:val="20"/>
        </w:rPr>
        <w:t xml:space="preserve"> </w:t>
      </w:r>
    </w:p>
  </w:footnote>
  <w:footnote w:id="9">
    <w:p w:rsidR="00475F6D" w:rsidRDefault="00475F6D">
      <w:pPr>
        <w:pStyle w:val="Tekstprzypisudolnego"/>
      </w:pPr>
      <w:r>
        <w:rPr>
          <w:rStyle w:val="Odwoanieprzypisudolnego"/>
        </w:rPr>
        <w:footnoteRef/>
      </w:r>
      <w:r>
        <w:t xml:space="preserve"> </w:t>
      </w:r>
      <w:r w:rsidRPr="0078065A">
        <w:rPr>
          <w:rFonts w:asciiTheme="minorHAnsi" w:hAnsiTheme="minorHAnsi" w:cstheme="minorHAnsi"/>
        </w:rPr>
        <w:t>Środki w dyspozycji Wydziału ds. Osób Niepełnosprawnych na realizację usługi asystenta. Razem ze środkami będącymi w MOPR, Miasto wydatkowało na usługę asystenta w 2019 r. kwotę 396 090 zł.</w:t>
      </w:r>
    </w:p>
  </w:footnote>
  <w:footnote w:id="10">
    <w:p w:rsidR="00475F6D" w:rsidRDefault="00475F6D">
      <w:pPr>
        <w:pStyle w:val="Tekstprzypisudolnego"/>
      </w:pPr>
      <w:r>
        <w:rPr>
          <w:rStyle w:val="Odwoanieprzypisudolnego"/>
        </w:rPr>
        <w:footnoteRef/>
      </w:r>
      <w:r>
        <w:t xml:space="preserve"> </w:t>
      </w:r>
      <w:r w:rsidRPr="0078065A">
        <w:rPr>
          <w:rFonts w:asciiTheme="minorHAnsi" w:hAnsiTheme="minorHAnsi" w:cstheme="minorHAnsi"/>
        </w:rPr>
        <w:t>Wykazano środki będące w dyspozycji Wydziału ds. Osób Niepełnosprawnych.</w:t>
      </w:r>
    </w:p>
  </w:footnote>
  <w:footnote w:id="11">
    <w:p w:rsidR="00475F6D" w:rsidRDefault="00475F6D">
      <w:pPr>
        <w:pStyle w:val="Tekstprzypisudolnego"/>
      </w:pPr>
      <w:r>
        <w:rPr>
          <w:rStyle w:val="Odwoanieprzypisudolnego"/>
        </w:rPr>
        <w:footnoteRef/>
      </w:r>
      <w:r>
        <w:t xml:space="preserve"> </w:t>
      </w:r>
      <w:r w:rsidRPr="0078065A">
        <w:rPr>
          <w:rFonts w:asciiTheme="minorHAnsi" w:hAnsiTheme="minorHAnsi" w:cstheme="minorHAnsi"/>
        </w:rPr>
        <w:t>Pozycje 1-6 Tabeli zawierają środki PFRON przeznaczone na realizację zadań powiatu, zaś poz. 7-8 środki na realizację Programów PFRON</w:t>
      </w:r>
    </w:p>
  </w:footnote>
  <w:footnote w:id="12">
    <w:p w:rsidR="00475F6D" w:rsidRDefault="00475F6D">
      <w:pPr>
        <w:pStyle w:val="Tekstprzypisudolnego"/>
      </w:pPr>
      <w:r>
        <w:rPr>
          <w:rStyle w:val="Odwoanieprzypisudolnego"/>
        </w:rPr>
        <w:footnoteRef/>
      </w:r>
      <w:r>
        <w:t xml:space="preserve"> </w:t>
      </w:r>
      <w:r w:rsidRPr="0078065A">
        <w:rPr>
          <w:rFonts w:asciiTheme="minorHAnsi" w:hAnsiTheme="minorHAnsi" w:cstheme="minorHAnsi"/>
        </w:rPr>
        <w:t>środki wydatkowano do dnia 28.04.2020 r. (zgodnie z aneksem nr 6 z dnia 09.04.2020 r.) dla wniosków złożonych w 2019 roku.</w:t>
      </w:r>
    </w:p>
  </w:footnote>
  <w:footnote w:id="13">
    <w:p w:rsidR="00475F6D" w:rsidRDefault="00475F6D">
      <w:pPr>
        <w:pStyle w:val="Tekstprzypisudolnego"/>
      </w:pPr>
      <w:r>
        <w:rPr>
          <w:rStyle w:val="Odwoanieprzypisudolnego"/>
        </w:rPr>
        <w:footnoteRef/>
      </w:r>
      <w:r>
        <w:t xml:space="preserve"> </w:t>
      </w:r>
      <w:r w:rsidRPr="0078065A">
        <w:rPr>
          <w:rFonts w:asciiTheme="minorHAnsi" w:hAnsiTheme="minorHAnsi" w:cstheme="minorHAnsi"/>
        </w:rPr>
        <w:t>Pełna nazwa: Ustawo o rehabilitacji zawodowej i społecznej oraz zatrudnianiu osób niepełnosprawnych</w:t>
      </w:r>
    </w:p>
  </w:footnote>
  <w:footnote w:id="14">
    <w:p w:rsidR="00475F6D" w:rsidRDefault="00475F6D">
      <w:pPr>
        <w:pStyle w:val="Tekstprzypisudolnego"/>
      </w:pPr>
      <w:r>
        <w:rPr>
          <w:rStyle w:val="Odwoanieprzypisudolnego"/>
        </w:rPr>
        <w:footnoteRef/>
      </w:r>
      <w:r>
        <w:t xml:space="preserve"> </w:t>
      </w:r>
      <w:r w:rsidRPr="0078065A">
        <w:rPr>
          <w:rFonts w:asciiTheme="minorHAnsi" w:hAnsiTheme="minorHAnsi" w:cstheme="minorHAnsi"/>
        </w:rPr>
        <w:t>w przeliczeniu wykonywanym dla PFRON, uwzględniającym stopień niepełnosprawności oraz schorzenia specjalne.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365"/>
    <w:multiLevelType w:val="hybridMultilevel"/>
    <w:tmpl w:val="B81231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1DE540F"/>
    <w:multiLevelType w:val="multilevel"/>
    <w:tmpl w:val="63A2D6E0"/>
    <w:lvl w:ilvl="0">
      <w:start w:val="2"/>
      <w:numFmt w:val="upperLetter"/>
      <w:lvlText w:val="%1"/>
      <w:lvlJc w:val="left"/>
      <w:pPr>
        <w:ind w:left="1090" w:hanging="814"/>
      </w:pPr>
      <w:rPr>
        <w:rFonts w:hint="default"/>
        <w:lang w:val="pl-PL" w:eastAsia="en-US" w:bidi="ar-SA"/>
      </w:rPr>
    </w:lvl>
    <w:lvl w:ilvl="1">
      <w:start w:val="3"/>
      <w:numFmt w:val="decimal"/>
      <w:lvlText w:val="%1.%2"/>
      <w:lvlJc w:val="left"/>
      <w:pPr>
        <w:ind w:left="1090" w:hanging="814"/>
      </w:pPr>
      <w:rPr>
        <w:rFonts w:hint="default"/>
        <w:lang w:val="pl-PL" w:eastAsia="en-US" w:bidi="ar-SA"/>
      </w:rPr>
    </w:lvl>
    <w:lvl w:ilvl="2">
      <w:start w:val="2"/>
      <w:numFmt w:val="decimal"/>
      <w:lvlText w:val="%1.%2.%3"/>
      <w:lvlJc w:val="left"/>
      <w:pPr>
        <w:ind w:left="1090" w:hanging="814"/>
      </w:pPr>
      <w:rPr>
        <w:rFonts w:hint="default"/>
        <w:lang w:val="pl-PL" w:eastAsia="en-US" w:bidi="ar-SA"/>
      </w:rPr>
    </w:lvl>
    <w:lvl w:ilvl="3">
      <w:start w:val="2"/>
      <w:numFmt w:val="decimal"/>
      <w:lvlText w:val="%1.%2.%3.%4."/>
      <w:lvlJc w:val="left"/>
      <w:pPr>
        <w:ind w:left="1090" w:hanging="814"/>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5189" w:hanging="418"/>
      </w:pPr>
      <w:rPr>
        <w:rFonts w:hint="default"/>
        <w:lang w:val="pl-PL" w:eastAsia="en-US" w:bidi="ar-SA"/>
      </w:rPr>
    </w:lvl>
    <w:lvl w:ilvl="6">
      <w:numFmt w:val="bullet"/>
      <w:lvlText w:val="•"/>
      <w:lvlJc w:val="left"/>
      <w:pPr>
        <w:ind w:left="6136" w:hanging="418"/>
      </w:pPr>
      <w:rPr>
        <w:rFonts w:hint="default"/>
        <w:lang w:val="pl-PL" w:eastAsia="en-US" w:bidi="ar-SA"/>
      </w:rPr>
    </w:lvl>
    <w:lvl w:ilvl="7">
      <w:numFmt w:val="bullet"/>
      <w:lvlText w:val="•"/>
      <w:lvlJc w:val="left"/>
      <w:pPr>
        <w:ind w:left="7084" w:hanging="418"/>
      </w:pPr>
      <w:rPr>
        <w:rFonts w:hint="default"/>
        <w:lang w:val="pl-PL" w:eastAsia="en-US" w:bidi="ar-SA"/>
      </w:rPr>
    </w:lvl>
    <w:lvl w:ilvl="8">
      <w:numFmt w:val="bullet"/>
      <w:lvlText w:val="•"/>
      <w:lvlJc w:val="left"/>
      <w:pPr>
        <w:ind w:left="8031" w:hanging="418"/>
      </w:pPr>
      <w:rPr>
        <w:rFonts w:hint="default"/>
        <w:lang w:val="pl-PL" w:eastAsia="en-US" w:bidi="ar-SA"/>
      </w:rPr>
    </w:lvl>
  </w:abstractNum>
  <w:abstractNum w:abstractNumId="2" w15:restartNumberingAfterBreak="0">
    <w:nsid w:val="021F1127"/>
    <w:multiLevelType w:val="multilevel"/>
    <w:tmpl w:val="326A86E4"/>
    <w:lvl w:ilvl="0">
      <w:start w:val="1"/>
      <w:numFmt w:val="upperLetter"/>
      <w:lvlText w:val="%1."/>
      <w:lvlJc w:val="left"/>
      <w:pPr>
        <w:ind w:left="1196" w:hanging="920"/>
      </w:pPr>
      <w:rPr>
        <w:rFonts w:asciiTheme="minorHAnsi" w:eastAsia="Arial" w:hAnsiTheme="minorHAnsi" w:cstheme="minorHAnsi" w:hint="default"/>
        <w:b/>
        <w:bCs/>
        <w:spacing w:val="0"/>
        <w:w w:val="100"/>
        <w:sz w:val="72"/>
        <w:szCs w:val="72"/>
        <w:lang w:val="pl-PL" w:eastAsia="en-US" w:bidi="ar-SA"/>
      </w:rPr>
    </w:lvl>
    <w:lvl w:ilvl="1">
      <w:start w:val="1"/>
      <w:numFmt w:val="decimal"/>
      <w:lvlText w:val="%1.%2."/>
      <w:lvlJc w:val="left"/>
      <w:pPr>
        <w:ind w:left="854" w:hanging="578"/>
      </w:pPr>
      <w:rPr>
        <w:rFonts w:asciiTheme="minorHAnsi" w:eastAsia="Arial" w:hAnsiTheme="minorHAnsi" w:cstheme="minorHAnsi" w:hint="default"/>
        <w:b/>
        <w:bCs/>
        <w:color w:val="auto"/>
        <w:spacing w:val="0"/>
        <w:w w:val="100"/>
        <w:sz w:val="28"/>
        <w:szCs w:val="28"/>
        <w:lang w:val="pl-PL" w:eastAsia="en-US" w:bidi="ar-SA"/>
      </w:rPr>
    </w:lvl>
    <w:lvl w:ilvl="2">
      <w:start w:val="1"/>
      <w:numFmt w:val="decimal"/>
      <w:lvlText w:val="%1.%2.%3."/>
      <w:lvlJc w:val="left"/>
      <w:pPr>
        <w:ind w:left="1308" w:hanging="740"/>
      </w:pPr>
      <w:rPr>
        <w:rFonts w:asciiTheme="minorHAnsi" w:eastAsia="Carlito" w:hAnsiTheme="minorHAnsi" w:cstheme="minorHAnsi" w:hint="default"/>
        <w:b/>
        <w:bCs/>
        <w:spacing w:val="0"/>
        <w:w w:val="100"/>
        <w:sz w:val="28"/>
        <w:szCs w:val="28"/>
        <w:lang w:val="pl-PL" w:eastAsia="en-US" w:bidi="ar-SA"/>
      </w:rPr>
    </w:lvl>
    <w:lvl w:ilvl="3">
      <w:start w:val="1"/>
      <w:numFmt w:val="decimal"/>
      <w:lvlText w:val="%4."/>
      <w:lvlJc w:val="left"/>
      <w:pPr>
        <w:ind w:left="996" w:hanging="360"/>
      </w:pPr>
      <w:rPr>
        <w:rFonts w:ascii="Carlito" w:eastAsia="Carlito" w:hAnsi="Carlito" w:cs="Carlito" w:hint="default"/>
        <w:w w:val="100"/>
        <w:sz w:val="22"/>
        <w:szCs w:val="22"/>
        <w:lang w:val="pl-PL" w:eastAsia="en-US" w:bidi="ar-SA"/>
      </w:rPr>
    </w:lvl>
    <w:lvl w:ilvl="4">
      <w:numFmt w:val="bullet"/>
      <w:lvlText w:val=""/>
      <w:lvlJc w:val="left"/>
      <w:pPr>
        <w:ind w:left="1836" w:hanging="428"/>
      </w:pPr>
      <w:rPr>
        <w:rFonts w:ascii="Symbol" w:eastAsia="Symbol" w:hAnsi="Symbol" w:cs="Symbol" w:hint="default"/>
        <w:w w:val="100"/>
        <w:sz w:val="22"/>
        <w:szCs w:val="22"/>
        <w:lang w:val="pl-PL" w:eastAsia="en-US" w:bidi="ar-SA"/>
      </w:rPr>
    </w:lvl>
    <w:lvl w:ilvl="5">
      <w:numFmt w:val="bullet"/>
      <w:lvlText w:val="•"/>
      <w:lvlJc w:val="left"/>
      <w:pPr>
        <w:ind w:left="1340" w:hanging="428"/>
      </w:pPr>
      <w:rPr>
        <w:rFonts w:hint="default"/>
        <w:lang w:val="pl-PL" w:eastAsia="en-US" w:bidi="ar-SA"/>
      </w:rPr>
    </w:lvl>
    <w:lvl w:ilvl="6">
      <w:numFmt w:val="bullet"/>
      <w:lvlText w:val="•"/>
      <w:lvlJc w:val="left"/>
      <w:pPr>
        <w:ind w:left="1840" w:hanging="428"/>
      </w:pPr>
      <w:rPr>
        <w:rFonts w:hint="default"/>
        <w:lang w:val="pl-PL" w:eastAsia="en-US" w:bidi="ar-SA"/>
      </w:rPr>
    </w:lvl>
    <w:lvl w:ilvl="7">
      <w:numFmt w:val="bullet"/>
      <w:lvlText w:val="•"/>
      <w:lvlJc w:val="left"/>
      <w:pPr>
        <w:ind w:left="3861" w:hanging="428"/>
      </w:pPr>
      <w:rPr>
        <w:rFonts w:hint="default"/>
        <w:lang w:val="pl-PL" w:eastAsia="en-US" w:bidi="ar-SA"/>
      </w:rPr>
    </w:lvl>
    <w:lvl w:ilvl="8">
      <w:numFmt w:val="bullet"/>
      <w:lvlText w:val="•"/>
      <w:lvlJc w:val="left"/>
      <w:pPr>
        <w:ind w:left="5883" w:hanging="428"/>
      </w:pPr>
      <w:rPr>
        <w:rFonts w:hint="default"/>
        <w:lang w:val="pl-PL" w:eastAsia="en-US" w:bidi="ar-SA"/>
      </w:rPr>
    </w:lvl>
  </w:abstractNum>
  <w:abstractNum w:abstractNumId="3" w15:restartNumberingAfterBreak="0">
    <w:nsid w:val="0271691A"/>
    <w:multiLevelType w:val="hybridMultilevel"/>
    <w:tmpl w:val="D62C0728"/>
    <w:lvl w:ilvl="0" w:tplc="F586DF36">
      <w:numFmt w:val="bullet"/>
      <w:lvlText w:val=""/>
      <w:lvlJc w:val="left"/>
      <w:pPr>
        <w:ind w:left="1279" w:hanging="360"/>
      </w:pPr>
      <w:rPr>
        <w:rFonts w:ascii="Symbol" w:eastAsia="Symbol" w:hAnsi="Symbol" w:cs="Symbol" w:hint="default"/>
        <w:w w:val="100"/>
        <w:sz w:val="22"/>
        <w:szCs w:val="22"/>
        <w:lang w:val="pl-PL" w:eastAsia="en-US" w:bidi="ar-SA"/>
      </w:rPr>
    </w:lvl>
    <w:lvl w:ilvl="1" w:tplc="BAA03CD8">
      <w:numFmt w:val="bullet"/>
      <w:lvlText w:val="•"/>
      <w:lvlJc w:val="left"/>
      <w:pPr>
        <w:ind w:left="2144" w:hanging="360"/>
      </w:pPr>
      <w:rPr>
        <w:rFonts w:hint="default"/>
        <w:lang w:val="pl-PL" w:eastAsia="en-US" w:bidi="ar-SA"/>
      </w:rPr>
    </w:lvl>
    <w:lvl w:ilvl="2" w:tplc="9B0C8EE6">
      <w:numFmt w:val="bullet"/>
      <w:lvlText w:val="•"/>
      <w:lvlJc w:val="left"/>
      <w:pPr>
        <w:ind w:left="3009" w:hanging="360"/>
      </w:pPr>
      <w:rPr>
        <w:rFonts w:hint="default"/>
        <w:lang w:val="pl-PL" w:eastAsia="en-US" w:bidi="ar-SA"/>
      </w:rPr>
    </w:lvl>
    <w:lvl w:ilvl="3" w:tplc="7F8EDD26">
      <w:numFmt w:val="bullet"/>
      <w:lvlText w:val="•"/>
      <w:lvlJc w:val="left"/>
      <w:pPr>
        <w:ind w:left="3873" w:hanging="360"/>
      </w:pPr>
      <w:rPr>
        <w:rFonts w:hint="default"/>
        <w:lang w:val="pl-PL" w:eastAsia="en-US" w:bidi="ar-SA"/>
      </w:rPr>
    </w:lvl>
    <w:lvl w:ilvl="4" w:tplc="9DF67722">
      <w:numFmt w:val="bullet"/>
      <w:lvlText w:val="•"/>
      <w:lvlJc w:val="left"/>
      <w:pPr>
        <w:ind w:left="4738" w:hanging="360"/>
      </w:pPr>
      <w:rPr>
        <w:rFonts w:hint="default"/>
        <w:lang w:val="pl-PL" w:eastAsia="en-US" w:bidi="ar-SA"/>
      </w:rPr>
    </w:lvl>
    <w:lvl w:ilvl="5" w:tplc="B2202080">
      <w:numFmt w:val="bullet"/>
      <w:lvlText w:val="•"/>
      <w:lvlJc w:val="left"/>
      <w:pPr>
        <w:ind w:left="5603" w:hanging="360"/>
      </w:pPr>
      <w:rPr>
        <w:rFonts w:hint="default"/>
        <w:lang w:val="pl-PL" w:eastAsia="en-US" w:bidi="ar-SA"/>
      </w:rPr>
    </w:lvl>
    <w:lvl w:ilvl="6" w:tplc="57666A92">
      <w:numFmt w:val="bullet"/>
      <w:lvlText w:val="•"/>
      <w:lvlJc w:val="left"/>
      <w:pPr>
        <w:ind w:left="6467" w:hanging="360"/>
      </w:pPr>
      <w:rPr>
        <w:rFonts w:hint="default"/>
        <w:lang w:val="pl-PL" w:eastAsia="en-US" w:bidi="ar-SA"/>
      </w:rPr>
    </w:lvl>
    <w:lvl w:ilvl="7" w:tplc="EC065160">
      <w:numFmt w:val="bullet"/>
      <w:lvlText w:val="•"/>
      <w:lvlJc w:val="left"/>
      <w:pPr>
        <w:ind w:left="7332" w:hanging="360"/>
      </w:pPr>
      <w:rPr>
        <w:rFonts w:hint="default"/>
        <w:lang w:val="pl-PL" w:eastAsia="en-US" w:bidi="ar-SA"/>
      </w:rPr>
    </w:lvl>
    <w:lvl w:ilvl="8" w:tplc="4D4812B4">
      <w:numFmt w:val="bullet"/>
      <w:lvlText w:val="•"/>
      <w:lvlJc w:val="left"/>
      <w:pPr>
        <w:ind w:left="8197" w:hanging="360"/>
      </w:pPr>
      <w:rPr>
        <w:rFonts w:hint="default"/>
        <w:lang w:val="pl-PL" w:eastAsia="en-US" w:bidi="ar-SA"/>
      </w:rPr>
    </w:lvl>
  </w:abstractNum>
  <w:abstractNum w:abstractNumId="4" w15:restartNumberingAfterBreak="0">
    <w:nsid w:val="02C9193F"/>
    <w:multiLevelType w:val="hybridMultilevel"/>
    <w:tmpl w:val="99E2DD04"/>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5" w15:restartNumberingAfterBreak="0">
    <w:nsid w:val="03771A0A"/>
    <w:multiLevelType w:val="hybridMultilevel"/>
    <w:tmpl w:val="5EAEB81E"/>
    <w:lvl w:ilvl="0" w:tplc="B3E6FF4E">
      <w:numFmt w:val="bullet"/>
      <w:lvlText w:val=""/>
      <w:lvlJc w:val="left"/>
      <w:pPr>
        <w:ind w:left="734" w:hanging="425"/>
      </w:pPr>
      <w:rPr>
        <w:rFonts w:ascii="Symbol" w:eastAsia="Symbol" w:hAnsi="Symbol" w:cs="Symbol" w:hint="default"/>
        <w:w w:val="100"/>
        <w:sz w:val="22"/>
        <w:szCs w:val="22"/>
        <w:lang w:val="pl-PL" w:eastAsia="en-US" w:bidi="ar-SA"/>
      </w:rPr>
    </w:lvl>
    <w:lvl w:ilvl="1" w:tplc="04150001">
      <w:start w:val="1"/>
      <w:numFmt w:val="bullet"/>
      <w:lvlText w:val=""/>
      <w:lvlJc w:val="left"/>
      <w:pPr>
        <w:ind w:left="1279" w:hanging="360"/>
      </w:pPr>
      <w:rPr>
        <w:rFonts w:ascii="Symbol" w:hAnsi="Symbol" w:hint="default"/>
        <w:w w:val="100"/>
        <w:lang w:val="pl-PL" w:eastAsia="en-US" w:bidi="ar-SA"/>
      </w:rPr>
    </w:lvl>
    <w:lvl w:ilvl="2" w:tplc="9F028E86">
      <w:numFmt w:val="bullet"/>
      <w:lvlText w:val="•"/>
      <w:lvlJc w:val="left"/>
      <w:pPr>
        <w:ind w:left="1280" w:hanging="360"/>
      </w:pPr>
      <w:rPr>
        <w:rFonts w:hint="default"/>
        <w:lang w:val="pl-PL" w:eastAsia="en-US" w:bidi="ar-SA"/>
      </w:rPr>
    </w:lvl>
    <w:lvl w:ilvl="3" w:tplc="251AAE42">
      <w:numFmt w:val="bullet"/>
      <w:lvlText w:val="•"/>
      <w:lvlJc w:val="left"/>
      <w:pPr>
        <w:ind w:left="2360" w:hanging="360"/>
      </w:pPr>
      <w:rPr>
        <w:rFonts w:hint="default"/>
        <w:lang w:val="pl-PL" w:eastAsia="en-US" w:bidi="ar-SA"/>
      </w:rPr>
    </w:lvl>
    <w:lvl w:ilvl="4" w:tplc="BB82EF0E">
      <w:numFmt w:val="bullet"/>
      <w:lvlText w:val="•"/>
      <w:lvlJc w:val="left"/>
      <w:pPr>
        <w:ind w:left="3441" w:hanging="360"/>
      </w:pPr>
      <w:rPr>
        <w:rFonts w:hint="default"/>
        <w:lang w:val="pl-PL" w:eastAsia="en-US" w:bidi="ar-SA"/>
      </w:rPr>
    </w:lvl>
    <w:lvl w:ilvl="5" w:tplc="ACACBD12">
      <w:numFmt w:val="bullet"/>
      <w:lvlText w:val="•"/>
      <w:lvlJc w:val="left"/>
      <w:pPr>
        <w:ind w:left="4522" w:hanging="360"/>
      </w:pPr>
      <w:rPr>
        <w:rFonts w:hint="default"/>
        <w:lang w:val="pl-PL" w:eastAsia="en-US" w:bidi="ar-SA"/>
      </w:rPr>
    </w:lvl>
    <w:lvl w:ilvl="6" w:tplc="DAD80AF0">
      <w:numFmt w:val="bullet"/>
      <w:lvlText w:val="•"/>
      <w:lvlJc w:val="left"/>
      <w:pPr>
        <w:ind w:left="5603" w:hanging="360"/>
      </w:pPr>
      <w:rPr>
        <w:rFonts w:hint="default"/>
        <w:lang w:val="pl-PL" w:eastAsia="en-US" w:bidi="ar-SA"/>
      </w:rPr>
    </w:lvl>
    <w:lvl w:ilvl="7" w:tplc="D8C8F0C0">
      <w:numFmt w:val="bullet"/>
      <w:lvlText w:val="•"/>
      <w:lvlJc w:val="left"/>
      <w:pPr>
        <w:ind w:left="6684" w:hanging="360"/>
      </w:pPr>
      <w:rPr>
        <w:rFonts w:hint="default"/>
        <w:lang w:val="pl-PL" w:eastAsia="en-US" w:bidi="ar-SA"/>
      </w:rPr>
    </w:lvl>
    <w:lvl w:ilvl="8" w:tplc="81504314">
      <w:numFmt w:val="bullet"/>
      <w:lvlText w:val="•"/>
      <w:lvlJc w:val="left"/>
      <w:pPr>
        <w:ind w:left="7764" w:hanging="360"/>
      </w:pPr>
      <w:rPr>
        <w:rFonts w:hint="default"/>
        <w:lang w:val="pl-PL" w:eastAsia="en-US" w:bidi="ar-SA"/>
      </w:rPr>
    </w:lvl>
  </w:abstractNum>
  <w:abstractNum w:abstractNumId="6" w15:restartNumberingAfterBreak="0">
    <w:nsid w:val="03DA7935"/>
    <w:multiLevelType w:val="hybridMultilevel"/>
    <w:tmpl w:val="521C6DB8"/>
    <w:lvl w:ilvl="0" w:tplc="C57A8472">
      <w:numFmt w:val="bullet"/>
      <w:lvlText w:val=""/>
      <w:lvlJc w:val="left"/>
      <w:pPr>
        <w:ind w:left="1279" w:hanging="360"/>
      </w:pPr>
      <w:rPr>
        <w:rFonts w:ascii="Symbol" w:eastAsia="Symbol" w:hAnsi="Symbol" w:cs="Symbol" w:hint="default"/>
        <w:w w:val="100"/>
        <w:sz w:val="22"/>
        <w:szCs w:val="22"/>
        <w:lang w:val="pl-PL" w:eastAsia="en-US" w:bidi="ar-SA"/>
      </w:rPr>
    </w:lvl>
    <w:lvl w:ilvl="1" w:tplc="734C9B54">
      <w:numFmt w:val="bullet"/>
      <w:lvlText w:val="•"/>
      <w:lvlJc w:val="left"/>
      <w:pPr>
        <w:ind w:left="2144" w:hanging="360"/>
      </w:pPr>
      <w:rPr>
        <w:rFonts w:hint="default"/>
        <w:lang w:val="pl-PL" w:eastAsia="en-US" w:bidi="ar-SA"/>
      </w:rPr>
    </w:lvl>
    <w:lvl w:ilvl="2" w:tplc="6A0A5AB4">
      <w:numFmt w:val="bullet"/>
      <w:lvlText w:val="•"/>
      <w:lvlJc w:val="left"/>
      <w:pPr>
        <w:ind w:left="3009" w:hanging="360"/>
      </w:pPr>
      <w:rPr>
        <w:rFonts w:hint="default"/>
        <w:lang w:val="pl-PL" w:eastAsia="en-US" w:bidi="ar-SA"/>
      </w:rPr>
    </w:lvl>
    <w:lvl w:ilvl="3" w:tplc="1424FF46">
      <w:numFmt w:val="bullet"/>
      <w:lvlText w:val="•"/>
      <w:lvlJc w:val="left"/>
      <w:pPr>
        <w:ind w:left="3873" w:hanging="360"/>
      </w:pPr>
      <w:rPr>
        <w:rFonts w:hint="default"/>
        <w:lang w:val="pl-PL" w:eastAsia="en-US" w:bidi="ar-SA"/>
      </w:rPr>
    </w:lvl>
    <w:lvl w:ilvl="4" w:tplc="C1068C04">
      <w:numFmt w:val="bullet"/>
      <w:lvlText w:val="•"/>
      <w:lvlJc w:val="left"/>
      <w:pPr>
        <w:ind w:left="4738" w:hanging="360"/>
      </w:pPr>
      <w:rPr>
        <w:rFonts w:hint="default"/>
        <w:lang w:val="pl-PL" w:eastAsia="en-US" w:bidi="ar-SA"/>
      </w:rPr>
    </w:lvl>
    <w:lvl w:ilvl="5" w:tplc="D8640F38">
      <w:numFmt w:val="bullet"/>
      <w:lvlText w:val="•"/>
      <w:lvlJc w:val="left"/>
      <w:pPr>
        <w:ind w:left="5603" w:hanging="360"/>
      </w:pPr>
      <w:rPr>
        <w:rFonts w:hint="default"/>
        <w:lang w:val="pl-PL" w:eastAsia="en-US" w:bidi="ar-SA"/>
      </w:rPr>
    </w:lvl>
    <w:lvl w:ilvl="6" w:tplc="3288E50A">
      <w:numFmt w:val="bullet"/>
      <w:lvlText w:val="•"/>
      <w:lvlJc w:val="left"/>
      <w:pPr>
        <w:ind w:left="6467" w:hanging="360"/>
      </w:pPr>
      <w:rPr>
        <w:rFonts w:hint="default"/>
        <w:lang w:val="pl-PL" w:eastAsia="en-US" w:bidi="ar-SA"/>
      </w:rPr>
    </w:lvl>
    <w:lvl w:ilvl="7" w:tplc="6E0ADB18">
      <w:numFmt w:val="bullet"/>
      <w:lvlText w:val="•"/>
      <w:lvlJc w:val="left"/>
      <w:pPr>
        <w:ind w:left="7332" w:hanging="360"/>
      </w:pPr>
      <w:rPr>
        <w:rFonts w:hint="default"/>
        <w:lang w:val="pl-PL" w:eastAsia="en-US" w:bidi="ar-SA"/>
      </w:rPr>
    </w:lvl>
    <w:lvl w:ilvl="8" w:tplc="AD34410E">
      <w:numFmt w:val="bullet"/>
      <w:lvlText w:val="•"/>
      <w:lvlJc w:val="left"/>
      <w:pPr>
        <w:ind w:left="8197" w:hanging="360"/>
      </w:pPr>
      <w:rPr>
        <w:rFonts w:hint="default"/>
        <w:lang w:val="pl-PL" w:eastAsia="en-US" w:bidi="ar-SA"/>
      </w:rPr>
    </w:lvl>
  </w:abstractNum>
  <w:abstractNum w:abstractNumId="7" w15:restartNumberingAfterBreak="0">
    <w:nsid w:val="0402782E"/>
    <w:multiLevelType w:val="hybridMultilevel"/>
    <w:tmpl w:val="319816D2"/>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05">
      <w:start w:val="1"/>
      <w:numFmt w:val="bullet"/>
      <w:lvlText w:val=""/>
      <w:lvlJc w:val="left"/>
      <w:pPr>
        <w:ind w:left="2436" w:hanging="180"/>
      </w:pPr>
      <w:rPr>
        <w:rFonts w:ascii="Wingdings" w:hAnsi="Wingdings" w:hint="default"/>
      </w:r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8" w15:restartNumberingAfterBreak="0">
    <w:nsid w:val="04A84B1D"/>
    <w:multiLevelType w:val="hybridMultilevel"/>
    <w:tmpl w:val="60A4062A"/>
    <w:lvl w:ilvl="0" w:tplc="0415000F">
      <w:start w:val="1"/>
      <w:numFmt w:val="decimal"/>
      <w:lvlText w:val="%1."/>
      <w:lvlJc w:val="left"/>
      <w:pPr>
        <w:ind w:left="998" w:hanging="360"/>
      </w:pPr>
    </w:lvl>
    <w:lvl w:ilvl="1" w:tplc="04150001">
      <w:start w:val="1"/>
      <w:numFmt w:val="bullet"/>
      <w:lvlText w:val=""/>
      <w:lvlJc w:val="left"/>
      <w:pPr>
        <w:ind w:left="1718" w:hanging="360"/>
      </w:pPr>
      <w:rPr>
        <w:rFonts w:ascii="Symbol" w:hAnsi="Symbol" w:hint="default"/>
      </w:rPr>
    </w:lvl>
    <w:lvl w:ilvl="2" w:tplc="04150005">
      <w:start w:val="1"/>
      <w:numFmt w:val="bullet"/>
      <w:lvlText w:val=""/>
      <w:lvlJc w:val="left"/>
      <w:pPr>
        <w:ind w:left="2438" w:hanging="180"/>
      </w:pPr>
      <w:rPr>
        <w:rFonts w:ascii="Wingdings" w:hAnsi="Wingdings" w:hint="default"/>
      </w:r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abstractNum w:abstractNumId="9" w15:restartNumberingAfterBreak="0">
    <w:nsid w:val="05B51E29"/>
    <w:multiLevelType w:val="hybridMultilevel"/>
    <w:tmpl w:val="CECCDDDC"/>
    <w:lvl w:ilvl="0" w:tplc="E6364940">
      <w:numFmt w:val="bullet"/>
      <w:lvlText w:val=""/>
      <w:lvlJc w:val="left"/>
      <w:pPr>
        <w:ind w:left="1279" w:hanging="360"/>
      </w:pPr>
      <w:rPr>
        <w:rFonts w:ascii="Symbol" w:eastAsia="Symbol" w:hAnsi="Symbol" w:cs="Symbol" w:hint="default"/>
        <w:color w:val="auto"/>
        <w:w w:val="100"/>
        <w:sz w:val="24"/>
        <w:szCs w:val="24"/>
        <w:lang w:val="pl-PL" w:eastAsia="en-US" w:bidi="ar-SA"/>
      </w:rPr>
    </w:lvl>
    <w:lvl w:ilvl="1" w:tplc="8B8868EC">
      <w:numFmt w:val="bullet"/>
      <w:lvlText w:val="•"/>
      <w:lvlJc w:val="left"/>
      <w:pPr>
        <w:ind w:left="2144" w:hanging="360"/>
      </w:pPr>
      <w:rPr>
        <w:rFonts w:hint="default"/>
        <w:lang w:val="pl-PL" w:eastAsia="en-US" w:bidi="ar-SA"/>
      </w:rPr>
    </w:lvl>
    <w:lvl w:ilvl="2" w:tplc="C1485B1A">
      <w:numFmt w:val="bullet"/>
      <w:lvlText w:val="•"/>
      <w:lvlJc w:val="left"/>
      <w:pPr>
        <w:ind w:left="3009" w:hanging="360"/>
      </w:pPr>
      <w:rPr>
        <w:rFonts w:hint="default"/>
        <w:lang w:val="pl-PL" w:eastAsia="en-US" w:bidi="ar-SA"/>
      </w:rPr>
    </w:lvl>
    <w:lvl w:ilvl="3" w:tplc="67B88142">
      <w:numFmt w:val="bullet"/>
      <w:lvlText w:val="•"/>
      <w:lvlJc w:val="left"/>
      <w:pPr>
        <w:ind w:left="3873" w:hanging="360"/>
      </w:pPr>
      <w:rPr>
        <w:rFonts w:hint="default"/>
        <w:lang w:val="pl-PL" w:eastAsia="en-US" w:bidi="ar-SA"/>
      </w:rPr>
    </w:lvl>
    <w:lvl w:ilvl="4" w:tplc="2D30E2BE">
      <w:numFmt w:val="bullet"/>
      <w:lvlText w:val="•"/>
      <w:lvlJc w:val="left"/>
      <w:pPr>
        <w:ind w:left="4738" w:hanging="360"/>
      </w:pPr>
      <w:rPr>
        <w:rFonts w:hint="default"/>
        <w:lang w:val="pl-PL" w:eastAsia="en-US" w:bidi="ar-SA"/>
      </w:rPr>
    </w:lvl>
    <w:lvl w:ilvl="5" w:tplc="4D72693E">
      <w:numFmt w:val="bullet"/>
      <w:lvlText w:val="•"/>
      <w:lvlJc w:val="left"/>
      <w:pPr>
        <w:ind w:left="5603" w:hanging="360"/>
      </w:pPr>
      <w:rPr>
        <w:rFonts w:hint="default"/>
        <w:lang w:val="pl-PL" w:eastAsia="en-US" w:bidi="ar-SA"/>
      </w:rPr>
    </w:lvl>
    <w:lvl w:ilvl="6" w:tplc="CA5EF1EE">
      <w:numFmt w:val="bullet"/>
      <w:lvlText w:val="•"/>
      <w:lvlJc w:val="left"/>
      <w:pPr>
        <w:ind w:left="6467" w:hanging="360"/>
      </w:pPr>
      <w:rPr>
        <w:rFonts w:hint="default"/>
        <w:lang w:val="pl-PL" w:eastAsia="en-US" w:bidi="ar-SA"/>
      </w:rPr>
    </w:lvl>
    <w:lvl w:ilvl="7" w:tplc="D5D62CC4">
      <w:numFmt w:val="bullet"/>
      <w:lvlText w:val="•"/>
      <w:lvlJc w:val="left"/>
      <w:pPr>
        <w:ind w:left="7332" w:hanging="360"/>
      </w:pPr>
      <w:rPr>
        <w:rFonts w:hint="default"/>
        <w:lang w:val="pl-PL" w:eastAsia="en-US" w:bidi="ar-SA"/>
      </w:rPr>
    </w:lvl>
    <w:lvl w:ilvl="8" w:tplc="EA58B132">
      <w:numFmt w:val="bullet"/>
      <w:lvlText w:val="•"/>
      <w:lvlJc w:val="left"/>
      <w:pPr>
        <w:ind w:left="8197" w:hanging="360"/>
      </w:pPr>
      <w:rPr>
        <w:rFonts w:hint="default"/>
        <w:lang w:val="pl-PL" w:eastAsia="en-US" w:bidi="ar-SA"/>
      </w:rPr>
    </w:lvl>
  </w:abstractNum>
  <w:abstractNum w:abstractNumId="10" w15:restartNumberingAfterBreak="0">
    <w:nsid w:val="06760228"/>
    <w:multiLevelType w:val="hybridMultilevel"/>
    <w:tmpl w:val="E796019E"/>
    <w:lvl w:ilvl="0" w:tplc="04150001">
      <w:start w:val="1"/>
      <w:numFmt w:val="bullet"/>
      <w:lvlText w:val=""/>
      <w:lvlJc w:val="left"/>
      <w:pPr>
        <w:ind w:left="276" w:hanging="147"/>
      </w:pPr>
      <w:rPr>
        <w:rFonts w:ascii="Symbol" w:hAnsi="Symbol" w:hint="default"/>
        <w:w w:val="100"/>
        <w:sz w:val="24"/>
        <w:szCs w:val="24"/>
        <w:lang w:val="pl-PL" w:eastAsia="en-US" w:bidi="ar-SA"/>
      </w:rPr>
    </w:lvl>
    <w:lvl w:ilvl="1" w:tplc="04150005">
      <w:start w:val="1"/>
      <w:numFmt w:val="bullet"/>
      <w:lvlText w:val=""/>
      <w:lvlJc w:val="left"/>
      <w:pPr>
        <w:ind w:left="1279" w:hanging="360"/>
      </w:pPr>
      <w:rPr>
        <w:rFonts w:ascii="Wingdings" w:hAnsi="Wingdings" w:hint="default"/>
        <w:w w:val="100"/>
        <w:sz w:val="22"/>
        <w:szCs w:val="22"/>
        <w:lang w:val="pl-PL" w:eastAsia="en-US" w:bidi="ar-SA"/>
      </w:rPr>
    </w:lvl>
    <w:lvl w:ilvl="2" w:tplc="A0C2C4B8">
      <w:numFmt w:val="bullet"/>
      <w:lvlText w:val="•"/>
      <w:lvlJc w:val="left"/>
      <w:pPr>
        <w:ind w:left="2240" w:hanging="360"/>
      </w:pPr>
      <w:rPr>
        <w:rFonts w:hint="default"/>
        <w:lang w:val="pl-PL" w:eastAsia="en-US" w:bidi="ar-SA"/>
      </w:rPr>
    </w:lvl>
    <w:lvl w:ilvl="3" w:tplc="4ED824A0">
      <w:numFmt w:val="bullet"/>
      <w:lvlText w:val="•"/>
      <w:lvlJc w:val="left"/>
      <w:pPr>
        <w:ind w:left="3201" w:hanging="360"/>
      </w:pPr>
      <w:rPr>
        <w:rFonts w:hint="default"/>
        <w:lang w:val="pl-PL" w:eastAsia="en-US" w:bidi="ar-SA"/>
      </w:rPr>
    </w:lvl>
    <w:lvl w:ilvl="4" w:tplc="536A67E2">
      <w:numFmt w:val="bullet"/>
      <w:lvlText w:val="•"/>
      <w:lvlJc w:val="left"/>
      <w:pPr>
        <w:ind w:left="4162" w:hanging="360"/>
      </w:pPr>
      <w:rPr>
        <w:rFonts w:hint="default"/>
        <w:lang w:val="pl-PL" w:eastAsia="en-US" w:bidi="ar-SA"/>
      </w:rPr>
    </w:lvl>
    <w:lvl w:ilvl="5" w:tplc="AEEAC2D0">
      <w:numFmt w:val="bullet"/>
      <w:lvlText w:val="•"/>
      <w:lvlJc w:val="left"/>
      <w:pPr>
        <w:ind w:left="5122" w:hanging="360"/>
      </w:pPr>
      <w:rPr>
        <w:rFonts w:hint="default"/>
        <w:lang w:val="pl-PL" w:eastAsia="en-US" w:bidi="ar-SA"/>
      </w:rPr>
    </w:lvl>
    <w:lvl w:ilvl="6" w:tplc="466860BA">
      <w:numFmt w:val="bullet"/>
      <w:lvlText w:val="•"/>
      <w:lvlJc w:val="left"/>
      <w:pPr>
        <w:ind w:left="6083" w:hanging="360"/>
      </w:pPr>
      <w:rPr>
        <w:rFonts w:hint="default"/>
        <w:lang w:val="pl-PL" w:eastAsia="en-US" w:bidi="ar-SA"/>
      </w:rPr>
    </w:lvl>
    <w:lvl w:ilvl="7" w:tplc="52E0F0C8">
      <w:numFmt w:val="bullet"/>
      <w:lvlText w:val="•"/>
      <w:lvlJc w:val="left"/>
      <w:pPr>
        <w:ind w:left="7044" w:hanging="360"/>
      </w:pPr>
      <w:rPr>
        <w:rFonts w:hint="default"/>
        <w:lang w:val="pl-PL" w:eastAsia="en-US" w:bidi="ar-SA"/>
      </w:rPr>
    </w:lvl>
    <w:lvl w:ilvl="8" w:tplc="EC46C6CA">
      <w:numFmt w:val="bullet"/>
      <w:lvlText w:val="•"/>
      <w:lvlJc w:val="left"/>
      <w:pPr>
        <w:ind w:left="8004" w:hanging="360"/>
      </w:pPr>
      <w:rPr>
        <w:rFonts w:hint="default"/>
        <w:lang w:val="pl-PL" w:eastAsia="en-US" w:bidi="ar-SA"/>
      </w:rPr>
    </w:lvl>
  </w:abstractNum>
  <w:abstractNum w:abstractNumId="11" w15:restartNumberingAfterBreak="0">
    <w:nsid w:val="06BB682C"/>
    <w:multiLevelType w:val="hybridMultilevel"/>
    <w:tmpl w:val="6798CF36"/>
    <w:lvl w:ilvl="0" w:tplc="CC4E4020">
      <w:numFmt w:val="bullet"/>
      <w:lvlText w:val=""/>
      <w:lvlJc w:val="left"/>
      <w:pPr>
        <w:ind w:left="1279" w:hanging="360"/>
      </w:pPr>
      <w:rPr>
        <w:rFonts w:ascii="Symbol" w:eastAsia="Symbol" w:hAnsi="Symbol" w:cs="Symbol" w:hint="default"/>
        <w:w w:val="100"/>
        <w:sz w:val="22"/>
        <w:szCs w:val="22"/>
        <w:lang w:val="pl-PL" w:eastAsia="en-US" w:bidi="ar-SA"/>
      </w:rPr>
    </w:lvl>
    <w:lvl w:ilvl="1" w:tplc="95C2CA80">
      <w:numFmt w:val="bullet"/>
      <w:lvlText w:val="•"/>
      <w:lvlJc w:val="left"/>
      <w:pPr>
        <w:ind w:left="2144" w:hanging="360"/>
      </w:pPr>
      <w:rPr>
        <w:rFonts w:hint="default"/>
        <w:lang w:val="pl-PL" w:eastAsia="en-US" w:bidi="ar-SA"/>
      </w:rPr>
    </w:lvl>
    <w:lvl w:ilvl="2" w:tplc="26A4BE60">
      <w:numFmt w:val="bullet"/>
      <w:lvlText w:val="•"/>
      <w:lvlJc w:val="left"/>
      <w:pPr>
        <w:ind w:left="3009" w:hanging="360"/>
      </w:pPr>
      <w:rPr>
        <w:rFonts w:hint="default"/>
        <w:lang w:val="pl-PL" w:eastAsia="en-US" w:bidi="ar-SA"/>
      </w:rPr>
    </w:lvl>
    <w:lvl w:ilvl="3" w:tplc="0EBEFE2E">
      <w:numFmt w:val="bullet"/>
      <w:lvlText w:val="•"/>
      <w:lvlJc w:val="left"/>
      <w:pPr>
        <w:ind w:left="3873" w:hanging="360"/>
      </w:pPr>
      <w:rPr>
        <w:rFonts w:hint="default"/>
        <w:lang w:val="pl-PL" w:eastAsia="en-US" w:bidi="ar-SA"/>
      </w:rPr>
    </w:lvl>
    <w:lvl w:ilvl="4" w:tplc="C98CADDC">
      <w:numFmt w:val="bullet"/>
      <w:lvlText w:val="•"/>
      <w:lvlJc w:val="left"/>
      <w:pPr>
        <w:ind w:left="4738" w:hanging="360"/>
      </w:pPr>
      <w:rPr>
        <w:rFonts w:hint="default"/>
        <w:lang w:val="pl-PL" w:eastAsia="en-US" w:bidi="ar-SA"/>
      </w:rPr>
    </w:lvl>
    <w:lvl w:ilvl="5" w:tplc="5B369F5E">
      <w:numFmt w:val="bullet"/>
      <w:lvlText w:val="•"/>
      <w:lvlJc w:val="left"/>
      <w:pPr>
        <w:ind w:left="5603" w:hanging="360"/>
      </w:pPr>
      <w:rPr>
        <w:rFonts w:hint="default"/>
        <w:lang w:val="pl-PL" w:eastAsia="en-US" w:bidi="ar-SA"/>
      </w:rPr>
    </w:lvl>
    <w:lvl w:ilvl="6" w:tplc="7BA4E890">
      <w:numFmt w:val="bullet"/>
      <w:lvlText w:val="•"/>
      <w:lvlJc w:val="left"/>
      <w:pPr>
        <w:ind w:left="6467" w:hanging="360"/>
      </w:pPr>
      <w:rPr>
        <w:rFonts w:hint="default"/>
        <w:lang w:val="pl-PL" w:eastAsia="en-US" w:bidi="ar-SA"/>
      </w:rPr>
    </w:lvl>
    <w:lvl w:ilvl="7" w:tplc="600C0030">
      <w:numFmt w:val="bullet"/>
      <w:lvlText w:val="•"/>
      <w:lvlJc w:val="left"/>
      <w:pPr>
        <w:ind w:left="7332" w:hanging="360"/>
      </w:pPr>
      <w:rPr>
        <w:rFonts w:hint="default"/>
        <w:lang w:val="pl-PL" w:eastAsia="en-US" w:bidi="ar-SA"/>
      </w:rPr>
    </w:lvl>
    <w:lvl w:ilvl="8" w:tplc="A912855E">
      <w:numFmt w:val="bullet"/>
      <w:lvlText w:val="•"/>
      <w:lvlJc w:val="left"/>
      <w:pPr>
        <w:ind w:left="8197" w:hanging="360"/>
      </w:pPr>
      <w:rPr>
        <w:rFonts w:hint="default"/>
        <w:lang w:val="pl-PL" w:eastAsia="en-US" w:bidi="ar-SA"/>
      </w:rPr>
    </w:lvl>
  </w:abstractNum>
  <w:abstractNum w:abstractNumId="12" w15:restartNumberingAfterBreak="0">
    <w:nsid w:val="07904C3E"/>
    <w:multiLevelType w:val="hybridMultilevel"/>
    <w:tmpl w:val="4D96D460"/>
    <w:lvl w:ilvl="0" w:tplc="0F70AA5E">
      <w:numFmt w:val="bullet"/>
      <w:lvlText w:val=""/>
      <w:lvlJc w:val="left"/>
      <w:pPr>
        <w:ind w:left="1001" w:hanging="360"/>
      </w:pPr>
      <w:rPr>
        <w:rFonts w:ascii="Symbol" w:eastAsia="Symbol" w:hAnsi="Symbol" w:cs="Symbol" w:hint="default"/>
        <w:w w:val="100"/>
        <w:sz w:val="22"/>
        <w:szCs w:val="22"/>
        <w:lang w:val="pl-PL" w:eastAsia="en-US" w:bidi="ar-SA"/>
      </w:rPr>
    </w:lvl>
    <w:lvl w:ilvl="1" w:tplc="8D6AA58A">
      <w:numFmt w:val="bullet"/>
      <w:lvlText w:val="o"/>
      <w:lvlJc w:val="left"/>
      <w:pPr>
        <w:ind w:left="1721" w:hanging="360"/>
      </w:pPr>
      <w:rPr>
        <w:rFonts w:ascii="Courier New" w:eastAsia="Courier New" w:hAnsi="Courier New" w:cs="Courier New" w:hint="default"/>
        <w:w w:val="100"/>
        <w:sz w:val="22"/>
        <w:szCs w:val="22"/>
        <w:lang w:val="pl-PL" w:eastAsia="en-US" w:bidi="ar-SA"/>
      </w:rPr>
    </w:lvl>
    <w:lvl w:ilvl="2" w:tplc="3ACE5D6C">
      <w:numFmt w:val="bullet"/>
      <w:lvlText w:val="•"/>
      <w:lvlJc w:val="left"/>
      <w:pPr>
        <w:ind w:left="2636" w:hanging="360"/>
      </w:pPr>
      <w:rPr>
        <w:rFonts w:hint="default"/>
        <w:lang w:val="pl-PL" w:eastAsia="en-US" w:bidi="ar-SA"/>
      </w:rPr>
    </w:lvl>
    <w:lvl w:ilvl="3" w:tplc="827EA86E">
      <w:numFmt w:val="bullet"/>
      <w:lvlText w:val="•"/>
      <w:lvlJc w:val="left"/>
      <w:pPr>
        <w:ind w:left="3548" w:hanging="360"/>
      </w:pPr>
      <w:rPr>
        <w:rFonts w:hint="default"/>
        <w:lang w:val="pl-PL" w:eastAsia="en-US" w:bidi="ar-SA"/>
      </w:rPr>
    </w:lvl>
    <w:lvl w:ilvl="4" w:tplc="231AE1B8">
      <w:numFmt w:val="bullet"/>
      <w:lvlText w:val="•"/>
      <w:lvlJc w:val="left"/>
      <w:pPr>
        <w:ind w:left="4460" w:hanging="360"/>
      </w:pPr>
      <w:rPr>
        <w:rFonts w:hint="default"/>
        <w:lang w:val="pl-PL" w:eastAsia="en-US" w:bidi="ar-SA"/>
      </w:rPr>
    </w:lvl>
    <w:lvl w:ilvl="5" w:tplc="DD5A8318">
      <w:numFmt w:val="bullet"/>
      <w:lvlText w:val="•"/>
      <w:lvlJc w:val="left"/>
      <w:pPr>
        <w:ind w:left="5372" w:hanging="360"/>
      </w:pPr>
      <w:rPr>
        <w:rFonts w:hint="default"/>
        <w:lang w:val="pl-PL" w:eastAsia="en-US" w:bidi="ar-SA"/>
      </w:rPr>
    </w:lvl>
    <w:lvl w:ilvl="6" w:tplc="A01009DC">
      <w:numFmt w:val="bullet"/>
      <w:lvlText w:val="•"/>
      <w:lvlJc w:val="left"/>
      <w:pPr>
        <w:ind w:left="6284" w:hanging="360"/>
      </w:pPr>
      <w:rPr>
        <w:rFonts w:hint="default"/>
        <w:lang w:val="pl-PL" w:eastAsia="en-US" w:bidi="ar-SA"/>
      </w:rPr>
    </w:lvl>
    <w:lvl w:ilvl="7" w:tplc="9E50E68A">
      <w:numFmt w:val="bullet"/>
      <w:lvlText w:val="•"/>
      <w:lvlJc w:val="left"/>
      <w:pPr>
        <w:ind w:left="7195" w:hanging="360"/>
      </w:pPr>
      <w:rPr>
        <w:rFonts w:hint="default"/>
        <w:lang w:val="pl-PL" w:eastAsia="en-US" w:bidi="ar-SA"/>
      </w:rPr>
    </w:lvl>
    <w:lvl w:ilvl="8" w:tplc="02A00F36">
      <w:numFmt w:val="bullet"/>
      <w:lvlText w:val="•"/>
      <w:lvlJc w:val="left"/>
      <w:pPr>
        <w:ind w:left="8107" w:hanging="360"/>
      </w:pPr>
      <w:rPr>
        <w:rFonts w:hint="default"/>
        <w:lang w:val="pl-PL" w:eastAsia="en-US" w:bidi="ar-SA"/>
      </w:rPr>
    </w:lvl>
  </w:abstractNum>
  <w:abstractNum w:abstractNumId="13" w15:restartNumberingAfterBreak="0">
    <w:nsid w:val="08530A20"/>
    <w:multiLevelType w:val="hybridMultilevel"/>
    <w:tmpl w:val="4E50C0DA"/>
    <w:lvl w:ilvl="0" w:tplc="04150005">
      <w:start w:val="1"/>
      <w:numFmt w:val="bullet"/>
      <w:lvlText w:val=""/>
      <w:lvlJc w:val="left"/>
      <w:pPr>
        <w:ind w:left="1524" w:hanging="360"/>
      </w:pPr>
      <w:rPr>
        <w:rFonts w:ascii="Wingdings" w:hAnsi="Wingdings" w:hint="default"/>
      </w:rPr>
    </w:lvl>
    <w:lvl w:ilvl="1" w:tplc="04150003">
      <w:start w:val="1"/>
      <w:numFmt w:val="bullet"/>
      <w:lvlText w:val="o"/>
      <w:lvlJc w:val="left"/>
      <w:pPr>
        <w:ind w:left="2244" w:hanging="360"/>
      </w:pPr>
      <w:rPr>
        <w:rFonts w:ascii="Courier New" w:hAnsi="Courier New" w:cs="Courier New" w:hint="default"/>
      </w:rPr>
    </w:lvl>
    <w:lvl w:ilvl="2" w:tplc="04150005">
      <w:start w:val="1"/>
      <w:numFmt w:val="bullet"/>
      <w:lvlText w:val=""/>
      <w:lvlJc w:val="left"/>
      <w:pPr>
        <w:ind w:left="2964" w:hanging="360"/>
      </w:pPr>
      <w:rPr>
        <w:rFonts w:ascii="Wingdings" w:hAnsi="Wingdings" w:hint="default"/>
      </w:rPr>
    </w:lvl>
    <w:lvl w:ilvl="3" w:tplc="04150001" w:tentative="1">
      <w:start w:val="1"/>
      <w:numFmt w:val="bullet"/>
      <w:lvlText w:val=""/>
      <w:lvlJc w:val="left"/>
      <w:pPr>
        <w:ind w:left="3684" w:hanging="360"/>
      </w:pPr>
      <w:rPr>
        <w:rFonts w:ascii="Symbol" w:hAnsi="Symbol" w:hint="default"/>
      </w:rPr>
    </w:lvl>
    <w:lvl w:ilvl="4" w:tplc="04150003" w:tentative="1">
      <w:start w:val="1"/>
      <w:numFmt w:val="bullet"/>
      <w:lvlText w:val="o"/>
      <w:lvlJc w:val="left"/>
      <w:pPr>
        <w:ind w:left="4404" w:hanging="360"/>
      </w:pPr>
      <w:rPr>
        <w:rFonts w:ascii="Courier New" w:hAnsi="Courier New" w:cs="Courier New" w:hint="default"/>
      </w:rPr>
    </w:lvl>
    <w:lvl w:ilvl="5" w:tplc="04150005" w:tentative="1">
      <w:start w:val="1"/>
      <w:numFmt w:val="bullet"/>
      <w:lvlText w:val=""/>
      <w:lvlJc w:val="left"/>
      <w:pPr>
        <w:ind w:left="5124" w:hanging="360"/>
      </w:pPr>
      <w:rPr>
        <w:rFonts w:ascii="Wingdings" w:hAnsi="Wingdings" w:hint="default"/>
      </w:rPr>
    </w:lvl>
    <w:lvl w:ilvl="6" w:tplc="04150001" w:tentative="1">
      <w:start w:val="1"/>
      <w:numFmt w:val="bullet"/>
      <w:lvlText w:val=""/>
      <w:lvlJc w:val="left"/>
      <w:pPr>
        <w:ind w:left="5844" w:hanging="360"/>
      </w:pPr>
      <w:rPr>
        <w:rFonts w:ascii="Symbol" w:hAnsi="Symbol" w:hint="default"/>
      </w:rPr>
    </w:lvl>
    <w:lvl w:ilvl="7" w:tplc="04150003" w:tentative="1">
      <w:start w:val="1"/>
      <w:numFmt w:val="bullet"/>
      <w:lvlText w:val="o"/>
      <w:lvlJc w:val="left"/>
      <w:pPr>
        <w:ind w:left="6564" w:hanging="360"/>
      </w:pPr>
      <w:rPr>
        <w:rFonts w:ascii="Courier New" w:hAnsi="Courier New" w:cs="Courier New" w:hint="default"/>
      </w:rPr>
    </w:lvl>
    <w:lvl w:ilvl="8" w:tplc="04150005" w:tentative="1">
      <w:start w:val="1"/>
      <w:numFmt w:val="bullet"/>
      <w:lvlText w:val=""/>
      <w:lvlJc w:val="left"/>
      <w:pPr>
        <w:ind w:left="7284" w:hanging="360"/>
      </w:pPr>
      <w:rPr>
        <w:rFonts w:ascii="Wingdings" w:hAnsi="Wingdings" w:hint="default"/>
      </w:rPr>
    </w:lvl>
  </w:abstractNum>
  <w:abstractNum w:abstractNumId="14" w15:restartNumberingAfterBreak="0">
    <w:nsid w:val="0A9645C2"/>
    <w:multiLevelType w:val="multilevel"/>
    <w:tmpl w:val="1C3A52C6"/>
    <w:lvl w:ilvl="0">
      <w:start w:val="2"/>
      <w:numFmt w:val="upperLetter"/>
      <w:lvlText w:val="%1"/>
      <w:lvlJc w:val="left"/>
      <w:pPr>
        <w:ind w:left="276" w:hanging="857"/>
      </w:pPr>
      <w:rPr>
        <w:rFonts w:hint="default"/>
        <w:lang w:val="pl-PL" w:eastAsia="en-US" w:bidi="ar-SA"/>
      </w:rPr>
    </w:lvl>
    <w:lvl w:ilvl="1">
      <w:start w:val="2"/>
      <w:numFmt w:val="decimal"/>
      <w:lvlText w:val="%1.%2"/>
      <w:lvlJc w:val="left"/>
      <w:pPr>
        <w:ind w:left="276" w:hanging="857"/>
      </w:pPr>
      <w:rPr>
        <w:rFonts w:hint="default"/>
        <w:lang w:val="pl-PL" w:eastAsia="en-US" w:bidi="ar-SA"/>
      </w:rPr>
    </w:lvl>
    <w:lvl w:ilvl="2">
      <w:start w:val="1"/>
      <w:numFmt w:val="decimal"/>
      <w:lvlText w:val="%1.%2.%3"/>
      <w:lvlJc w:val="left"/>
      <w:pPr>
        <w:ind w:left="276" w:hanging="857"/>
      </w:pPr>
      <w:rPr>
        <w:rFonts w:hint="default"/>
        <w:lang w:val="pl-PL" w:eastAsia="en-US" w:bidi="ar-SA"/>
      </w:rPr>
    </w:lvl>
    <w:lvl w:ilvl="3">
      <w:start w:val="4"/>
      <w:numFmt w:val="decimal"/>
      <w:lvlText w:val="%1.%2.%3.%4."/>
      <w:lvlJc w:val="left"/>
      <w:pPr>
        <w:ind w:left="276" w:hanging="857"/>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5189" w:hanging="418"/>
      </w:pPr>
      <w:rPr>
        <w:rFonts w:hint="default"/>
        <w:lang w:val="pl-PL" w:eastAsia="en-US" w:bidi="ar-SA"/>
      </w:rPr>
    </w:lvl>
    <w:lvl w:ilvl="6">
      <w:numFmt w:val="bullet"/>
      <w:lvlText w:val="•"/>
      <w:lvlJc w:val="left"/>
      <w:pPr>
        <w:ind w:left="6136" w:hanging="418"/>
      </w:pPr>
      <w:rPr>
        <w:rFonts w:hint="default"/>
        <w:lang w:val="pl-PL" w:eastAsia="en-US" w:bidi="ar-SA"/>
      </w:rPr>
    </w:lvl>
    <w:lvl w:ilvl="7">
      <w:numFmt w:val="bullet"/>
      <w:lvlText w:val="•"/>
      <w:lvlJc w:val="left"/>
      <w:pPr>
        <w:ind w:left="7084" w:hanging="418"/>
      </w:pPr>
      <w:rPr>
        <w:rFonts w:hint="default"/>
        <w:lang w:val="pl-PL" w:eastAsia="en-US" w:bidi="ar-SA"/>
      </w:rPr>
    </w:lvl>
    <w:lvl w:ilvl="8">
      <w:numFmt w:val="bullet"/>
      <w:lvlText w:val="•"/>
      <w:lvlJc w:val="left"/>
      <w:pPr>
        <w:ind w:left="8031" w:hanging="418"/>
      </w:pPr>
      <w:rPr>
        <w:rFonts w:hint="default"/>
        <w:lang w:val="pl-PL" w:eastAsia="en-US" w:bidi="ar-SA"/>
      </w:rPr>
    </w:lvl>
  </w:abstractNum>
  <w:abstractNum w:abstractNumId="15" w15:restartNumberingAfterBreak="0">
    <w:nsid w:val="0AB4450F"/>
    <w:multiLevelType w:val="multilevel"/>
    <w:tmpl w:val="691841BE"/>
    <w:lvl w:ilvl="0">
      <w:start w:val="1"/>
      <w:numFmt w:val="upperLetter"/>
      <w:lvlText w:val="%1"/>
      <w:lvlJc w:val="left"/>
      <w:pPr>
        <w:ind w:left="1099" w:hanging="824"/>
      </w:pPr>
      <w:rPr>
        <w:rFonts w:hint="default"/>
        <w:lang w:val="pl-PL" w:eastAsia="en-US" w:bidi="ar-SA"/>
      </w:rPr>
    </w:lvl>
    <w:lvl w:ilvl="1">
      <w:start w:val="3"/>
      <w:numFmt w:val="decimal"/>
      <w:lvlText w:val="%1.%2"/>
      <w:lvlJc w:val="left"/>
      <w:pPr>
        <w:ind w:left="1099" w:hanging="824"/>
      </w:pPr>
      <w:rPr>
        <w:rFonts w:hint="default"/>
        <w:lang w:val="pl-PL" w:eastAsia="en-US" w:bidi="ar-SA"/>
      </w:rPr>
    </w:lvl>
    <w:lvl w:ilvl="2">
      <w:start w:val="2"/>
      <w:numFmt w:val="decimal"/>
      <w:lvlText w:val="%1.%2.%3"/>
      <w:lvlJc w:val="left"/>
      <w:pPr>
        <w:ind w:left="1099" w:hanging="824"/>
      </w:pPr>
      <w:rPr>
        <w:rFonts w:hint="default"/>
        <w:lang w:val="pl-PL" w:eastAsia="en-US" w:bidi="ar-SA"/>
      </w:rPr>
    </w:lvl>
    <w:lvl w:ilvl="3">
      <w:start w:val="1"/>
      <w:numFmt w:val="decimal"/>
      <w:lvlText w:val="%1.%2.%3.%4."/>
      <w:lvlJc w:val="left"/>
      <w:pPr>
        <w:ind w:left="1099" w:hanging="824"/>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279" w:hanging="360"/>
      </w:pPr>
      <w:rPr>
        <w:rFonts w:ascii="Symbol" w:eastAsia="Symbol" w:hAnsi="Symbol" w:cs="Symbol" w:hint="default"/>
        <w:w w:val="100"/>
        <w:sz w:val="22"/>
        <w:szCs w:val="22"/>
        <w:lang w:val="pl-PL" w:eastAsia="en-US" w:bidi="ar-SA"/>
      </w:rPr>
    </w:lvl>
    <w:lvl w:ilvl="5">
      <w:numFmt w:val="bullet"/>
      <w:lvlText w:val="•"/>
      <w:lvlJc w:val="left"/>
      <w:pPr>
        <w:ind w:left="5122" w:hanging="360"/>
      </w:pPr>
      <w:rPr>
        <w:rFonts w:hint="default"/>
        <w:lang w:val="pl-PL" w:eastAsia="en-US" w:bidi="ar-SA"/>
      </w:rPr>
    </w:lvl>
    <w:lvl w:ilvl="6">
      <w:numFmt w:val="bullet"/>
      <w:lvlText w:val="•"/>
      <w:lvlJc w:val="left"/>
      <w:pPr>
        <w:ind w:left="6083" w:hanging="360"/>
      </w:pPr>
      <w:rPr>
        <w:rFonts w:hint="default"/>
        <w:lang w:val="pl-PL" w:eastAsia="en-US" w:bidi="ar-SA"/>
      </w:rPr>
    </w:lvl>
    <w:lvl w:ilvl="7">
      <w:numFmt w:val="bullet"/>
      <w:lvlText w:val="•"/>
      <w:lvlJc w:val="left"/>
      <w:pPr>
        <w:ind w:left="7044" w:hanging="360"/>
      </w:pPr>
      <w:rPr>
        <w:rFonts w:hint="default"/>
        <w:lang w:val="pl-PL" w:eastAsia="en-US" w:bidi="ar-SA"/>
      </w:rPr>
    </w:lvl>
    <w:lvl w:ilvl="8">
      <w:numFmt w:val="bullet"/>
      <w:lvlText w:val="•"/>
      <w:lvlJc w:val="left"/>
      <w:pPr>
        <w:ind w:left="8004" w:hanging="360"/>
      </w:pPr>
      <w:rPr>
        <w:rFonts w:hint="default"/>
        <w:lang w:val="pl-PL" w:eastAsia="en-US" w:bidi="ar-SA"/>
      </w:rPr>
    </w:lvl>
  </w:abstractNum>
  <w:abstractNum w:abstractNumId="16" w15:restartNumberingAfterBreak="0">
    <w:nsid w:val="0B626696"/>
    <w:multiLevelType w:val="hybridMultilevel"/>
    <w:tmpl w:val="C834F6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BDC22B0"/>
    <w:multiLevelType w:val="multilevel"/>
    <w:tmpl w:val="E92E0EFC"/>
    <w:lvl w:ilvl="0">
      <w:start w:val="1"/>
      <w:numFmt w:val="upperLetter"/>
      <w:lvlText w:val="%1"/>
      <w:lvlJc w:val="left"/>
      <w:pPr>
        <w:ind w:left="1219" w:hanging="943"/>
      </w:pPr>
      <w:rPr>
        <w:rFonts w:hint="default"/>
        <w:lang w:val="pl-PL" w:eastAsia="en-US" w:bidi="ar-SA"/>
      </w:rPr>
    </w:lvl>
    <w:lvl w:ilvl="1">
      <w:start w:val="11"/>
      <w:numFmt w:val="decimal"/>
      <w:lvlText w:val="%1.%2"/>
      <w:lvlJc w:val="left"/>
      <w:pPr>
        <w:ind w:left="1219" w:hanging="943"/>
      </w:pPr>
      <w:rPr>
        <w:rFonts w:hint="default"/>
        <w:lang w:val="pl-PL" w:eastAsia="en-US" w:bidi="ar-SA"/>
      </w:rPr>
    </w:lvl>
    <w:lvl w:ilvl="2">
      <w:start w:val="2"/>
      <w:numFmt w:val="decimal"/>
      <w:lvlText w:val="%1.%2.%3"/>
      <w:lvlJc w:val="left"/>
      <w:pPr>
        <w:ind w:left="1219" w:hanging="943"/>
      </w:pPr>
      <w:rPr>
        <w:rFonts w:hint="default"/>
        <w:lang w:val="pl-PL" w:eastAsia="en-US" w:bidi="ar-SA"/>
      </w:rPr>
    </w:lvl>
    <w:lvl w:ilvl="3">
      <w:start w:val="1"/>
      <w:numFmt w:val="decimal"/>
      <w:lvlText w:val="%1.%2.%3.%4."/>
      <w:lvlJc w:val="left"/>
      <w:pPr>
        <w:ind w:left="1219" w:hanging="943"/>
      </w:pPr>
      <w:rPr>
        <w:rFonts w:ascii="Carlito" w:eastAsia="Carlito" w:hAnsi="Carlito" w:cs="Carlito" w:hint="default"/>
        <w:b/>
        <w:bCs/>
        <w:color w:val="auto"/>
        <w:spacing w:val="-1"/>
        <w:w w:val="100"/>
        <w:sz w:val="24"/>
        <w:szCs w:val="24"/>
        <w:lang w:val="pl-PL" w:eastAsia="en-US" w:bidi="ar-SA"/>
      </w:rPr>
    </w:lvl>
    <w:lvl w:ilvl="4">
      <w:numFmt w:val="bullet"/>
      <w:lvlText w:val=""/>
      <w:lvlJc w:val="left"/>
      <w:pPr>
        <w:ind w:left="1279" w:hanging="360"/>
      </w:pPr>
      <w:rPr>
        <w:rFonts w:ascii="Symbol" w:eastAsia="Symbol" w:hAnsi="Symbol" w:cs="Symbol" w:hint="default"/>
        <w:w w:val="100"/>
        <w:sz w:val="22"/>
        <w:szCs w:val="22"/>
        <w:lang w:val="pl-PL" w:eastAsia="en-US" w:bidi="ar-SA"/>
      </w:rPr>
    </w:lvl>
    <w:lvl w:ilvl="5">
      <w:start w:val="1"/>
      <w:numFmt w:val="bullet"/>
      <w:lvlText w:val=""/>
      <w:lvlJc w:val="left"/>
      <w:pPr>
        <w:ind w:left="1279" w:hanging="118"/>
      </w:pPr>
      <w:rPr>
        <w:rFonts w:ascii="Wingdings" w:hAnsi="Wingdings" w:hint="default"/>
        <w:w w:val="100"/>
        <w:sz w:val="22"/>
        <w:szCs w:val="22"/>
        <w:lang w:val="pl-PL" w:eastAsia="en-US" w:bidi="ar-SA"/>
      </w:rPr>
    </w:lvl>
    <w:lvl w:ilvl="6">
      <w:numFmt w:val="bullet"/>
      <w:lvlText w:val="•"/>
      <w:lvlJc w:val="left"/>
      <w:pPr>
        <w:ind w:left="5663" w:hanging="118"/>
      </w:pPr>
      <w:rPr>
        <w:rFonts w:hint="default"/>
        <w:lang w:val="pl-PL" w:eastAsia="en-US" w:bidi="ar-SA"/>
      </w:rPr>
    </w:lvl>
    <w:lvl w:ilvl="7">
      <w:numFmt w:val="bullet"/>
      <w:lvlText w:val="•"/>
      <w:lvlJc w:val="left"/>
      <w:pPr>
        <w:ind w:left="6729" w:hanging="118"/>
      </w:pPr>
      <w:rPr>
        <w:rFonts w:hint="default"/>
        <w:lang w:val="pl-PL" w:eastAsia="en-US" w:bidi="ar-SA"/>
      </w:rPr>
    </w:lvl>
    <w:lvl w:ilvl="8">
      <w:numFmt w:val="bullet"/>
      <w:lvlText w:val="•"/>
      <w:lvlJc w:val="left"/>
      <w:pPr>
        <w:ind w:left="7794" w:hanging="118"/>
      </w:pPr>
      <w:rPr>
        <w:rFonts w:hint="default"/>
        <w:lang w:val="pl-PL" w:eastAsia="en-US" w:bidi="ar-SA"/>
      </w:rPr>
    </w:lvl>
  </w:abstractNum>
  <w:abstractNum w:abstractNumId="18" w15:restartNumberingAfterBreak="0">
    <w:nsid w:val="0C67712A"/>
    <w:multiLevelType w:val="hybridMultilevel"/>
    <w:tmpl w:val="6128B162"/>
    <w:lvl w:ilvl="0" w:tplc="97C00DEE">
      <w:numFmt w:val="bullet"/>
      <w:lvlText w:val=""/>
      <w:lvlJc w:val="left"/>
      <w:pPr>
        <w:ind w:left="1279" w:hanging="360"/>
      </w:pPr>
      <w:rPr>
        <w:rFonts w:ascii="Symbol" w:eastAsia="Symbol" w:hAnsi="Symbol" w:cs="Symbol" w:hint="default"/>
        <w:w w:val="100"/>
        <w:sz w:val="22"/>
        <w:szCs w:val="22"/>
        <w:lang w:val="pl-PL" w:eastAsia="en-US" w:bidi="ar-SA"/>
      </w:rPr>
    </w:lvl>
    <w:lvl w:ilvl="1" w:tplc="BE08AA7E">
      <w:numFmt w:val="bullet"/>
      <w:lvlText w:val="•"/>
      <w:lvlJc w:val="left"/>
      <w:pPr>
        <w:ind w:left="2144" w:hanging="360"/>
      </w:pPr>
      <w:rPr>
        <w:rFonts w:hint="default"/>
        <w:lang w:val="pl-PL" w:eastAsia="en-US" w:bidi="ar-SA"/>
      </w:rPr>
    </w:lvl>
    <w:lvl w:ilvl="2" w:tplc="3634DCF0">
      <w:numFmt w:val="bullet"/>
      <w:lvlText w:val="•"/>
      <w:lvlJc w:val="left"/>
      <w:pPr>
        <w:ind w:left="3009" w:hanging="360"/>
      </w:pPr>
      <w:rPr>
        <w:rFonts w:hint="default"/>
        <w:lang w:val="pl-PL" w:eastAsia="en-US" w:bidi="ar-SA"/>
      </w:rPr>
    </w:lvl>
    <w:lvl w:ilvl="3" w:tplc="686ED37A">
      <w:numFmt w:val="bullet"/>
      <w:lvlText w:val="•"/>
      <w:lvlJc w:val="left"/>
      <w:pPr>
        <w:ind w:left="3873" w:hanging="360"/>
      </w:pPr>
      <w:rPr>
        <w:rFonts w:hint="default"/>
        <w:lang w:val="pl-PL" w:eastAsia="en-US" w:bidi="ar-SA"/>
      </w:rPr>
    </w:lvl>
    <w:lvl w:ilvl="4" w:tplc="A386E26A">
      <w:numFmt w:val="bullet"/>
      <w:lvlText w:val="•"/>
      <w:lvlJc w:val="left"/>
      <w:pPr>
        <w:ind w:left="4738" w:hanging="360"/>
      </w:pPr>
      <w:rPr>
        <w:rFonts w:hint="default"/>
        <w:lang w:val="pl-PL" w:eastAsia="en-US" w:bidi="ar-SA"/>
      </w:rPr>
    </w:lvl>
    <w:lvl w:ilvl="5" w:tplc="945036C0">
      <w:numFmt w:val="bullet"/>
      <w:lvlText w:val="•"/>
      <w:lvlJc w:val="left"/>
      <w:pPr>
        <w:ind w:left="5603" w:hanging="360"/>
      </w:pPr>
      <w:rPr>
        <w:rFonts w:hint="default"/>
        <w:lang w:val="pl-PL" w:eastAsia="en-US" w:bidi="ar-SA"/>
      </w:rPr>
    </w:lvl>
    <w:lvl w:ilvl="6" w:tplc="D4265944">
      <w:numFmt w:val="bullet"/>
      <w:lvlText w:val="•"/>
      <w:lvlJc w:val="left"/>
      <w:pPr>
        <w:ind w:left="6467" w:hanging="360"/>
      </w:pPr>
      <w:rPr>
        <w:rFonts w:hint="default"/>
        <w:lang w:val="pl-PL" w:eastAsia="en-US" w:bidi="ar-SA"/>
      </w:rPr>
    </w:lvl>
    <w:lvl w:ilvl="7" w:tplc="DA8A7172">
      <w:numFmt w:val="bullet"/>
      <w:lvlText w:val="•"/>
      <w:lvlJc w:val="left"/>
      <w:pPr>
        <w:ind w:left="7332" w:hanging="360"/>
      </w:pPr>
      <w:rPr>
        <w:rFonts w:hint="default"/>
        <w:lang w:val="pl-PL" w:eastAsia="en-US" w:bidi="ar-SA"/>
      </w:rPr>
    </w:lvl>
    <w:lvl w:ilvl="8" w:tplc="9B4ACB36">
      <w:numFmt w:val="bullet"/>
      <w:lvlText w:val="•"/>
      <w:lvlJc w:val="left"/>
      <w:pPr>
        <w:ind w:left="8197" w:hanging="360"/>
      </w:pPr>
      <w:rPr>
        <w:rFonts w:hint="default"/>
        <w:lang w:val="pl-PL" w:eastAsia="en-US" w:bidi="ar-SA"/>
      </w:rPr>
    </w:lvl>
  </w:abstractNum>
  <w:abstractNum w:abstractNumId="19" w15:restartNumberingAfterBreak="0">
    <w:nsid w:val="0D966DB1"/>
    <w:multiLevelType w:val="hybridMultilevel"/>
    <w:tmpl w:val="C6A6725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4F202F"/>
    <w:multiLevelType w:val="hybridMultilevel"/>
    <w:tmpl w:val="C512BB8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5D28FA"/>
    <w:multiLevelType w:val="hybridMultilevel"/>
    <w:tmpl w:val="56882A5A"/>
    <w:lvl w:ilvl="0" w:tplc="2C30B4AC">
      <w:numFmt w:val="bullet"/>
      <w:lvlText w:val=""/>
      <w:lvlJc w:val="left"/>
      <w:pPr>
        <w:ind w:left="1279" w:hanging="360"/>
      </w:pPr>
      <w:rPr>
        <w:rFonts w:ascii="Symbol" w:eastAsia="Symbol" w:hAnsi="Symbol" w:cs="Symbol" w:hint="default"/>
        <w:w w:val="100"/>
        <w:sz w:val="22"/>
        <w:szCs w:val="22"/>
        <w:lang w:val="pl-PL" w:eastAsia="en-US" w:bidi="ar-SA"/>
      </w:rPr>
    </w:lvl>
    <w:lvl w:ilvl="1" w:tplc="B56C7284">
      <w:numFmt w:val="bullet"/>
      <w:lvlText w:val="•"/>
      <w:lvlJc w:val="left"/>
      <w:pPr>
        <w:ind w:left="2144" w:hanging="360"/>
      </w:pPr>
      <w:rPr>
        <w:rFonts w:hint="default"/>
        <w:lang w:val="pl-PL" w:eastAsia="en-US" w:bidi="ar-SA"/>
      </w:rPr>
    </w:lvl>
    <w:lvl w:ilvl="2" w:tplc="9D10DDAE">
      <w:numFmt w:val="bullet"/>
      <w:lvlText w:val="•"/>
      <w:lvlJc w:val="left"/>
      <w:pPr>
        <w:ind w:left="3009" w:hanging="360"/>
      </w:pPr>
      <w:rPr>
        <w:rFonts w:hint="default"/>
        <w:lang w:val="pl-PL" w:eastAsia="en-US" w:bidi="ar-SA"/>
      </w:rPr>
    </w:lvl>
    <w:lvl w:ilvl="3" w:tplc="0BBA187A">
      <w:numFmt w:val="bullet"/>
      <w:lvlText w:val="•"/>
      <w:lvlJc w:val="left"/>
      <w:pPr>
        <w:ind w:left="3873" w:hanging="360"/>
      </w:pPr>
      <w:rPr>
        <w:rFonts w:hint="default"/>
        <w:lang w:val="pl-PL" w:eastAsia="en-US" w:bidi="ar-SA"/>
      </w:rPr>
    </w:lvl>
    <w:lvl w:ilvl="4" w:tplc="6CD0DD4C">
      <w:numFmt w:val="bullet"/>
      <w:lvlText w:val="•"/>
      <w:lvlJc w:val="left"/>
      <w:pPr>
        <w:ind w:left="4738" w:hanging="360"/>
      </w:pPr>
      <w:rPr>
        <w:rFonts w:hint="default"/>
        <w:lang w:val="pl-PL" w:eastAsia="en-US" w:bidi="ar-SA"/>
      </w:rPr>
    </w:lvl>
    <w:lvl w:ilvl="5" w:tplc="502E5E16">
      <w:numFmt w:val="bullet"/>
      <w:lvlText w:val="•"/>
      <w:lvlJc w:val="left"/>
      <w:pPr>
        <w:ind w:left="5603" w:hanging="360"/>
      </w:pPr>
      <w:rPr>
        <w:rFonts w:hint="default"/>
        <w:lang w:val="pl-PL" w:eastAsia="en-US" w:bidi="ar-SA"/>
      </w:rPr>
    </w:lvl>
    <w:lvl w:ilvl="6" w:tplc="033C6628">
      <w:numFmt w:val="bullet"/>
      <w:lvlText w:val="•"/>
      <w:lvlJc w:val="left"/>
      <w:pPr>
        <w:ind w:left="6467" w:hanging="360"/>
      </w:pPr>
      <w:rPr>
        <w:rFonts w:hint="default"/>
        <w:lang w:val="pl-PL" w:eastAsia="en-US" w:bidi="ar-SA"/>
      </w:rPr>
    </w:lvl>
    <w:lvl w:ilvl="7" w:tplc="7584B654">
      <w:numFmt w:val="bullet"/>
      <w:lvlText w:val="•"/>
      <w:lvlJc w:val="left"/>
      <w:pPr>
        <w:ind w:left="7332" w:hanging="360"/>
      </w:pPr>
      <w:rPr>
        <w:rFonts w:hint="default"/>
        <w:lang w:val="pl-PL" w:eastAsia="en-US" w:bidi="ar-SA"/>
      </w:rPr>
    </w:lvl>
    <w:lvl w:ilvl="8" w:tplc="2E446882">
      <w:numFmt w:val="bullet"/>
      <w:lvlText w:val="•"/>
      <w:lvlJc w:val="left"/>
      <w:pPr>
        <w:ind w:left="8197" w:hanging="360"/>
      </w:pPr>
      <w:rPr>
        <w:rFonts w:hint="default"/>
        <w:lang w:val="pl-PL" w:eastAsia="en-US" w:bidi="ar-SA"/>
      </w:rPr>
    </w:lvl>
  </w:abstractNum>
  <w:abstractNum w:abstractNumId="22" w15:restartNumberingAfterBreak="0">
    <w:nsid w:val="0EDC4974"/>
    <w:multiLevelType w:val="hybridMultilevel"/>
    <w:tmpl w:val="36001E90"/>
    <w:lvl w:ilvl="0" w:tplc="CE728926">
      <w:numFmt w:val="bullet"/>
      <w:lvlText w:val=""/>
      <w:lvlJc w:val="left"/>
      <w:pPr>
        <w:ind w:left="1279" w:hanging="360"/>
      </w:pPr>
      <w:rPr>
        <w:rFonts w:ascii="Symbol" w:eastAsia="Symbol" w:hAnsi="Symbol" w:cs="Symbol" w:hint="default"/>
        <w:w w:val="100"/>
        <w:sz w:val="22"/>
        <w:szCs w:val="22"/>
        <w:lang w:val="pl-PL" w:eastAsia="en-US" w:bidi="ar-SA"/>
      </w:rPr>
    </w:lvl>
    <w:lvl w:ilvl="1" w:tplc="D786AEC0">
      <w:numFmt w:val="bullet"/>
      <w:lvlText w:val="•"/>
      <w:lvlJc w:val="left"/>
      <w:pPr>
        <w:ind w:left="2144" w:hanging="360"/>
      </w:pPr>
      <w:rPr>
        <w:rFonts w:hint="default"/>
        <w:lang w:val="pl-PL" w:eastAsia="en-US" w:bidi="ar-SA"/>
      </w:rPr>
    </w:lvl>
    <w:lvl w:ilvl="2" w:tplc="9E8CD038">
      <w:numFmt w:val="bullet"/>
      <w:lvlText w:val="•"/>
      <w:lvlJc w:val="left"/>
      <w:pPr>
        <w:ind w:left="3009" w:hanging="360"/>
      </w:pPr>
      <w:rPr>
        <w:rFonts w:hint="default"/>
        <w:lang w:val="pl-PL" w:eastAsia="en-US" w:bidi="ar-SA"/>
      </w:rPr>
    </w:lvl>
    <w:lvl w:ilvl="3" w:tplc="7B249EC8">
      <w:numFmt w:val="bullet"/>
      <w:lvlText w:val="•"/>
      <w:lvlJc w:val="left"/>
      <w:pPr>
        <w:ind w:left="3873" w:hanging="360"/>
      </w:pPr>
      <w:rPr>
        <w:rFonts w:hint="default"/>
        <w:lang w:val="pl-PL" w:eastAsia="en-US" w:bidi="ar-SA"/>
      </w:rPr>
    </w:lvl>
    <w:lvl w:ilvl="4" w:tplc="ED489B24">
      <w:numFmt w:val="bullet"/>
      <w:lvlText w:val="•"/>
      <w:lvlJc w:val="left"/>
      <w:pPr>
        <w:ind w:left="4738" w:hanging="360"/>
      </w:pPr>
      <w:rPr>
        <w:rFonts w:hint="default"/>
        <w:lang w:val="pl-PL" w:eastAsia="en-US" w:bidi="ar-SA"/>
      </w:rPr>
    </w:lvl>
    <w:lvl w:ilvl="5" w:tplc="5880AFCC">
      <w:numFmt w:val="bullet"/>
      <w:lvlText w:val="•"/>
      <w:lvlJc w:val="left"/>
      <w:pPr>
        <w:ind w:left="5603" w:hanging="360"/>
      </w:pPr>
      <w:rPr>
        <w:rFonts w:hint="default"/>
        <w:lang w:val="pl-PL" w:eastAsia="en-US" w:bidi="ar-SA"/>
      </w:rPr>
    </w:lvl>
    <w:lvl w:ilvl="6" w:tplc="CB5292A4">
      <w:numFmt w:val="bullet"/>
      <w:lvlText w:val="•"/>
      <w:lvlJc w:val="left"/>
      <w:pPr>
        <w:ind w:left="6467" w:hanging="360"/>
      </w:pPr>
      <w:rPr>
        <w:rFonts w:hint="default"/>
        <w:lang w:val="pl-PL" w:eastAsia="en-US" w:bidi="ar-SA"/>
      </w:rPr>
    </w:lvl>
    <w:lvl w:ilvl="7" w:tplc="1C42544C">
      <w:numFmt w:val="bullet"/>
      <w:lvlText w:val="•"/>
      <w:lvlJc w:val="left"/>
      <w:pPr>
        <w:ind w:left="7332" w:hanging="360"/>
      </w:pPr>
      <w:rPr>
        <w:rFonts w:hint="default"/>
        <w:lang w:val="pl-PL" w:eastAsia="en-US" w:bidi="ar-SA"/>
      </w:rPr>
    </w:lvl>
    <w:lvl w:ilvl="8" w:tplc="5AD03E00">
      <w:numFmt w:val="bullet"/>
      <w:lvlText w:val="•"/>
      <w:lvlJc w:val="left"/>
      <w:pPr>
        <w:ind w:left="8197" w:hanging="360"/>
      </w:pPr>
      <w:rPr>
        <w:rFonts w:hint="default"/>
        <w:lang w:val="pl-PL" w:eastAsia="en-US" w:bidi="ar-SA"/>
      </w:rPr>
    </w:lvl>
  </w:abstractNum>
  <w:abstractNum w:abstractNumId="23" w15:restartNumberingAfterBreak="0">
    <w:nsid w:val="0F7F360B"/>
    <w:multiLevelType w:val="hybridMultilevel"/>
    <w:tmpl w:val="0B229192"/>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24" w15:restartNumberingAfterBreak="0">
    <w:nsid w:val="10640AB7"/>
    <w:multiLevelType w:val="hybridMultilevel"/>
    <w:tmpl w:val="6D48F2F6"/>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25" w15:restartNumberingAfterBreak="0">
    <w:nsid w:val="11C43EDC"/>
    <w:multiLevelType w:val="hybridMultilevel"/>
    <w:tmpl w:val="68A28A9C"/>
    <w:lvl w:ilvl="0" w:tplc="04150017">
      <w:start w:val="1"/>
      <w:numFmt w:val="lowerLetter"/>
      <w:lvlText w:val="%1)"/>
      <w:lvlJc w:val="left"/>
      <w:pPr>
        <w:ind w:left="1891" w:hanging="360"/>
      </w:pPr>
    </w:lvl>
    <w:lvl w:ilvl="1" w:tplc="04150001">
      <w:start w:val="1"/>
      <w:numFmt w:val="bullet"/>
      <w:lvlText w:val=""/>
      <w:lvlJc w:val="left"/>
      <w:pPr>
        <w:ind w:left="2611" w:hanging="360"/>
      </w:pPr>
      <w:rPr>
        <w:rFonts w:ascii="Symbol" w:hAnsi="Symbol" w:hint="default"/>
      </w:rPr>
    </w:lvl>
    <w:lvl w:ilvl="2" w:tplc="0415001B" w:tentative="1">
      <w:start w:val="1"/>
      <w:numFmt w:val="lowerRoman"/>
      <w:lvlText w:val="%3."/>
      <w:lvlJc w:val="right"/>
      <w:pPr>
        <w:ind w:left="3331" w:hanging="180"/>
      </w:pPr>
    </w:lvl>
    <w:lvl w:ilvl="3" w:tplc="0415000F" w:tentative="1">
      <w:start w:val="1"/>
      <w:numFmt w:val="decimal"/>
      <w:lvlText w:val="%4."/>
      <w:lvlJc w:val="left"/>
      <w:pPr>
        <w:ind w:left="4051" w:hanging="360"/>
      </w:pPr>
    </w:lvl>
    <w:lvl w:ilvl="4" w:tplc="04150019" w:tentative="1">
      <w:start w:val="1"/>
      <w:numFmt w:val="lowerLetter"/>
      <w:lvlText w:val="%5."/>
      <w:lvlJc w:val="left"/>
      <w:pPr>
        <w:ind w:left="4771" w:hanging="360"/>
      </w:pPr>
    </w:lvl>
    <w:lvl w:ilvl="5" w:tplc="0415001B" w:tentative="1">
      <w:start w:val="1"/>
      <w:numFmt w:val="lowerRoman"/>
      <w:lvlText w:val="%6."/>
      <w:lvlJc w:val="right"/>
      <w:pPr>
        <w:ind w:left="5491" w:hanging="180"/>
      </w:pPr>
    </w:lvl>
    <w:lvl w:ilvl="6" w:tplc="0415000F" w:tentative="1">
      <w:start w:val="1"/>
      <w:numFmt w:val="decimal"/>
      <w:lvlText w:val="%7."/>
      <w:lvlJc w:val="left"/>
      <w:pPr>
        <w:ind w:left="6211" w:hanging="360"/>
      </w:pPr>
    </w:lvl>
    <w:lvl w:ilvl="7" w:tplc="04150019" w:tentative="1">
      <w:start w:val="1"/>
      <w:numFmt w:val="lowerLetter"/>
      <w:lvlText w:val="%8."/>
      <w:lvlJc w:val="left"/>
      <w:pPr>
        <w:ind w:left="6931" w:hanging="360"/>
      </w:pPr>
    </w:lvl>
    <w:lvl w:ilvl="8" w:tplc="0415001B" w:tentative="1">
      <w:start w:val="1"/>
      <w:numFmt w:val="lowerRoman"/>
      <w:lvlText w:val="%9."/>
      <w:lvlJc w:val="right"/>
      <w:pPr>
        <w:ind w:left="7651" w:hanging="180"/>
      </w:pPr>
    </w:lvl>
  </w:abstractNum>
  <w:abstractNum w:abstractNumId="26" w15:restartNumberingAfterBreak="0">
    <w:nsid w:val="13E439BF"/>
    <w:multiLevelType w:val="hybridMultilevel"/>
    <w:tmpl w:val="13D4FE58"/>
    <w:lvl w:ilvl="0" w:tplc="2D128026">
      <w:numFmt w:val="bullet"/>
      <w:lvlText w:val=""/>
      <w:lvlJc w:val="left"/>
      <w:pPr>
        <w:ind w:left="1279" w:hanging="360"/>
      </w:pPr>
      <w:rPr>
        <w:rFonts w:ascii="Symbol" w:eastAsia="Symbol" w:hAnsi="Symbol" w:cs="Symbol" w:hint="default"/>
        <w:w w:val="100"/>
        <w:sz w:val="22"/>
        <w:szCs w:val="22"/>
        <w:lang w:val="pl-PL" w:eastAsia="en-US" w:bidi="ar-SA"/>
      </w:rPr>
    </w:lvl>
    <w:lvl w:ilvl="1" w:tplc="A6FCA7F2">
      <w:numFmt w:val="bullet"/>
      <w:lvlText w:val="•"/>
      <w:lvlJc w:val="left"/>
      <w:pPr>
        <w:ind w:left="2144" w:hanging="360"/>
      </w:pPr>
      <w:rPr>
        <w:rFonts w:hint="default"/>
        <w:lang w:val="pl-PL" w:eastAsia="en-US" w:bidi="ar-SA"/>
      </w:rPr>
    </w:lvl>
    <w:lvl w:ilvl="2" w:tplc="7C1EEA0C">
      <w:numFmt w:val="bullet"/>
      <w:lvlText w:val="•"/>
      <w:lvlJc w:val="left"/>
      <w:pPr>
        <w:ind w:left="3009" w:hanging="360"/>
      </w:pPr>
      <w:rPr>
        <w:rFonts w:hint="default"/>
        <w:lang w:val="pl-PL" w:eastAsia="en-US" w:bidi="ar-SA"/>
      </w:rPr>
    </w:lvl>
    <w:lvl w:ilvl="3" w:tplc="86500C4E">
      <w:numFmt w:val="bullet"/>
      <w:lvlText w:val="•"/>
      <w:lvlJc w:val="left"/>
      <w:pPr>
        <w:ind w:left="3873" w:hanging="360"/>
      </w:pPr>
      <w:rPr>
        <w:rFonts w:hint="default"/>
        <w:lang w:val="pl-PL" w:eastAsia="en-US" w:bidi="ar-SA"/>
      </w:rPr>
    </w:lvl>
    <w:lvl w:ilvl="4" w:tplc="7BE812C8">
      <w:numFmt w:val="bullet"/>
      <w:lvlText w:val="•"/>
      <w:lvlJc w:val="left"/>
      <w:pPr>
        <w:ind w:left="4738" w:hanging="360"/>
      </w:pPr>
      <w:rPr>
        <w:rFonts w:hint="default"/>
        <w:lang w:val="pl-PL" w:eastAsia="en-US" w:bidi="ar-SA"/>
      </w:rPr>
    </w:lvl>
    <w:lvl w:ilvl="5" w:tplc="DAEAD486">
      <w:numFmt w:val="bullet"/>
      <w:lvlText w:val="•"/>
      <w:lvlJc w:val="left"/>
      <w:pPr>
        <w:ind w:left="5603" w:hanging="360"/>
      </w:pPr>
      <w:rPr>
        <w:rFonts w:hint="default"/>
        <w:lang w:val="pl-PL" w:eastAsia="en-US" w:bidi="ar-SA"/>
      </w:rPr>
    </w:lvl>
    <w:lvl w:ilvl="6" w:tplc="924841C2">
      <w:numFmt w:val="bullet"/>
      <w:lvlText w:val="•"/>
      <w:lvlJc w:val="left"/>
      <w:pPr>
        <w:ind w:left="6467" w:hanging="360"/>
      </w:pPr>
      <w:rPr>
        <w:rFonts w:hint="default"/>
        <w:lang w:val="pl-PL" w:eastAsia="en-US" w:bidi="ar-SA"/>
      </w:rPr>
    </w:lvl>
    <w:lvl w:ilvl="7" w:tplc="20408FA8">
      <w:numFmt w:val="bullet"/>
      <w:lvlText w:val="•"/>
      <w:lvlJc w:val="left"/>
      <w:pPr>
        <w:ind w:left="7332" w:hanging="360"/>
      </w:pPr>
      <w:rPr>
        <w:rFonts w:hint="default"/>
        <w:lang w:val="pl-PL" w:eastAsia="en-US" w:bidi="ar-SA"/>
      </w:rPr>
    </w:lvl>
    <w:lvl w:ilvl="8" w:tplc="BEF2BC34">
      <w:numFmt w:val="bullet"/>
      <w:lvlText w:val="•"/>
      <w:lvlJc w:val="left"/>
      <w:pPr>
        <w:ind w:left="8197" w:hanging="360"/>
      </w:pPr>
      <w:rPr>
        <w:rFonts w:hint="default"/>
        <w:lang w:val="pl-PL" w:eastAsia="en-US" w:bidi="ar-SA"/>
      </w:rPr>
    </w:lvl>
  </w:abstractNum>
  <w:abstractNum w:abstractNumId="27" w15:restartNumberingAfterBreak="0">
    <w:nsid w:val="15092C07"/>
    <w:multiLevelType w:val="multilevel"/>
    <w:tmpl w:val="19BE0920"/>
    <w:lvl w:ilvl="0">
      <w:start w:val="2"/>
      <w:numFmt w:val="upperLetter"/>
      <w:lvlText w:val="%1"/>
      <w:lvlJc w:val="left"/>
      <w:pPr>
        <w:ind w:left="276" w:hanging="1037"/>
      </w:pPr>
      <w:rPr>
        <w:rFonts w:hint="default"/>
        <w:lang w:val="pl-PL" w:eastAsia="en-US" w:bidi="ar-SA"/>
      </w:rPr>
    </w:lvl>
    <w:lvl w:ilvl="1">
      <w:start w:val="5"/>
      <w:numFmt w:val="decimal"/>
      <w:lvlText w:val="%1.%2"/>
      <w:lvlJc w:val="left"/>
      <w:pPr>
        <w:ind w:left="276" w:hanging="1037"/>
      </w:pPr>
      <w:rPr>
        <w:rFonts w:hint="default"/>
        <w:lang w:val="pl-PL" w:eastAsia="en-US" w:bidi="ar-SA"/>
      </w:rPr>
    </w:lvl>
    <w:lvl w:ilvl="2">
      <w:start w:val="1"/>
      <w:numFmt w:val="decimal"/>
      <w:lvlText w:val="%1.%2.%3"/>
      <w:lvlJc w:val="left"/>
      <w:pPr>
        <w:ind w:left="276" w:hanging="1037"/>
      </w:pPr>
      <w:rPr>
        <w:rFonts w:hint="default"/>
        <w:lang w:val="pl-PL" w:eastAsia="en-US" w:bidi="ar-SA"/>
      </w:rPr>
    </w:lvl>
    <w:lvl w:ilvl="3">
      <w:start w:val="2"/>
      <w:numFmt w:val="decimal"/>
      <w:lvlText w:val="%1.%2.%3.%4."/>
      <w:lvlJc w:val="left"/>
      <w:pPr>
        <w:ind w:left="276" w:hanging="1037"/>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5189" w:hanging="418"/>
      </w:pPr>
      <w:rPr>
        <w:rFonts w:hint="default"/>
        <w:lang w:val="pl-PL" w:eastAsia="en-US" w:bidi="ar-SA"/>
      </w:rPr>
    </w:lvl>
    <w:lvl w:ilvl="6">
      <w:numFmt w:val="bullet"/>
      <w:lvlText w:val="•"/>
      <w:lvlJc w:val="left"/>
      <w:pPr>
        <w:ind w:left="6136" w:hanging="418"/>
      </w:pPr>
      <w:rPr>
        <w:rFonts w:hint="default"/>
        <w:lang w:val="pl-PL" w:eastAsia="en-US" w:bidi="ar-SA"/>
      </w:rPr>
    </w:lvl>
    <w:lvl w:ilvl="7">
      <w:numFmt w:val="bullet"/>
      <w:lvlText w:val="•"/>
      <w:lvlJc w:val="left"/>
      <w:pPr>
        <w:ind w:left="7084" w:hanging="418"/>
      </w:pPr>
      <w:rPr>
        <w:rFonts w:hint="default"/>
        <w:lang w:val="pl-PL" w:eastAsia="en-US" w:bidi="ar-SA"/>
      </w:rPr>
    </w:lvl>
    <w:lvl w:ilvl="8">
      <w:numFmt w:val="bullet"/>
      <w:lvlText w:val="•"/>
      <w:lvlJc w:val="left"/>
      <w:pPr>
        <w:ind w:left="8031" w:hanging="418"/>
      </w:pPr>
      <w:rPr>
        <w:rFonts w:hint="default"/>
        <w:lang w:val="pl-PL" w:eastAsia="en-US" w:bidi="ar-SA"/>
      </w:rPr>
    </w:lvl>
  </w:abstractNum>
  <w:abstractNum w:abstractNumId="28" w15:restartNumberingAfterBreak="0">
    <w:nsid w:val="17263365"/>
    <w:multiLevelType w:val="multilevel"/>
    <w:tmpl w:val="1BA878E8"/>
    <w:lvl w:ilvl="0">
      <w:start w:val="2"/>
      <w:numFmt w:val="upperLetter"/>
      <w:lvlText w:val="%1"/>
      <w:lvlJc w:val="left"/>
      <w:pPr>
        <w:ind w:left="1090" w:hanging="814"/>
      </w:pPr>
      <w:rPr>
        <w:rFonts w:hint="default"/>
        <w:lang w:val="pl-PL" w:eastAsia="en-US" w:bidi="ar-SA"/>
      </w:rPr>
    </w:lvl>
    <w:lvl w:ilvl="1">
      <w:start w:val="4"/>
      <w:numFmt w:val="decimal"/>
      <w:lvlText w:val="%1.%2"/>
      <w:lvlJc w:val="left"/>
      <w:pPr>
        <w:ind w:left="1090" w:hanging="814"/>
      </w:pPr>
      <w:rPr>
        <w:rFonts w:hint="default"/>
        <w:lang w:val="pl-PL" w:eastAsia="en-US" w:bidi="ar-SA"/>
      </w:rPr>
    </w:lvl>
    <w:lvl w:ilvl="2">
      <w:start w:val="1"/>
      <w:numFmt w:val="decimal"/>
      <w:lvlText w:val="%1.%2.%3"/>
      <w:lvlJc w:val="left"/>
      <w:pPr>
        <w:ind w:left="1090" w:hanging="814"/>
      </w:pPr>
      <w:rPr>
        <w:rFonts w:hint="default"/>
        <w:lang w:val="pl-PL" w:eastAsia="en-US" w:bidi="ar-SA"/>
      </w:rPr>
    </w:lvl>
    <w:lvl w:ilvl="3">
      <w:start w:val="2"/>
      <w:numFmt w:val="decimal"/>
      <w:lvlText w:val="%1.%2.%3.%4."/>
      <w:lvlJc w:val="left"/>
      <w:pPr>
        <w:ind w:left="1090" w:hanging="814"/>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5189" w:hanging="418"/>
      </w:pPr>
      <w:rPr>
        <w:rFonts w:hint="default"/>
        <w:lang w:val="pl-PL" w:eastAsia="en-US" w:bidi="ar-SA"/>
      </w:rPr>
    </w:lvl>
    <w:lvl w:ilvl="6">
      <w:numFmt w:val="bullet"/>
      <w:lvlText w:val="•"/>
      <w:lvlJc w:val="left"/>
      <w:pPr>
        <w:ind w:left="6136" w:hanging="418"/>
      </w:pPr>
      <w:rPr>
        <w:rFonts w:hint="default"/>
        <w:lang w:val="pl-PL" w:eastAsia="en-US" w:bidi="ar-SA"/>
      </w:rPr>
    </w:lvl>
    <w:lvl w:ilvl="7">
      <w:numFmt w:val="bullet"/>
      <w:lvlText w:val="•"/>
      <w:lvlJc w:val="left"/>
      <w:pPr>
        <w:ind w:left="7084" w:hanging="418"/>
      </w:pPr>
      <w:rPr>
        <w:rFonts w:hint="default"/>
        <w:lang w:val="pl-PL" w:eastAsia="en-US" w:bidi="ar-SA"/>
      </w:rPr>
    </w:lvl>
    <w:lvl w:ilvl="8">
      <w:numFmt w:val="bullet"/>
      <w:lvlText w:val="•"/>
      <w:lvlJc w:val="left"/>
      <w:pPr>
        <w:ind w:left="8031" w:hanging="418"/>
      </w:pPr>
      <w:rPr>
        <w:rFonts w:hint="default"/>
        <w:lang w:val="pl-PL" w:eastAsia="en-US" w:bidi="ar-SA"/>
      </w:rPr>
    </w:lvl>
  </w:abstractNum>
  <w:abstractNum w:abstractNumId="29" w15:restartNumberingAfterBreak="0">
    <w:nsid w:val="1748628A"/>
    <w:multiLevelType w:val="multilevel"/>
    <w:tmpl w:val="AF7E2770"/>
    <w:lvl w:ilvl="0">
      <w:start w:val="2"/>
      <w:numFmt w:val="upperLetter"/>
      <w:lvlText w:val="%1"/>
      <w:lvlJc w:val="left"/>
      <w:pPr>
        <w:ind w:left="1090" w:hanging="814"/>
      </w:pPr>
      <w:rPr>
        <w:rFonts w:hint="default"/>
        <w:lang w:val="pl-PL" w:eastAsia="en-US" w:bidi="ar-SA"/>
      </w:rPr>
    </w:lvl>
    <w:lvl w:ilvl="1">
      <w:start w:val="5"/>
      <w:numFmt w:val="decimal"/>
      <w:lvlText w:val="%1.%2"/>
      <w:lvlJc w:val="left"/>
      <w:pPr>
        <w:ind w:left="1090" w:hanging="814"/>
      </w:pPr>
      <w:rPr>
        <w:rFonts w:hint="default"/>
        <w:lang w:val="pl-PL" w:eastAsia="en-US" w:bidi="ar-SA"/>
      </w:rPr>
    </w:lvl>
    <w:lvl w:ilvl="2">
      <w:start w:val="4"/>
      <w:numFmt w:val="decimal"/>
      <w:lvlText w:val="%1.%2.%3"/>
      <w:lvlJc w:val="left"/>
      <w:pPr>
        <w:ind w:left="1090" w:hanging="814"/>
      </w:pPr>
      <w:rPr>
        <w:rFonts w:hint="default"/>
        <w:lang w:val="pl-PL" w:eastAsia="en-US" w:bidi="ar-SA"/>
      </w:rPr>
    </w:lvl>
    <w:lvl w:ilvl="3">
      <w:start w:val="1"/>
      <w:numFmt w:val="decimal"/>
      <w:lvlText w:val="%1.%2.%3.%4."/>
      <w:lvlJc w:val="left"/>
      <w:pPr>
        <w:ind w:left="1090" w:hanging="814"/>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5189" w:hanging="418"/>
      </w:pPr>
      <w:rPr>
        <w:rFonts w:hint="default"/>
        <w:lang w:val="pl-PL" w:eastAsia="en-US" w:bidi="ar-SA"/>
      </w:rPr>
    </w:lvl>
    <w:lvl w:ilvl="6">
      <w:numFmt w:val="bullet"/>
      <w:lvlText w:val="•"/>
      <w:lvlJc w:val="left"/>
      <w:pPr>
        <w:ind w:left="6136" w:hanging="418"/>
      </w:pPr>
      <w:rPr>
        <w:rFonts w:hint="default"/>
        <w:lang w:val="pl-PL" w:eastAsia="en-US" w:bidi="ar-SA"/>
      </w:rPr>
    </w:lvl>
    <w:lvl w:ilvl="7">
      <w:numFmt w:val="bullet"/>
      <w:lvlText w:val="•"/>
      <w:lvlJc w:val="left"/>
      <w:pPr>
        <w:ind w:left="7084" w:hanging="418"/>
      </w:pPr>
      <w:rPr>
        <w:rFonts w:hint="default"/>
        <w:lang w:val="pl-PL" w:eastAsia="en-US" w:bidi="ar-SA"/>
      </w:rPr>
    </w:lvl>
    <w:lvl w:ilvl="8">
      <w:numFmt w:val="bullet"/>
      <w:lvlText w:val="•"/>
      <w:lvlJc w:val="left"/>
      <w:pPr>
        <w:ind w:left="8031" w:hanging="418"/>
      </w:pPr>
      <w:rPr>
        <w:rFonts w:hint="default"/>
        <w:lang w:val="pl-PL" w:eastAsia="en-US" w:bidi="ar-SA"/>
      </w:rPr>
    </w:lvl>
  </w:abstractNum>
  <w:abstractNum w:abstractNumId="30" w15:restartNumberingAfterBreak="0">
    <w:nsid w:val="18163BFD"/>
    <w:multiLevelType w:val="hybridMultilevel"/>
    <w:tmpl w:val="2C422F08"/>
    <w:lvl w:ilvl="0" w:tplc="B71C3612">
      <w:numFmt w:val="bullet"/>
      <w:lvlText w:val=""/>
      <w:lvlJc w:val="left"/>
      <w:pPr>
        <w:ind w:left="1279" w:hanging="360"/>
      </w:pPr>
      <w:rPr>
        <w:rFonts w:ascii="Symbol" w:eastAsia="Symbol" w:hAnsi="Symbol" w:cs="Symbol" w:hint="default"/>
        <w:w w:val="100"/>
        <w:sz w:val="22"/>
        <w:szCs w:val="22"/>
        <w:lang w:val="pl-PL" w:eastAsia="en-US" w:bidi="ar-SA"/>
      </w:rPr>
    </w:lvl>
    <w:lvl w:ilvl="1" w:tplc="A12814D2">
      <w:numFmt w:val="bullet"/>
      <w:lvlText w:val="-"/>
      <w:lvlJc w:val="left"/>
      <w:pPr>
        <w:ind w:left="1282" w:hanging="118"/>
      </w:pPr>
      <w:rPr>
        <w:rFonts w:ascii="Carlito" w:eastAsia="Carlito" w:hAnsi="Carlito" w:cs="Carlito" w:hint="default"/>
        <w:w w:val="100"/>
        <w:sz w:val="22"/>
        <w:szCs w:val="22"/>
        <w:lang w:val="pl-PL" w:eastAsia="en-US" w:bidi="ar-SA"/>
      </w:rPr>
    </w:lvl>
    <w:lvl w:ilvl="2" w:tplc="33DC03EE">
      <w:numFmt w:val="bullet"/>
      <w:lvlText w:val="•"/>
      <w:lvlJc w:val="left"/>
      <w:pPr>
        <w:ind w:left="3009" w:hanging="118"/>
      </w:pPr>
      <w:rPr>
        <w:rFonts w:hint="default"/>
        <w:lang w:val="pl-PL" w:eastAsia="en-US" w:bidi="ar-SA"/>
      </w:rPr>
    </w:lvl>
    <w:lvl w:ilvl="3" w:tplc="0A84C714">
      <w:numFmt w:val="bullet"/>
      <w:lvlText w:val="•"/>
      <w:lvlJc w:val="left"/>
      <w:pPr>
        <w:ind w:left="3873" w:hanging="118"/>
      </w:pPr>
      <w:rPr>
        <w:rFonts w:hint="default"/>
        <w:lang w:val="pl-PL" w:eastAsia="en-US" w:bidi="ar-SA"/>
      </w:rPr>
    </w:lvl>
    <w:lvl w:ilvl="4" w:tplc="F1283064">
      <w:numFmt w:val="bullet"/>
      <w:lvlText w:val="•"/>
      <w:lvlJc w:val="left"/>
      <w:pPr>
        <w:ind w:left="4738" w:hanging="118"/>
      </w:pPr>
      <w:rPr>
        <w:rFonts w:hint="default"/>
        <w:lang w:val="pl-PL" w:eastAsia="en-US" w:bidi="ar-SA"/>
      </w:rPr>
    </w:lvl>
    <w:lvl w:ilvl="5" w:tplc="EAB841F4">
      <w:numFmt w:val="bullet"/>
      <w:lvlText w:val="•"/>
      <w:lvlJc w:val="left"/>
      <w:pPr>
        <w:ind w:left="5603" w:hanging="118"/>
      </w:pPr>
      <w:rPr>
        <w:rFonts w:hint="default"/>
        <w:lang w:val="pl-PL" w:eastAsia="en-US" w:bidi="ar-SA"/>
      </w:rPr>
    </w:lvl>
    <w:lvl w:ilvl="6" w:tplc="A13045EE">
      <w:numFmt w:val="bullet"/>
      <w:lvlText w:val="•"/>
      <w:lvlJc w:val="left"/>
      <w:pPr>
        <w:ind w:left="6467" w:hanging="118"/>
      </w:pPr>
      <w:rPr>
        <w:rFonts w:hint="default"/>
        <w:lang w:val="pl-PL" w:eastAsia="en-US" w:bidi="ar-SA"/>
      </w:rPr>
    </w:lvl>
    <w:lvl w:ilvl="7" w:tplc="158845A2">
      <w:numFmt w:val="bullet"/>
      <w:lvlText w:val="•"/>
      <w:lvlJc w:val="left"/>
      <w:pPr>
        <w:ind w:left="7332" w:hanging="118"/>
      </w:pPr>
      <w:rPr>
        <w:rFonts w:hint="default"/>
        <w:lang w:val="pl-PL" w:eastAsia="en-US" w:bidi="ar-SA"/>
      </w:rPr>
    </w:lvl>
    <w:lvl w:ilvl="8" w:tplc="BAD63E08">
      <w:numFmt w:val="bullet"/>
      <w:lvlText w:val="•"/>
      <w:lvlJc w:val="left"/>
      <w:pPr>
        <w:ind w:left="8197" w:hanging="118"/>
      </w:pPr>
      <w:rPr>
        <w:rFonts w:hint="default"/>
        <w:lang w:val="pl-PL" w:eastAsia="en-US" w:bidi="ar-SA"/>
      </w:rPr>
    </w:lvl>
  </w:abstractNum>
  <w:abstractNum w:abstractNumId="31" w15:restartNumberingAfterBreak="0">
    <w:nsid w:val="18CF7FD2"/>
    <w:multiLevelType w:val="hybridMultilevel"/>
    <w:tmpl w:val="ABA20446"/>
    <w:lvl w:ilvl="0" w:tplc="7D78DC96">
      <w:numFmt w:val="bullet"/>
      <w:lvlText w:val=""/>
      <w:lvlJc w:val="left"/>
      <w:pPr>
        <w:ind w:left="1279" w:hanging="360"/>
      </w:pPr>
      <w:rPr>
        <w:rFonts w:ascii="Symbol" w:eastAsia="Symbol" w:hAnsi="Symbol" w:cs="Symbol" w:hint="default"/>
        <w:w w:val="100"/>
        <w:sz w:val="22"/>
        <w:szCs w:val="22"/>
        <w:lang w:val="pl-PL" w:eastAsia="en-US" w:bidi="ar-S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1204BA"/>
    <w:multiLevelType w:val="hybridMultilevel"/>
    <w:tmpl w:val="E9249642"/>
    <w:lvl w:ilvl="0" w:tplc="04150001">
      <w:start w:val="1"/>
      <w:numFmt w:val="bullet"/>
      <w:lvlText w:val=""/>
      <w:lvlJc w:val="left"/>
      <w:pPr>
        <w:ind w:left="2436" w:hanging="360"/>
      </w:pPr>
      <w:rPr>
        <w:rFonts w:ascii="Symbol" w:hAnsi="Symbol" w:hint="default"/>
      </w:rPr>
    </w:lvl>
    <w:lvl w:ilvl="1" w:tplc="04150003" w:tentative="1">
      <w:start w:val="1"/>
      <w:numFmt w:val="bullet"/>
      <w:lvlText w:val="o"/>
      <w:lvlJc w:val="left"/>
      <w:pPr>
        <w:ind w:left="3156" w:hanging="360"/>
      </w:pPr>
      <w:rPr>
        <w:rFonts w:ascii="Courier New" w:hAnsi="Courier New" w:cs="Courier New" w:hint="default"/>
      </w:rPr>
    </w:lvl>
    <w:lvl w:ilvl="2" w:tplc="04150005" w:tentative="1">
      <w:start w:val="1"/>
      <w:numFmt w:val="bullet"/>
      <w:lvlText w:val=""/>
      <w:lvlJc w:val="left"/>
      <w:pPr>
        <w:ind w:left="3876" w:hanging="360"/>
      </w:pPr>
      <w:rPr>
        <w:rFonts w:ascii="Wingdings" w:hAnsi="Wingdings" w:hint="default"/>
      </w:rPr>
    </w:lvl>
    <w:lvl w:ilvl="3" w:tplc="04150001" w:tentative="1">
      <w:start w:val="1"/>
      <w:numFmt w:val="bullet"/>
      <w:lvlText w:val=""/>
      <w:lvlJc w:val="left"/>
      <w:pPr>
        <w:ind w:left="4596" w:hanging="360"/>
      </w:pPr>
      <w:rPr>
        <w:rFonts w:ascii="Symbol" w:hAnsi="Symbol" w:hint="default"/>
      </w:rPr>
    </w:lvl>
    <w:lvl w:ilvl="4" w:tplc="04150003" w:tentative="1">
      <w:start w:val="1"/>
      <w:numFmt w:val="bullet"/>
      <w:lvlText w:val="o"/>
      <w:lvlJc w:val="left"/>
      <w:pPr>
        <w:ind w:left="5316" w:hanging="360"/>
      </w:pPr>
      <w:rPr>
        <w:rFonts w:ascii="Courier New" w:hAnsi="Courier New" w:cs="Courier New" w:hint="default"/>
      </w:rPr>
    </w:lvl>
    <w:lvl w:ilvl="5" w:tplc="04150005" w:tentative="1">
      <w:start w:val="1"/>
      <w:numFmt w:val="bullet"/>
      <w:lvlText w:val=""/>
      <w:lvlJc w:val="left"/>
      <w:pPr>
        <w:ind w:left="6036" w:hanging="360"/>
      </w:pPr>
      <w:rPr>
        <w:rFonts w:ascii="Wingdings" w:hAnsi="Wingdings" w:hint="default"/>
      </w:rPr>
    </w:lvl>
    <w:lvl w:ilvl="6" w:tplc="04150001" w:tentative="1">
      <w:start w:val="1"/>
      <w:numFmt w:val="bullet"/>
      <w:lvlText w:val=""/>
      <w:lvlJc w:val="left"/>
      <w:pPr>
        <w:ind w:left="6756" w:hanging="360"/>
      </w:pPr>
      <w:rPr>
        <w:rFonts w:ascii="Symbol" w:hAnsi="Symbol" w:hint="default"/>
      </w:rPr>
    </w:lvl>
    <w:lvl w:ilvl="7" w:tplc="04150003" w:tentative="1">
      <w:start w:val="1"/>
      <w:numFmt w:val="bullet"/>
      <w:lvlText w:val="o"/>
      <w:lvlJc w:val="left"/>
      <w:pPr>
        <w:ind w:left="7476" w:hanging="360"/>
      </w:pPr>
      <w:rPr>
        <w:rFonts w:ascii="Courier New" w:hAnsi="Courier New" w:cs="Courier New" w:hint="default"/>
      </w:rPr>
    </w:lvl>
    <w:lvl w:ilvl="8" w:tplc="04150005" w:tentative="1">
      <w:start w:val="1"/>
      <w:numFmt w:val="bullet"/>
      <w:lvlText w:val=""/>
      <w:lvlJc w:val="left"/>
      <w:pPr>
        <w:ind w:left="8196" w:hanging="360"/>
      </w:pPr>
      <w:rPr>
        <w:rFonts w:ascii="Wingdings" w:hAnsi="Wingdings" w:hint="default"/>
      </w:rPr>
    </w:lvl>
  </w:abstractNum>
  <w:abstractNum w:abstractNumId="33" w15:restartNumberingAfterBreak="0">
    <w:nsid w:val="194F1519"/>
    <w:multiLevelType w:val="hybridMultilevel"/>
    <w:tmpl w:val="4D74B36E"/>
    <w:lvl w:ilvl="0" w:tplc="04150001">
      <w:start w:val="1"/>
      <w:numFmt w:val="bullet"/>
      <w:lvlText w:val=""/>
      <w:lvlJc w:val="left"/>
      <w:pPr>
        <w:ind w:left="996" w:hanging="161"/>
      </w:pPr>
      <w:rPr>
        <w:rFonts w:ascii="Symbol" w:hAnsi="Symbol" w:hint="default"/>
        <w:w w:val="100"/>
        <w:sz w:val="22"/>
        <w:szCs w:val="22"/>
        <w:lang w:val="pl-PL" w:eastAsia="en-US" w:bidi="ar-SA"/>
      </w:rPr>
    </w:lvl>
    <w:lvl w:ilvl="1" w:tplc="FEB63602">
      <w:numFmt w:val="bullet"/>
      <w:lvlText w:val="•"/>
      <w:lvlJc w:val="left"/>
      <w:pPr>
        <w:ind w:left="1440" w:hanging="161"/>
      </w:pPr>
      <w:rPr>
        <w:rFonts w:ascii="Carlito" w:eastAsia="Carlito" w:hAnsi="Carlito" w:cs="Carlito" w:hint="default"/>
        <w:w w:val="100"/>
        <w:sz w:val="22"/>
        <w:szCs w:val="22"/>
        <w:lang w:val="pl-PL" w:eastAsia="en-US" w:bidi="ar-SA"/>
      </w:rPr>
    </w:lvl>
    <w:lvl w:ilvl="2" w:tplc="7B5E32E0">
      <w:numFmt w:val="bullet"/>
      <w:lvlText w:val="•"/>
      <w:lvlJc w:val="left"/>
      <w:pPr>
        <w:ind w:left="2382" w:hanging="161"/>
      </w:pPr>
      <w:rPr>
        <w:rFonts w:hint="default"/>
        <w:lang w:val="pl-PL" w:eastAsia="en-US" w:bidi="ar-SA"/>
      </w:rPr>
    </w:lvl>
    <w:lvl w:ilvl="3" w:tplc="2EFCEA86">
      <w:numFmt w:val="bullet"/>
      <w:lvlText w:val="•"/>
      <w:lvlJc w:val="left"/>
      <w:pPr>
        <w:ind w:left="3325" w:hanging="161"/>
      </w:pPr>
      <w:rPr>
        <w:rFonts w:hint="default"/>
        <w:lang w:val="pl-PL" w:eastAsia="en-US" w:bidi="ar-SA"/>
      </w:rPr>
    </w:lvl>
    <w:lvl w:ilvl="4" w:tplc="AEC4FFB0">
      <w:numFmt w:val="bullet"/>
      <w:lvlText w:val="•"/>
      <w:lvlJc w:val="left"/>
      <w:pPr>
        <w:ind w:left="4268" w:hanging="161"/>
      </w:pPr>
      <w:rPr>
        <w:rFonts w:hint="default"/>
        <w:lang w:val="pl-PL" w:eastAsia="en-US" w:bidi="ar-SA"/>
      </w:rPr>
    </w:lvl>
    <w:lvl w:ilvl="5" w:tplc="AC387448">
      <w:numFmt w:val="bullet"/>
      <w:lvlText w:val="•"/>
      <w:lvlJc w:val="left"/>
      <w:pPr>
        <w:ind w:left="5211" w:hanging="161"/>
      </w:pPr>
      <w:rPr>
        <w:rFonts w:hint="default"/>
        <w:lang w:val="pl-PL" w:eastAsia="en-US" w:bidi="ar-SA"/>
      </w:rPr>
    </w:lvl>
    <w:lvl w:ilvl="6" w:tplc="5FFCBD0C">
      <w:numFmt w:val="bullet"/>
      <w:lvlText w:val="•"/>
      <w:lvlJc w:val="left"/>
      <w:pPr>
        <w:ind w:left="6154" w:hanging="161"/>
      </w:pPr>
      <w:rPr>
        <w:rFonts w:hint="default"/>
        <w:lang w:val="pl-PL" w:eastAsia="en-US" w:bidi="ar-SA"/>
      </w:rPr>
    </w:lvl>
    <w:lvl w:ilvl="7" w:tplc="FC62F146">
      <w:numFmt w:val="bullet"/>
      <w:lvlText w:val="•"/>
      <w:lvlJc w:val="left"/>
      <w:pPr>
        <w:ind w:left="7097" w:hanging="161"/>
      </w:pPr>
      <w:rPr>
        <w:rFonts w:hint="default"/>
        <w:lang w:val="pl-PL" w:eastAsia="en-US" w:bidi="ar-SA"/>
      </w:rPr>
    </w:lvl>
    <w:lvl w:ilvl="8" w:tplc="C7708738">
      <w:numFmt w:val="bullet"/>
      <w:lvlText w:val="•"/>
      <w:lvlJc w:val="left"/>
      <w:pPr>
        <w:ind w:left="8040" w:hanging="161"/>
      </w:pPr>
      <w:rPr>
        <w:rFonts w:hint="default"/>
        <w:lang w:val="pl-PL" w:eastAsia="en-US" w:bidi="ar-SA"/>
      </w:rPr>
    </w:lvl>
  </w:abstractNum>
  <w:abstractNum w:abstractNumId="34" w15:restartNumberingAfterBreak="0">
    <w:nsid w:val="19EE0074"/>
    <w:multiLevelType w:val="hybridMultilevel"/>
    <w:tmpl w:val="0218A36C"/>
    <w:lvl w:ilvl="0" w:tplc="0F70AA5E">
      <w:numFmt w:val="bullet"/>
      <w:lvlText w:val=""/>
      <w:lvlJc w:val="left"/>
      <w:pPr>
        <w:ind w:left="1001" w:hanging="360"/>
      </w:pPr>
      <w:rPr>
        <w:rFonts w:ascii="Symbol" w:eastAsia="Symbol" w:hAnsi="Symbol" w:cs="Symbol" w:hint="default"/>
        <w:w w:val="100"/>
        <w:sz w:val="22"/>
        <w:szCs w:val="22"/>
        <w:lang w:val="pl-PL" w:eastAsia="en-US" w:bidi="ar-SA"/>
      </w:rPr>
    </w:lvl>
    <w:lvl w:ilvl="1" w:tplc="04150005">
      <w:start w:val="1"/>
      <w:numFmt w:val="bullet"/>
      <w:lvlText w:val=""/>
      <w:lvlJc w:val="left"/>
      <w:pPr>
        <w:ind w:left="1721" w:hanging="360"/>
      </w:pPr>
      <w:rPr>
        <w:rFonts w:ascii="Wingdings" w:hAnsi="Wingdings" w:hint="default"/>
        <w:w w:val="100"/>
        <w:sz w:val="22"/>
        <w:szCs w:val="22"/>
        <w:lang w:val="pl-PL" w:eastAsia="en-US" w:bidi="ar-SA"/>
      </w:rPr>
    </w:lvl>
    <w:lvl w:ilvl="2" w:tplc="3ACE5D6C">
      <w:numFmt w:val="bullet"/>
      <w:lvlText w:val="•"/>
      <w:lvlJc w:val="left"/>
      <w:pPr>
        <w:ind w:left="2636" w:hanging="360"/>
      </w:pPr>
      <w:rPr>
        <w:rFonts w:hint="default"/>
        <w:lang w:val="pl-PL" w:eastAsia="en-US" w:bidi="ar-SA"/>
      </w:rPr>
    </w:lvl>
    <w:lvl w:ilvl="3" w:tplc="827EA86E">
      <w:numFmt w:val="bullet"/>
      <w:lvlText w:val="•"/>
      <w:lvlJc w:val="left"/>
      <w:pPr>
        <w:ind w:left="3548" w:hanging="360"/>
      </w:pPr>
      <w:rPr>
        <w:rFonts w:hint="default"/>
        <w:lang w:val="pl-PL" w:eastAsia="en-US" w:bidi="ar-SA"/>
      </w:rPr>
    </w:lvl>
    <w:lvl w:ilvl="4" w:tplc="231AE1B8">
      <w:numFmt w:val="bullet"/>
      <w:lvlText w:val="•"/>
      <w:lvlJc w:val="left"/>
      <w:pPr>
        <w:ind w:left="4460" w:hanging="360"/>
      </w:pPr>
      <w:rPr>
        <w:rFonts w:hint="default"/>
        <w:lang w:val="pl-PL" w:eastAsia="en-US" w:bidi="ar-SA"/>
      </w:rPr>
    </w:lvl>
    <w:lvl w:ilvl="5" w:tplc="DD5A8318">
      <w:numFmt w:val="bullet"/>
      <w:lvlText w:val="•"/>
      <w:lvlJc w:val="left"/>
      <w:pPr>
        <w:ind w:left="5372" w:hanging="360"/>
      </w:pPr>
      <w:rPr>
        <w:rFonts w:hint="default"/>
        <w:lang w:val="pl-PL" w:eastAsia="en-US" w:bidi="ar-SA"/>
      </w:rPr>
    </w:lvl>
    <w:lvl w:ilvl="6" w:tplc="A01009DC">
      <w:numFmt w:val="bullet"/>
      <w:lvlText w:val="•"/>
      <w:lvlJc w:val="left"/>
      <w:pPr>
        <w:ind w:left="6284" w:hanging="360"/>
      </w:pPr>
      <w:rPr>
        <w:rFonts w:hint="default"/>
        <w:lang w:val="pl-PL" w:eastAsia="en-US" w:bidi="ar-SA"/>
      </w:rPr>
    </w:lvl>
    <w:lvl w:ilvl="7" w:tplc="9E50E68A">
      <w:numFmt w:val="bullet"/>
      <w:lvlText w:val="•"/>
      <w:lvlJc w:val="left"/>
      <w:pPr>
        <w:ind w:left="7195" w:hanging="360"/>
      </w:pPr>
      <w:rPr>
        <w:rFonts w:hint="default"/>
        <w:lang w:val="pl-PL" w:eastAsia="en-US" w:bidi="ar-SA"/>
      </w:rPr>
    </w:lvl>
    <w:lvl w:ilvl="8" w:tplc="02A00F36">
      <w:numFmt w:val="bullet"/>
      <w:lvlText w:val="•"/>
      <w:lvlJc w:val="left"/>
      <w:pPr>
        <w:ind w:left="8107" w:hanging="360"/>
      </w:pPr>
      <w:rPr>
        <w:rFonts w:hint="default"/>
        <w:lang w:val="pl-PL" w:eastAsia="en-US" w:bidi="ar-SA"/>
      </w:rPr>
    </w:lvl>
  </w:abstractNum>
  <w:abstractNum w:abstractNumId="35" w15:restartNumberingAfterBreak="0">
    <w:nsid w:val="1AB12EE2"/>
    <w:multiLevelType w:val="hybridMultilevel"/>
    <w:tmpl w:val="C5A04572"/>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B9726BC"/>
    <w:multiLevelType w:val="hybridMultilevel"/>
    <w:tmpl w:val="516C158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9D7BBA"/>
    <w:multiLevelType w:val="hybridMultilevel"/>
    <w:tmpl w:val="D43C82AE"/>
    <w:lvl w:ilvl="0" w:tplc="D1BA58B8">
      <w:numFmt w:val="bullet"/>
      <w:lvlText w:val=""/>
      <w:lvlJc w:val="left"/>
      <w:pPr>
        <w:ind w:left="1279" w:hanging="360"/>
      </w:pPr>
      <w:rPr>
        <w:rFonts w:ascii="Symbol" w:eastAsia="Symbol" w:hAnsi="Symbol" w:cs="Symbol" w:hint="default"/>
        <w:w w:val="100"/>
        <w:sz w:val="22"/>
        <w:szCs w:val="22"/>
        <w:lang w:val="pl-PL" w:eastAsia="en-US" w:bidi="ar-SA"/>
      </w:rPr>
    </w:lvl>
    <w:lvl w:ilvl="1" w:tplc="0CACA8E4">
      <w:numFmt w:val="bullet"/>
      <w:lvlText w:val="•"/>
      <w:lvlJc w:val="left"/>
      <w:pPr>
        <w:ind w:left="2144" w:hanging="360"/>
      </w:pPr>
      <w:rPr>
        <w:rFonts w:hint="default"/>
        <w:lang w:val="pl-PL" w:eastAsia="en-US" w:bidi="ar-SA"/>
      </w:rPr>
    </w:lvl>
    <w:lvl w:ilvl="2" w:tplc="E4565370">
      <w:numFmt w:val="bullet"/>
      <w:lvlText w:val="•"/>
      <w:lvlJc w:val="left"/>
      <w:pPr>
        <w:ind w:left="3009" w:hanging="360"/>
      </w:pPr>
      <w:rPr>
        <w:rFonts w:hint="default"/>
        <w:lang w:val="pl-PL" w:eastAsia="en-US" w:bidi="ar-SA"/>
      </w:rPr>
    </w:lvl>
    <w:lvl w:ilvl="3" w:tplc="7BA4CEFC">
      <w:numFmt w:val="bullet"/>
      <w:lvlText w:val="•"/>
      <w:lvlJc w:val="left"/>
      <w:pPr>
        <w:ind w:left="3873" w:hanging="360"/>
      </w:pPr>
      <w:rPr>
        <w:rFonts w:hint="default"/>
        <w:lang w:val="pl-PL" w:eastAsia="en-US" w:bidi="ar-SA"/>
      </w:rPr>
    </w:lvl>
    <w:lvl w:ilvl="4" w:tplc="19345084">
      <w:numFmt w:val="bullet"/>
      <w:lvlText w:val="•"/>
      <w:lvlJc w:val="left"/>
      <w:pPr>
        <w:ind w:left="4738" w:hanging="360"/>
      </w:pPr>
      <w:rPr>
        <w:rFonts w:hint="default"/>
        <w:lang w:val="pl-PL" w:eastAsia="en-US" w:bidi="ar-SA"/>
      </w:rPr>
    </w:lvl>
    <w:lvl w:ilvl="5" w:tplc="5EA2EF38">
      <w:numFmt w:val="bullet"/>
      <w:lvlText w:val="•"/>
      <w:lvlJc w:val="left"/>
      <w:pPr>
        <w:ind w:left="5603" w:hanging="360"/>
      </w:pPr>
      <w:rPr>
        <w:rFonts w:hint="default"/>
        <w:lang w:val="pl-PL" w:eastAsia="en-US" w:bidi="ar-SA"/>
      </w:rPr>
    </w:lvl>
    <w:lvl w:ilvl="6" w:tplc="F244DD78">
      <w:numFmt w:val="bullet"/>
      <w:lvlText w:val="•"/>
      <w:lvlJc w:val="left"/>
      <w:pPr>
        <w:ind w:left="6467" w:hanging="360"/>
      </w:pPr>
      <w:rPr>
        <w:rFonts w:hint="default"/>
        <w:lang w:val="pl-PL" w:eastAsia="en-US" w:bidi="ar-SA"/>
      </w:rPr>
    </w:lvl>
    <w:lvl w:ilvl="7" w:tplc="DE9A7BAA">
      <w:numFmt w:val="bullet"/>
      <w:lvlText w:val="•"/>
      <w:lvlJc w:val="left"/>
      <w:pPr>
        <w:ind w:left="7332" w:hanging="360"/>
      </w:pPr>
      <w:rPr>
        <w:rFonts w:hint="default"/>
        <w:lang w:val="pl-PL" w:eastAsia="en-US" w:bidi="ar-SA"/>
      </w:rPr>
    </w:lvl>
    <w:lvl w:ilvl="8" w:tplc="A74C7C0A">
      <w:numFmt w:val="bullet"/>
      <w:lvlText w:val="•"/>
      <w:lvlJc w:val="left"/>
      <w:pPr>
        <w:ind w:left="8197" w:hanging="360"/>
      </w:pPr>
      <w:rPr>
        <w:rFonts w:hint="default"/>
        <w:lang w:val="pl-PL" w:eastAsia="en-US" w:bidi="ar-SA"/>
      </w:rPr>
    </w:lvl>
  </w:abstractNum>
  <w:abstractNum w:abstractNumId="38" w15:restartNumberingAfterBreak="0">
    <w:nsid w:val="1BCF1316"/>
    <w:multiLevelType w:val="hybridMultilevel"/>
    <w:tmpl w:val="5F0CCDC6"/>
    <w:lvl w:ilvl="0" w:tplc="04150017">
      <w:start w:val="1"/>
      <w:numFmt w:val="lowerLetter"/>
      <w:lvlText w:val="%1)"/>
      <w:lvlJc w:val="left"/>
      <w:pPr>
        <w:ind w:left="2255" w:hanging="360"/>
      </w:pPr>
    </w:lvl>
    <w:lvl w:ilvl="1" w:tplc="04150001">
      <w:start w:val="1"/>
      <w:numFmt w:val="bullet"/>
      <w:lvlText w:val=""/>
      <w:lvlJc w:val="left"/>
      <w:pPr>
        <w:ind w:left="2975" w:hanging="360"/>
      </w:pPr>
      <w:rPr>
        <w:rFonts w:ascii="Symbol" w:hAnsi="Symbol" w:hint="default"/>
      </w:rPr>
    </w:lvl>
    <w:lvl w:ilvl="2" w:tplc="0415001B" w:tentative="1">
      <w:start w:val="1"/>
      <w:numFmt w:val="lowerRoman"/>
      <w:lvlText w:val="%3."/>
      <w:lvlJc w:val="right"/>
      <w:pPr>
        <w:ind w:left="3695" w:hanging="180"/>
      </w:pPr>
    </w:lvl>
    <w:lvl w:ilvl="3" w:tplc="0415000F" w:tentative="1">
      <w:start w:val="1"/>
      <w:numFmt w:val="decimal"/>
      <w:lvlText w:val="%4."/>
      <w:lvlJc w:val="left"/>
      <w:pPr>
        <w:ind w:left="4415" w:hanging="360"/>
      </w:pPr>
    </w:lvl>
    <w:lvl w:ilvl="4" w:tplc="04150019" w:tentative="1">
      <w:start w:val="1"/>
      <w:numFmt w:val="lowerLetter"/>
      <w:lvlText w:val="%5."/>
      <w:lvlJc w:val="left"/>
      <w:pPr>
        <w:ind w:left="5135" w:hanging="360"/>
      </w:pPr>
    </w:lvl>
    <w:lvl w:ilvl="5" w:tplc="0415001B" w:tentative="1">
      <w:start w:val="1"/>
      <w:numFmt w:val="lowerRoman"/>
      <w:lvlText w:val="%6."/>
      <w:lvlJc w:val="right"/>
      <w:pPr>
        <w:ind w:left="5855" w:hanging="180"/>
      </w:pPr>
    </w:lvl>
    <w:lvl w:ilvl="6" w:tplc="0415000F" w:tentative="1">
      <w:start w:val="1"/>
      <w:numFmt w:val="decimal"/>
      <w:lvlText w:val="%7."/>
      <w:lvlJc w:val="left"/>
      <w:pPr>
        <w:ind w:left="6575" w:hanging="360"/>
      </w:pPr>
    </w:lvl>
    <w:lvl w:ilvl="7" w:tplc="04150019" w:tentative="1">
      <w:start w:val="1"/>
      <w:numFmt w:val="lowerLetter"/>
      <w:lvlText w:val="%8."/>
      <w:lvlJc w:val="left"/>
      <w:pPr>
        <w:ind w:left="7295" w:hanging="360"/>
      </w:pPr>
    </w:lvl>
    <w:lvl w:ilvl="8" w:tplc="0415001B" w:tentative="1">
      <w:start w:val="1"/>
      <w:numFmt w:val="lowerRoman"/>
      <w:lvlText w:val="%9."/>
      <w:lvlJc w:val="right"/>
      <w:pPr>
        <w:ind w:left="8015" w:hanging="180"/>
      </w:pPr>
    </w:lvl>
  </w:abstractNum>
  <w:abstractNum w:abstractNumId="39" w15:restartNumberingAfterBreak="0">
    <w:nsid w:val="1C0C4129"/>
    <w:multiLevelType w:val="multilevel"/>
    <w:tmpl w:val="0B58ABE6"/>
    <w:lvl w:ilvl="0">
      <w:start w:val="1"/>
      <w:numFmt w:val="upperLetter"/>
      <w:lvlText w:val="%1"/>
      <w:lvlJc w:val="left"/>
      <w:pPr>
        <w:ind w:left="1219" w:hanging="943"/>
      </w:pPr>
      <w:rPr>
        <w:rFonts w:hint="default"/>
        <w:lang w:val="pl-PL" w:eastAsia="en-US" w:bidi="ar-SA"/>
      </w:rPr>
    </w:lvl>
    <w:lvl w:ilvl="1">
      <w:start w:val="11"/>
      <w:numFmt w:val="decimal"/>
      <w:lvlText w:val="%1.%2"/>
      <w:lvlJc w:val="left"/>
      <w:pPr>
        <w:ind w:left="1219" w:hanging="943"/>
      </w:pPr>
      <w:rPr>
        <w:rFonts w:hint="default"/>
        <w:lang w:val="pl-PL" w:eastAsia="en-US" w:bidi="ar-SA"/>
      </w:rPr>
    </w:lvl>
    <w:lvl w:ilvl="2">
      <w:start w:val="2"/>
      <w:numFmt w:val="decimal"/>
      <w:lvlText w:val="%1.%2.%3"/>
      <w:lvlJc w:val="left"/>
      <w:pPr>
        <w:ind w:left="1219" w:hanging="943"/>
      </w:pPr>
      <w:rPr>
        <w:rFonts w:hint="default"/>
        <w:lang w:val="pl-PL" w:eastAsia="en-US" w:bidi="ar-SA"/>
      </w:rPr>
    </w:lvl>
    <w:lvl w:ilvl="3">
      <w:start w:val="1"/>
      <w:numFmt w:val="decimal"/>
      <w:lvlText w:val="%1.%2.%3.%4."/>
      <w:lvlJc w:val="left"/>
      <w:pPr>
        <w:ind w:left="1219" w:hanging="943"/>
      </w:pPr>
      <w:rPr>
        <w:rFonts w:ascii="Carlito" w:eastAsia="Carlito" w:hAnsi="Carlito" w:cs="Carlito" w:hint="default"/>
        <w:b/>
        <w:bCs/>
        <w:color w:val="auto"/>
        <w:spacing w:val="-1"/>
        <w:w w:val="100"/>
        <w:sz w:val="24"/>
        <w:szCs w:val="24"/>
        <w:lang w:val="pl-PL" w:eastAsia="en-US" w:bidi="ar-SA"/>
      </w:rPr>
    </w:lvl>
    <w:lvl w:ilvl="4">
      <w:numFmt w:val="bullet"/>
      <w:lvlText w:val=""/>
      <w:lvlJc w:val="left"/>
      <w:pPr>
        <w:ind w:left="1279" w:hanging="360"/>
      </w:pPr>
      <w:rPr>
        <w:rFonts w:ascii="Symbol" w:eastAsia="Symbol" w:hAnsi="Symbol" w:cs="Symbol" w:hint="default"/>
        <w:w w:val="100"/>
        <w:sz w:val="22"/>
        <w:szCs w:val="22"/>
        <w:lang w:val="pl-PL" w:eastAsia="en-US" w:bidi="ar-SA"/>
      </w:rPr>
    </w:lvl>
    <w:lvl w:ilvl="5">
      <w:start w:val="1"/>
      <w:numFmt w:val="bullet"/>
      <w:lvlText w:val=""/>
      <w:lvlJc w:val="left"/>
      <w:pPr>
        <w:ind w:left="1279" w:hanging="118"/>
      </w:pPr>
      <w:rPr>
        <w:rFonts w:ascii="Wingdings" w:hAnsi="Wingdings" w:hint="default"/>
        <w:w w:val="100"/>
        <w:sz w:val="22"/>
        <w:szCs w:val="22"/>
        <w:lang w:val="pl-PL" w:eastAsia="en-US" w:bidi="ar-SA"/>
      </w:rPr>
    </w:lvl>
    <w:lvl w:ilvl="6">
      <w:numFmt w:val="bullet"/>
      <w:lvlText w:val="•"/>
      <w:lvlJc w:val="left"/>
      <w:pPr>
        <w:ind w:left="5663" w:hanging="118"/>
      </w:pPr>
      <w:rPr>
        <w:rFonts w:hint="default"/>
        <w:lang w:val="pl-PL" w:eastAsia="en-US" w:bidi="ar-SA"/>
      </w:rPr>
    </w:lvl>
    <w:lvl w:ilvl="7">
      <w:numFmt w:val="bullet"/>
      <w:lvlText w:val="•"/>
      <w:lvlJc w:val="left"/>
      <w:pPr>
        <w:ind w:left="6729" w:hanging="118"/>
      </w:pPr>
      <w:rPr>
        <w:rFonts w:hint="default"/>
        <w:lang w:val="pl-PL" w:eastAsia="en-US" w:bidi="ar-SA"/>
      </w:rPr>
    </w:lvl>
    <w:lvl w:ilvl="8">
      <w:numFmt w:val="bullet"/>
      <w:lvlText w:val="•"/>
      <w:lvlJc w:val="left"/>
      <w:pPr>
        <w:ind w:left="7794" w:hanging="118"/>
      </w:pPr>
      <w:rPr>
        <w:rFonts w:hint="default"/>
        <w:lang w:val="pl-PL" w:eastAsia="en-US" w:bidi="ar-SA"/>
      </w:rPr>
    </w:lvl>
  </w:abstractNum>
  <w:abstractNum w:abstractNumId="40" w15:restartNumberingAfterBreak="0">
    <w:nsid w:val="1CC27533"/>
    <w:multiLevelType w:val="hybridMultilevel"/>
    <w:tmpl w:val="EAFA412E"/>
    <w:lvl w:ilvl="0" w:tplc="8DA2E29E">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3669F8"/>
    <w:multiLevelType w:val="hybridMultilevel"/>
    <w:tmpl w:val="4914E1BA"/>
    <w:lvl w:ilvl="0" w:tplc="2E9C719C">
      <w:numFmt w:val="bullet"/>
      <w:lvlText w:val=""/>
      <w:lvlJc w:val="left"/>
      <w:pPr>
        <w:ind w:left="1279" w:hanging="360"/>
      </w:pPr>
      <w:rPr>
        <w:rFonts w:ascii="Symbol" w:eastAsia="Symbol" w:hAnsi="Symbol" w:cs="Symbol" w:hint="default"/>
        <w:w w:val="100"/>
        <w:sz w:val="22"/>
        <w:szCs w:val="22"/>
        <w:lang w:val="pl-PL" w:eastAsia="en-US" w:bidi="ar-SA"/>
      </w:rPr>
    </w:lvl>
    <w:lvl w:ilvl="1" w:tplc="0EF04D96">
      <w:numFmt w:val="bullet"/>
      <w:lvlText w:val="•"/>
      <w:lvlJc w:val="left"/>
      <w:pPr>
        <w:ind w:left="2144" w:hanging="360"/>
      </w:pPr>
      <w:rPr>
        <w:rFonts w:hint="default"/>
        <w:lang w:val="pl-PL" w:eastAsia="en-US" w:bidi="ar-SA"/>
      </w:rPr>
    </w:lvl>
    <w:lvl w:ilvl="2" w:tplc="D220C5A4">
      <w:numFmt w:val="bullet"/>
      <w:lvlText w:val="•"/>
      <w:lvlJc w:val="left"/>
      <w:pPr>
        <w:ind w:left="3009" w:hanging="360"/>
      </w:pPr>
      <w:rPr>
        <w:rFonts w:hint="default"/>
        <w:lang w:val="pl-PL" w:eastAsia="en-US" w:bidi="ar-SA"/>
      </w:rPr>
    </w:lvl>
    <w:lvl w:ilvl="3" w:tplc="96A47640">
      <w:numFmt w:val="bullet"/>
      <w:lvlText w:val="•"/>
      <w:lvlJc w:val="left"/>
      <w:pPr>
        <w:ind w:left="3873" w:hanging="360"/>
      </w:pPr>
      <w:rPr>
        <w:rFonts w:hint="default"/>
        <w:lang w:val="pl-PL" w:eastAsia="en-US" w:bidi="ar-SA"/>
      </w:rPr>
    </w:lvl>
    <w:lvl w:ilvl="4" w:tplc="DF38ED10">
      <w:numFmt w:val="bullet"/>
      <w:lvlText w:val="•"/>
      <w:lvlJc w:val="left"/>
      <w:pPr>
        <w:ind w:left="4738" w:hanging="360"/>
      </w:pPr>
      <w:rPr>
        <w:rFonts w:hint="default"/>
        <w:lang w:val="pl-PL" w:eastAsia="en-US" w:bidi="ar-SA"/>
      </w:rPr>
    </w:lvl>
    <w:lvl w:ilvl="5" w:tplc="40101E3E">
      <w:numFmt w:val="bullet"/>
      <w:lvlText w:val="•"/>
      <w:lvlJc w:val="left"/>
      <w:pPr>
        <w:ind w:left="5603" w:hanging="360"/>
      </w:pPr>
      <w:rPr>
        <w:rFonts w:hint="default"/>
        <w:lang w:val="pl-PL" w:eastAsia="en-US" w:bidi="ar-SA"/>
      </w:rPr>
    </w:lvl>
    <w:lvl w:ilvl="6" w:tplc="AD147438">
      <w:numFmt w:val="bullet"/>
      <w:lvlText w:val="•"/>
      <w:lvlJc w:val="left"/>
      <w:pPr>
        <w:ind w:left="6467" w:hanging="360"/>
      </w:pPr>
      <w:rPr>
        <w:rFonts w:hint="default"/>
        <w:lang w:val="pl-PL" w:eastAsia="en-US" w:bidi="ar-SA"/>
      </w:rPr>
    </w:lvl>
    <w:lvl w:ilvl="7" w:tplc="05169DB8">
      <w:numFmt w:val="bullet"/>
      <w:lvlText w:val="•"/>
      <w:lvlJc w:val="left"/>
      <w:pPr>
        <w:ind w:left="7332" w:hanging="360"/>
      </w:pPr>
      <w:rPr>
        <w:rFonts w:hint="default"/>
        <w:lang w:val="pl-PL" w:eastAsia="en-US" w:bidi="ar-SA"/>
      </w:rPr>
    </w:lvl>
    <w:lvl w:ilvl="8" w:tplc="13E0F53C">
      <w:numFmt w:val="bullet"/>
      <w:lvlText w:val="•"/>
      <w:lvlJc w:val="left"/>
      <w:pPr>
        <w:ind w:left="8197" w:hanging="360"/>
      </w:pPr>
      <w:rPr>
        <w:rFonts w:hint="default"/>
        <w:lang w:val="pl-PL" w:eastAsia="en-US" w:bidi="ar-SA"/>
      </w:rPr>
    </w:lvl>
  </w:abstractNum>
  <w:abstractNum w:abstractNumId="42" w15:restartNumberingAfterBreak="0">
    <w:nsid w:val="1EDE5888"/>
    <w:multiLevelType w:val="hybridMultilevel"/>
    <w:tmpl w:val="41DE61A6"/>
    <w:lvl w:ilvl="0" w:tplc="F72E35A4">
      <w:start w:val="1"/>
      <w:numFmt w:val="decimal"/>
      <w:lvlText w:val="%1."/>
      <w:lvlJc w:val="left"/>
      <w:pPr>
        <w:ind w:left="996" w:hanging="360"/>
      </w:pPr>
      <w:rPr>
        <w:rFonts w:ascii="Carlito" w:eastAsia="Carlito" w:hAnsi="Carlito" w:cs="Carlito" w:hint="default"/>
        <w:spacing w:val="-7"/>
        <w:w w:val="100"/>
        <w:sz w:val="24"/>
        <w:szCs w:val="24"/>
        <w:lang w:val="pl-PL" w:eastAsia="en-US" w:bidi="ar-SA"/>
      </w:rPr>
    </w:lvl>
    <w:lvl w:ilvl="1" w:tplc="5B3EE54E">
      <w:numFmt w:val="bullet"/>
      <w:lvlText w:val=""/>
      <w:lvlJc w:val="left"/>
      <w:pPr>
        <w:ind w:left="1279" w:hanging="360"/>
      </w:pPr>
      <w:rPr>
        <w:rFonts w:ascii="Symbol" w:eastAsia="Symbol" w:hAnsi="Symbol" w:cs="Symbol" w:hint="default"/>
        <w:w w:val="100"/>
        <w:sz w:val="22"/>
        <w:szCs w:val="22"/>
        <w:lang w:val="pl-PL" w:eastAsia="en-US" w:bidi="ar-SA"/>
      </w:rPr>
    </w:lvl>
    <w:lvl w:ilvl="2" w:tplc="04150005">
      <w:start w:val="1"/>
      <w:numFmt w:val="bullet"/>
      <w:lvlText w:val=""/>
      <w:lvlJc w:val="left"/>
      <w:pPr>
        <w:ind w:left="1279" w:hanging="118"/>
      </w:pPr>
      <w:rPr>
        <w:rFonts w:ascii="Wingdings" w:hAnsi="Wingdings" w:hint="default"/>
        <w:w w:val="100"/>
        <w:sz w:val="22"/>
        <w:szCs w:val="22"/>
        <w:lang w:val="pl-PL" w:eastAsia="en-US" w:bidi="ar-SA"/>
      </w:rPr>
    </w:lvl>
    <w:lvl w:ilvl="3" w:tplc="5994F782">
      <w:numFmt w:val="bullet"/>
      <w:lvlText w:val="•"/>
      <w:lvlJc w:val="left"/>
      <w:pPr>
        <w:ind w:left="3201" w:hanging="118"/>
      </w:pPr>
      <w:rPr>
        <w:rFonts w:hint="default"/>
        <w:lang w:val="pl-PL" w:eastAsia="en-US" w:bidi="ar-SA"/>
      </w:rPr>
    </w:lvl>
    <w:lvl w:ilvl="4" w:tplc="F28C6C82">
      <w:numFmt w:val="bullet"/>
      <w:lvlText w:val="•"/>
      <w:lvlJc w:val="left"/>
      <w:pPr>
        <w:ind w:left="4162" w:hanging="118"/>
      </w:pPr>
      <w:rPr>
        <w:rFonts w:hint="default"/>
        <w:lang w:val="pl-PL" w:eastAsia="en-US" w:bidi="ar-SA"/>
      </w:rPr>
    </w:lvl>
    <w:lvl w:ilvl="5" w:tplc="51660C9A">
      <w:numFmt w:val="bullet"/>
      <w:lvlText w:val="•"/>
      <w:lvlJc w:val="left"/>
      <w:pPr>
        <w:ind w:left="5122" w:hanging="118"/>
      </w:pPr>
      <w:rPr>
        <w:rFonts w:hint="default"/>
        <w:lang w:val="pl-PL" w:eastAsia="en-US" w:bidi="ar-SA"/>
      </w:rPr>
    </w:lvl>
    <w:lvl w:ilvl="6" w:tplc="AE662792">
      <w:numFmt w:val="bullet"/>
      <w:lvlText w:val="•"/>
      <w:lvlJc w:val="left"/>
      <w:pPr>
        <w:ind w:left="6083" w:hanging="118"/>
      </w:pPr>
      <w:rPr>
        <w:rFonts w:hint="default"/>
        <w:lang w:val="pl-PL" w:eastAsia="en-US" w:bidi="ar-SA"/>
      </w:rPr>
    </w:lvl>
    <w:lvl w:ilvl="7" w:tplc="517C805A">
      <w:numFmt w:val="bullet"/>
      <w:lvlText w:val="•"/>
      <w:lvlJc w:val="left"/>
      <w:pPr>
        <w:ind w:left="7044" w:hanging="118"/>
      </w:pPr>
      <w:rPr>
        <w:rFonts w:hint="default"/>
        <w:lang w:val="pl-PL" w:eastAsia="en-US" w:bidi="ar-SA"/>
      </w:rPr>
    </w:lvl>
    <w:lvl w:ilvl="8" w:tplc="89C6D78C">
      <w:numFmt w:val="bullet"/>
      <w:lvlText w:val="•"/>
      <w:lvlJc w:val="left"/>
      <w:pPr>
        <w:ind w:left="8004" w:hanging="118"/>
      </w:pPr>
      <w:rPr>
        <w:rFonts w:hint="default"/>
        <w:lang w:val="pl-PL" w:eastAsia="en-US" w:bidi="ar-SA"/>
      </w:rPr>
    </w:lvl>
  </w:abstractNum>
  <w:abstractNum w:abstractNumId="43" w15:restartNumberingAfterBreak="0">
    <w:nsid w:val="1EFD75CA"/>
    <w:multiLevelType w:val="hybridMultilevel"/>
    <w:tmpl w:val="2702E95C"/>
    <w:lvl w:ilvl="0" w:tplc="04150001">
      <w:start w:val="1"/>
      <w:numFmt w:val="bullet"/>
      <w:lvlText w:val=""/>
      <w:lvlJc w:val="left"/>
      <w:pPr>
        <w:ind w:left="1279" w:hanging="360"/>
      </w:pPr>
      <w:rPr>
        <w:rFonts w:ascii="Symbol" w:hAnsi="Symbol" w:hint="default"/>
        <w:w w:val="100"/>
        <w:lang w:val="pl-PL" w:eastAsia="en-US" w:bidi="ar-SA"/>
      </w:rPr>
    </w:lvl>
    <w:lvl w:ilvl="1" w:tplc="34806FFA">
      <w:numFmt w:val="bullet"/>
      <w:lvlText w:val="•"/>
      <w:lvlJc w:val="left"/>
      <w:pPr>
        <w:ind w:left="2144" w:hanging="360"/>
      </w:pPr>
      <w:rPr>
        <w:rFonts w:hint="default"/>
        <w:lang w:val="pl-PL" w:eastAsia="en-US" w:bidi="ar-SA"/>
      </w:rPr>
    </w:lvl>
    <w:lvl w:ilvl="2" w:tplc="5D4A58CE">
      <w:numFmt w:val="bullet"/>
      <w:lvlText w:val="•"/>
      <w:lvlJc w:val="left"/>
      <w:pPr>
        <w:ind w:left="3009" w:hanging="360"/>
      </w:pPr>
      <w:rPr>
        <w:rFonts w:hint="default"/>
        <w:lang w:val="pl-PL" w:eastAsia="en-US" w:bidi="ar-SA"/>
      </w:rPr>
    </w:lvl>
    <w:lvl w:ilvl="3" w:tplc="6C08FE0C">
      <w:numFmt w:val="bullet"/>
      <w:lvlText w:val="•"/>
      <w:lvlJc w:val="left"/>
      <w:pPr>
        <w:ind w:left="3873" w:hanging="360"/>
      </w:pPr>
      <w:rPr>
        <w:rFonts w:hint="default"/>
        <w:lang w:val="pl-PL" w:eastAsia="en-US" w:bidi="ar-SA"/>
      </w:rPr>
    </w:lvl>
    <w:lvl w:ilvl="4" w:tplc="989C4316">
      <w:numFmt w:val="bullet"/>
      <w:lvlText w:val="•"/>
      <w:lvlJc w:val="left"/>
      <w:pPr>
        <w:ind w:left="4738" w:hanging="360"/>
      </w:pPr>
      <w:rPr>
        <w:rFonts w:hint="default"/>
        <w:lang w:val="pl-PL" w:eastAsia="en-US" w:bidi="ar-SA"/>
      </w:rPr>
    </w:lvl>
    <w:lvl w:ilvl="5" w:tplc="26A037CC">
      <w:numFmt w:val="bullet"/>
      <w:lvlText w:val="•"/>
      <w:lvlJc w:val="left"/>
      <w:pPr>
        <w:ind w:left="5603" w:hanging="360"/>
      </w:pPr>
      <w:rPr>
        <w:rFonts w:hint="default"/>
        <w:lang w:val="pl-PL" w:eastAsia="en-US" w:bidi="ar-SA"/>
      </w:rPr>
    </w:lvl>
    <w:lvl w:ilvl="6" w:tplc="F63C203E">
      <w:numFmt w:val="bullet"/>
      <w:lvlText w:val="•"/>
      <w:lvlJc w:val="left"/>
      <w:pPr>
        <w:ind w:left="6467" w:hanging="360"/>
      </w:pPr>
      <w:rPr>
        <w:rFonts w:hint="default"/>
        <w:lang w:val="pl-PL" w:eastAsia="en-US" w:bidi="ar-SA"/>
      </w:rPr>
    </w:lvl>
    <w:lvl w:ilvl="7" w:tplc="5ECACDFA">
      <w:numFmt w:val="bullet"/>
      <w:lvlText w:val="•"/>
      <w:lvlJc w:val="left"/>
      <w:pPr>
        <w:ind w:left="7332" w:hanging="360"/>
      </w:pPr>
      <w:rPr>
        <w:rFonts w:hint="default"/>
        <w:lang w:val="pl-PL" w:eastAsia="en-US" w:bidi="ar-SA"/>
      </w:rPr>
    </w:lvl>
    <w:lvl w:ilvl="8" w:tplc="8ECEEB00">
      <w:numFmt w:val="bullet"/>
      <w:lvlText w:val="•"/>
      <w:lvlJc w:val="left"/>
      <w:pPr>
        <w:ind w:left="8197" w:hanging="360"/>
      </w:pPr>
      <w:rPr>
        <w:rFonts w:hint="default"/>
        <w:lang w:val="pl-PL" w:eastAsia="en-US" w:bidi="ar-SA"/>
      </w:rPr>
    </w:lvl>
  </w:abstractNum>
  <w:abstractNum w:abstractNumId="44" w15:restartNumberingAfterBreak="0">
    <w:nsid w:val="1F293092"/>
    <w:multiLevelType w:val="hybridMultilevel"/>
    <w:tmpl w:val="FF867BE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3909C4"/>
    <w:multiLevelType w:val="hybridMultilevel"/>
    <w:tmpl w:val="A906F40A"/>
    <w:lvl w:ilvl="0" w:tplc="BCACBB0A">
      <w:numFmt w:val="bullet"/>
      <w:lvlText w:val=""/>
      <w:lvlJc w:val="left"/>
      <w:pPr>
        <w:ind w:left="1279" w:hanging="360"/>
      </w:pPr>
      <w:rPr>
        <w:rFonts w:ascii="Symbol" w:eastAsia="Symbol" w:hAnsi="Symbol" w:cs="Symbol" w:hint="default"/>
        <w:w w:val="100"/>
        <w:sz w:val="22"/>
        <w:szCs w:val="22"/>
        <w:lang w:val="pl-PL" w:eastAsia="en-US" w:bidi="ar-SA"/>
      </w:rPr>
    </w:lvl>
    <w:lvl w:ilvl="1" w:tplc="EA6CC472">
      <w:numFmt w:val="bullet"/>
      <w:lvlText w:val="•"/>
      <w:lvlJc w:val="left"/>
      <w:pPr>
        <w:ind w:left="2144" w:hanging="360"/>
      </w:pPr>
      <w:rPr>
        <w:rFonts w:hint="default"/>
        <w:lang w:val="pl-PL" w:eastAsia="en-US" w:bidi="ar-SA"/>
      </w:rPr>
    </w:lvl>
    <w:lvl w:ilvl="2" w:tplc="E08E6550">
      <w:numFmt w:val="bullet"/>
      <w:lvlText w:val="•"/>
      <w:lvlJc w:val="left"/>
      <w:pPr>
        <w:ind w:left="3009" w:hanging="360"/>
      </w:pPr>
      <w:rPr>
        <w:rFonts w:hint="default"/>
        <w:lang w:val="pl-PL" w:eastAsia="en-US" w:bidi="ar-SA"/>
      </w:rPr>
    </w:lvl>
    <w:lvl w:ilvl="3" w:tplc="4210EA0E">
      <w:numFmt w:val="bullet"/>
      <w:lvlText w:val="•"/>
      <w:lvlJc w:val="left"/>
      <w:pPr>
        <w:ind w:left="3873" w:hanging="360"/>
      </w:pPr>
      <w:rPr>
        <w:rFonts w:hint="default"/>
        <w:lang w:val="pl-PL" w:eastAsia="en-US" w:bidi="ar-SA"/>
      </w:rPr>
    </w:lvl>
    <w:lvl w:ilvl="4" w:tplc="9C8A08EC">
      <w:numFmt w:val="bullet"/>
      <w:lvlText w:val="•"/>
      <w:lvlJc w:val="left"/>
      <w:pPr>
        <w:ind w:left="4738" w:hanging="360"/>
      </w:pPr>
      <w:rPr>
        <w:rFonts w:hint="default"/>
        <w:lang w:val="pl-PL" w:eastAsia="en-US" w:bidi="ar-SA"/>
      </w:rPr>
    </w:lvl>
    <w:lvl w:ilvl="5" w:tplc="9C50288C">
      <w:numFmt w:val="bullet"/>
      <w:lvlText w:val="•"/>
      <w:lvlJc w:val="left"/>
      <w:pPr>
        <w:ind w:left="5603" w:hanging="360"/>
      </w:pPr>
      <w:rPr>
        <w:rFonts w:hint="default"/>
        <w:lang w:val="pl-PL" w:eastAsia="en-US" w:bidi="ar-SA"/>
      </w:rPr>
    </w:lvl>
    <w:lvl w:ilvl="6" w:tplc="FC0ACE1A">
      <w:numFmt w:val="bullet"/>
      <w:lvlText w:val="•"/>
      <w:lvlJc w:val="left"/>
      <w:pPr>
        <w:ind w:left="6467" w:hanging="360"/>
      </w:pPr>
      <w:rPr>
        <w:rFonts w:hint="default"/>
        <w:lang w:val="pl-PL" w:eastAsia="en-US" w:bidi="ar-SA"/>
      </w:rPr>
    </w:lvl>
    <w:lvl w:ilvl="7" w:tplc="72C4258A">
      <w:numFmt w:val="bullet"/>
      <w:lvlText w:val="•"/>
      <w:lvlJc w:val="left"/>
      <w:pPr>
        <w:ind w:left="7332" w:hanging="360"/>
      </w:pPr>
      <w:rPr>
        <w:rFonts w:hint="default"/>
        <w:lang w:val="pl-PL" w:eastAsia="en-US" w:bidi="ar-SA"/>
      </w:rPr>
    </w:lvl>
    <w:lvl w:ilvl="8" w:tplc="A5088D88">
      <w:numFmt w:val="bullet"/>
      <w:lvlText w:val="•"/>
      <w:lvlJc w:val="left"/>
      <w:pPr>
        <w:ind w:left="8197" w:hanging="360"/>
      </w:pPr>
      <w:rPr>
        <w:rFonts w:hint="default"/>
        <w:lang w:val="pl-PL" w:eastAsia="en-US" w:bidi="ar-SA"/>
      </w:rPr>
    </w:lvl>
  </w:abstractNum>
  <w:abstractNum w:abstractNumId="46" w15:restartNumberingAfterBreak="0">
    <w:nsid w:val="1F3A3646"/>
    <w:multiLevelType w:val="hybridMultilevel"/>
    <w:tmpl w:val="C18EFF16"/>
    <w:lvl w:ilvl="0" w:tplc="7D78DC96">
      <w:numFmt w:val="bullet"/>
      <w:lvlText w:val=""/>
      <w:lvlJc w:val="left"/>
      <w:pPr>
        <w:ind w:left="1279" w:hanging="360"/>
      </w:pPr>
      <w:rPr>
        <w:rFonts w:ascii="Symbol" w:eastAsia="Symbol" w:hAnsi="Symbol" w:cs="Symbol" w:hint="default"/>
        <w:w w:val="100"/>
        <w:sz w:val="22"/>
        <w:szCs w:val="22"/>
        <w:lang w:val="pl-PL" w:eastAsia="en-US" w:bidi="ar-SA"/>
      </w:rPr>
    </w:lvl>
    <w:lvl w:ilvl="1" w:tplc="001A5B34">
      <w:numFmt w:val="bullet"/>
      <w:lvlText w:val="•"/>
      <w:lvlJc w:val="left"/>
      <w:pPr>
        <w:ind w:left="2144" w:hanging="360"/>
      </w:pPr>
      <w:rPr>
        <w:rFonts w:hint="default"/>
        <w:lang w:val="pl-PL" w:eastAsia="en-US" w:bidi="ar-SA"/>
      </w:rPr>
    </w:lvl>
    <w:lvl w:ilvl="2" w:tplc="7408D614">
      <w:numFmt w:val="bullet"/>
      <w:lvlText w:val="•"/>
      <w:lvlJc w:val="left"/>
      <w:pPr>
        <w:ind w:left="3009" w:hanging="360"/>
      </w:pPr>
      <w:rPr>
        <w:rFonts w:hint="default"/>
        <w:lang w:val="pl-PL" w:eastAsia="en-US" w:bidi="ar-SA"/>
      </w:rPr>
    </w:lvl>
    <w:lvl w:ilvl="3" w:tplc="555AEDE2">
      <w:numFmt w:val="bullet"/>
      <w:lvlText w:val="•"/>
      <w:lvlJc w:val="left"/>
      <w:pPr>
        <w:ind w:left="3873" w:hanging="360"/>
      </w:pPr>
      <w:rPr>
        <w:rFonts w:hint="default"/>
        <w:lang w:val="pl-PL" w:eastAsia="en-US" w:bidi="ar-SA"/>
      </w:rPr>
    </w:lvl>
    <w:lvl w:ilvl="4" w:tplc="B5A404C8">
      <w:numFmt w:val="bullet"/>
      <w:lvlText w:val="•"/>
      <w:lvlJc w:val="left"/>
      <w:pPr>
        <w:ind w:left="4738" w:hanging="360"/>
      </w:pPr>
      <w:rPr>
        <w:rFonts w:hint="default"/>
        <w:lang w:val="pl-PL" w:eastAsia="en-US" w:bidi="ar-SA"/>
      </w:rPr>
    </w:lvl>
    <w:lvl w:ilvl="5" w:tplc="B2D2D88C">
      <w:numFmt w:val="bullet"/>
      <w:lvlText w:val="•"/>
      <w:lvlJc w:val="left"/>
      <w:pPr>
        <w:ind w:left="5603" w:hanging="360"/>
      </w:pPr>
      <w:rPr>
        <w:rFonts w:hint="default"/>
        <w:lang w:val="pl-PL" w:eastAsia="en-US" w:bidi="ar-SA"/>
      </w:rPr>
    </w:lvl>
    <w:lvl w:ilvl="6" w:tplc="2C087A42">
      <w:numFmt w:val="bullet"/>
      <w:lvlText w:val="•"/>
      <w:lvlJc w:val="left"/>
      <w:pPr>
        <w:ind w:left="6467" w:hanging="360"/>
      </w:pPr>
      <w:rPr>
        <w:rFonts w:hint="default"/>
        <w:lang w:val="pl-PL" w:eastAsia="en-US" w:bidi="ar-SA"/>
      </w:rPr>
    </w:lvl>
    <w:lvl w:ilvl="7" w:tplc="C15A41E4">
      <w:numFmt w:val="bullet"/>
      <w:lvlText w:val="•"/>
      <w:lvlJc w:val="left"/>
      <w:pPr>
        <w:ind w:left="7332" w:hanging="360"/>
      </w:pPr>
      <w:rPr>
        <w:rFonts w:hint="default"/>
        <w:lang w:val="pl-PL" w:eastAsia="en-US" w:bidi="ar-SA"/>
      </w:rPr>
    </w:lvl>
    <w:lvl w:ilvl="8" w:tplc="4574E802">
      <w:numFmt w:val="bullet"/>
      <w:lvlText w:val="•"/>
      <w:lvlJc w:val="left"/>
      <w:pPr>
        <w:ind w:left="8197" w:hanging="360"/>
      </w:pPr>
      <w:rPr>
        <w:rFonts w:hint="default"/>
        <w:lang w:val="pl-PL" w:eastAsia="en-US" w:bidi="ar-SA"/>
      </w:rPr>
    </w:lvl>
  </w:abstractNum>
  <w:abstractNum w:abstractNumId="47" w15:restartNumberingAfterBreak="0">
    <w:nsid w:val="1F4A09C3"/>
    <w:multiLevelType w:val="hybridMultilevel"/>
    <w:tmpl w:val="5D168522"/>
    <w:lvl w:ilvl="0" w:tplc="082E397E">
      <w:numFmt w:val="bullet"/>
      <w:lvlText w:val=""/>
      <w:lvlJc w:val="left"/>
      <w:pPr>
        <w:ind w:left="1279" w:hanging="360"/>
      </w:pPr>
      <w:rPr>
        <w:rFonts w:ascii="Symbol" w:eastAsia="Symbol" w:hAnsi="Symbol" w:cs="Symbol" w:hint="default"/>
        <w:w w:val="100"/>
        <w:sz w:val="22"/>
        <w:szCs w:val="22"/>
        <w:lang w:val="pl-PL" w:eastAsia="en-US" w:bidi="ar-SA"/>
      </w:rPr>
    </w:lvl>
    <w:lvl w:ilvl="1" w:tplc="ECC01A02">
      <w:numFmt w:val="bullet"/>
      <w:lvlText w:val="•"/>
      <w:lvlJc w:val="left"/>
      <w:pPr>
        <w:ind w:left="2144" w:hanging="360"/>
      </w:pPr>
      <w:rPr>
        <w:rFonts w:hint="default"/>
        <w:lang w:val="pl-PL" w:eastAsia="en-US" w:bidi="ar-SA"/>
      </w:rPr>
    </w:lvl>
    <w:lvl w:ilvl="2" w:tplc="48BE0C70">
      <w:numFmt w:val="bullet"/>
      <w:lvlText w:val="•"/>
      <w:lvlJc w:val="left"/>
      <w:pPr>
        <w:ind w:left="3009" w:hanging="360"/>
      </w:pPr>
      <w:rPr>
        <w:rFonts w:hint="default"/>
        <w:lang w:val="pl-PL" w:eastAsia="en-US" w:bidi="ar-SA"/>
      </w:rPr>
    </w:lvl>
    <w:lvl w:ilvl="3" w:tplc="A756038C">
      <w:numFmt w:val="bullet"/>
      <w:lvlText w:val="•"/>
      <w:lvlJc w:val="left"/>
      <w:pPr>
        <w:ind w:left="3873" w:hanging="360"/>
      </w:pPr>
      <w:rPr>
        <w:rFonts w:hint="default"/>
        <w:lang w:val="pl-PL" w:eastAsia="en-US" w:bidi="ar-SA"/>
      </w:rPr>
    </w:lvl>
    <w:lvl w:ilvl="4" w:tplc="529EF610">
      <w:numFmt w:val="bullet"/>
      <w:lvlText w:val="•"/>
      <w:lvlJc w:val="left"/>
      <w:pPr>
        <w:ind w:left="4738" w:hanging="360"/>
      </w:pPr>
      <w:rPr>
        <w:rFonts w:hint="default"/>
        <w:lang w:val="pl-PL" w:eastAsia="en-US" w:bidi="ar-SA"/>
      </w:rPr>
    </w:lvl>
    <w:lvl w:ilvl="5" w:tplc="7E145FDE">
      <w:numFmt w:val="bullet"/>
      <w:lvlText w:val="•"/>
      <w:lvlJc w:val="left"/>
      <w:pPr>
        <w:ind w:left="5603" w:hanging="360"/>
      </w:pPr>
      <w:rPr>
        <w:rFonts w:hint="default"/>
        <w:lang w:val="pl-PL" w:eastAsia="en-US" w:bidi="ar-SA"/>
      </w:rPr>
    </w:lvl>
    <w:lvl w:ilvl="6" w:tplc="4F6437B6">
      <w:numFmt w:val="bullet"/>
      <w:lvlText w:val="•"/>
      <w:lvlJc w:val="left"/>
      <w:pPr>
        <w:ind w:left="6467" w:hanging="360"/>
      </w:pPr>
      <w:rPr>
        <w:rFonts w:hint="default"/>
        <w:lang w:val="pl-PL" w:eastAsia="en-US" w:bidi="ar-SA"/>
      </w:rPr>
    </w:lvl>
    <w:lvl w:ilvl="7" w:tplc="894E0D1E">
      <w:numFmt w:val="bullet"/>
      <w:lvlText w:val="•"/>
      <w:lvlJc w:val="left"/>
      <w:pPr>
        <w:ind w:left="7332" w:hanging="360"/>
      </w:pPr>
      <w:rPr>
        <w:rFonts w:hint="default"/>
        <w:lang w:val="pl-PL" w:eastAsia="en-US" w:bidi="ar-SA"/>
      </w:rPr>
    </w:lvl>
    <w:lvl w:ilvl="8" w:tplc="9CE47B48">
      <w:numFmt w:val="bullet"/>
      <w:lvlText w:val="•"/>
      <w:lvlJc w:val="left"/>
      <w:pPr>
        <w:ind w:left="8197" w:hanging="360"/>
      </w:pPr>
      <w:rPr>
        <w:rFonts w:hint="default"/>
        <w:lang w:val="pl-PL" w:eastAsia="en-US" w:bidi="ar-SA"/>
      </w:rPr>
    </w:lvl>
  </w:abstractNum>
  <w:abstractNum w:abstractNumId="48" w15:restartNumberingAfterBreak="0">
    <w:nsid w:val="217827B3"/>
    <w:multiLevelType w:val="hybridMultilevel"/>
    <w:tmpl w:val="6DC0F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5A20BA"/>
    <w:multiLevelType w:val="hybridMultilevel"/>
    <w:tmpl w:val="631A3BA0"/>
    <w:lvl w:ilvl="0" w:tplc="FCE8F74E">
      <w:numFmt w:val="bullet"/>
      <w:lvlText w:val=""/>
      <w:lvlJc w:val="left"/>
      <w:pPr>
        <w:ind w:left="1279" w:hanging="360"/>
      </w:pPr>
      <w:rPr>
        <w:rFonts w:ascii="Symbol" w:eastAsia="Symbol" w:hAnsi="Symbol" w:cs="Symbol" w:hint="default"/>
        <w:w w:val="100"/>
        <w:sz w:val="22"/>
        <w:szCs w:val="22"/>
        <w:lang w:val="pl-PL" w:eastAsia="en-US" w:bidi="ar-SA"/>
      </w:rPr>
    </w:lvl>
    <w:lvl w:ilvl="1" w:tplc="17684756">
      <w:numFmt w:val="bullet"/>
      <w:lvlText w:val="•"/>
      <w:lvlJc w:val="left"/>
      <w:pPr>
        <w:ind w:left="2144" w:hanging="360"/>
      </w:pPr>
      <w:rPr>
        <w:rFonts w:hint="default"/>
        <w:lang w:val="pl-PL" w:eastAsia="en-US" w:bidi="ar-SA"/>
      </w:rPr>
    </w:lvl>
    <w:lvl w:ilvl="2" w:tplc="25D820CA">
      <w:numFmt w:val="bullet"/>
      <w:lvlText w:val="•"/>
      <w:lvlJc w:val="left"/>
      <w:pPr>
        <w:ind w:left="3009" w:hanging="360"/>
      </w:pPr>
      <w:rPr>
        <w:rFonts w:hint="default"/>
        <w:lang w:val="pl-PL" w:eastAsia="en-US" w:bidi="ar-SA"/>
      </w:rPr>
    </w:lvl>
    <w:lvl w:ilvl="3" w:tplc="5F0EF6A2">
      <w:numFmt w:val="bullet"/>
      <w:lvlText w:val="•"/>
      <w:lvlJc w:val="left"/>
      <w:pPr>
        <w:ind w:left="3873" w:hanging="360"/>
      </w:pPr>
      <w:rPr>
        <w:rFonts w:hint="default"/>
        <w:lang w:val="pl-PL" w:eastAsia="en-US" w:bidi="ar-SA"/>
      </w:rPr>
    </w:lvl>
    <w:lvl w:ilvl="4" w:tplc="2A50A014">
      <w:numFmt w:val="bullet"/>
      <w:lvlText w:val="•"/>
      <w:lvlJc w:val="left"/>
      <w:pPr>
        <w:ind w:left="4738" w:hanging="360"/>
      </w:pPr>
      <w:rPr>
        <w:rFonts w:hint="default"/>
        <w:lang w:val="pl-PL" w:eastAsia="en-US" w:bidi="ar-SA"/>
      </w:rPr>
    </w:lvl>
    <w:lvl w:ilvl="5" w:tplc="AAB8C85A">
      <w:numFmt w:val="bullet"/>
      <w:lvlText w:val="•"/>
      <w:lvlJc w:val="left"/>
      <w:pPr>
        <w:ind w:left="5603" w:hanging="360"/>
      </w:pPr>
      <w:rPr>
        <w:rFonts w:hint="default"/>
        <w:lang w:val="pl-PL" w:eastAsia="en-US" w:bidi="ar-SA"/>
      </w:rPr>
    </w:lvl>
    <w:lvl w:ilvl="6" w:tplc="C2F02978">
      <w:numFmt w:val="bullet"/>
      <w:lvlText w:val="•"/>
      <w:lvlJc w:val="left"/>
      <w:pPr>
        <w:ind w:left="6467" w:hanging="360"/>
      </w:pPr>
      <w:rPr>
        <w:rFonts w:hint="default"/>
        <w:lang w:val="pl-PL" w:eastAsia="en-US" w:bidi="ar-SA"/>
      </w:rPr>
    </w:lvl>
    <w:lvl w:ilvl="7" w:tplc="4042A07E">
      <w:numFmt w:val="bullet"/>
      <w:lvlText w:val="•"/>
      <w:lvlJc w:val="left"/>
      <w:pPr>
        <w:ind w:left="7332" w:hanging="360"/>
      </w:pPr>
      <w:rPr>
        <w:rFonts w:hint="default"/>
        <w:lang w:val="pl-PL" w:eastAsia="en-US" w:bidi="ar-SA"/>
      </w:rPr>
    </w:lvl>
    <w:lvl w:ilvl="8" w:tplc="79C03C6C">
      <w:numFmt w:val="bullet"/>
      <w:lvlText w:val="•"/>
      <w:lvlJc w:val="left"/>
      <w:pPr>
        <w:ind w:left="8197" w:hanging="360"/>
      </w:pPr>
      <w:rPr>
        <w:rFonts w:hint="default"/>
        <w:lang w:val="pl-PL" w:eastAsia="en-US" w:bidi="ar-SA"/>
      </w:rPr>
    </w:lvl>
  </w:abstractNum>
  <w:abstractNum w:abstractNumId="50" w15:restartNumberingAfterBreak="0">
    <w:nsid w:val="23802EE5"/>
    <w:multiLevelType w:val="hybridMultilevel"/>
    <w:tmpl w:val="8B26D55A"/>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51" w15:restartNumberingAfterBreak="0">
    <w:nsid w:val="257A63E8"/>
    <w:multiLevelType w:val="hybridMultilevel"/>
    <w:tmpl w:val="04EA0576"/>
    <w:lvl w:ilvl="0" w:tplc="F6F482FC">
      <w:start w:val="1"/>
      <w:numFmt w:val="decimal"/>
      <w:lvlText w:val="%1."/>
      <w:lvlJc w:val="left"/>
      <w:pPr>
        <w:ind w:left="996" w:hanging="360"/>
      </w:pPr>
      <w:rPr>
        <w:rFonts w:ascii="Carlito" w:eastAsia="Carlito" w:hAnsi="Carlito" w:cs="Carlito" w:hint="default"/>
        <w:w w:val="100"/>
        <w:sz w:val="22"/>
        <w:szCs w:val="22"/>
        <w:lang w:val="pl-PL" w:eastAsia="en-US" w:bidi="ar-SA"/>
      </w:rPr>
    </w:lvl>
    <w:lvl w:ilvl="1" w:tplc="93D02F5A">
      <w:numFmt w:val="bullet"/>
      <w:lvlText w:val=""/>
      <w:lvlJc w:val="left"/>
      <w:pPr>
        <w:ind w:left="1279" w:hanging="360"/>
      </w:pPr>
      <w:rPr>
        <w:rFonts w:ascii="Symbol" w:eastAsia="Symbol" w:hAnsi="Symbol" w:cs="Symbol" w:hint="default"/>
        <w:w w:val="100"/>
        <w:sz w:val="22"/>
        <w:szCs w:val="22"/>
        <w:lang w:val="pl-PL" w:eastAsia="en-US" w:bidi="ar-SA"/>
      </w:rPr>
    </w:lvl>
    <w:lvl w:ilvl="2" w:tplc="148A73B8">
      <w:numFmt w:val="bullet"/>
      <w:lvlText w:val="•"/>
      <w:lvlJc w:val="left"/>
      <w:pPr>
        <w:ind w:left="2240" w:hanging="360"/>
      </w:pPr>
      <w:rPr>
        <w:rFonts w:hint="default"/>
        <w:lang w:val="pl-PL" w:eastAsia="en-US" w:bidi="ar-SA"/>
      </w:rPr>
    </w:lvl>
    <w:lvl w:ilvl="3" w:tplc="F81E1FAC">
      <w:numFmt w:val="bullet"/>
      <w:lvlText w:val="•"/>
      <w:lvlJc w:val="left"/>
      <w:pPr>
        <w:ind w:left="3201" w:hanging="360"/>
      </w:pPr>
      <w:rPr>
        <w:rFonts w:hint="default"/>
        <w:lang w:val="pl-PL" w:eastAsia="en-US" w:bidi="ar-SA"/>
      </w:rPr>
    </w:lvl>
    <w:lvl w:ilvl="4" w:tplc="7F60FAF4">
      <w:numFmt w:val="bullet"/>
      <w:lvlText w:val="•"/>
      <w:lvlJc w:val="left"/>
      <w:pPr>
        <w:ind w:left="4162" w:hanging="360"/>
      </w:pPr>
      <w:rPr>
        <w:rFonts w:hint="default"/>
        <w:lang w:val="pl-PL" w:eastAsia="en-US" w:bidi="ar-SA"/>
      </w:rPr>
    </w:lvl>
    <w:lvl w:ilvl="5" w:tplc="078CE214">
      <w:numFmt w:val="bullet"/>
      <w:lvlText w:val="•"/>
      <w:lvlJc w:val="left"/>
      <w:pPr>
        <w:ind w:left="5122" w:hanging="360"/>
      </w:pPr>
      <w:rPr>
        <w:rFonts w:hint="default"/>
        <w:lang w:val="pl-PL" w:eastAsia="en-US" w:bidi="ar-SA"/>
      </w:rPr>
    </w:lvl>
    <w:lvl w:ilvl="6" w:tplc="D2DAB360">
      <w:numFmt w:val="bullet"/>
      <w:lvlText w:val="•"/>
      <w:lvlJc w:val="left"/>
      <w:pPr>
        <w:ind w:left="6083" w:hanging="360"/>
      </w:pPr>
      <w:rPr>
        <w:rFonts w:hint="default"/>
        <w:lang w:val="pl-PL" w:eastAsia="en-US" w:bidi="ar-SA"/>
      </w:rPr>
    </w:lvl>
    <w:lvl w:ilvl="7" w:tplc="E6F86B30">
      <w:numFmt w:val="bullet"/>
      <w:lvlText w:val="•"/>
      <w:lvlJc w:val="left"/>
      <w:pPr>
        <w:ind w:left="7044" w:hanging="360"/>
      </w:pPr>
      <w:rPr>
        <w:rFonts w:hint="default"/>
        <w:lang w:val="pl-PL" w:eastAsia="en-US" w:bidi="ar-SA"/>
      </w:rPr>
    </w:lvl>
    <w:lvl w:ilvl="8" w:tplc="AAC6E9C6">
      <w:numFmt w:val="bullet"/>
      <w:lvlText w:val="•"/>
      <w:lvlJc w:val="left"/>
      <w:pPr>
        <w:ind w:left="8004" w:hanging="360"/>
      </w:pPr>
      <w:rPr>
        <w:rFonts w:hint="default"/>
        <w:lang w:val="pl-PL" w:eastAsia="en-US" w:bidi="ar-SA"/>
      </w:rPr>
    </w:lvl>
  </w:abstractNum>
  <w:abstractNum w:abstractNumId="52" w15:restartNumberingAfterBreak="0">
    <w:nsid w:val="26360C25"/>
    <w:multiLevelType w:val="hybridMultilevel"/>
    <w:tmpl w:val="28EE950E"/>
    <w:lvl w:ilvl="0" w:tplc="A48AE300">
      <w:numFmt w:val="bullet"/>
      <w:lvlText w:val=""/>
      <w:lvlJc w:val="left"/>
      <w:pPr>
        <w:ind w:left="1279" w:hanging="360"/>
      </w:pPr>
      <w:rPr>
        <w:rFonts w:ascii="Symbol" w:eastAsia="Symbol" w:hAnsi="Symbol" w:cs="Symbol" w:hint="default"/>
        <w:w w:val="100"/>
        <w:sz w:val="22"/>
        <w:szCs w:val="22"/>
        <w:lang w:val="pl-PL" w:eastAsia="en-US" w:bidi="ar-SA"/>
      </w:rPr>
    </w:lvl>
    <w:lvl w:ilvl="1" w:tplc="1BAE5F24">
      <w:numFmt w:val="bullet"/>
      <w:lvlText w:val="•"/>
      <w:lvlJc w:val="left"/>
      <w:pPr>
        <w:ind w:left="2144" w:hanging="360"/>
      </w:pPr>
      <w:rPr>
        <w:rFonts w:hint="default"/>
        <w:lang w:val="pl-PL" w:eastAsia="en-US" w:bidi="ar-SA"/>
      </w:rPr>
    </w:lvl>
    <w:lvl w:ilvl="2" w:tplc="76ECAAD4">
      <w:numFmt w:val="bullet"/>
      <w:lvlText w:val="•"/>
      <w:lvlJc w:val="left"/>
      <w:pPr>
        <w:ind w:left="3009" w:hanging="360"/>
      </w:pPr>
      <w:rPr>
        <w:rFonts w:hint="default"/>
        <w:lang w:val="pl-PL" w:eastAsia="en-US" w:bidi="ar-SA"/>
      </w:rPr>
    </w:lvl>
    <w:lvl w:ilvl="3" w:tplc="26980CDA">
      <w:numFmt w:val="bullet"/>
      <w:lvlText w:val="•"/>
      <w:lvlJc w:val="left"/>
      <w:pPr>
        <w:ind w:left="3873" w:hanging="360"/>
      </w:pPr>
      <w:rPr>
        <w:rFonts w:hint="default"/>
        <w:lang w:val="pl-PL" w:eastAsia="en-US" w:bidi="ar-SA"/>
      </w:rPr>
    </w:lvl>
    <w:lvl w:ilvl="4" w:tplc="7E922988">
      <w:numFmt w:val="bullet"/>
      <w:lvlText w:val="•"/>
      <w:lvlJc w:val="left"/>
      <w:pPr>
        <w:ind w:left="4738" w:hanging="360"/>
      </w:pPr>
      <w:rPr>
        <w:rFonts w:hint="default"/>
        <w:lang w:val="pl-PL" w:eastAsia="en-US" w:bidi="ar-SA"/>
      </w:rPr>
    </w:lvl>
    <w:lvl w:ilvl="5" w:tplc="95B4C49E">
      <w:numFmt w:val="bullet"/>
      <w:lvlText w:val="•"/>
      <w:lvlJc w:val="left"/>
      <w:pPr>
        <w:ind w:left="5603" w:hanging="360"/>
      </w:pPr>
      <w:rPr>
        <w:rFonts w:hint="default"/>
        <w:lang w:val="pl-PL" w:eastAsia="en-US" w:bidi="ar-SA"/>
      </w:rPr>
    </w:lvl>
    <w:lvl w:ilvl="6" w:tplc="8DB00954">
      <w:numFmt w:val="bullet"/>
      <w:lvlText w:val="•"/>
      <w:lvlJc w:val="left"/>
      <w:pPr>
        <w:ind w:left="6467" w:hanging="360"/>
      </w:pPr>
      <w:rPr>
        <w:rFonts w:hint="default"/>
        <w:lang w:val="pl-PL" w:eastAsia="en-US" w:bidi="ar-SA"/>
      </w:rPr>
    </w:lvl>
    <w:lvl w:ilvl="7" w:tplc="16F2A56C">
      <w:numFmt w:val="bullet"/>
      <w:lvlText w:val="•"/>
      <w:lvlJc w:val="left"/>
      <w:pPr>
        <w:ind w:left="7332" w:hanging="360"/>
      </w:pPr>
      <w:rPr>
        <w:rFonts w:hint="default"/>
        <w:lang w:val="pl-PL" w:eastAsia="en-US" w:bidi="ar-SA"/>
      </w:rPr>
    </w:lvl>
    <w:lvl w:ilvl="8" w:tplc="96968952">
      <w:numFmt w:val="bullet"/>
      <w:lvlText w:val="•"/>
      <w:lvlJc w:val="left"/>
      <w:pPr>
        <w:ind w:left="8197" w:hanging="360"/>
      </w:pPr>
      <w:rPr>
        <w:rFonts w:hint="default"/>
        <w:lang w:val="pl-PL" w:eastAsia="en-US" w:bidi="ar-SA"/>
      </w:rPr>
    </w:lvl>
  </w:abstractNum>
  <w:abstractNum w:abstractNumId="53" w15:restartNumberingAfterBreak="0">
    <w:nsid w:val="2787121C"/>
    <w:multiLevelType w:val="multilevel"/>
    <w:tmpl w:val="7E4CCBC2"/>
    <w:lvl w:ilvl="0">
      <w:start w:val="1"/>
      <w:numFmt w:val="upperLetter"/>
      <w:lvlText w:val="%1"/>
      <w:lvlJc w:val="left"/>
      <w:pPr>
        <w:ind w:left="1099" w:hanging="824"/>
      </w:pPr>
      <w:rPr>
        <w:rFonts w:hint="default"/>
        <w:lang w:val="pl-PL" w:eastAsia="en-US" w:bidi="ar-SA"/>
      </w:rPr>
    </w:lvl>
    <w:lvl w:ilvl="1">
      <w:start w:val="1"/>
      <w:numFmt w:val="decimal"/>
      <w:lvlText w:val="%1.%2"/>
      <w:lvlJc w:val="left"/>
      <w:pPr>
        <w:ind w:left="1099" w:hanging="824"/>
      </w:pPr>
      <w:rPr>
        <w:rFonts w:hint="default"/>
        <w:lang w:val="pl-PL" w:eastAsia="en-US" w:bidi="ar-SA"/>
      </w:rPr>
    </w:lvl>
    <w:lvl w:ilvl="2">
      <w:start w:val="2"/>
      <w:numFmt w:val="decimal"/>
      <w:lvlText w:val="%1.%2.%3"/>
      <w:lvlJc w:val="left"/>
      <w:pPr>
        <w:ind w:left="1099" w:hanging="824"/>
      </w:pPr>
      <w:rPr>
        <w:rFonts w:hint="default"/>
        <w:lang w:val="pl-PL" w:eastAsia="en-US" w:bidi="ar-SA"/>
      </w:rPr>
    </w:lvl>
    <w:lvl w:ilvl="3">
      <w:start w:val="1"/>
      <w:numFmt w:val="decimal"/>
      <w:lvlText w:val="%1.%2.%3.%4."/>
      <w:lvlJc w:val="left"/>
      <w:pPr>
        <w:ind w:left="1099" w:hanging="824"/>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279" w:hanging="360"/>
      </w:pPr>
      <w:rPr>
        <w:rFonts w:ascii="Symbol" w:eastAsia="Symbol" w:hAnsi="Symbol" w:cs="Symbol" w:hint="default"/>
        <w:w w:val="100"/>
        <w:sz w:val="22"/>
        <w:szCs w:val="22"/>
        <w:lang w:val="pl-PL" w:eastAsia="en-US" w:bidi="ar-SA"/>
      </w:rPr>
    </w:lvl>
    <w:lvl w:ilvl="5">
      <w:numFmt w:val="bullet"/>
      <w:lvlText w:val="•"/>
      <w:lvlJc w:val="left"/>
      <w:pPr>
        <w:ind w:left="5122" w:hanging="360"/>
      </w:pPr>
      <w:rPr>
        <w:rFonts w:hint="default"/>
        <w:lang w:val="pl-PL" w:eastAsia="en-US" w:bidi="ar-SA"/>
      </w:rPr>
    </w:lvl>
    <w:lvl w:ilvl="6">
      <w:numFmt w:val="bullet"/>
      <w:lvlText w:val="•"/>
      <w:lvlJc w:val="left"/>
      <w:pPr>
        <w:ind w:left="6083" w:hanging="360"/>
      </w:pPr>
      <w:rPr>
        <w:rFonts w:hint="default"/>
        <w:lang w:val="pl-PL" w:eastAsia="en-US" w:bidi="ar-SA"/>
      </w:rPr>
    </w:lvl>
    <w:lvl w:ilvl="7">
      <w:numFmt w:val="bullet"/>
      <w:lvlText w:val="•"/>
      <w:lvlJc w:val="left"/>
      <w:pPr>
        <w:ind w:left="7044" w:hanging="360"/>
      </w:pPr>
      <w:rPr>
        <w:rFonts w:hint="default"/>
        <w:lang w:val="pl-PL" w:eastAsia="en-US" w:bidi="ar-SA"/>
      </w:rPr>
    </w:lvl>
    <w:lvl w:ilvl="8">
      <w:numFmt w:val="bullet"/>
      <w:lvlText w:val="•"/>
      <w:lvlJc w:val="left"/>
      <w:pPr>
        <w:ind w:left="8004" w:hanging="360"/>
      </w:pPr>
      <w:rPr>
        <w:rFonts w:hint="default"/>
        <w:lang w:val="pl-PL" w:eastAsia="en-US" w:bidi="ar-SA"/>
      </w:rPr>
    </w:lvl>
  </w:abstractNum>
  <w:abstractNum w:abstractNumId="54" w15:restartNumberingAfterBreak="0">
    <w:nsid w:val="27DD0248"/>
    <w:multiLevelType w:val="hybridMultilevel"/>
    <w:tmpl w:val="875077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A071225"/>
    <w:multiLevelType w:val="hybridMultilevel"/>
    <w:tmpl w:val="71900BC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2644D9"/>
    <w:multiLevelType w:val="hybridMultilevel"/>
    <w:tmpl w:val="7018C8E8"/>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57" w15:restartNumberingAfterBreak="0">
    <w:nsid w:val="2DB24A50"/>
    <w:multiLevelType w:val="hybridMultilevel"/>
    <w:tmpl w:val="456493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DFD0348"/>
    <w:multiLevelType w:val="hybridMultilevel"/>
    <w:tmpl w:val="1812E31A"/>
    <w:lvl w:ilvl="0" w:tplc="0FF4708C">
      <w:start w:val="1"/>
      <w:numFmt w:val="decimal"/>
      <w:lvlText w:val="%1."/>
      <w:lvlJc w:val="left"/>
      <w:pPr>
        <w:ind w:left="919" w:hanging="360"/>
      </w:pPr>
      <w:rPr>
        <w:rFonts w:ascii="Carlito" w:eastAsia="Carlito" w:hAnsi="Carlito" w:cs="Carlito" w:hint="default"/>
        <w:w w:val="100"/>
        <w:sz w:val="22"/>
        <w:szCs w:val="22"/>
        <w:lang w:val="pl-PL" w:eastAsia="en-US" w:bidi="ar-SA"/>
      </w:rPr>
    </w:lvl>
    <w:lvl w:ilvl="1" w:tplc="2B502540">
      <w:start w:val="1"/>
      <w:numFmt w:val="lowerLetter"/>
      <w:lvlText w:val="%2."/>
      <w:lvlJc w:val="left"/>
      <w:pPr>
        <w:ind w:left="1639" w:hanging="360"/>
      </w:pPr>
      <w:rPr>
        <w:rFonts w:ascii="Carlito" w:eastAsia="Carlito" w:hAnsi="Carlito" w:cs="Carlito" w:hint="default"/>
        <w:spacing w:val="-1"/>
        <w:w w:val="100"/>
        <w:sz w:val="22"/>
        <w:szCs w:val="22"/>
        <w:lang w:val="pl-PL" w:eastAsia="en-US" w:bidi="ar-SA"/>
      </w:rPr>
    </w:lvl>
    <w:lvl w:ilvl="2" w:tplc="90885EB8">
      <w:numFmt w:val="bullet"/>
      <w:lvlText w:val="•"/>
      <w:lvlJc w:val="left"/>
      <w:pPr>
        <w:ind w:left="2560" w:hanging="360"/>
      </w:pPr>
      <w:rPr>
        <w:rFonts w:hint="default"/>
        <w:lang w:val="pl-PL" w:eastAsia="en-US" w:bidi="ar-SA"/>
      </w:rPr>
    </w:lvl>
    <w:lvl w:ilvl="3" w:tplc="1A044F78">
      <w:numFmt w:val="bullet"/>
      <w:lvlText w:val="•"/>
      <w:lvlJc w:val="left"/>
      <w:pPr>
        <w:ind w:left="3481" w:hanging="360"/>
      </w:pPr>
      <w:rPr>
        <w:rFonts w:hint="default"/>
        <w:lang w:val="pl-PL" w:eastAsia="en-US" w:bidi="ar-SA"/>
      </w:rPr>
    </w:lvl>
    <w:lvl w:ilvl="4" w:tplc="326018B8">
      <w:numFmt w:val="bullet"/>
      <w:lvlText w:val="•"/>
      <w:lvlJc w:val="left"/>
      <w:pPr>
        <w:ind w:left="4402" w:hanging="360"/>
      </w:pPr>
      <w:rPr>
        <w:rFonts w:hint="default"/>
        <w:lang w:val="pl-PL" w:eastAsia="en-US" w:bidi="ar-SA"/>
      </w:rPr>
    </w:lvl>
    <w:lvl w:ilvl="5" w:tplc="CCB4A0A4">
      <w:numFmt w:val="bullet"/>
      <w:lvlText w:val="•"/>
      <w:lvlJc w:val="left"/>
      <w:pPr>
        <w:ind w:left="5322" w:hanging="360"/>
      </w:pPr>
      <w:rPr>
        <w:rFonts w:hint="default"/>
        <w:lang w:val="pl-PL" w:eastAsia="en-US" w:bidi="ar-SA"/>
      </w:rPr>
    </w:lvl>
    <w:lvl w:ilvl="6" w:tplc="50ECC3DA">
      <w:numFmt w:val="bullet"/>
      <w:lvlText w:val="•"/>
      <w:lvlJc w:val="left"/>
      <w:pPr>
        <w:ind w:left="6243" w:hanging="360"/>
      </w:pPr>
      <w:rPr>
        <w:rFonts w:hint="default"/>
        <w:lang w:val="pl-PL" w:eastAsia="en-US" w:bidi="ar-SA"/>
      </w:rPr>
    </w:lvl>
    <w:lvl w:ilvl="7" w:tplc="17628186">
      <w:numFmt w:val="bullet"/>
      <w:lvlText w:val="•"/>
      <w:lvlJc w:val="left"/>
      <w:pPr>
        <w:ind w:left="7164" w:hanging="360"/>
      </w:pPr>
      <w:rPr>
        <w:rFonts w:hint="default"/>
        <w:lang w:val="pl-PL" w:eastAsia="en-US" w:bidi="ar-SA"/>
      </w:rPr>
    </w:lvl>
    <w:lvl w:ilvl="8" w:tplc="831EA9FA">
      <w:numFmt w:val="bullet"/>
      <w:lvlText w:val="•"/>
      <w:lvlJc w:val="left"/>
      <w:pPr>
        <w:ind w:left="8084" w:hanging="360"/>
      </w:pPr>
      <w:rPr>
        <w:rFonts w:hint="default"/>
        <w:lang w:val="pl-PL" w:eastAsia="en-US" w:bidi="ar-SA"/>
      </w:rPr>
    </w:lvl>
  </w:abstractNum>
  <w:abstractNum w:abstractNumId="59" w15:restartNumberingAfterBreak="0">
    <w:nsid w:val="2E290912"/>
    <w:multiLevelType w:val="hybridMultilevel"/>
    <w:tmpl w:val="372AAFD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157E7A"/>
    <w:multiLevelType w:val="multilevel"/>
    <w:tmpl w:val="BD7A973E"/>
    <w:lvl w:ilvl="0">
      <w:start w:val="2"/>
      <w:numFmt w:val="upperLetter"/>
      <w:lvlText w:val="%1"/>
      <w:lvlJc w:val="left"/>
      <w:pPr>
        <w:ind w:left="854" w:hanging="860"/>
      </w:pPr>
      <w:rPr>
        <w:rFonts w:hint="default"/>
        <w:lang w:val="pl-PL" w:eastAsia="en-US" w:bidi="ar-SA"/>
      </w:rPr>
    </w:lvl>
    <w:lvl w:ilvl="1">
      <w:start w:val="7"/>
      <w:numFmt w:val="decimal"/>
      <w:lvlText w:val="%1.%2."/>
      <w:lvlJc w:val="left"/>
      <w:pPr>
        <w:ind w:left="854" w:hanging="860"/>
      </w:pPr>
      <w:rPr>
        <w:rFonts w:asciiTheme="minorHAnsi" w:eastAsia="Arial" w:hAnsiTheme="minorHAnsi" w:cstheme="minorHAnsi" w:hint="default"/>
        <w:b/>
        <w:bCs/>
        <w:color w:val="auto"/>
        <w:spacing w:val="0"/>
        <w:w w:val="100"/>
        <w:sz w:val="28"/>
        <w:szCs w:val="28"/>
        <w:lang w:val="pl-PL" w:eastAsia="en-US" w:bidi="ar-SA"/>
      </w:rPr>
    </w:lvl>
    <w:lvl w:ilvl="2">
      <w:start w:val="1"/>
      <w:numFmt w:val="decimal"/>
      <w:lvlText w:val="%1.%2.%3."/>
      <w:lvlJc w:val="left"/>
      <w:pPr>
        <w:ind w:left="1003" w:hanging="728"/>
      </w:pPr>
      <w:rPr>
        <w:rFonts w:asciiTheme="minorHAnsi" w:eastAsia="Carlito" w:hAnsiTheme="minorHAnsi" w:cstheme="minorHAnsi" w:hint="default"/>
        <w:b/>
        <w:bCs/>
        <w:spacing w:val="0"/>
        <w:w w:val="100"/>
        <w:sz w:val="28"/>
        <w:szCs w:val="28"/>
        <w:lang w:val="pl-PL" w:eastAsia="en-US" w:bidi="ar-SA"/>
      </w:rPr>
    </w:lvl>
    <w:lvl w:ilvl="3">
      <w:start w:val="1"/>
      <w:numFmt w:val="decimal"/>
      <w:lvlText w:val="%1.%2.%3.%4."/>
      <w:lvlJc w:val="left"/>
      <w:pPr>
        <w:ind w:left="1642" w:hanging="932"/>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3836" w:hanging="418"/>
      </w:pPr>
      <w:rPr>
        <w:rFonts w:hint="default"/>
        <w:lang w:val="pl-PL" w:eastAsia="en-US" w:bidi="ar-SA"/>
      </w:rPr>
    </w:lvl>
    <w:lvl w:ilvl="6">
      <w:numFmt w:val="bullet"/>
      <w:lvlText w:val="•"/>
      <w:lvlJc w:val="left"/>
      <w:pPr>
        <w:ind w:left="5054" w:hanging="418"/>
      </w:pPr>
      <w:rPr>
        <w:rFonts w:hint="default"/>
        <w:lang w:val="pl-PL" w:eastAsia="en-US" w:bidi="ar-SA"/>
      </w:rPr>
    </w:lvl>
    <w:lvl w:ilvl="7">
      <w:numFmt w:val="bullet"/>
      <w:lvlText w:val="•"/>
      <w:lvlJc w:val="left"/>
      <w:pPr>
        <w:ind w:left="6272" w:hanging="418"/>
      </w:pPr>
      <w:rPr>
        <w:rFonts w:hint="default"/>
        <w:lang w:val="pl-PL" w:eastAsia="en-US" w:bidi="ar-SA"/>
      </w:rPr>
    </w:lvl>
    <w:lvl w:ilvl="8">
      <w:numFmt w:val="bullet"/>
      <w:lvlText w:val="•"/>
      <w:lvlJc w:val="left"/>
      <w:pPr>
        <w:ind w:left="7490" w:hanging="418"/>
      </w:pPr>
      <w:rPr>
        <w:rFonts w:hint="default"/>
        <w:lang w:val="pl-PL" w:eastAsia="en-US" w:bidi="ar-SA"/>
      </w:rPr>
    </w:lvl>
  </w:abstractNum>
  <w:abstractNum w:abstractNumId="61" w15:restartNumberingAfterBreak="0">
    <w:nsid w:val="2F22574E"/>
    <w:multiLevelType w:val="hybridMultilevel"/>
    <w:tmpl w:val="5776E53C"/>
    <w:lvl w:ilvl="0" w:tplc="C9D2F79A">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9D4458"/>
    <w:multiLevelType w:val="hybridMultilevel"/>
    <w:tmpl w:val="6A78051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431561"/>
    <w:multiLevelType w:val="hybridMultilevel"/>
    <w:tmpl w:val="A08487DC"/>
    <w:lvl w:ilvl="0" w:tplc="99E69198">
      <w:numFmt w:val="bullet"/>
      <w:lvlText w:val=""/>
      <w:lvlJc w:val="left"/>
      <w:pPr>
        <w:ind w:left="1279" w:hanging="360"/>
      </w:pPr>
      <w:rPr>
        <w:rFonts w:ascii="Symbol" w:eastAsia="Symbol" w:hAnsi="Symbol" w:cs="Symbol" w:hint="default"/>
        <w:w w:val="100"/>
        <w:sz w:val="22"/>
        <w:szCs w:val="22"/>
        <w:lang w:val="pl-PL" w:eastAsia="en-US" w:bidi="ar-SA"/>
      </w:rPr>
    </w:lvl>
    <w:lvl w:ilvl="1" w:tplc="ED125A36">
      <w:numFmt w:val="bullet"/>
      <w:lvlText w:val="•"/>
      <w:lvlJc w:val="left"/>
      <w:pPr>
        <w:ind w:left="2144" w:hanging="360"/>
      </w:pPr>
      <w:rPr>
        <w:rFonts w:hint="default"/>
        <w:lang w:val="pl-PL" w:eastAsia="en-US" w:bidi="ar-SA"/>
      </w:rPr>
    </w:lvl>
    <w:lvl w:ilvl="2" w:tplc="4044E456">
      <w:numFmt w:val="bullet"/>
      <w:lvlText w:val="•"/>
      <w:lvlJc w:val="left"/>
      <w:pPr>
        <w:ind w:left="3009" w:hanging="360"/>
      </w:pPr>
      <w:rPr>
        <w:rFonts w:hint="default"/>
        <w:lang w:val="pl-PL" w:eastAsia="en-US" w:bidi="ar-SA"/>
      </w:rPr>
    </w:lvl>
    <w:lvl w:ilvl="3" w:tplc="77D6CA6E">
      <w:numFmt w:val="bullet"/>
      <w:lvlText w:val="•"/>
      <w:lvlJc w:val="left"/>
      <w:pPr>
        <w:ind w:left="3873" w:hanging="360"/>
      </w:pPr>
      <w:rPr>
        <w:rFonts w:hint="default"/>
        <w:lang w:val="pl-PL" w:eastAsia="en-US" w:bidi="ar-SA"/>
      </w:rPr>
    </w:lvl>
    <w:lvl w:ilvl="4" w:tplc="9CE6B8BE">
      <w:numFmt w:val="bullet"/>
      <w:lvlText w:val="•"/>
      <w:lvlJc w:val="left"/>
      <w:pPr>
        <w:ind w:left="4738" w:hanging="360"/>
      </w:pPr>
      <w:rPr>
        <w:rFonts w:hint="default"/>
        <w:lang w:val="pl-PL" w:eastAsia="en-US" w:bidi="ar-SA"/>
      </w:rPr>
    </w:lvl>
    <w:lvl w:ilvl="5" w:tplc="EA263A2A">
      <w:numFmt w:val="bullet"/>
      <w:lvlText w:val="•"/>
      <w:lvlJc w:val="left"/>
      <w:pPr>
        <w:ind w:left="5603" w:hanging="360"/>
      </w:pPr>
      <w:rPr>
        <w:rFonts w:hint="default"/>
        <w:lang w:val="pl-PL" w:eastAsia="en-US" w:bidi="ar-SA"/>
      </w:rPr>
    </w:lvl>
    <w:lvl w:ilvl="6" w:tplc="EEC6EA4E">
      <w:numFmt w:val="bullet"/>
      <w:lvlText w:val="•"/>
      <w:lvlJc w:val="left"/>
      <w:pPr>
        <w:ind w:left="6467" w:hanging="360"/>
      </w:pPr>
      <w:rPr>
        <w:rFonts w:hint="default"/>
        <w:lang w:val="pl-PL" w:eastAsia="en-US" w:bidi="ar-SA"/>
      </w:rPr>
    </w:lvl>
    <w:lvl w:ilvl="7" w:tplc="57C22A74">
      <w:numFmt w:val="bullet"/>
      <w:lvlText w:val="•"/>
      <w:lvlJc w:val="left"/>
      <w:pPr>
        <w:ind w:left="7332" w:hanging="360"/>
      </w:pPr>
      <w:rPr>
        <w:rFonts w:hint="default"/>
        <w:lang w:val="pl-PL" w:eastAsia="en-US" w:bidi="ar-SA"/>
      </w:rPr>
    </w:lvl>
    <w:lvl w:ilvl="8" w:tplc="187E1B48">
      <w:numFmt w:val="bullet"/>
      <w:lvlText w:val="•"/>
      <w:lvlJc w:val="left"/>
      <w:pPr>
        <w:ind w:left="8197" w:hanging="360"/>
      </w:pPr>
      <w:rPr>
        <w:rFonts w:hint="default"/>
        <w:lang w:val="pl-PL" w:eastAsia="en-US" w:bidi="ar-SA"/>
      </w:rPr>
    </w:lvl>
  </w:abstractNum>
  <w:abstractNum w:abstractNumId="64" w15:restartNumberingAfterBreak="0">
    <w:nsid w:val="32A941C0"/>
    <w:multiLevelType w:val="multilevel"/>
    <w:tmpl w:val="2AFECA68"/>
    <w:lvl w:ilvl="0">
      <w:start w:val="2"/>
      <w:numFmt w:val="upperLetter"/>
      <w:lvlText w:val="%1"/>
      <w:lvlJc w:val="left"/>
      <w:pPr>
        <w:ind w:left="1003" w:hanging="728"/>
      </w:pPr>
      <w:rPr>
        <w:rFonts w:hint="default"/>
        <w:lang w:val="pl-PL" w:eastAsia="en-US" w:bidi="ar-SA"/>
      </w:rPr>
    </w:lvl>
    <w:lvl w:ilvl="1">
      <w:start w:val="1"/>
      <w:numFmt w:val="decimal"/>
      <w:lvlText w:val="%1.%2"/>
      <w:lvlJc w:val="left"/>
      <w:pPr>
        <w:ind w:left="1003" w:hanging="728"/>
      </w:pPr>
      <w:rPr>
        <w:rFonts w:hint="default"/>
        <w:lang w:val="pl-PL" w:eastAsia="en-US" w:bidi="ar-SA"/>
      </w:rPr>
    </w:lvl>
    <w:lvl w:ilvl="2">
      <w:start w:val="6"/>
      <w:numFmt w:val="decimal"/>
      <w:lvlText w:val="%1.%2.%3."/>
      <w:lvlJc w:val="left"/>
      <w:pPr>
        <w:ind w:left="1003" w:hanging="728"/>
      </w:pPr>
      <w:rPr>
        <w:rFonts w:asciiTheme="minorHAnsi" w:eastAsia="Carlito" w:hAnsiTheme="minorHAnsi" w:cstheme="minorHAnsi" w:hint="default"/>
        <w:b/>
        <w:bCs/>
        <w:spacing w:val="0"/>
        <w:w w:val="100"/>
        <w:sz w:val="28"/>
        <w:szCs w:val="28"/>
        <w:lang w:val="pl-PL" w:eastAsia="en-US" w:bidi="ar-SA"/>
      </w:rPr>
    </w:lvl>
    <w:lvl w:ilvl="3">
      <w:start w:val="1"/>
      <w:numFmt w:val="decimal"/>
      <w:lvlText w:val="%1.%2.%3.%4."/>
      <w:lvlJc w:val="left"/>
      <w:pPr>
        <w:ind w:left="276" w:hanging="862"/>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4597" w:hanging="418"/>
      </w:pPr>
      <w:rPr>
        <w:rFonts w:hint="default"/>
        <w:lang w:val="pl-PL" w:eastAsia="en-US" w:bidi="ar-SA"/>
      </w:rPr>
    </w:lvl>
    <w:lvl w:ilvl="6">
      <w:numFmt w:val="bullet"/>
      <w:lvlText w:val="•"/>
      <w:lvlJc w:val="left"/>
      <w:pPr>
        <w:ind w:left="5663" w:hanging="418"/>
      </w:pPr>
      <w:rPr>
        <w:rFonts w:hint="default"/>
        <w:lang w:val="pl-PL" w:eastAsia="en-US" w:bidi="ar-SA"/>
      </w:rPr>
    </w:lvl>
    <w:lvl w:ilvl="7">
      <w:numFmt w:val="bullet"/>
      <w:lvlText w:val="•"/>
      <w:lvlJc w:val="left"/>
      <w:pPr>
        <w:ind w:left="6729" w:hanging="418"/>
      </w:pPr>
      <w:rPr>
        <w:rFonts w:hint="default"/>
        <w:lang w:val="pl-PL" w:eastAsia="en-US" w:bidi="ar-SA"/>
      </w:rPr>
    </w:lvl>
    <w:lvl w:ilvl="8">
      <w:numFmt w:val="bullet"/>
      <w:lvlText w:val="•"/>
      <w:lvlJc w:val="left"/>
      <w:pPr>
        <w:ind w:left="7794" w:hanging="418"/>
      </w:pPr>
      <w:rPr>
        <w:rFonts w:hint="default"/>
        <w:lang w:val="pl-PL" w:eastAsia="en-US" w:bidi="ar-SA"/>
      </w:rPr>
    </w:lvl>
  </w:abstractNum>
  <w:abstractNum w:abstractNumId="65" w15:restartNumberingAfterBreak="0">
    <w:nsid w:val="3376025E"/>
    <w:multiLevelType w:val="hybridMultilevel"/>
    <w:tmpl w:val="F6E69C08"/>
    <w:lvl w:ilvl="0" w:tplc="04150001">
      <w:start w:val="1"/>
      <w:numFmt w:val="bullet"/>
      <w:lvlText w:val=""/>
      <w:lvlJc w:val="left"/>
      <w:pPr>
        <w:ind w:left="1279" w:hanging="360"/>
      </w:pPr>
      <w:rPr>
        <w:rFonts w:ascii="Symbol" w:hAnsi="Symbol" w:hint="default"/>
        <w:w w:val="100"/>
        <w:lang w:val="pl-PL" w:eastAsia="en-US" w:bidi="ar-SA"/>
      </w:rPr>
    </w:lvl>
    <w:lvl w:ilvl="1" w:tplc="34806FFA">
      <w:numFmt w:val="bullet"/>
      <w:lvlText w:val="•"/>
      <w:lvlJc w:val="left"/>
      <w:pPr>
        <w:ind w:left="2144" w:hanging="360"/>
      </w:pPr>
      <w:rPr>
        <w:rFonts w:hint="default"/>
        <w:lang w:val="pl-PL" w:eastAsia="en-US" w:bidi="ar-SA"/>
      </w:rPr>
    </w:lvl>
    <w:lvl w:ilvl="2" w:tplc="5D4A58CE">
      <w:numFmt w:val="bullet"/>
      <w:lvlText w:val="•"/>
      <w:lvlJc w:val="left"/>
      <w:pPr>
        <w:ind w:left="3009" w:hanging="360"/>
      </w:pPr>
      <w:rPr>
        <w:rFonts w:hint="default"/>
        <w:lang w:val="pl-PL" w:eastAsia="en-US" w:bidi="ar-SA"/>
      </w:rPr>
    </w:lvl>
    <w:lvl w:ilvl="3" w:tplc="6C08FE0C">
      <w:numFmt w:val="bullet"/>
      <w:lvlText w:val="•"/>
      <w:lvlJc w:val="left"/>
      <w:pPr>
        <w:ind w:left="3873" w:hanging="360"/>
      </w:pPr>
      <w:rPr>
        <w:rFonts w:hint="default"/>
        <w:lang w:val="pl-PL" w:eastAsia="en-US" w:bidi="ar-SA"/>
      </w:rPr>
    </w:lvl>
    <w:lvl w:ilvl="4" w:tplc="989C4316">
      <w:numFmt w:val="bullet"/>
      <w:lvlText w:val="•"/>
      <w:lvlJc w:val="left"/>
      <w:pPr>
        <w:ind w:left="4738" w:hanging="360"/>
      </w:pPr>
      <w:rPr>
        <w:rFonts w:hint="default"/>
        <w:lang w:val="pl-PL" w:eastAsia="en-US" w:bidi="ar-SA"/>
      </w:rPr>
    </w:lvl>
    <w:lvl w:ilvl="5" w:tplc="26A037CC">
      <w:numFmt w:val="bullet"/>
      <w:lvlText w:val="•"/>
      <w:lvlJc w:val="left"/>
      <w:pPr>
        <w:ind w:left="5603" w:hanging="360"/>
      </w:pPr>
      <w:rPr>
        <w:rFonts w:hint="default"/>
        <w:lang w:val="pl-PL" w:eastAsia="en-US" w:bidi="ar-SA"/>
      </w:rPr>
    </w:lvl>
    <w:lvl w:ilvl="6" w:tplc="F63C203E">
      <w:numFmt w:val="bullet"/>
      <w:lvlText w:val="•"/>
      <w:lvlJc w:val="left"/>
      <w:pPr>
        <w:ind w:left="6467" w:hanging="360"/>
      </w:pPr>
      <w:rPr>
        <w:rFonts w:hint="default"/>
        <w:lang w:val="pl-PL" w:eastAsia="en-US" w:bidi="ar-SA"/>
      </w:rPr>
    </w:lvl>
    <w:lvl w:ilvl="7" w:tplc="5ECACDFA">
      <w:numFmt w:val="bullet"/>
      <w:lvlText w:val="•"/>
      <w:lvlJc w:val="left"/>
      <w:pPr>
        <w:ind w:left="7332" w:hanging="360"/>
      </w:pPr>
      <w:rPr>
        <w:rFonts w:hint="default"/>
        <w:lang w:val="pl-PL" w:eastAsia="en-US" w:bidi="ar-SA"/>
      </w:rPr>
    </w:lvl>
    <w:lvl w:ilvl="8" w:tplc="8ECEEB00">
      <w:numFmt w:val="bullet"/>
      <w:lvlText w:val="•"/>
      <w:lvlJc w:val="left"/>
      <w:pPr>
        <w:ind w:left="8197" w:hanging="360"/>
      </w:pPr>
      <w:rPr>
        <w:rFonts w:hint="default"/>
        <w:lang w:val="pl-PL" w:eastAsia="en-US" w:bidi="ar-SA"/>
      </w:rPr>
    </w:lvl>
  </w:abstractNum>
  <w:abstractNum w:abstractNumId="66" w15:restartNumberingAfterBreak="0">
    <w:nsid w:val="345B45EC"/>
    <w:multiLevelType w:val="hybridMultilevel"/>
    <w:tmpl w:val="61E2B50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42585F"/>
    <w:multiLevelType w:val="hybridMultilevel"/>
    <w:tmpl w:val="EE1422F6"/>
    <w:lvl w:ilvl="0" w:tplc="B3E6FF4E">
      <w:numFmt w:val="bullet"/>
      <w:lvlText w:val=""/>
      <w:lvlJc w:val="left"/>
      <w:pPr>
        <w:ind w:left="734" w:hanging="425"/>
      </w:pPr>
      <w:rPr>
        <w:rFonts w:ascii="Symbol" w:eastAsia="Symbol" w:hAnsi="Symbol" w:cs="Symbol" w:hint="default"/>
        <w:w w:val="100"/>
        <w:sz w:val="22"/>
        <w:szCs w:val="22"/>
        <w:lang w:val="pl-PL" w:eastAsia="en-US" w:bidi="ar-SA"/>
      </w:rPr>
    </w:lvl>
    <w:lvl w:ilvl="1" w:tplc="04150001">
      <w:start w:val="1"/>
      <w:numFmt w:val="bullet"/>
      <w:lvlText w:val=""/>
      <w:lvlJc w:val="left"/>
      <w:pPr>
        <w:ind w:left="1279" w:hanging="360"/>
      </w:pPr>
      <w:rPr>
        <w:rFonts w:ascii="Symbol" w:hAnsi="Symbol" w:hint="default"/>
        <w:w w:val="100"/>
        <w:lang w:val="pl-PL" w:eastAsia="en-US" w:bidi="ar-SA"/>
      </w:rPr>
    </w:lvl>
    <w:lvl w:ilvl="2" w:tplc="9F028E86">
      <w:numFmt w:val="bullet"/>
      <w:lvlText w:val="•"/>
      <w:lvlJc w:val="left"/>
      <w:pPr>
        <w:ind w:left="1280" w:hanging="360"/>
      </w:pPr>
      <w:rPr>
        <w:rFonts w:hint="default"/>
        <w:lang w:val="pl-PL" w:eastAsia="en-US" w:bidi="ar-SA"/>
      </w:rPr>
    </w:lvl>
    <w:lvl w:ilvl="3" w:tplc="251AAE42">
      <w:numFmt w:val="bullet"/>
      <w:lvlText w:val="•"/>
      <w:lvlJc w:val="left"/>
      <w:pPr>
        <w:ind w:left="2360" w:hanging="360"/>
      </w:pPr>
      <w:rPr>
        <w:rFonts w:hint="default"/>
        <w:lang w:val="pl-PL" w:eastAsia="en-US" w:bidi="ar-SA"/>
      </w:rPr>
    </w:lvl>
    <w:lvl w:ilvl="4" w:tplc="BB82EF0E">
      <w:numFmt w:val="bullet"/>
      <w:lvlText w:val="•"/>
      <w:lvlJc w:val="left"/>
      <w:pPr>
        <w:ind w:left="3441" w:hanging="360"/>
      </w:pPr>
      <w:rPr>
        <w:rFonts w:hint="default"/>
        <w:lang w:val="pl-PL" w:eastAsia="en-US" w:bidi="ar-SA"/>
      </w:rPr>
    </w:lvl>
    <w:lvl w:ilvl="5" w:tplc="ACACBD12">
      <w:numFmt w:val="bullet"/>
      <w:lvlText w:val="•"/>
      <w:lvlJc w:val="left"/>
      <w:pPr>
        <w:ind w:left="4522" w:hanging="360"/>
      </w:pPr>
      <w:rPr>
        <w:rFonts w:hint="default"/>
        <w:lang w:val="pl-PL" w:eastAsia="en-US" w:bidi="ar-SA"/>
      </w:rPr>
    </w:lvl>
    <w:lvl w:ilvl="6" w:tplc="DAD80AF0">
      <w:numFmt w:val="bullet"/>
      <w:lvlText w:val="•"/>
      <w:lvlJc w:val="left"/>
      <w:pPr>
        <w:ind w:left="5603" w:hanging="360"/>
      </w:pPr>
      <w:rPr>
        <w:rFonts w:hint="default"/>
        <w:lang w:val="pl-PL" w:eastAsia="en-US" w:bidi="ar-SA"/>
      </w:rPr>
    </w:lvl>
    <w:lvl w:ilvl="7" w:tplc="D8C8F0C0">
      <w:numFmt w:val="bullet"/>
      <w:lvlText w:val="•"/>
      <w:lvlJc w:val="left"/>
      <w:pPr>
        <w:ind w:left="6684" w:hanging="360"/>
      </w:pPr>
      <w:rPr>
        <w:rFonts w:hint="default"/>
        <w:lang w:val="pl-PL" w:eastAsia="en-US" w:bidi="ar-SA"/>
      </w:rPr>
    </w:lvl>
    <w:lvl w:ilvl="8" w:tplc="81504314">
      <w:numFmt w:val="bullet"/>
      <w:lvlText w:val="•"/>
      <w:lvlJc w:val="left"/>
      <w:pPr>
        <w:ind w:left="7764" w:hanging="360"/>
      </w:pPr>
      <w:rPr>
        <w:rFonts w:hint="default"/>
        <w:lang w:val="pl-PL" w:eastAsia="en-US" w:bidi="ar-SA"/>
      </w:rPr>
    </w:lvl>
  </w:abstractNum>
  <w:abstractNum w:abstractNumId="68" w15:restartNumberingAfterBreak="0">
    <w:nsid w:val="36436CD5"/>
    <w:multiLevelType w:val="multilevel"/>
    <w:tmpl w:val="5D5A9B10"/>
    <w:lvl w:ilvl="0">
      <w:start w:val="2"/>
      <w:numFmt w:val="upperLetter"/>
      <w:lvlText w:val="%1"/>
      <w:lvlJc w:val="left"/>
      <w:pPr>
        <w:ind w:left="854" w:hanging="579"/>
      </w:pPr>
      <w:rPr>
        <w:rFonts w:hint="default"/>
      </w:rPr>
    </w:lvl>
    <w:lvl w:ilvl="1">
      <w:start w:val="2"/>
      <w:numFmt w:val="decimal"/>
      <w:lvlText w:val="%1.%2."/>
      <w:lvlJc w:val="left"/>
      <w:pPr>
        <w:ind w:left="854" w:hanging="579"/>
      </w:pPr>
      <w:rPr>
        <w:rFonts w:ascii="Arial" w:eastAsia="Arial" w:hAnsi="Arial" w:cs="Arial" w:hint="default"/>
        <w:b/>
        <w:bCs/>
        <w:color w:val="auto"/>
        <w:spacing w:val="-1"/>
        <w:w w:val="94"/>
        <w:sz w:val="28"/>
        <w:szCs w:val="28"/>
      </w:rPr>
    </w:lvl>
    <w:lvl w:ilvl="2">
      <w:start w:val="2"/>
      <w:numFmt w:val="decimal"/>
      <w:lvlText w:val="%1.%2.%3."/>
      <w:lvlJc w:val="left"/>
      <w:pPr>
        <w:ind w:left="1003" w:hanging="728"/>
      </w:pPr>
      <w:rPr>
        <w:rFonts w:ascii="Carlito" w:eastAsia="Carlito" w:hAnsi="Carlito" w:cs="Carlito" w:hint="default"/>
        <w:b/>
        <w:bCs/>
        <w:spacing w:val="-1"/>
        <w:w w:val="100"/>
        <w:sz w:val="28"/>
        <w:szCs w:val="28"/>
      </w:rPr>
    </w:lvl>
    <w:lvl w:ilvl="3">
      <w:start w:val="1"/>
      <w:numFmt w:val="decimal"/>
      <w:lvlText w:val="%1.%2.3.%4."/>
      <w:lvlJc w:val="left"/>
      <w:pPr>
        <w:ind w:left="1087" w:hanging="812"/>
      </w:pPr>
      <w:rPr>
        <w:rFonts w:asciiTheme="minorHAnsi" w:eastAsia="Carlito" w:hAnsiTheme="minorHAnsi" w:cstheme="minorHAnsi" w:hint="default"/>
        <w:b/>
        <w:bCs/>
        <w:color w:val="auto"/>
        <w:spacing w:val="0"/>
        <w:w w:val="100"/>
        <w:sz w:val="24"/>
        <w:szCs w:val="24"/>
      </w:rPr>
    </w:lvl>
    <w:lvl w:ilvl="4">
      <w:numFmt w:val="bullet"/>
      <w:lvlText w:val=""/>
      <w:lvlJc w:val="left"/>
      <w:pPr>
        <w:ind w:left="1402" w:hanging="418"/>
      </w:pPr>
      <w:rPr>
        <w:rFonts w:ascii="Symbol" w:eastAsia="Symbol" w:hAnsi="Symbol" w:cs="Symbol" w:hint="default"/>
        <w:w w:val="100"/>
        <w:sz w:val="22"/>
        <w:szCs w:val="22"/>
      </w:rPr>
    </w:lvl>
    <w:lvl w:ilvl="5">
      <w:numFmt w:val="bullet"/>
      <w:lvlText w:val=""/>
      <w:lvlJc w:val="left"/>
      <w:pPr>
        <w:ind w:left="1817" w:hanging="416"/>
      </w:pPr>
      <w:rPr>
        <w:rFonts w:ascii="Wingdings" w:eastAsia="Wingdings" w:hAnsi="Wingdings" w:cs="Wingdings" w:hint="default"/>
        <w:w w:val="100"/>
        <w:sz w:val="22"/>
        <w:szCs w:val="22"/>
      </w:rPr>
    </w:lvl>
    <w:lvl w:ilvl="6">
      <w:numFmt w:val="bullet"/>
      <w:lvlText w:val="•"/>
      <w:lvlJc w:val="left"/>
      <w:pPr>
        <w:ind w:left="4522" w:hanging="416"/>
      </w:pPr>
      <w:rPr>
        <w:rFonts w:hint="default"/>
      </w:rPr>
    </w:lvl>
    <w:lvl w:ilvl="7">
      <w:numFmt w:val="bullet"/>
      <w:lvlText w:val="•"/>
      <w:lvlJc w:val="left"/>
      <w:pPr>
        <w:ind w:left="5873" w:hanging="416"/>
      </w:pPr>
      <w:rPr>
        <w:rFonts w:hint="default"/>
      </w:rPr>
    </w:lvl>
    <w:lvl w:ilvl="8">
      <w:numFmt w:val="bullet"/>
      <w:lvlText w:val="•"/>
      <w:lvlJc w:val="left"/>
      <w:pPr>
        <w:ind w:left="7224" w:hanging="416"/>
      </w:pPr>
      <w:rPr>
        <w:rFonts w:hint="default"/>
      </w:rPr>
    </w:lvl>
  </w:abstractNum>
  <w:abstractNum w:abstractNumId="69" w15:restartNumberingAfterBreak="0">
    <w:nsid w:val="364374BE"/>
    <w:multiLevelType w:val="multilevel"/>
    <w:tmpl w:val="AE58DC1C"/>
    <w:lvl w:ilvl="0">
      <w:start w:val="2"/>
      <w:numFmt w:val="upperLetter"/>
      <w:lvlText w:val="%1"/>
      <w:lvlJc w:val="left"/>
      <w:pPr>
        <w:ind w:left="276" w:hanging="864"/>
      </w:pPr>
      <w:rPr>
        <w:rFonts w:hint="default"/>
        <w:lang w:val="pl-PL" w:eastAsia="en-US" w:bidi="ar-SA"/>
      </w:rPr>
    </w:lvl>
    <w:lvl w:ilvl="1">
      <w:start w:val="6"/>
      <w:numFmt w:val="decimal"/>
      <w:lvlText w:val="%1.%2"/>
      <w:lvlJc w:val="left"/>
      <w:pPr>
        <w:ind w:left="276" w:hanging="864"/>
      </w:pPr>
      <w:rPr>
        <w:rFonts w:hint="default"/>
        <w:lang w:val="pl-PL" w:eastAsia="en-US" w:bidi="ar-SA"/>
      </w:rPr>
    </w:lvl>
    <w:lvl w:ilvl="2">
      <w:start w:val="1"/>
      <w:numFmt w:val="decimal"/>
      <w:lvlText w:val="%1.%2.%3"/>
      <w:lvlJc w:val="left"/>
      <w:pPr>
        <w:ind w:left="276" w:hanging="864"/>
      </w:pPr>
      <w:rPr>
        <w:rFonts w:hint="default"/>
        <w:lang w:val="pl-PL" w:eastAsia="en-US" w:bidi="ar-SA"/>
      </w:rPr>
    </w:lvl>
    <w:lvl w:ilvl="3">
      <w:start w:val="1"/>
      <w:numFmt w:val="decimal"/>
      <w:lvlText w:val="%1.%2.%3.%4."/>
      <w:lvlJc w:val="left"/>
      <w:pPr>
        <w:ind w:left="276" w:hanging="864"/>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5189" w:hanging="418"/>
      </w:pPr>
      <w:rPr>
        <w:rFonts w:hint="default"/>
        <w:lang w:val="pl-PL" w:eastAsia="en-US" w:bidi="ar-SA"/>
      </w:rPr>
    </w:lvl>
    <w:lvl w:ilvl="6">
      <w:numFmt w:val="bullet"/>
      <w:lvlText w:val="•"/>
      <w:lvlJc w:val="left"/>
      <w:pPr>
        <w:ind w:left="6136" w:hanging="418"/>
      </w:pPr>
      <w:rPr>
        <w:rFonts w:hint="default"/>
        <w:lang w:val="pl-PL" w:eastAsia="en-US" w:bidi="ar-SA"/>
      </w:rPr>
    </w:lvl>
    <w:lvl w:ilvl="7">
      <w:numFmt w:val="bullet"/>
      <w:lvlText w:val="•"/>
      <w:lvlJc w:val="left"/>
      <w:pPr>
        <w:ind w:left="7084" w:hanging="418"/>
      </w:pPr>
      <w:rPr>
        <w:rFonts w:hint="default"/>
        <w:lang w:val="pl-PL" w:eastAsia="en-US" w:bidi="ar-SA"/>
      </w:rPr>
    </w:lvl>
    <w:lvl w:ilvl="8">
      <w:numFmt w:val="bullet"/>
      <w:lvlText w:val="•"/>
      <w:lvlJc w:val="left"/>
      <w:pPr>
        <w:ind w:left="8031" w:hanging="418"/>
      </w:pPr>
      <w:rPr>
        <w:rFonts w:hint="default"/>
        <w:lang w:val="pl-PL" w:eastAsia="en-US" w:bidi="ar-SA"/>
      </w:rPr>
    </w:lvl>
  </w:abstractNum>
  <w:abstractNum w:abstractNumId="70" w15:restartNumberingAfterBreak="0">
    <w:nsid w:val="378A5EAE"/>
    <w:multiLevelType w:val="hybridMultilevel"/>
    <w:tmpl w:val="1E6EC10A"/>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71" w15:restartNumberingAfterBreak="0">
    <w:nsid w:val="37FF7234"/>
    <w:multiLevelType w:val="hybridMultilevel"/>
    <w:tmpl w:val="22267966"/>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72" w15:restartNumberingAfterBreak="0">
    <w:nsid w:val="38ED15D2"/>
    <w:multiLevelType w:val="hybridMultilevel"/>
    <w:tmpl w:val="DCD20D02"/>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73" w15:restartNumberingAfterBreak="0">
    <w:nsid w:val="3AA80CA3"/>
    <w:multiLevelType w:val="hybridMultilevel"/>
    <w:tmpl w:val="DCA4253A"/>
    <w:lvl w:ilvl="0" w:tplc="04150001">
      <w:start w:val="1"/>
      <w:numFmt w:val="bullet"/>
      <w:lvlText w:val=""/>
      <w:lvlJc w:val="left"/>
      <w:pPr>
        <w:ind w:left="276" w:hanging="147"/>
      </w:pPr>
      <w:rPr>
        <w:rFonts w:ascii="Symbol" w:hAnsi="Symbol" w:hint="default"/>
        <w:w w:val="100"/>
        <w:sz w:val="24"/>
        <w:szCs w:val="24"/>
        <w:lang w:val="pl-PL" w:eastAsia="en-US" w:bidi="ar-SA"/>
      </w:rPr>
    </w:lvl>
    <w:lvl w:ilvl="1" w:tplc="04150005">
      <w:start w:val="1"/>
      <w:numFmt w:val="bullet"/>
      <w:lvlText w:val=""/>
      <w:lvlJc w:val="left"/>
      <w:pPr>
        <w:ind w:left="1279" w:hanging="360"/>
      </w:pPr>
      <w:rPr>
        <w:rFonts w:ascii="Wingdings" w:hAnsi="Wingdings" w:hint="default"/>
        <w:w w:val="100"/>
        <w:sz w:val="22"/>
        <w:szCs w:val="22"/>
        <w:lang w:val="pl-PL" w:eastAsia="en-US" w:bidi="ar-SA"/>
      </w:rPr>
    </w:lvl>
    <w:lvl w:ilvl="2" w:tplc="A0C2C4B8">
      <w:numFmt w:val="bullet"/>
      <w:lvlText w:val="•"/>
      <w:lvlJc w:val="left"/>
      <w:pPr>
        <w:ind w:left="2240" w:hanging="360"/>
      </w:pPr>
      <w:rPr>
        <w:rFonts w:hint="default"/>
        <w:lang w:val="pl-PL" w:eastAsia="en-US" w:bidi="ar-SA"/>
      </w:rPr>
    </w:lvl>
    <w:lvl w:ilvl="3" w:tplc="4ED824A0">
      <w:numFmt w:val="bullet"/>
      <w:lvlText w:val="•"/>
      <w:lvlJc w:val="left"/>
      <w:pPr>
        <w:ind w:left="3201" w:hanging="360"/>
      </w:pPr>
      <w:rPr>
        <w:rFonts w:hint="default"/>
        <w:lang w:val="pl-PL" w:eastAsia="en-US" w:bidi="ar-SA"/>
      </w:rPr>
    </w:lvl>
    <w:lvl w:ilvl="4" w:tplc="536A67E2">
      <w:numFmt w:val="bullet"/>
      <w:lvlText w:val="•"/>
      <w:lvlJc w:val="left"/>
      <w:pPr>
        <w:ind w:left="4162" w:hanging="360"/>
      </w:pPr>
      <w:rPr>
        <w:rFonts w:hint="default"/>
        <w:lang w:val="pl-PL" w:eastAsia="en-US" w:bidi="ar-SA"/>
      </w:rPr>
    </w:lvl>
    <w:lvl w:ilvl="5" w:tplc="AEEAC2D0">
      <w:numFmt w:val="bullet"/>
      <w:lvlText w:val="•"/>
      <w:lvlJc w:val="left"/>
      <w:pPr>
        <w:ind w:left="5122" w:hanging="360"/>
      </w:pPr>
      <w:rPr>
        <w:rFonts w:hint="default"/>
        <w:lang w:val="pl-PL" w:eastAsia="en-US" w:bidi="ar-SA"/>
      </w:rPr>
    </w:lvl>
    <w:lvl w:ilvl="6" w:tplc="466860BA">
      <w:numFmt w:val="bullet"/>
      <w:lvlText w:val="•"/>
      <w:lvlJc w:val="left"/>
      <w:pPr>
        <w:ind w:left="6083" w:hanging="360"/>
      </w:pPr>
      <w:rPr>
        <w:rFonts w:hint="default"/>
        <w:lang w:val="pl-PL" w:eastAsia="en-US" w:bidi="ar-SA"/>
      </w:rPr>
    </w:lvl>
    <w:lvl w:ilvl="7" w:tplc="52E0F0C8">
      <w:numFmt w:val="bullet"/>
      <w:lvlText w:val="•"/>
      <w:lvlJc w:val="left"/>
      <w:pPr>
        <w:ind w:left="7044" w:hanging="360"/>
      </w:pPr>
      <w:rPr>
        <w:rFonts w:hint="default"/>
        <w:lang w:val="pl-PL" w:eastAsia="en-US" w:bidi="ar-SA"/>
      </w:rPr>
    </w:lvl>
    <w:lvl w:ilvl="8" w:tplc="EC46C6CA">
      <w:numFmt w:val="bullet"/>
      <w:lvlText w:val="•"/>
      <w:lvlJc w:val="left"/>
      <w:pPr>
        <w:ind w:left="8004" w:hanging="360"/>
      </w:pPr>
      <w:rPr>
        <w:rFonts w:hint="default"/>
        <w:lang w:val="pl-PL" w:eastAsia="en-US" w:bidi="ar-SA"/>
      </w:rPr>
    </w:lvl>
  </w:abstractNum>
  <w:abstractNum w:abstractNumId="74" w15:restartNumberingAfterBreak="0">
    <w:nsid w:val="3ABA4422"/>
    <w:multiLevelType w:val="hybridMultilevel"/>
    <w:tmpl w:val="14EAB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B461973"/>
    <w:multiLevelType w:val="hybridMultilevel"/>
    <w:tmpl w:val="99BA1CF6"/>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76" w15:restartNumberingAfterBreak="0">
    <w:nsid w:val="3B614717"/>
    <w:multiLevelType w:val="multilevel"/>
    <w:tmpl w:val="3A182A76"/>
    <w:lvl w:ilvl="0">
      <w:start w:val="2"/>
      <w:numFmt w:val="upperLetter"/>
      <w:lvlText w:val="%1"/>
      <w:lvlJc w:val="left"/>
      <w:pPr>
        <w:ind w:left="1003" w:hanging="728"/>
      </w:pPr>
      <w:rPr>
        <w:rFonts w:hint="default"/>
        <w:lang w:val="pl-PL" w:eastAsia="en-US" w:bidi="ar-SA"/>
      </w:rPr>
    </w:lvl>
    <w:lvl w:ilvl="1">
      <w:start w:val="2"/>
      <w:numFmt w:val="decimal"/>
      <w:lvlText w:val="%1.%2"/>
      <w:lvlJc w:val="left"/>
      <w:pPr>
        <w:ind w:left="1003" w:hanging="728"/>
      </w:pPr>
      <w:rPr>
        <w:rFonts w:hint="default"/>
        <w:lang w:val="pl-PL" w:eastAsia="en-US" w:bidi="ar-SA"/>
      </w:rPr>
    </w:lvl>
    <w:lvl w:ilvl="2">
      <w:start w:val="3"/>
      <w:numFmt w:val="decimal"/>
      <w:lvlText w:val="%1.%2.%3."/>
      <w:lvlJc w:val="left"/>
      <w:pPr>
        <w:ind w:left="1003" w:hanging="728"/>
      </w:pPr>
      <w:rPr>
        <w:rFonts w:asciiTheme="minorHAnsi" w:eastAsia="Carlito" w:hAnsiTheme="minorHAnsi" w:cstheme="minorHAnsi" w:hint="default"/>
        <w:b/>
        <w:bCs/>
        <w:spacing w:val="0"/>
        <w:w w:val="100"/>
        <w:sz w:val="28"/>
        <w:szCs w:val="28"/>
        <w:lang w:val="pl-PL" w:eastAsia="en-US" w:bidi="ar-SA"/>
      </w:rPr>
    </w:lvl>
    <w:lvl w:ilvl="3">
      <w:start w:val="1"/>
      <w:numFmt w:val="decimal"/>
      <w:lvlText w:val="%1.%2.%3.%4."/>
      <w:lvlJc w:val="left"/>
      <w:pPr>
        <w:ind w:left="276" w:hanging="886"/>
      </w:pPr>
      <w:rPr>
        <w:rFonts w:ascii="Carlito" w:eastAsia="Carlito" w:hAnsi="Carlito" w:cs="Carlito"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3878" w:hanging="418"/>
      </w:pPr>
      <w:rPr>
        <w:rFonts w:hint="default"/>
        <w:lang w:val="pl-PL" w:eastAsia="en-US" w:bidi="ar-SA"/>
      </w:rPr>
    </w:lvl>
    <w:lvl w:ilvl="6">
      <w:numFmt w:val="bullet"/>
      <w:lvlText w:val="•"/>
      <w:lvlJc w:val="left"/>
      <w:pPr>
        <w:ind w:left="5088" w:hanging="418"/>
      </w:pPr>
      <w:rPr>
        <w:rFonts w:hint="default"/>
        <w:lang w:val="pl-PL" w:eastAsia="en-US" w:bidi="ar-SA"/>
      </w:rPr>
    </w:lvl>
    <w:lvl w:ilvl="7">
      <w:numFmt w:val="bullet"/>
      <w:lvlText w:val="•"/>
      <w:lvlJc w:val="left"/>
      <w:pPr>
        <w:ind w:left="6297" w:hanging="418"/>
      </w:pPr>
      <w:rPr>
        <w:rFonts w:hint="default"/>
        <w:lang w:val="pl-PL" w:eastAsia="en-US" w:bidi="ar-SA"/>
      </w:rPr>
    </w:lvl>
    <w:lvl w:ilvl="8">
      <w:numFmt w:val="bullet"/>
      <w:lvlText w:val="•"/>
      <w:lvlJc w:val="left"/>
      <w:pPr>
        <w:ind w:left="7507" w:hanging="418"/>
      </w:pPr>
      <w:rPr>
        <w:rFonts w:hint="default"/>
        <w:lang w:val="pl-PL" w:eastAsia="en-US" w:bidi="ar-SA"/>
      </w:rPr>
    </w:lvl>
  </w:abstractNum>
  <w:abstractNum w:abstractNumId="77" w15:restartNumberingAfterBreak="0">
    <w:nsid w:val="3BA97B61"/>
    <w:multiLevelType w:val="hybridMultilevel"/>
    <w:tmpl w:val="1D0A66B2"/>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C821334"/>
    <w:multiLevelType w:val="hybridMultilevel"/>
    <w:tmpl w:val="E7787E98"/>
    <w:lvl w:ilvl="0" w:tplc="F72E35A4">
      <w:start w:val="1"/>
      <w:numFmt w:val="decimal"/>
      <w:lvlText w:val="%1."/>
      <w:lvlJc w:val="left"/>
      <w:pPr>
        <w:ind w:left="996" w:hanging="360"/>
      </w:pPr>
      <w:rPr>
        <w:rFonts w:ascii="Carlito" w:eastAsia="Carlito" w:hAnsi="Carlito" w:cs="Carlito" w:hint="default"/>
        <w:spacing w:val="-7"/>
        <w:w w:val="100"/>
        <w:sz w:val="24"/>
        <w:szCs w:val="24"/>
        <w:lang w:val="pl-PL" w:eastAsia="en-US" w:bidi="ar-SA"/>
      </w:rPr>
    </w:lvl>
    <w:lvl w:ilvl="1" w:tplc="5B3EE54E">
      <w:numFmt w:val="bullet"/>
      <w:lvlText w:val=""/>
      <w:lvlJc w:val="left"/>
      <w:pPr>
        <w:ind w:left="1279" w:hanging="360"/>
      </w:pPr>
      <w:rPr>
        <w:rFonts w:ascii="Symbol" w:eastAsia="Symbol" w:hAnsi="Symbol" w:cs="Symbol" w:hint="default"/>
        <w:w w:val="100"/>
        <w:sz w:val="22"/>
        <w:szCs w:val="22"/>
        <w:lang w:val="pl-PL" w:eastAsia="en-US" w:bidi="ar-SA"/>
      </w:rPr>
    </w:lvl>
    <w:lvl w:ilvl="2" w:tplc="9B848896">
      <w:numFmt w:val="bullet"/>
      <w:lvlText w:val="-"/>
      <w:lvlJc w:val="left"/>
      <w:pPr>
        <w:ind w:left="1279" w:hanging="118"/>
      </w:pPr>
      <w:rPr>
        <w:rFonts w:ascii="Carlito" w:eastAsia="Carlito" w:hAnsi="Carlito" w:cs="Carlito" w:hint="default"/>
        <w:w w:val="100"/>
        <w:sz w:val="22"/>
        <w:szCs w:val="22"/>
        <w:lang w:val="pl-PL" w:eastAsia="en-US" w:bidi="ar-SA"/>
      </w:rPr>
    </w:lvl>
    <w:lvl w:ilvl="3" w:tplc="5994F782">
      <w:numFmt w:val="bullet"/>
      <w:lvlText w:val="•"/>
      <w:lvlJc w:val="left"/>
      <w:pPr>
        <w:ind w:left="3201" w:hanging="118"/>
      </w:pPr>
      <w:rPr>
        <w:rFonts w:hint="default"/>
        <w:lang w:val="pl-PL" w:eastAsia="en-US" w:bidi="ar-SA"/>
      </w:rPr>
    </w:lvl>
    <w:lvl w:ilvl="4" w:tplc="F28C6C82">
      <w:numFmt w:val="bullet"/>
      <w:lvlText w:val="•"/>
      <w:lvlJc w:val="left"/>
      <w:pPr>
        <w:ind w:left="4162" w:hanging="118"/>
      </w:pPr>
      <w:rPr>
        <w:rFonts w:hint="default"/>
        <w:lang w:val="pl-PL" w:eastAsia="en-US" w:bidi="ar-SA"/>
      </w:rPr>
    </w:lvl>
    <w:lvl w:ilvl="5" w:tplc="51660C9A">
      <w:numFmt w:val="bullet"/>
      <w:lvlText w:val="•"/>
      <w:lvlJc w:val="left"/>
      <w:pPr>
        <w:ind w:left="5122" w:hanging="118"/>
      </w:pPr>
      <w:rPr>
        <w:rFonts w:hint="default"/>
        <w:lang w:val="pl-PL" w:eastAsia="en-US" w:bidi="ar-SA"/>
      </w:rPr>
    </w:lvl>
    <w:lvl w:ilvl="6" w:tplc="AE662792">
      <w:numFmt w:val="bullet"/>
      <w:lvlText w:val="•"/>
      <w:lvlJc w:val="left"/>
      <w:pPr>
        <w:ind w:left="6083" w:hanging="118"/>
      </w:pPr>
      <w:rPr>
        <w:rFonts w:hint="default"/>
        <w:lang w:val="pl-PL" w:eastAsia="en-US" w:bidi="ar-SA"/>
      </w:rPr>
    </w:lvl>
    <w:lvl w:ilvl="7" w:tplc="517C805A">
      <w:numFmt w:val="bullet"/>
      <w:lvlText w:val="•"/>
      <w:lvlJc w:val="left"/>
      <w:pPr>
        <w:ind w:left="7044" w:hanging="118"/>
      </w:pPr>
      <w:rPr>
        <w:rFonts w:hint="default"/>
        <w:lang w:val="pl-PL" w:eastAsia="en-US" w:bidi="ar-SA"/>
      </w:rPr>
    </w:lvl>
    <w:lvl w:ilvl="8" w:tplc="89C6D78C">
      <w:numFmt w:val="bullet"/>
      <w:lvlText w:val="•"/>
      <w:lvlJc w:val="left"/>
      <w:pPr>
        <w:ind w:left="8004" w:hanging="118"/>
      </w:pPr>
      <w:rPr>
        <w:rFonts w:hint="default"/>
        <w:lang w:val="pl-PL" w:eastAsia="en-US" w:bidi="ar-SA"/>
      </w:rPr>
    </w:lvl>
  </w:abstractNum>
  <w:abstractNum w:abstractNumId="79" w15:restartNumberingAfterBreak="0">
    <w:nsid w:val="3CE1335E"/>
    <w:multiLevelType w:val="hybridMultilevel"/>
    <w:tmpl w:val="CBAE4CAC"/>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80" w15:restartNumberingAfterBreak="0">
    <w:nsid w:val="3E272F14"/>
    <w:multiLevelType w:val="hybridMultilevel"/>
    <w:tmpl w:val="7E66A7B8"/>
    <w:lvl w:ilvl="0" w:tplc="BA10847E">
      <w:numFmt w:val="bullet"/>
      <w:lvlText w:val=""/>
      <w:lvlJc w:val="left"/>
      <w:pPr>
        <w:ind w:left="1279" w:hanging="360"/>
      </w:pPr>
      <w:rPr>
        <w:rFonts w:ascii="Symbol" w:eastAsia="Symbol" w:hAnsi="Symbol" w:cs="Symbol" w:hint="default"/>
        <w:w w:val="100"/>
        <w:sz w:val="22"/>
        <w:szCs w:val="22"/>
        <w:lang w:val="pl-PL" w:eastAsia="en-US" w:bidi="ar-SA"/>
      </w:rPr>
    </w:lvl>
    <w:lvl w:ilvl="1" w:tplc="440CF920">
      <w:numFmt w:val="bullet"/>
      <w:lvlText w:val="•"/>
      <w:lvlJc w:val="left"/>
      <w:pPr>
        <w:ind w:left="2144" w:hanging="360"/>
      </w:pPr>
      <w:rPr>
        <w:rFonts w:hint="default"/>
        <w:lang w:val="pl-PL" w:eastAsia="en-US" w:bidi="ar-SA"/>
      </w:rPr>
    </w:lvl>
    <w:lvl w:ilvl="2" w:tplc="034246D4">
      <w:numFmt w:val="bullet"/>
      <w:lvlText w:val="•"/>
      <w:lvlJc w:val="left"/>
      <w:pPr>
        <w:ind w:left="3009" w:hanging="360"/>
      </w:pPr>
      <w:rPr>
        <w:rFonts w:hint="default"/>
        <w:lang w:val="pl-PL" w:eastAsia="en-US" w:bidi="ar-SA"/>
      </w:rPr>
    </w:lvl>
    <w:lvl w:ilvl="3" w:tplc="7FBAA69E">
      <w:numFmt w:val="bullet"/>
      <w:lvlText w:val="•"/>
      <w:lvlJc w:val="left"/>
      <w:pPr>
        <w:ind w:left="3873" w:hanging="360"/>
      </w:pPr>
      <w:rPr>
        <w:rFonts w:hint="default"/>
        <w:lang w:val="pl-PL" w:eastAsia="en-US" w:bidi="ar-SA"/>
      </w:rPr>
    </w:lvl>
    <w:lvl w:ilvl="4" w:tplc="939E99FC">
      <w:numFmt w:val="bullet"/>
      <w:lvlText w:val="•"/>
      <w:lvlJc w:val="left"/>
      <w:pPr>
        <w:ind w:left="4738" w:hanging="360"/>
      </w:pPr>
      <w:rPr>
        <w:rFonts w:hint="default"/>
        <w:lang w:val="pl-PL" w:eastAsia="en-US" w:bidi="ar-SA"/>
      </w:rPr>
    </w:lvl>
    <w:lvl w:ilvl="5" w:tplc="FBEE7948">
      <w:numFmt w:val="bullet"/>
      <w:lvlText w:val="•"/>
      <w:lvlJc w:val="left"/>
      <w:pPr>
        <w:ind w:left="5603" w:hanging="360"/>
      </w:pPr>
      <w:rPr>
        <w:rFonts w:hint="default"/>
        <w:lang w:val="pl-PL" w:eastAsia="en-US" w:bidi="ar-SA"/>
      </w:rPr>
    </w:lvl>
    <w:lvl w:ilvl="6" w:tplc="4C7EEC08">
      <w:numFmt w:val="bullet"/>
      <w:lvlText w:val="•"/>
      <w:lvlJc w:val="left"/>
      <w:pPr>
        <w:ind w:left="6467" w:hanging="360"/>
      </w:pPr>
      <w:rPr>
        <w:rFonts w:hint="default"/>
        <w:lang w:val="pl-PL" w:eastAsia="en-US" w:bidi="ar-SA"/>
      </w:rPr>
    </w:lvl>
    <w:lvl w:ilvl="7" w:tplc="A280751A">
      <w:numFmt w:val="bullet"/>
      <w:lvlText w:val="•"/>
      <w:lvlJc w:val="left"/>
      <w:pPr>
        <w:ind w:left="7332" w:hanging="360"/>
      </w:pPr>
      <w:rPr>
        <w:rFonts w:hint="default"/>
        <w:lang w:val="pl-PL" w:eastAsia="en-US" w:bidi="ar-SA"/>
      </w:rPr>
    </w:lvl>
    <w:lvl w:ilvl="8" w:tplc="FA764D16">
      <w:numFmt w:val="bullet"/>
      <w:lvlText w:val="•"/>
      <w:lvlJc w:val="left"/>
      <w:pPr>
        <w:ind w:left="8197" w:hanging="360"/>
      </w:pPr>
      <w:rPr>
        <w:rFonts w:hint="default"/>
        <w:lang w:val="pl-PL" w:eastAsia="en-US" w:bidi="ar-SA"/>
      </w:rPr>
    </w:lvl>
  </w:abstractNum>
  <w:abstractNum w:abstractNumId="81" w15:restartNumberingAfterBreak="0">
    <w:nsid w:val="3EAF035D"/>
    <w:multiLevelType w:val="multilevel"/>
    <w:tmpl w:val="F1AE54B0"/>
    <w:lvl w:ilvl="0">
      <w:start w:val="1"/>
      <w:numFmt w:val="upperLetter"/>
      <w:lvlText w:val="%1"/>
      <w:lvlJc w:val="left"/>
      <w:pPr>
        <w:ind w:left="276" w:hanging="1231"/>
      </w:pPr>
      <w:rPr>
        <w:rFonts w:hint="default"/>
        <w:lang w:val="pl-PL" w:eastAsia="en-US" w:bidi="ar-SA"/>
      </w:rPr>
    </w:lvl>
    <w:lvl w:ilvl="1">
      <w:start w:val="11"/>
      <w:numFmt w:val="decimal"/>
      <w:lvlText w:val="%1.%2"/>
      <w:lvlJc w:val="left"/>
      <w:pPr>
        <w:ind w:left="276" w:hanging="1231"/>
      </w:pPr>
      <w:rPr>
        <w:rFonts w:hint="default"/>
        <w:lang w:val="pl-PL" w:eastAsia="en-US" w:bidi="ar-SA"/>
      </w:rPr>
    </w:lvl>
    <w:lvl w:ilvl="2">
      <w:start w:val="3"/>
      <w:numFmt w:val="decimal"/>
      <w:lvlText w:val="%1.%2.%3"/>
      <w:lvlJc w:val="left"/>
      <w:pPr>
        <w:ind w:left="276" w:hanging="1231"/>
      </w:pPr>
      <w:rPr>
        <w:rFonts w:hint="default"/>
        <w:lang w:val="pl-PL" w:eastAsia="en-US" w:bidi="ar-SA"/>
      </w:rPr>
    </w:lvl>
    <w:lvl w:ilvl="3">
      <w:start w:val="1"/>
      <w:numFmt w:val="decimal"/>
      <w:lvlText w:val="%1.%2.%3.%4."/>
      <w:lvlJc w:val="left"/>
      <w:pPr>
        <w:ind w:left="276" w:hanging="1231"/>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279" w:hanging="360"/>
      </w:pPr>
      <w:rPr>
        <w:rFonts w:ascii="Symbol" w:eastAsia="Symbol" w:hAnsi="Symbol" w:cs="Symbol" w:hint="default"/>
        <w:w w:val="100"/>
        <w:sz w:val="22"/>
        <w:szCs w:val="22"/>
        <w:lang w:val="pl-PL" w:eastAsia="en-US" w:bidi="ar-SA"/>
      </w:rPr>
    </w:lvl>
    <w:lvl w:ilvl="5">
      <w:numFmt w:val="bullet"/>
      <w:lvlText w:val="•"/>
      <w:lvlJc w:val="left"/>
      <w:pPr>
        <w:ind w:left="5122" w:hanging="360"/>
      </w:pPr>
      <w:rPr>
        <w:rFonts w:hint="default"/>
        <w:lang w:val="pl-PL" w:eastAsia="en-US" w:bidi="ar-SA"/>
      </w:rPr>
    </w:lvl>
    <w:lvl w:ilvl="6">
      <w:numFmt w:val="bullet"/>
      <w:lvlText w:val="•"/>
      <w:lvlJc w:val="left"/>
      <w:pPr>
        <w:ind w:left="6083" w:hanging="360"/>
      </w:pPr>
      <w:rPr>
        <w:rFonts w:hint="default"/>
        <w:lang w:val="pl-PL" w:eastAsia="en-US" w:bidi="ar-SA"/>
      </w:rPr>
    </w:lvl>
    <w:lvl w:ilvl="7">
      <w:numFmt w:val="bullet"/>
      <w:lvlText w:val="•"/>
      <w:lvlJc w:val="left"/>
      <w:pPr>
        <w:ind w:left="7044" w:hanging="360"/>
      </w:pPr>
      <w:rPr>
        <w:rFonts w:hint="default"/>
        <w:lang w:val="pl-PL" w:eastAsia="en-US" w:bidi="ar-SA"/>
      </w:rPr>
    </w:lvl>
    <w:lvl w:ilvl="8">
      <w:numFmt w:val="bullet"/>
      <w:lvlText w:val="•"/>
      <w:lvlJc w:val="left"/>
      <w:pPr>
        <w:ind w:left="8004" w:hanging="360"/>
      </w:pPr>
      <w:rPr>
        <w:rFonts w:hint="default"/>
        <w:lang w:val="pl-PL" w:eastAsia="en-US" w:bidi="ar-SA"/>
      </w:rPr>
    </w:lvl>
  </w:abstractNum>
  <w:abstractNum w:abstractNumId="82" w15:restartNumberingAfterBreak="0">
    <w:nsid w:val="406A7300"/>
    <w:multiLevelType w:val="hybridMultilevel"/>
    <w:tmpl w:val="18A8376C"/>
    <w:lvl w:ilvl="0" w:tplc="8DA2E2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3C57C8"/>
    <w:multiLevelType w:val="hybridMultilevel"/>
    <w:tmpl w:val="D6088164"/>
    <w:lvl w:ilvl="0" w:tplc="0415000F">
      <w:start w:val="1"/>
      <w:numFmt w:val="decimal"/>
      <w:lvlText w:val="%1."/>
      <w:lvlJc w:val="left"/>
      <w:pPr>
        <w:ind w:left="995" w:hanging="360"/>
      </w:pPr>
    </w:lvl>
    <w:lvl w:ilvl="1" w:tplc="04150019">
      <w:start w:val="1"/>
      <w:numFmt w:val="lowerLetter"/>
      <w:lvlText w:val="%2."/>
      <w:lvlJc w:val="left"/>
      <w:pPr>
        <w:ind w:left="1715" w:hanging="360"/>
      </w:pPr>
    </w:lvl>
    <w:lvl w:ilvl="2" w:tplc="0415001B">
      <w:start w:val="1"/>
      <w:numFmt w:val="lowerRoman"/>
      <w:lvlText w:val="%3."/>
      <w:lvlJc w:val="right"/>
      <w:pPr>
        <w:ind w:left="2435" w:hanging="180"/>
      </w:pPr>
    </w:lvl>
    <w:lvl w:ilvl="3" w:tplc="0415000F">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84" w15:restartNumberingAfterBreak="0">
    <w:nsid w:val="41E06706"/>
    <w:multiLevelType w:val="hybridMultilevel"/>
    <w:tmpl w:val="2F96ECBC"/>
    <w:lvl w:ilvl="0" w:tplc="A59CD2F0">
      <w:numFmt w:val="bullet"/>
      <w:lvlText w:val=""/>
      <w:lvlJc w:val="left"/>
      <w:pPr>
        <w:ind w:left="1279" w:hanging="360"/>
      </w:pPr>
      <w:rPr>
        <w:rFonts w:ascii="Symbol" w:eastAsia="Symbol" w:hAnsi="Symbol" w:cs="Symbol" w:hint="default"/>
        <w:w w:val="100"/>
        <w:sz w:val="22"/>
        <w:szCs w:val="22"/>
        <w:lang w:val="pl-PL" w:eastAsia="en-US" w:bidi="ar-SA"/>
      </w:rPr>
    </w:lvl>
    <w:lvl w:ilvl="1" w:tplc="D6EA8482">
      <w:numFmt w:val="bullet"/>
      <w:lvlText w:val="•"/>
      <w:lvlJc w:val="left"/>
      <w:pPr>
        <w:ind w:left="2144" w:hanging="360"/>
      </w:pPr>
      <w:rPr>
        <w:rFonts w:hint="default"/>
        <w:lang w:val="pl-PL" w:eastAsia="en-US" w:bidi="ar-SA"/>
      </w:rPr>
    </w:lvl>
    <w:lvl w:ilvl="2" w:tplc="0090F128">
      <w:numFmt w:val="bullet"/>
      <w:lvlText w:val="•"/>
      <w:lvlJc w:val="left"/>
      <w:pPr>
        <w:ind w:left="3009" w:hanging="360"/>
      </w:pPr>
      <w:rPr>
        <w:rFonts w:hint="default"/>
        <w:lang w:val="pl-PL" w:eastAsia="en-US" w:bidi="ar-SA"/>
      </w:rPr>
    </w:lvl>
    <w:lvl w:ilvl="3" w:tplc="4D181F42">
      <w:numFmt w:val="bullet"/>
      <w:lvlText w:val="•"/>
      <w:lvlJc w:val="left"/>
      <w:pPr>
        <w:ind w:left="3873" w:hanging="360"/>
      </w:pPr>
      <w:rPr>
        <w:rFonts w:hint="default"/>
        <w:lang w:val="pl-PL" w:eastAsia="en-US" w:bidi="ar-SA"/>
      </w:rPr>
    </w:lvl>
    <w:lvl w:ilvl="4" w:tplc="A6B86C9C">
      <w:numFmt w:val="bullet"/>
      <w:lvlText w:val="•"/>
      <w:lvlJc w:val="left"/>
      <w:pPr>
        <w:ind w:left="4738" w:hanging="360"/>
      </w:pPr>
      <w:rPr>
        <w:rFonts w:hint="default"/>
        <w:lang w:val="pl-PL" w:eastAsia="en-US" w:bidi="ar-SA"/>
      </w:rPr>
    </w:lvl>
    <w:lvl w:ilvl="5" w:tplc="FF2E237A">
      <w:numFmt w:val="bullet"/>
      <w:lvlText w:val="•"/>
      <w:lvlJc w:val="left"/>
      <w:pPr>
        <w:ind w:left="5603" w:hanging="360"/>
      </w:pPr>
      <w:rPr>
        <w:rFonts w:hint="default"/>
        <w:lang w:val="pl-PL" w:eastAsia="en-US" w:bidi="ar-SA"/>
      </w:rPr>
    </w:lvl>
    <w:lvl w:ilvl="6" w:tplc="66C8931C">
      <w:numFmt w:val="bullet"/>
      <w:lvlText w:val="•"/>
      <w:lvlJc w:val="left"/>
      <w:pPr>
        <w:ind w:left="6467" w:hanging="360"/>
      </w:pPr>
      <w:rPr>
        <w:rFonts w:hint="default"/>
        <w:lang w:val="pl-PL" w:eastAsia="en-US" w:bidi="ar-SA"/>
      </w:rPr>
    </w:lvl>
    <w:lvl w:ilvl="7" w:tplc="3572DA3C">
      <w:numFmt w:val="bullet"/>
      <w:lvlText w:val="•"/>
      <w:lvlJc w:val="left"/>
      <w:pPr>
        <w:ind w:left="7332" w:hanging="360"/>
      </w:pPr>
      <w:rPr>
        <w:rFonts w:hint="default"/>
        <w:lang w:val="pl-PL" w:eastAsia="en-US" w:bidi="ar-SA"/>
      </w:rPr>
    </w:lvl>
    <w:lvl w:ilvl="8" w:tplc="DCA0982A">
      <w:numFmt w:val="bullet"/>
      <w:lvlText w:val="•"/>
      <w:lvlJc w:val="left"/>
      <w:pPr>
        <w:ind w:left="8197" w:hanging="360"/>
      </w:pPr>
      <w:rPr>
        <w:rFonts w:hint="default"/>
        <w:lang w:val="pl-PL" w:eastAsia="en-US" w:bidi="ar-SA"/>
      </w:rPr>
    </w:lvl>
  </w:abstractNum>
  <w:abstractNum w:abstractNumId="85" w15:restartNumberingAfterBreak="0">
    <w:nsid w:val="45447D55"/>
    <w:multiLevelType w:val="hybridMultilevel"/>
    <w:tmpl w:val="FF9A5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5662630"/>
    <w:multiLevelType w:val="hybridMultilevel"/>
    <w:tmpl w:val="4C6C40F4"/>
    <w:lvl w:ilvl="0" w:tplc="2AC8A268">
      <w:numFmt w:val="bullet"/>
      <w:lvlText w:val=""/>
      <w:lvlJc w:val="left"/>
      <w:pPr>
        <w:ind w:left="1279" w:hanging="360"/>
      </w:pPr>
      <w:rPr>
        <w:rFonts w:ascii="Symbol" w:eastAsia="Symbol" w:hAnsi="Symbol" w:cs="Symbol" w:hint="default"/>
        <w:w w:val="100"/>
        <w:sz w:val="22"/>
        <w:szCs w:val="22"/>
        <w:lang w:val="pl-PL" w:eastAsia="en-US" w:bidi="ar-SA"/>
      </w:rPr>
    </w:lvl>
    <w:lvl w:ilvl="1" w:tplc="0436CE6C">
      <w:numFmt w:val="bullet"/>
      <w:lvlText w:val="•"/>
      <w:lvlJc w:val="left"/>
      <w:pPr>
        <w:ind w:left="2144" w:hanging="360"/>
      </w:pPr>
      <w:rPr>
        <w:rFonts w:hint="default"/>
        <w:lang w:val="pl-PL" w:eastAsia="en-US" w:bidi="ar-SA"/>
      </w:rPr>
    </w:lvl>
    <w:lvl w:ilvl="2" w:tplc="944A724A">
      <w:numFmt w:val="bullet"/>
      <w:lvlText w:val="•"/>
      <w:lvlJc w:val="left"/>
      <w:pPr>
        <w:ind w:left="3009" w:hanging="360"/>
      </w:pPr>
      <w:rPr>
        <w:rFonts w:hint="default"/>
        <w:lang w:val="pl-PL" w:eastAsia="en-US" w:bidi="ar-SA"/>
      </w:rPr>
    </w:lvl>
    <w:lvl w:ilvl="3" w:tplc="E38E81BA">
      <w:numFmt w:val="bullet"/>
      <w:lvlText w:val="•"/>
      <w:lvlJc w:val="left"/>
      <w:pPr>
        <w:ind w:left="3873" w:hanging="360"/>
      </w:pPr>
      <w:rPr>
        <w:rFonts w:hint="default"/>
        <w:lang w:val="pl-PL" w:eastAsia="en-US" w:bidi="ar-SA"/>
      </w:rPr>
    </w:lvl>
    <w:lvl w:ilvl="4" w:tplc="2D1C19E2">
      <w:numFmt w:val="bullet"/>
      <w:lvlText w:val="•"/>
      <w:lvlJc w:val="left"/>
      <w:pPr>
        <w:ind w:left="4738" w:hanging="360"/>
      </w:pPr>
      <w:rPr>
        <w:rFonts w:hint="default"/>
        <w:lang w:val="pl-PL" w:eastAsia="en-US" w:bidi="ar-SA"/>
      </w:rPr>
    </w:lvl>
    <w:lvl w:ilvl="5" w:tplc="70200A38">
      <w:numFmt w:val="bullet"/>
      <w:lvlText w:val="•"/>
      <w:lvlJc w:val="left"/>
      <w:pPr>
        <w:ind w:left="5603" w:hanging="360"/>
      </w:pPr>
      <w:rPr>
        <w:rFonts w:hint="default"/>
        <w:lang w:val="pl-PL" w:eastAsia="en-US" w:bidi="ar-SA"/>
      </w:rPr>
    </w:lvl>
    <w:lvl w:ilvl="6" w:tplc="659EB7FE">
      <w:numFmt w:val="bullet"/>
      <w:lvlText w:val="•"/>
      <w:lvlJc w:val="left"/>
      <w:pPr>
        <w:ind w:left="6467" w:hanging="360"/>
      </w:pPr>
      <w:rPr>
        <w:rFonts w:hint="default"/>
        <w:lang w:val="pl-PL" w:eastAsia="en-US" w:bidi="ar-SA"/>
      </w:rPr>
    </w:lvl>
    <w:lvl w:ilvl="7" w:tplc="13643BA8">
      <w:numFmt w:val="bullet"/>
      <w:lvlText w:val="•"/>
      <w:lvlJc w:val="left"/>
      <w:pPr>
        <w:ind w:left="7332" w:hanging="360"/>
      </w:pPr>
      <w:rPr>
        <w:rFonts w:hint="default"/>
        <w:lang w:val="pl-PL" w:eastAsia="en-US" w:bidi="ar-SA"/>
      </w:rPr>
    </w:lvl>
    <w:lvl w:ilvl="8" w:tplc="EC8657FE">
      <w:numFmt w:val="bullet"/>
      <w:lvlText w:val="•"/>
      <w:lvlJc w:val="left"/>
      <w:pPr>
        <w:ind w:left="8197" w:hanging="360"/>
      </w:pPr>
      <w:rPr>
        <w:rFonts w:hint="default"/>
        <w:lang w:val="pl-PL" w:eastAsia="en-US" w:bidi="ar-SA"/>
      </w:rPr>
    </w:lvl>
  </w:abstractNum>
  <w:abstractNum w:abstractNumId="87" w15:restartNumberingAfterBreak="0">
    <w:nsid w:val="465855F5"/>
    <w:multiLevelType w:val="multilevel"/>
    <w:tmpl w:val="8C5A047A"/>
    <w:lvl w:ilvl="0">
      <w:start w:val="2"/>
      <w:numFmt w:val="upperLetter"/>
      <w:lvlText w:val="%1"/>
      <w:lvlJc w:val="left"/>
      <w:pPr>
        <w:ind w:left="1087" w:hanging="812"/>
      </w:pPr>
      <w:rPr>
        <w:rFonts w:hint="default"/>
        <w:lang w:val="pl-PL" w:eastAsia="en-US" w:bidi="ar-SA"/>
      </w:rPr>
    </w:lvl>
    <w:lvl w:ilvl="1">
      <w:start w:val="5"/>
      <w:numFmt w:val="decimal"/>
      <w:lvlText w:val="%1.%2"/>
      <w:lvlJc w:val="left"/>
      <w:pPr>
        <w:ind w:left="1087" w:hanging="812"/>
      </w:pPr>
      <w:rPr>
        <w:rFonts w:hint="default"/>
        <w:lang w:val="pl-PL" w:eastAsia="en-US" w:bidi="ar-SA"/>
      </w:rPr>
    </w:lvl>
    <w:lvl w:ilvl="2">
      <w:start w:val="2"/>
      <w:numFmt w:val="decimal"/>
      <w:lvlText w:val="%1.%2.%3"/>
      <w:lvlJc w:val="left"/>
      <w:pPr>
        <w:ind w:left="1087" w:hanging="812"/>
      </w:pPr>
      <w:rPr>
        <w:rFonts w:hint="default"/>
        <w:lang w:val="pl-PL" w:eastAsia="en-US" w:bidi="ar-SA"/>
      </w:rPr>
    </w:lvl>
    <w:lvl w:ilvl="3">
      <w:start w:val="4"/>
      <w:numFmt w:val="decimal"/>
      <w:lvlText w:val="%1.%2.%3.%4."/>
      <w:lvlJc w:val="left"/>
      <w:pPr>
        <w:ind w:left="1087" w:hanging="812"/>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5189" w:hanging="418"/>
      </w:pPr>
      <w:rPr>
        <w:rFonts w:hint="default"/>
        <w:lang w:val="pl-PL" w:eastAsia="en-US" w:bidi="ar-SA"/>
      </w:rPr>
    </w:lvl>
    <w:lvl w:ilvl="6">
      <w:numFmt w:val="bullet"/>
      <w:lvlText w:val="•"/>
      <w:lvlJc w:val="left"/>
      <w:pPr>
        <w:ind w:left="6136" w:hanging="418"/>
      </w:pPr>
      <w:rPr>
        <w:rFonts w:hint="default"/>
        <w:lang w:val="pl-PL" w:eastAsia="en-US" w:bidi="ar-SA"/>
      </w:rPr>
    </w:lvl>
    <w:lvl w:ilvl="7">
      <w:numFmt w:val="bullet"/>
      <w:lvlText w:val="•"/>
      <w:lvlJc w:val="left"/>
      <w:pPr>
        <w:ind w:left="7084" w:hanging="418"/>
      </w:pPr>
      <w:rPr>
        <w:rFonts w:hint="default"/>
        <w:lang w:val="pl-PL" w:eastAsia="en-US" w:bidi="ar-SA"/>
      </w:rPr>
    </w:lvl>
    <w:lvl w:ilvl="8">
      <w:numFmt w:val="bullet"/>
      <w:lvlText w:val="•"/>
      <w:lvlJc w:val="left"/>
      <w:pPr>
        <w:ind w:left="8031" w:hanging="418"/>
      </w:pPr>
      <w:rPr>
        <w:rFonts w:hint="default"/>
        <w:lang w:val="pl-PL" w:eastAsia="en-US" w:bidi="ar-SA"/>
      </w:rPr>
    </w:lvl>
  </w:abstractNum>
  <w:abstractNum w:abstractNumId="88" w15:restartNumberingAfterBreak="0">
    <w:nsid w:val="466B364D"/>
    <w:multiLevelType w:val="hybridMultilevel"/>
    <w:tmpl w:val="F0F217FC"/>
    <w:lvl w:ilvl="0" w:tplc="8BE41A42">
      <w:numFmt w:val="bullet"/>
      <w:lvlText w:val=""/>
      <w:lvlJc w:val="left"/>
      <w:pPr>
        <w:ind w:left="1279" w:hanging="360"/>
      </w:pPr>
      <w:rPr>
        <w:rFonts w:ascii="Symbol" w:eastAsia="Symbol" w:hAnsi="Symbol" w:cs="Symbol" w:hint="default"/>
        <w:w w:val="100"/>
        <w:sz w:val="22"/>
        <w:szCs w:val="22"/>
        <w:lang w:val="pl-PL" w:eastAsia="en-US" w:bidi="ar-SA"/>
      </w:rPr>
    </w:lvl>
    <w:lvl w:ilvl="1" w:tplc="C882D3DE">
      <w:numFmt w:val="bullet"/>
      <w:lvlText w:val="•"/>
      <w:lvlJc w:val="left"/>
      <w:pPr>
        <w:ind w:left="2144" w:hanging="360"/>
      </w:pPr>
      <w:rPr>
        <w:rFonts w:hint="default"/>
        <w:lang w:val="pl-PL" w:eastAsia="en-US" w:bidi="ar-SA"/>
      </w:rPr>
    </w:lvl>
    <w:lvl w:ilvl="2" w:tplc="70F4C11E">
      <w:numFmt w:val="bullet"/>
      <w:lvlText w:val="•"/>
      <w:lvlJc w:val="left"/>
      <w:pPr>
        <w:ind w:left="3009" w:hanging="360"/>
      </w:pPr>
      <w:rPr>
        <w:rFonts w:hint="default"/>
        <w:lang w:val="pl-PL" w:eastAsia="en-US" w:bidi="ar-SA"/>
      </w:rPr>
    </w:lvl>
    <w:lvl w:ilvl="3" w:tplc="35AA3F24">
      <w:numFmt w:val="bullet"/>
      <w:lvlText w:val="•"/>
      <w:lvlJc w:val="left"/>
      <w:pPr>
        <w:ind w:left="3873" w:hanging="360"/>
      </w:pPr>
      <w:rPr>
        <w:rFonts w:hint="default"/>
        <w:lang w:val="pl-PL" w:eastAsia="en-US" w:bidi="ar-SA"/>
      </w:rPr>
    </w:lvl>
    <w:lvl w:ilvl="4" w:tplc="AAA4D982">
      <w:numFmt w:val="bullet"/>
      <w:lvlText w:val="•"/>
      <w:lvlJc w:val="left"/>
      <w:pPr>
        <w:ind w:left="4738" w:hanging="360"/>
      </w:pPr>
      <w:rPr>
        <w:rFonts w:hint="default"/>
        <w:lang w:val="pl-PL" w:eastAsia="en-US" w:bidi="ar-SA"/>
      </w:rPr>
    </w:lvl>
    <w:lvl w:ilvl="5" w:tplc="E41E1038">
      <w:numFmt w:val="bullet"/>
      <w:lvlText w:val="•"/>
      <w:lvlJc w:val="left"/>
      <w:pPr>
        <w:ind w:left="5603" w:hanging="360"/>
      </w:pPr>
      <w:rPr>
        <w:rFonts w:hint="default"/>
        <w:lang w:val="pl-PL" w:eastAsia="en-US" w:bidi="ar-SA"/>
      </w:rPr>
    </w:lvl>
    <w:lvl w:ilvl="6" w:tplc="A3CA02BE">
      <w:numFmt w:val="bullet"/>
      <w:lvlText w:val="•"/>
      <w:lvlJc w:val="left"/>
      <w:pPr>
        <w:ind w:left="6467" w:hanging="360"/>
      </w:pPr>
      <w:rPr>
        <w:rFonts w:hint="default"/>
        <w:lang w:val="pl-PL" w:eastAsia="en-US" w:bidi="ar-SA"/>
      </w:rPr>
    </w:lvl>
    <w:lvl w:ilvl="7" w:tplc="A2CACBAE">
      <w:numFmt w:val="bullet"/>
      <w:lvlText w:val="•"/>
      <w:lvlJc w:val="left"/>
      <w:pPr>
        <w:ind w:left="7332" w:hanging="360"/>
      </w:pPr>
      <w:rPr>
        <w:rFonts w:hint="default"/>
        <w:lang w:val="pl-PL" w:eastAsia="en-US" w:bidi="ar-SA"/>
      </w:rPr>
    </w:lvl>
    <w:lvl w:ilvl="8" w:tplc="4C049F72">
      <w:numFmt w:val="bullet"/>
      <w:lvlText w:val="•"/>
      <w:lvlJc w:val="left"/>
      <w:pPr>
        <w:ind w:left="8197" w:hanging="360"/>
      </w:pPr>
      <w:rPr>
        <w:rFonts w:hint="default"/>
        <w:lang w:val="pl-PL" w:eastAsia="en-US" w:bidi="ar-SA"/>
      </w:rPr>
    </w:lvl>
  </w:abstractNum>
  <w:abstractNum w:abstractNumId="89" w15:restartNumberingAfterBreak="0">
    <w:nsid w:val="46847742"/>
    <w:multiLevelType w:val="multilevel"/>
    <w:tmpl w:val="70D05822"/>
    <w:lvl w:ilvl="0">
      <w:start w:val="1"/>
      <w:numFmt w:val="upperLetter"/>
      <w:lvlText w:val="%1"/>
      <w:lvlJc w:val="left"/>
      <w:pPr>
        <w:ind w:left="1222" w:hanging="946"/>
      </w:pPr>
      <w:rPr>
        <w:rFonts w:hint="default"/>
        <w:lang w:val="pl-PL" w:eastAsia="en-US" w:bidi="ar-SA"/>
      </w:rPr>
    </w:lvl>
    <w:lvl w:ilvl="1">
      <w:start w:val="12"/>
      <w:numFmt w:val="decimal"/>
      <w:lvlText w:val="%1.%2"/>
      <w:lvlJc w:val="left"/>
      <w:pPr>
        <w:ind w:left="1222" w:hanging="946"/>
      </w:pPr>
      <w:rPr>
        <w:rFonts w:hint="default"/>
        <w:lang w:val="pl-PL" w:eastAsia="en-US" w:bidi="ar-SA"/>
      </w:rPr>
    </w:lvl>
    <w:lvl w:ilvl="2">
      <w:start w:val="3"/>
      <w:numFmt w:val="decimal"/>
      <w:lvlText w:val="%1.%2.%3"/>
      <w:lvlJc w:val="left"/>
      <w:pPr>
        <w:ind w:left="1222" w:hanging="946"/>
      </w:pPr>
      <w:rPr>
        <w:rFonts w:hint="default"/>
        <w:lang w:val="pl-PL" w:eastAsia="en-US" w:bidi="ar-SA"/>
      </w:rPr>
    </w:lvl>
    <w:lvl w:ilvl="3">
      <w:start w:val="1"/>
      <w:numFmt w:val="decimal"/>
      <w:lvlText w:val="%1.%2.%3.%4."/>
      <w:lvlJc w:val="left"/>
      <w:pPr>
        <w:ind w:left="1222" w:hanging="946"/>
      </w:pPr>
      <w:rPr>
        <w:rFonts w:asciiTheme="minorHAnsi" w:eastAsia="Carlito" w:hAnsiTheme="minorHAnsi" w:cstheme="minorHAnsi" w:hint="default"/>
        <w:b/>
        <w:bCs/>
        <w:color w:val="auto"/>
        <w:spacing w:val="0"/>
        <w:w w:val="100"/>
        <w:sz w:val="24"/>
        <w:szCs w:val="24"/>
        <w:lang w:val="pl-PL" w:eastAsia="en-US" w:bidi="ar-SA"/>
      </w:rPr>
    </w:lvl>
    <w:lvl w:ilvl="4">
      <w:start w:val="1"/>
      <w:numFmt w:val="decimal"/>
      <w:lvlText w:val="%5."/>
      <w:lvlJc w:val="left"/>
      <w:pPr>
        <w:ind w:left="1279" w:hanging="360"/>
      </w:pPr>
      <w:rPr>
        <w:rFonts w:ascii="Carlito" w:eastAsia="Carlito" w:hAnsi="Carlito" w:cs="Carlito" w:hint="default"/>
        <w:w w:val="100"/>
        <w:sz w:val="22"/>
        <w:szCs w:val="22"/>
        <w:lang w:val="pl-PL" w:eastAsia="en-US" w:bidi="ar-SA"/>
      </w:rPr>
    </w:lvl>
    <w:lvl w:ilvl="5">
      <w:numFmt w:val="bullet"/>
      <w:lvlText w:val="•"/>
      <w:lvlJc w:val="left"/>
      <w:pPr>
        <w:ind w:left="5122" w:hanging="360"/>
      </w:pPr>
      <w:rPr>
        <w:rFonts w:hint="default"/>
        <w:lang w:val="pl-PL" w:eastAsia="en-US" w:bidi="ar-SA"/>
      </w:rPr>
    </w:lvl>
    <w:lvl w:ilvl="6">
      <w:numFmt w:val="bullet"/>
      <w:lvlText w:val="•"/>
      <w:lvlJc w:val="left"/>
      <w:pPr>
        <w:ind w:left="6083" w:hanging="360"/>
      </w:pPr>
      <w:rPr>
        <w:rFonts w:hint="default"/>
        <w:lang w:val="pl-PL" w:eastAsia="en-US" w:bidi="ar-SA"/>
      </w:rPr>
    </w:lvl>
    <w:lvl w:ilvl="7">
      <w:numFmt w:val="bullet"/>
      <w:lvlText w:val="•"/>
      <w:lvlJc w:val="left"/>
      <w:pPr>
        <w:ind w:left="7044" w:hanging="360"/>
      </w:pPr>
      <w:rPr>
        <w:rFonts w:hint="default"/>
        <w:lang w:val="pl-PL" w:eastAsia="en-US" w:bidi="ar-SA"/>
      </w:rPr>
    </w:lvl>
    <w:lvl w:ilvl="8">
      <w:numFmt w:val="bullet"/>
      <w:lvlText w:val="•"/>
      <w:lvlJc w:val="left"/>
      <w:pPr>
        <w:ind w:left="8004" w:hanging="360"/>
      </w:pPr>
      <w:rPr>
        <w:rFonts w:hint="default"/>
        <w:lang w:val="pl-PL" w:eastAsia="en-US" w:bidi="ar-SA"/>
      </w:rPr>
    </w:lvl>
  </w:abstractNum>
  <w:abstractNum w:abstractNumId="90" w15:restartNumberingAfterBreak="0">
    <w:nsid w:val="47887F2A"/>
    <w:multiLevelType w:val="hybridMultilevel"/>
    <w:tmpl w:val="83BA04D4"/>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91" w15:restartNumberingAfterBreak="0">
    <w:nsid w:val="478B70B7"/>
    <w:multiLevelType w:val="hybridMultilevel"/>
    <w:tmpl w:val="D53A9018"/>
    <w:lvl w:ilvl="0" w:tplc="0415000F">
      <w:start w:val="1"/>
      <w:numFmt w:val="decimal"/>
      <w:lvlText w:val="%1."/>
      <w:lvlJc w:val="left"/>
      <w:pPr>
        <w:ind w:left="996" w:hanging="360"/>
      </w:pPr>
    </w:lvl>
    <w:lvl w:ilvl="1" w:tplc="04150019">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92" w15:restartNumberingAfterBreak="0">
    <w:nsid w:val="49CC5A87"/>
    <w:multiLevelType w:val="hybridMultilevel"/>
    <w:tmpl w:val="218C7D24"/>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05">
      <w:start w:val="1"/>
      <w:numFmt w:val="bullet"/>
      <w:lvlText w:val=""/>
      <w:lvlJc w:val="left"/>
      <w:pPr>
        <w:ind w:left="2436" w:hanging="180"/>
      </w:pPr>
      <w:rPr>
        <w:rFonts w:ascii="Wingdings" w:hAnsi="Wingdings" w:hint="default"/>
      </w:r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93" w15:restartNumberingAfterBreak="0">
    <w:nsid w:val="49F44DCD"/>
    <w:multiLevelType w:val="hybridMultilevel"/>
    <w:tmpl w:val="FEE659A6"/>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94" w15:restartNumberingAfterBreak="0">
    <w:nsid w:val="4B390A2A"/>
    <w:multiLevelType w:val="multilevel"/>
    <w:tmpl w:val="291A1EA0"/>
    <w:lvl w:ilvl="0">
      <w:start w:val="2"/>
      <w:numFmt w:val="upperLetter"/>
      <w:lvlText w:val="%1"/>
      <w:lvlJc w:val="left"/>
      <w:pPr>
        <w:ind w:left="276" w:hanging="821"/>
      </w:pPr>
      <w:rPr>
        <w:rFonts w:hint="default"/>
        <w:lang w:val="pl-PL" w:eastAsia="en-US" w:bidi="ar-SA"/>
      </w:rPr>
    </w:lvl>
    <w:lvl w:ilvl="1">
      <w:start w:val="3"/>
      <w:numFmt w:val="decimal"/>
      <w:lvlText w:val="%1.%2"/>
      <w:lvlJc w:val="left"/>
      <w:pPr>
        <w:ind w:left="276" w:hanging="821"/>
      </w:pPr>
      <w:rPr>
        <w:rFonts w:hint="default"/>
        <w:lang w:val="pl-PL" w:eastAsia="en-US" w:bidi="ar-SA"/>
      </w:rPr>
    </w:lvl>
    <w:lvl w:ilvl="2">
      <w:start w:val="1"/>
      <w:numFmt w:val="decimal"/>
      <w:lvlText w:val="%1.%2.%3"/>
      <w:lvlJc w:val="left"/>
      <w:pPr>
        <w:ind w:left="276" w:hanging="821"/>
      </w:pPr>
      <w:rPr>
        <w:rFonts w:hint="default"/>
        <w:lang w:val="pl-PL" w:eastAsia="en-US" w:bidi="ar-SA"/>
      </w:rPr>
    </w:lvl>
    <w:lvl w:ilvl="3">
      <w:start w:val="1"/>
      <w:numFmt w:val="decimal"/>
      <w:lvlText w:val="%1.%2.%3.%4."/>
      <w:lvlJc w:val="left"/>
      <w:pPr>
        <w:ind w:left="276" w:hanging="821"/>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5189" w:hanging="418"/>
      </w:pPr>
      <w:rPr>
        <w:rFonts w:hint="default"/>
        <w:lang w:val="pl-PL" w:eastAsia="en-US" w:bidi="ar-SA"/>
      </w:rPr>
    </w:lvl>
    <w:lvl w:ilvl="6">
      <w:numFmt w:val="bullet"/>
      <w:lvlText w:val="•"/>
      <w:lvlJc w:val="left"/>
      <w:pPr>
        <w:ind w:left="6136" w:hanging="418"/>
      </w:pPr>
      <w:rPr>
        <w:rFonts w:hint="default"/>
        <w:lang w:val="pl-PL" w:eastAsia="en-US" w:bidi="ar-SA"/>
      </w:rPr>
    </w:lvl>
    <w:lvl w:ilvl="7">
      <w:numFmt w:val="bullet"/>
      <w:lvlText w:val="•"/>
      <w:lvlJc w:val="left"/>
      <w:pPr>
        <w:ind w:left="7084" w:hanging="418"/>
      </w:pPr>
      <w:rPr>
        <w:rFonts w:hint="default"/>
        <w:lang w:val="pl-PL" w:eastAsia="en-US" w:bidi="ar-SA"/>
      </w:rPr>
    </w:lvl>
    <w:lvl w:ilvl="8">
      <w:numFmt w:val="bullet"/>
      <w:lvlText w:val="•"/>
      <w:lvlJc w:val="left"/>
      <w:pPr>
        <w:ind w:left="8031" w:hanging="418"/>
      </w:pPr>
      <w:rPr>
        <w:rFonts w:hint="default"/>
        <w:lang w:val="pl-PL" w:eastAsia="en-US" w:bidi="ar-SA"/>
      </w:rPr>
    </w:lvl>
  </w:abstractNum>
  <w:abstractNum w:abstractNumId="95" w15:restartNumberingAfterBreak="0">
    <w:nsid w:val="4BCC109F"/>
    <w:multiLevelType w:val="hybridMultilevel"/>
    <w:tmpl w:val="69EA925C"/>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96" w15:restartNumberingAfterBreak="0">
    <w:nsid w:val="4D1311D3"/>
    <w:multiLevelType w:val="multilevel"/>
    <w:tmpl w:val="A1C46ED0"/>
    <w:lvl w:ilvl="0">
      <w:start w:val="1"/>
      <w:numFmt w:val="upperLetter"/>
      <w:lvlText w:val="%1"/>
      <w:lvlJc w:val="left"/>
      <w:pPr>
        <w:ind w:left="276" w:hanging="1070"/>
      </w:pPr>
      <w:rPr>
        <w:rFonts w:hint="default"/>
        <w:lang w:val="pl-PL" w:eastAsia="en-US" w:bidi="ar-SA"/>
      </w:rPr>
    </w:lvl>
    <w:lvl w:ilvl="1">
      <w:start w:val="13"/>
      <w:numFmt w:val="decimal"/>
      <w:lvlText w:val="%1.%2"/>
      <w:lvlJc w:val="left"/>
      <w:pPr>
        <w:ind w:left="276" w:hanging="1070"/>
      </w:pPr>
      <w:rPr>
        <w:rFonts w:hint="default"/>
        <w:lang w:val="pl-PL" w:eastAsia="en-US" w:bidi="ar-SA"/>
      </w:rPr>
    </w:lvl>
    <w:lvl w:ilvl="2">
      <w:start w:val="2"/>
      <w:numFmt w:val="decimal"/>
      <w:lvlText w:val="%1.%2.%3"/>
      <w:lvlJc w:val="left"/>
      <w:pPr>
        <w:ind w:left="276" w:hanging="1070"/>
      </w:pPr>
      <w:rPr>
        <w:rFonts w:hint="default"/>
        <w:lang w:val="pl-PL" w:eastAsia="en-US" w:bidi="ar-SA"/>
      </w:rPr>
    </w:lvl>
    <w:lvl w:ilvl="3">
      <w:start w:val="1"/>
      <w:numFmt w:val="decimal"/>
      <w:lvlText w:val="%1.%2.%3.%4."/>
      <w:lvlJc w:val="left"/>
      <w:pPr>
        <w:ind w:left="276" w:hanging="1070"/>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4138" w:hanging="1070"/>
      </w:pPr>
      <w:rPr>
        <w:rFonts w:hint="default"/>
        <w:lang w:val="pl-PL" w:eastAsia="en-US" w:bidi="ar-SA"/>
      </w:rPr>
    </w:lvl>
    <w:lvl w:ilvl="5">
      <w:numFmt w:val="bullet"/>
      <w:lvlText w:val="•"/>
      <w:lvlJc w:val="left"/>
      <w:pPr>
        <w:ind w:left="5103" w:hanging="1070"/>
      </w:pPr>
      <w:rPr>
        <w:rFonts w:hint="default"/>
        <w:lang w:val="pl-PL" w:eastAsia="en-US" w:bidi="ar-SA"/>
      </w:rPr>
    </w:lvl>
    <w:lvl w:ilvl="6">
      <w:numFmt w:val="bullet"/>
      <w:lvlText w:val="•"/>
      <w:lvlJc w:val="left"/>
      <w:pPr>
        <w:ind w:left="6067" w:hanging="1070"/>
      </w:pPr>
      <w:rPr>
        <w:rFonts w:hint="default"/>
        <w:lang w:val="pl-PL" w:eastAsia="en-US" w:bidi="ar-SA"/>
      </w:rPr>
    </w:lvl>
    <w:lvl w:ilvl="7">
      <w:numFmt w:val="bullet"/>
      <w:lvlText w:val="•"/>
      <w:lvlJc w:val="left"/>
      <w:pPr>
        <w:ind w:left="7032" w:hanging="1070"/>
      </w:pPr>
      <w:rPr>
        <w:rFonts w:hint="default"/>
        <w:lang w:val="pl-PL" w:eastAsia="en-US" w:bidi="ar-SA"/>
      </w:rPr>
    </w:lvl>
    <w:lvl w:ilvl="8">
      <w:numFmt w:val="bullet"/>
      <w:lvlText w:val="•"/>
      <w:lvlJc w:val="left"/>
      <w:pPr>
        <w:ind w:left="7997" w:hanging="1070"/>
      </w:pPr>
      <w:rPr>
        <w:rFonts w:hint="default"/>
        <w:lang w:val="pl-PL" w:eastAsia="en-US" w:bidi="ar-SA"/>
      </w:rPr>
    </w:lvl>
  </w:abstractNum>
  <w:abstractNum w:abstractNumId="97" w15:restartNumberingAfterBreak="0">
    <w:nsid w:val="4EEC7C84"/>
    <w:multiLevelType w:val="hybridMultilevel"/>
    <w:tmpl w:val="6128CC90"/>
    <w:lvl w:ilvl="0" w:tplc="04150001">
      <w:start w:val="1"/>
      <w:numFmt w:val="bullet"/>
      <w:lvlText w:val=""/>
      <w:lvlJc w:val="left"/>
      <w:pPr>
        <w:ind w:left="1279" w:hanging="360"/>
      </w:pPr>
      <w:rPr>
        <w:rFonts w:ascii="Symbol" w:hAnsi="Symbol" w:hint="default"/>
        <w:w w:val="100"/>
        <w:lang w:val="pl-PL" w:eastAsia="en-US" w:bidi="ar-SA"/>
      </w:rPr>
    </w:lvl>
    <w:lvl w:ilvl="1" w:tplc="34806FFA">
      <w:numFmt w:val="bullet"/>
      <w:lvlText w:val="•"/>
      <w:lvlJc w:val="left"/>
      <w:pPr>
        <w:ind w:left="2144" w:hanging="360"/>
      </w:pPr>
      <w:rPr>
        <w:rFonts w:hint="default"/>
        <w:lang w:val="pl-PL" w:eastAsia="en-US" w:bidi="ar-SA"/>
      </w:rPr>
    </w:lvl>
    <w:lvl w:ilvl="2" w:tplc="5D4A58CE">
      <w:numFmt w:val="bullet"/>
      <w:lvlText w:val="•"/>
      <w:lvlJc w:val="left"/>
      <w:pPr>
        <w:ind w:left="3009" w:hanging="360"/>
      </w:pPr>
      <w:rPr>
        <w:rFonts w:hint="default"/>
        <w:lang w:val="pl-PL" w:eastAsia="en-US" w:bidi="ar-SA"/>
      </w:rPr>
    </w:lvl>
    <w:lvl w:ilvl="3" w:tplc="6C08FE0C">
      <w:numFmt w:val="bullet"/>
      <w:lvlText w:val="•"/>
      <w:lvlJc w:val="left"/>
      <w:pPr>
        <w:ind w:left="3873" w:hanging="360"/>
      </w:pPr>
      <w:rPr>
        <w:rFonts w:hint="default"/>
        <w:lang w:val="pl-PL" w:eastAsia="en-US" w:bidi="ar-SA"/>
      </w:rPr>
    </w:lvl>
    <w:lvl w:ilvl="4" w:tplc="989C4316">
      <w:numFmt w:val="bullet"/>
      <w:lvlText w:val="•"/>
      <w:lvlJc w:val="left"/>
      <w:pPr>
        <w:ind w:left="4738" w:hanging="360"/>
      </w:pPr>
      <w:rPr>
        <w:rFonts w:hint="default"/>
        <w:lang w:val="pl-PL" w:eastAsia="en-US" w:bidi="ar-SA"/>
      </w:rPr>
    </w:lvl>
    <w:lvl w:ilvl="5" w:tplc="26A037CC">
      <w:numFmt w:val="bullet"/>
      <w:lvlText w:val="•"/>
      <w:lvlJc w:val="left"/>
      <w:pPr>
        <w:ind w:left="5603" w:hanging="360"/>
      </w:pPr>
      <w:rPr>
        <w:rFonts w:hint="default"/>
        <w:lang w:val="pl-PL" w:eastAsia="en-US" w:bidi="ar-SA"/>
      </w:rPr>
    </w:lvl>
    <w:lvl w:ilvl="6" w:tplc="F63C203E">
      <w:numFmt w:val="bullet"/>
      <w:lvlText w:val="•"/>
      <w:lvlJc w:val="left"/>
      <w:pPr>
        <w:ind w:left="6467" w:hanging="360"/>
      </w:pPr>
      <w:rPr>
        <w:rFonts w:hint="default"/>
        <w:lang w:val="pl-PL" w:eastAsia="en-US" w:bidi="ar-SA"/>
      </w:rPr>
    </w:lvl>
    <w:lvl w:ilvl="7" w:tplc="5ECACDFA">
      <w:numFmt w:val="bullet"/>
      <w:lvlText w:val="•"/>
      <w:lvlJc w:val="left"/>
      <w:pPr>
        <w:ind w:left="7332" w:hanging="360"/>
      </w:pPr>
      <w:rPr>
        <w:rFonts w:hint="default"/>
        <w:lang w:val="pl-PL" w:eastAsia="en-US" w:bidi="ar-SA"/>
      </w:rPr>
    </w:lvl>
    <w:lvl w:ilvl="8" w:tplc="8ECEEB00">
      <w:numFmt w:val="bullet"/>
      <w:lvlText w:val="•"/>
      <w:lvlJc w:val="left"/>
      <w:pPr>
        <w:ind w:left="8197" w:hanging="360"/>
      </w:pPr>
      <w:rPr>
        <w:rFonts w:hint="default"/>
        <w:lang w:val="pl-PL" w:eastAsia="en-US" w:bidi="ar-SA"/>
      </w:rPr>
    </w:lvl>
  </w:abstractNum>
  <w:abstractNum w:abstractNumId="98" w15:restartNumberingAfterBreak="0">
    <w:nsid w:val="50B44034"/>
    <w:multiLevelType w:val="multilevel"/>
    <w:tmpl w:val="522A83B6"/>
    <w:lvl w:ilvl="0">
      <w:start w:val="2"/>
      <w:numFmt w:val="upperLetter"/>
      <w:lvlText w:val="%1"/>
      <w:lvlJc w:val="left"/>
      <w:pPr>
        <w:ind w:left="1087" w:hanging="812"/>
      </w:pPr>
      <w:rPr>
        <w:rFonts w:hint="default"/>
        <w:lang w:val="pl-PL" w:eastAsia="en-US" w:bidi="ar-SA"/>
      </w:rPr>
    </w:lvl>
    <w:lvl w:ilvl="1">
      <w:start w:val="1"/>
      <w:numFmt w:val="decimal"/>
      <w:lvlText w:val="%1.%2"/>
      <w:lvlJc w:val="left"/>
      <w:pPr>
        <w:ind w:left="1087" w:hanging="812"/>
      </w:pPr>
      <w:rPr>
        <w:rFonts w:hint="default"/>
        <w:lang w:val="pl-PL" w:eastAsia="en-US" w:bidi="ar-SA"/>
      </w:rPr>
    </w:lvl>
    <w:lvl w:ilvl="2">
      <w:start w:val="3"/>
      <w:numFmt w:val="decimal"/>
      <w:lvlText w:val="%1.%2.%3"/>
      <w:lvlJc w:val="left"/>
      <w:pPr>
        <w:ind w:left="1087" w:hanging="812"/>
      </w:pPr>
      <w:rPr>
        <w:rFonts w:hint="default"/>
        <w:lang w:val="pl-PL" w:eastAsia="en-US" w:bidi="ar-SA"/>
      </w:rPr>
    </w:lvl>
    <w:lvl w:ilvl="3">
      <w:start w:val="3"/>
      <w:numFmt w:val="decimal"/>
      <w:lvlText w:val="%1.%2.%3.%4."/>
      <w:lvlJc w:val="left"/>
      <w:pPr>
        <w:ind w:left="1087" w:hanging="812"/>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5189" w:hanging="418"/>
      </w:pPr>
      <w:rPr>
        <w:rFonts w:hint="default"/>
        <w:lang w:val="pl-PL" w:eastAsia="en-US" w:bidi="ar-SA"/>
      </w:rPr>
    </w:lvl>
    <w:lvl w:ilvl="6">
      <w:numFmt w:val="bullet"/>
      <w:lvlText w:val="•"/>
      <w:lvlJc w:val="left"/>
      <w:pPr>
        <w:ind w:left="6136" w:hanging="418"/>
      </w:pPr>
      <w:rPr>
        <w:rFonts w:hint="default"/>
        <w:lang w:val="pl-PL" w:eastAsia="en-US" w:bidi="ar-SA"/>
      </w:rPr>
    </w:lvl>
    <w:lvl w:ilvl="7">
      <w:numFmt w:val="bullet"/>
      <w:lvlText w:val="•"/>
      <w:lvlJc w:val="left"/>
      <w:pPr>
        <w:ind w:left="7084" w:hanging="418"/>
      </w:pPr>
      <w:rPr>
        <w:rFonts w:hint="default"/>
        <w:lang w:val="pl-PL" w:eastAsia="en-US" w:bidi="ar-SA"/>
      </w:rPr>
    </w:lvl>
    <w:lvl w:ilvl="8">
      <w:numFmt w:val="bullet"/>
      <w:lvlText w:val="•"/>
      <w:lvlJc w:val="left"/>
      <w:pPr>
        <w:ind w:left="8031" w:hanging="418"/>
      </w:pPr>
      <w:rPr>
        <w:rFonts w:hint="default"/>
        <w:lang w:val="pl-PL" w:eastAsia="en-US" w:bidi="ar-SA"/>
      </w:rPr>
    </w:lvl>
  </w:abstractNum>
  <w:abstractNum w:abstractNumId="99" w15:restartNumberingAfterBreak="0">
    <w:nsid w:val="5128270D"/>
    <w:multiLevelType w:val="multilevel"/>
    <w:tmpl w:val="41AE447E"/>
    <w:lvl w:ilvl="0">
      <w:start w:val="2"/>
      <w:numFmt w:val="upperLetter"/>
      <w:lvlText w:val="%1"/>
      <w:lvlJc w:val="left"/>
      <w:pPr>
        <w:ind w:left="854" w:hanging="579"/>
      </w:pPr>
      <w:rPr>
        <w:rFonts w:hint="default"/>
        <w:lang w:val="pl-PL" w:eastAsia="en-US" w:bidi="ar-SA"/>
      </w:rPr>
    </w:lvl>
    <w:lvl w:ilvl="1">
      <w:start w:val="3"/>
      <w:numFmt w:val="decimal"/>
      <w:lvlText w:val="%1.%2."/>
      <w:lvlJc w:val="left"/>
      <w:pPr>
        <w:ind w:left="854" w:hanging="579"/>
      </w:pPr>
      <w:rPr>
        <w:rFonts w:asciiTheme="minorHAnsi" w:eastAsia="Arial" w:hAnsiTheme="minorHAnsi" w:cstheme="minorHAnsi" w:hint="default"/>
        <w:b/>
        <w:bCs/>
        <w:color w:val="auto"/>
        <w:spacing w:val="0"/>
        <w:w w:val="100"/>
        <w:sz w:val="28"/>
        <w:szCs w:val="28"/>
        <w:lang w:val="pl-PL" w:eastAsia="en-US" w:bidi="ar-SA"/>
      </w:rPr>
    </w:lvl>
    <w:lvl w:ilvl="2">
      <w:start w:val="1"/>
      <w:numFmt w:val="decimal"/>
      <w:lvlText w:val="%1.%2.%3."/>
      <w:lvlJc w:val="left"/>
      <w:pPr>
        <w:ind w:left="1296" w:hanging="728"/>
      </w:pPr>
      <w:rPr>
        <w:rFonts w:asciiTheme="minorHAnsi" w:eastAsia="Carlito" w:hAnsiTheme="minorHAnsi" w:cstheme="minorHAnsi" w:hint="default"/>
        <w:b/>
        <w:bCs/>
        <w:spacing w:val="0"/>
        <w:w w:val="100"/>
        <w:sz w:val="28"/>
        <w:szCs w:val="28"/>
        <w:lang w:val="pl-PL" w:eastAsia="en-US" w:bidi="ar-SA"/>
      </w:rPr>
    </w:lvl>
    <w:lvl w:ilvl="3">
      <w:start w:val="1"/>
      <w:numFmt w:val="decimal"/>
      <w:lvlText w:val="%1.%2.%3.%4."/>
      <w:lvlJc w:val="left"/>
      <w:pPr>
        <w:ind w:left="276" w:hanging="819"/>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2821" w:hanging="418"/>
      </w:pPr>
      <w:rPr>
        <w:rFonts w:hint="default"/>
        <w:lang w:val="pl-PL" w:eastAsia="en-US" w:bidi="ar-SA"/>
      </w:rPr>
    </w:lvl>
    <w:lvl w:ilvl="6">
      <w:numFmt w:val="bullet"/>
      <w:lvlText w:val="•"/>
      <w:lvlJc w:val="left"/>
      <w:pPr>
        <w:ind w:left="4242" w:hanging="418"/>
      </w:pPr>
      <w:rPr>
        <w:rFonts w:hint="default"/>
        <w:lang w:val="pl-PL" w:eastAsia="en-US" w:bidi="ar-SA"/>
      </w:rPr>
    </w:lvl>
    <w:lvl w:ilvl="7">
      <w:numFmt w:val="bullet"/>
      <w:lvlText w:val="•"/>
      <w:lvlJc w:val="left"/>
      <w:pPr>
        <w:ind w:left="5663" w:hanging="418"/>
      </w:pPr>
      <w:rPr>
        <w:rFonts w:hint="default"/>
        <w:lang w:val="pl-PL" w:eastAsia="en-US" w:bidi="ar-SA"/>
      </w:rPr>
    </w:lvl>
    <w:lvl w:ilvl="8">
      <w:numFmt w:val="bullet"/>
      <w:lvlText w:val="•"/>
      <w:lvlJc w:val="left"/>
      <w:pPr>
        <w:ind w:left="7084" w:hanging="418"/>
      </w:pPr>
      <w:rPr>
        <w:rFonts w:hint="default"/>
        <w:lang w:val="pl-PL" w:eastAsia="en-US" w:bidi="ar-SA"/>
      </w:rPr>
    </w:lvl>
  </w:abstractNum>
  <w:abstractNum w:abstractNumId="100" w15:restartNumberingAfterBreak="0">
    <w:nsid w:val="525840C2"/>
    <w:multiLevelType w:val="hybridMultilevel"/>
    <w:tmpl w:val="0E94B230"/>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101" w15:restartNumberingAfterBreak="0">
    <w:nsid w:val="529F6131"/>
    <w:multiLevelType w:val="hybridMultilevel"/>
    <w:tmpl w:val="39E690E6"/>
    <w:lvl w:ilvl="0" w:tplc="0415000F">
      <w:start w:val="1"/>
      <w:numFmt w:val="decimal"/>
      <w:lvlText w:val="%1."/>
      <w:lvlJc w:val="left"/>
      <w:pPr>
        <w:ind w:left="363" w:hanging="360"/>
      </w:pPr>
      <w:rPr>
        <w:rFonts w:hint="default"/>
      </w:rPr>
    </w:lvl>
    <w:lvl w:ilvl="1" w:tplc="04150001">
      <w:start w:val="1"/>
      <w:numFmt w:val="bullet"/>
      <w:lvlText w:val=""/>
      <w:lvlJc w:val="left"/>
      <w:pPr>
        <w:ind w:left="1083" w:hanging="360"/>
      </w:pPr>
      <w:rPr>
        <w:rFonts w:ascii="Symbol" w:hAnsi="Symbol"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102" w15:restartNumberingAfterBreak="0">
    <w:nsid w:val="54CF406D"/>
    <w:multiLevelType w:val="multilevel"/>
    <w:tmpl w:val="25A23712"/>
    <w:lvl w:ilvl="0">
      <w:start w:val="2"/>
      <w:numFmt w:val="upperLetter"/>
      <w:lvlText w:val="%1"/>
      <w:lvlJc w:val="left"/>
      <w:pPr>
        <w:ind w:left="276" w:hanging="893"/>
      </w:pPr>
      <w:rPr>
        <w:rFonts w:hint="default"/>
        <w:lang w:val="pl-PL" w:eastAsia="en-US" w:bidi="ar-SA"/>
      </w:rPr>
    </w:lvl>
    <w:lvl w:ilvl="1">
      <w:start w:val="3"/>
      <w:numFmt w:val="decimal"/>
      <w:lvlText w:val="%1.%2"/>
      <w:lvlJc w:val="left"/>
      <w:pPr>
        <w:ind w:left="276" w:hanging="893"/>
      </w:pPr>
      <w:rPr>
        <w:rFonts w:hint="default"/>
        <w:lang w:val="pl-PL" w:eastAsia="en-US" w:bidi="ar-SA"/>
      </w:rPr>
    </w:lvl>
    <w:lvl w:ilvl="2">
      <w:start w:val="3"/>
      <w:numFmt w:val="decimal"/>
      <w:lvlText w:val="%1.%2.%3"/>
      <w:lvlJc w:val="left"/>
      <w:pPr>
        <w:ind w:left="276" w:hanging="893"/>
      </w:pPr>
      <w:rPr>
        <w:rFonts w:hint="default"/>
        <w:lang w:val="pl-PL" w:eastAsia="en-US" w:bidi="ar-SA"/>
      </w:rPr>
    </w:lvl>
    <w:lvl w:ilvl="3">
      <w:start w:val="3"/>
      <w:numFmt w:val="decimal"/>
      <w:lvlText w:val="%1.%2.%3.%4."/>
      <w:lvlJc w:val="left"/>
      <w:pPr>
        <w:ind w:left="276" w:hanging="893"/>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5189" w:hanging="418"/>
      </w:pPr>
      <w:rPr>
        <w:rFonts w:hint="default"/>
        <w:lang w:val="pl-PL" w:eastAsia="en-US" w:bidi="ar-SA"/>
      </w:rPr>
    </w:lvl>
    <w:lvl w:ilvl="6">
      <w:numFmt w:val="bullet"/>
      <w:lvlText w:val="•"/>
      <w:lvlJc w:val="left"/>
      <w:pPr>
        <w:ind w:left="6136" w:hanging="418"/>
      </w:pPr>
      <w:rPr>
        <w:rFonts w:hint="default"/>
        <w:lang w:val="pl-PL" w:eastAsia="en-US" w:bidi="ar-SA"/>
      </w:rPr>
    </w:lvl>
    <w:lvl w:ilvl="7">
      <w:numFmt w:val="bullet"/>
      <w:lvlText w:val="•"/>
      <w:lvlJc w:val="left"/>
      <w:pPr>
        <w:ind w:left="7084" w:hanging="418"/>
      </w:pPr>
      <w:rPr>
        <w:rFonts w:hint="default"/>
        <w:lang w:val="pl-PL" w:eastAsia="en-US" w:bidi="ar-SA"/>
      </w:rPr>
    </w:lvl>
    <w:lvl w:ilvl="8">
      <w:numFmt w:val="bullet"/>
      <w:lvlText w:val="•"/>
      <w:lvlJc w:val="left"/>
      <w:pPr>
        <w:ind w:left="8031" w:hanging="418"/>
      </w:pPr>
      <w:rPr>
        <w:rFonts w:hint="default"/>
        <w:lang w:val="pl-PL" w:eastAsia="en-US" w:bidi="ar-SA"/>
      </w:rPr>
    </w:lvl>
  </w:abstractNum>
  <w:abstractNum w:abstractNumId="103" w15:restartNumberingAfterBreak="0">
    <w:nsid w:val="55EB4FB9"/>
    <w:multiLevelType w:val="hybridMultilevel"/>
    <w:tmpl w:val="5A3288BC"/>
    <w:lvl w:ilvl="0" w:tplc="FA041A68">
      <w:numFmt w:val="bullet"/>
      <w:lvlText w:val=""/>
      <w:lvlJc w:val="left"/>
      <w:pPr>
        <w:ind w:left="1279" w:hanging="360"/>
      </w:pPr>
      <w:rPr>
        <w:rFonts w:ascii="Symbol" w:eastAsia="Symbol" w:hAnsi="Symbol" w:cs="Symbol" w:hint="default"/>
        <w:w w:val="100"/>
        <w:sz w:val="22"/>
        <w:szCs w:val="22"/>
        <w:lang w:val="pl-PL" w:eastAsia="en-US" w:bidi="ar-SA"/>
      </w:rPr>
    </w:lvl>
    <w:lvl w:ilvl="1" w:tplc="4D702EBE">
      <w:numFmt w:val="bullet"/>
      <w:lvlText w:val="•"/>
      <w:lvlJc w:val="left"/>
      <w:pPr>
        <w:ind w:left="2144" w:hanging="360"/>
      </w:pPr>
      <w:rPr>
        <w:rFonts w:hint="default"/>
        <w:lang w:val="pl-PL" w:eastAsia="en-US" w:bidi="ar-SA"/>
      </w:rPr>
    </w:lvl>
    <w:lvl w:ilvl="2" w:tplc="ABB24E6C">
      <w:numFmt w:val="bullet"/>
      <w:lvlText w:val="•"/>
      <w:lvlJc w:val="left"/>
      <w:pPr>
        <w:ind w:left="3009" w:hanging="360"/>
      </w:pPr>
      <w:rPr>
        <w:rFonts w:hint="default"/>
        <w:lang w:val="pl-PL" w:eastAsia="en-US" w:bidi="ar-SA"/>
      </w:rPr>
    </w:lvl>
    <w:lvl w:ilvl="3" w:tplc="F2C62DD2">
      <w:numFmt w:val="bullet"/>
      <w:lvlText w:val="•"/>
      <w:lvlJc w:val="left"/>
      <w:pPr>
        <w:ind w:left="3873" w:hanging="360"/>
      </w:pPr>
      <w:rPr>
        <w:rFonts w:hint="default"/>
        <w:lang w:val="pl-PL" w:eastAsia="en-US" w:bidi="ar-SA"/>
      </w:rPr>
    </w:lvl>
    <w:lvl w:ilvl="4" w:tplc="1A967116">
      <w:numFmt w:val="bullet"/>
      <w:lvlText w:val="•"/>
      <w:lvlJc w:val="left"/>
      <w:pPr>
        <w:ind w:left="4738" w:hanging="360"/>
      </w:pPr>
      <w:rPr>
        <w:rFonts w:hint="default"/>
        <w:lang w:val="pl-PL" w:eastAsia="en-US" w:bidi="ar-SA"/>
      </w:rPr>
    </w:lvl>
    <w:lvl w:ilvl="5" w:tplc="E1AE6A6E">
      <w:numFmt w:val="bullet"/>
      <w:lvlText w:val="•"/>
      <w:lvlJc w:val="left"/>
      <w:pPr>
        <w:ind w:left="5603" w:hanging="360"/>
      </w:pPr>
      <w:rPr>
        <w:rFonts w:hint="default"/>
        <w:lang w:val="pl-PL" w:eastAsia="en-US" w:bidi="ar-SA"/>
      </w:rPr>
    </w:lvl>
    <w:lvl w:ilvl="6" w:tplc="632C28AA">
      <w:numFmt w:val="bullet"/>
      <w:lvlText w:val="•"/>
      <w:lvlJc w:val="left"/>
      <w:pPr>
        <w:ind w:left="6467" w:hanging="360"/>
      </w:pPr>
      <w:rPr>
        <w:rFonts w:hint="default"/>
        <w:lang w:val="pl-PL" w:eastAsia="en-US" w:bidi="ar-SA"/>
      </w:rPr>
    </w:lvl>
    <w:lvl w:ilvl="7" w:tplc="8DDA7B80">
      <w:numFmt w:val="bullet"/>
      <w:lvlText w:val="•"/>
      <w:lvlJc w:val="left"/>
      <w:pPr>
        <w:ind w:left="7332" w:hanging="360"/>
      </w:pPr>
      <w:rPr>
        <w:rFonts w:hint="default"/>
        <w:lang w:val="pl-PL" w:eastAsia="en-US" w:bidi="ar-SA"/>
      </w:rPr>
    </w:lvl>
    <w:lvl w:ilvl="8" w:tplc="4524D594">
      <w:numFmt w:val="bullet"/>
      <w:lvlText w:val="•"/>
      <w:lvlJc w:val="left"/>
      <w:pPr>
        <w:ind w:left="8197" w:hanging="360"/>
      </w:pPr>
      <w:rPr>
        <w:rFonts w:hint="default"/>
        <w:lang w:val="pl-PL" w:eastAsia="en-US" w:bidi="ar-SA"/>
      </w:rPr>
    </w:lvl>
  </w:abstractNum>
  <w:abstractNum w:abstractNumId="104" w15:restartNumberingAfterBreak="0">
    <w:nsid w:val="56571A6A"/>
    <w:multiLevelType w:val="multilevel"/>
    <w:tmpl w:val="680A9D0C"/>
    <w:lvl w:ilvl="0">
      <w:start w:val="1"/>
      <w:numFmt w:val="upperLetter"/>
      <w:lvlText w:val="%1"/>
      <w:lvlJc w:val="left"/>
      <w:pPr>
        <w:ind w:left="276" w:hanging="943"/>
      </w:pPr>
      <w:rPr>
        <w:rFonts w:hint="default"/>
        <w:lang w:val="pl-PL" w:eastAsia="en-US" w:bidi="ar-SA"/>
      </w:rPr>
    </w:lvl>
    <w:lvl w:ilvl="1">
      <w:start w:val="12"/>
      <w:numFmt w:val="decimal"/>
      <w:lvlText w:val="%1.%2"/>
      <w:lvlJc w:val="left"/>
      <w:pPr>
        <w:ind w:left="276" w:hanging="943"/>
      </w:pPr>
      <w:rPr>
        <w:rFonts w:hint="default"/>
        <w:lang w:val="pl-PL" w:eastAsia="en-US" w:bidi="ar-SA"/>
      </w:rPr>
    </w:lvl>
    <w:lvl w:ilvl="2">
      <w:start w:val="2"/>
      <w:numFmt w:val="decimal"/>
      <w:lvlText w:val="%1.%2.%3"/>
      <w:lvlJc w:val="left"/>
      <w:pPr>
        <w:ind w:left="276" w:hanging="943"/>
      </w:pPr>
      <w:rPr>
        <w:rFonts w:hint="default"/>
        <w:lang w:val="pl-PL" w:eastAsia="en-US" w:bidi="ar-SA"/>
      </w:rPr>
    </w:lvl>
    <w:lvl w:ilvl="3">
      <w:start w:val="1"/>
      <w:numFmt w:val="decimal"/>
      <w:lvlText w:val="%1.%2.%3.%4."/>
      <w:lvlJc w:val="left"/>
      <w:pPr>
        <w:ind w:left="276" w:hanging="943"/>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279" w:hanging="360"/>
      </w:pPr>
      <w:rPr>
        <w:rFonts w:hint="default"/>
        <w:w w:val="100"/>
        <w:lang w:val="pl-PL" w:eastAsia="en-US" w:bidi="ar-SA"/>
      </w:rPr>
    </w:lvl>
    <w:lvl w:ilvl="5">
      <w:numFmt w:val="bullet"/>
      <w:lvlText w:val="•"/>
      <w:lvlJc w:val="left"/>
      <w:pPr>
        <w:ind w:left="5122" w:hanging="360"/>
      </w:pPr>
      <w:rPr>
        <w:rFonts w:hint="default"/>
        <w:lang w:val="pl-PL" w:eastAsia="en-US" w:bidi="ar-SA"/>
      </w:rPr>
    </w:lvl>
    <w:lvl w:ilvl="6">
      <w:numFmt w:val="bullet"/>
      <w:lvlText w:val="•"/>
      <w:lvlJc w:val="left"/>
      <w:pPr>
        <w:ind w:left="6083" w:hanging="360"/>
      </w:pPr>
      <w:rPr>
        <w:rFonts w:hint="default"/>
        <w:lang w:val="pl-PL" w:eastAsia="en-US" w:bidi="ar-SA"/>
      </w:rPr>
    </w:lvl>
    <w:lvl w:ilvl="7">
      <w:numFmt w:val="bullet"/>
      <w:lvlText w:val="•"/>
      <w:lvlJc w:val="left"/>
      <w:pPr>
        <w:ind w:left="7044" w:hanging="360"/>
      </w:pPr>
      <w:rPr>
        <w:rFonts w:hint="default"/>
        <w:lang w:val="pl-PL" w:eastAsia="en-US" w:bidi="ar-SA"/>
      </w:rPr>
    </w:lvl>
    <w:lvl w:ilvl="8">
      <w:numFmt w:val="bullet"/>
      <w:lvlText w:val="•"/>
      <w:lvlJc w:val="left"/>
      <w:pPr>
        <w:ind w:left="8004" w:hanging="360"/>
      </w:pPr>
      <w:rPr>
        <w:rFonts w:hint="default"/>
        <w:lang w:val="pl-PL" w:eastAsia="en-US" w:bidi="ar-SA"/>
      </w:rPr>
    </w:lvl>
  </w:abstractNum>
  <w:abstractNum w:abstractNumId="105" w15:restartNumberingAfterBreak="0">
    <w:nsid w:val="56BE745A"/>
    <w:multiLevelType w:val="multilevel"/>
    <w:tmpl w:val="B3184E6C"/>
    <w:lvl w:ilvl="0">
      <w:start w:val="2"/>
      <w:numFmt w:val="upperLetter"/>
      <w:lvlText w:val="%1"/>
      <w:lvlJc w:val="left"/>
      <w:pPr>
        <w:ind w:left="276" w:hanging="939"/>
      </w:pPr>
      <w:rPr>
        <w:rFonts w:hint="default"/>
        <w:lang w:val="pl-PL" w:eastAsia="en-US" w:bidi="ar-SA"/>
      </w:rPr>
    </w:lvl>
    <w:lvl w:ilvl="1">
      <w:start w:val="4"/>
      <w:numFmt w:val="decimal"/>
      <w:lvlText w:val="%1.%2"/>
      <w:lvlJc w:val="left"/>
      <w:pPr>
        <w:ind w:left="276" w:hanging="939"/>
      </w:pPr>
      <w:rPr>
        <w:rFonts w:hint="default"/>
        <w:lang w:val="pl-PL" w:eastAsia="en-US" w:bidi="ar-SA"/>
      </w:rPr>
    </w:lvl>
    <w:lvl w:ilvl="2">
      <w:start w:val="1"/>
      <w:numFmt w:val="decimal"/>
      <w:lvlText w:val="%1.%2.%3"/>
      <w:lvlJc w:val="left"/>
      <w:pPr>
        <w:ind w:left="276" w:hanging="939"/>
      </w:pPr>
      <w:rPr>
        <w:rFonts w:hint="default"/>
        <w:lang w:val="pl-PL" w:eastAsia="en-US" w:bidi="ar-SA"/>
      </w:rPr>
    </w:lvl>
    <w:lvl w:ilvl="3">
      <w:start w:val="8"/>
      <w:numFmt w:val="decimal"/>
      <w:lvlText w:val="%1.%2.%3.%4."/>
      <w:lvlJc w:val="left"/>
      <w:pPr>
        <w:ind w:left="276" w:hanging="939"/>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5189" w:hanging="418"/>
      </w:pPr>
      <w:rPr>
        <w:rFonts w:hint="default"/>
        <w:lang w:val="pl-PL" w:eastAsia="en-US" w:bidi="ar-SA"/>
      </w:rPr>
    </w:lvl>
    <w:lvl w:ilvl="6">
      <w:numFmt w:val="bullet"/>
      <w:lvlText w:val="•"/>
      <w:lvlJc w:val="left"/>
      <w:pPr>
        <w:ind w:left="6136" w:hanging="418"/>
      </w:pPr>
      <w:rPr>
        <w:rFonts w:hint="default"/>
        <w:lang w:val="pl-PL" w:eastAsia="en-US" w:bidi="ar-SA"/>
      </w:rPr>
    </w:lvl>
    <w:lvl w:ilvl="7">
      <w:numFmt w:val="bullet"/>
      <w:lvlText w:val="•"/>
      <w:lvlJc w:val="left"/>
      <w:pPr>
        <w:ind w:left="7084" w:hanging="418"/>
      </w:pPr>
      <w:rPr>
        <w:rFonts w:hint="default"/>
        <w:lang w:val="pl-PL" w:eastAsia="en-US" w:bidi="ar-SA"/>
      </w:rPr>
    </w:lvl>
    <w:lvl w:ilvl="8">
      <w:numFmt w:val="bullet"/>
      <w:lvlText w:val="•"/>
      <w:lvlJc w:val="left"/>
      <w:pPr>
        <w:ind w:left="8031" w:hanging="418"/>
      </w:pPr>
      <w:rPr>
        <w:rFonts w:hint="default"/>
        <w:lang w:val="pl-PL" w:eastAsia="en-US" w:bidi="ar-SA"/>
      </w:rPr>
    </w:lvl>
  </w:abstractNum>
  <w:abstractNum w:abstractNumId="106" w15:restartNumberingAfterBreak="0">
    <w:nsid w:val="56FD7907"/>
    <w:multiLevelType w:val="multilevel"/>
    <w:tmpl w:val="AAA62CC6"/>
    <w:lvl w:ilvl="0">
      <w:start w:val="1"/>
      <w:numFmt w:val="upperLetter"/>
      <w:lvlText w:val="%1"/>
      <w:lvlJc w:val="left"/>
      <w:pPr>
        <w:ind w:left="1219" w:hanging="943"/>
      </w:pPr>
      <w:rPr>
        <w:rFonts w:hint="default"/>
        <w:lang w:val="pl-PL" w:eastAsia="en-US" w:bidi="ar-SA"/>
      </w:rPr>
    </w:lvl>
    <w:lvl w:ilvl="1">
      <w:start w:val="11"/>
      <w:numFmt w:val="decimal"/>
      <w:lvlText w:val="%1.%2"/>
      <w:lvlJc w:val="left"/>
      <w:pPr>
        <w:ind w:left="1219" w:hanging="943"/>
      </w:pPr>
      <w:rPr>
        <w:rFonts w:hint="default"/>
        <w:lang w:val="pl-PL" w:eastAsia="en-US" w:bidi="ar-SA"/>
      </w:rPr>
    </w:lvl>
    <w:lvl w:ilvl="2">
      <w:start w:val="2"/>
      <w:numFmt w:val="decimal"/>
      <w:lvlText w:val="%1.%2.%3"/>
      <w:lvlJc w:val="left"/>
      <w:pPr>
        <w:ind w:left="1219" w:hanging="943"/>
      </w:pPr>
      <w:rPr>
        <w:rFonts w:hint="default"/>
        <w:lang w:val="pl-PL" w:eastAsia="en-US" w:bidi="ar-SA"/>
      </w:rPr>
    </w:lvl>
    <w:lvl w:ilvl="3">
      <w:start w:val="1"/>
      <w:numFmt w:val="decimal"/>
      <w:lvlText w:val="%1.%2.%3.%4."/>
      <w:lvlJc w:val="left"/>
      <w:pPr>
        <w:ind w:left="1219" w:hanging="943"/>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279" w:hanging="360"/>
      </w:pPr>
      <w:rPr>
        <w:rFonts w:ascii="Symbol" w:eastAsia="Symbol" w:hAnsi="Symbol" w:cs="Symbol" w:hint="default"/>
        <w:w w:val="100"/>
        <w:sz w:val="22"/>
        <w:szCs w:val="22"/>
        <w:lang w:val="pl-PL" w:eastAsia="en-US" w:bidi="ar-SA"/>
      </w:rPr>
    </w:lvl>
    <w:lvl w:ilvl="5">
      <w:numFmt w:val="bullet"/>
      <w:lvlText w:val="-"/>
      <w:lvlJc w:val="left"/>
      <w:pPr>
        <w:ind w:left="1279" w:hanging="118"/>
      </w:pPr>
      <w:rPr>
        <w:rFonts w:ascii="Carlito" w:eastAsia="Carlito" w:hAnsi="Carlito" w:cs="Carlito" w:hint="default"/>
        <w:w w:val="100"/>
        <w:sz w:val="22"/>
        <w:szCs w:val="22"/>
        <w:lang w:val="pl-PL" w:eastAsia="en-US" w:bidi="ar-SA"/>
      </w:rPr>
    </w:lvl>
    <w:lvl w:ilvl="6">
      <w:numFmt w:val="bullet"/>
      <w:lvlText w:val="•"/>
      <w:lvlJc w:val="left"/>
      <w:pPr>
        <w:ind w:left="5663" w:hanging="118"/>
      </w:pPr>
      <w:rPr>
        <w:rFonts w:hint="default"/>
        <w:lang w:val="pl-PL" w:eastAsia="en-US" w:bidi="ar-SA"/>
      </w:rPr>
    </w:lvl>
    <w:lvl w:ilvl="7">
      <w:numFmt w:val="bullet"/>
      <w:lvlText w:val="•"/>
      <w:lvlJc w:val="left"/>
      <w:pPr>
        <w:ind w:left="6729" w:hanging="118"/>
      </w:pPr>
      <w:rPr>
        <w:rFonts w:hint="default"/>
        <w:lang w:val="pl-PL" w:eastAsia="en-US" w:bidi="ar-SA"/>
      </w:rPr>
    </w:lvl>
    <w:lvl w:ilvl="8">
      <w:numFmt w:val="bullet"/>
      <w:lvlText w:val="•"/>
      <w:lvlJc w:val="left"/>
      <w:pPr>
        <w:ind w:left="7794" w:hanging="118"/>
      </w:pPr>
      <w:rPr>
        <w:rFonts w:hint="default"/>
        <w:lang w:val="pl-PL" w:eastAsia="en-US" w:bidi="ar-SA"/>
      </w:rPr>
    </w:lvl>
  </w:abstractNum>
  <w:abstractNum w:abstractNumId="107" w15:restartNumberingAfterBreak="0">
    <w:nsid w:val="574A7B26"/>
    <w:multiLevelType w:val="hybridMultilevel"/>
    <w:tmpl w:val="68D2AB88"/>
    <w:lvl w:ilvl="0" w:tplc="26526AD8">
      <w:numFmt w:val="bullet"/>
      <w:lvlText w:val=""/>
      <w:lvlJc w:val="left"/>
      <w:pPr>
        <w:ind w:left="1279" w:hanging="360"/>
      </w:pPr>
      <w:rPr>
        <w:rFonts w:ascii="Symbol" w:eastAsia="Symbol" w:hAnsi="Symbol" w:cs="Symbol" w:hint="default"/>
        <w:w w:val="100"/>
        <w:sz w:val="22"/>
        <w:szCs w:val="22"/>
        <w:lang w:val="pl-PL" w:eastAsia="en-US" w:bidi="ar-SA"/>
      </w:rPr>
    </w:lvl>
    <w:lvl w:ilvl="1" w:tplc="47C85722">
      <w:numFmt w:val="bullet"/>
      <w:lvlText w:val="•"/>
      <w:lvlJc w:val="left"/>
      <w:pPr>
        <w:ind w:left="2144" w:hanging="360"/>
      </w:pPr>
      <w:rPr>
        <w:rFonts w:hint="default"/>
        <w:lang w:val="pl-PL" w:eastAsia="en-US" w:bidi="ar-SA"/>
      </w:rPr>
    </w:lvl>
    <w:lvl w:ilvl="2" w:tplc="03C059D4">
      <w:numFmt w:val="bullet"/>
      <w:lvlText w:val="•"/>
      <w:lvlJc w:val="left"/>
      <w:pPr>
        <w:ind w:left="3009" w:hanging="360"/>
      </w:pPr>
      <w:rPr>
        <w:rFonts w:hint="default"/>
        <w:lang w:val="pl-PL" w:eastAsia="en-US" w:bidi="ar-SA"/>
      </w:rPr>
    </w:lvl>
    <w:lvl w:ilvl="3" w:tplc="984C23EC">
      <w:numFmt w:val="bullet"/>
      <w:lvlText w:val="•"/>
      <w:lvlJc w:val="left"/>
      <w:pPr>
        <w:ind w:left="3873" w:hanging="360"/>
      </w:pPr>
      <w:rPr>
        <w:rFonts w:hint="default"/>
        <w:lang w:val="pl-PL" w:eastAsia="en-US" w:bidi="ar-SA"/>
      </w:rPr>
    </w:lvl>
    <w:lvl w:ilvl="4" w:tplc="84F4F6B4">
      <w:numFmt w:val="bullet"/>
      <w:lvlText w:val="•"/>
      <w:lvlJc w:val="left"/>
      <w:pPr>
        <w:ind w:left="4738" w:hanging="360"/>
      </w:pPr>
      <w:rPr>
        <w:rFonts w:hint="default"/>
        <w:lang w:val="pl-PL" w:eastAsia="en-US" w:bidi="ar-SA"/>
      </w:rPr>
    </w:lvl>
    <w:lvl w:ilvl="5" w:tplc="1A4056EE">
      <w:numFmt w:val="bullet"/>
      <w:lvlText w:val="•"/>
      <w:lvlJc w:val="left"/>
      <w:pPr>
        <w:ind w:left="5603" w:hanging="360"/>
      </w:pPr>
      <w:rPr>
        <w:rFonts w:hint="default"/>
        <w:lang w:val="pl-PL" w:eastAsia="en-US" w:bidi="ar-SA"/>
      </w:rPr>
    </w:lvl>
    <w:lvl w:ilvl="6" w:tplc="5DDC27BE">
      <w:numFmt w:val="bullet"/>
      <w:lvlText w:val="•"/>
      <w:lvlJc w:val="left"/>
      <w:pPr>
        <w:ind w:left="6467" w:hanging="360"/>
      </w:pPr>
      <w:rPr>
        <w:rFonts w:hint="default"/>
        <w:lang w:val="pl-PL" w:eastAsia="en-US" w:bidi="ar-SA"/>
      </w:rPr>
    </w:lvl>
    <w:lvl w:ilvl="7" w:tplc="0A4A133C">
      <w:numFmt w:val="bullet"/>
      <w:lvlText w:val="•"/>
      <w:lvlJc w:val="left"/>
      <w:pPr>
        <w:ind w:left="7332" w:hanging="360"/>
      </w:pPr>
      <w:rPr>
        <w:rFonts w:hint="default"/>
        <w:lang w:val="pl-PL" w:eastAsia="en-US" w:bidi="ar-SA"/>
      </w:rPr>
    </w:lvl>
    <w:lvl w:ilvl="8" w:tplc="60CE1550">
      <w:numFmt w:val="bullet"/>
      <w:lvlText w:val="•"/>
      <w:lvlJc w:val="left"/>
      <w:pPr>
        <w:ind w:left="8197" w:hanging="360"/>
      </w:pPr>
      <w:rPr>
        <w:rFonts w:hint="default"/>
        <w:lang w:val="pl-PL" w:eastAsia="en-US" w:bidi="ar-SA"/>
      </w:rPr>
    </w:lvl>
  </w:abstractNum>
  <w:abstractNum w:abstractNumId="108" w15:restartNumberingAfterBreak="0">
    <w:nsid w:val="57657F85"/>
    <w:multiLevelType w:val="hybridMultilevel"/>
    <w:tmpl w:val="E3AA9C62"/>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109" w15:restartNumberingAfterBreak="0">
    <w:nsid w:val="59AF4DC8"/>
    <w:multiLevelType w:val="hybridMultilevel"/>
    <w:tmpl w:val="77F8EB98"/>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110" w15:restartNumberingAfterBreak="0">
    <w:nsid w:val="5A7209B2"/>
    <w:multiLevelType w:val="hybridMultilevel"/>
    <w:tmpl w:val="262A94D0"/>
    <w:lvl w:ilvl="0" w:tplc="04150001">
      <w:start w:val="1"/>
      <w:numFmt w:val="bullet"/>
      <w:lvlText w:val=""/>
      <w:lvlJc w:val="left"/>
      <w:pPr>
        <w:ind w:left="276" w:hanging="147"/>
      </w:pPr>
      <w:rPr>
        <w:rFonts w:ascii="Symbol" w:hAnsi="Symbol" w:hint="default"/>
        <w:w w:val="100"/>
        <w:sz w:val="24"/>
        <w:szCs w:val="24"/>
        <w:lang w:val="pl-PL" w:eastAsia="en-US" w:bidi="ar-SA"/>
      </w:rPr>
    </w:lvl>
    <w:lvl w:ilvl="1" w:tplc="04150005">
      <w:start w:val="1"/>
      <w:numFmt w:val="bullet"/>
      <w:lvlText w:val=""/>
      <w:lvlJc w:val="left"/>
      <w:pPr>
        <w:ind w:left="1279" w:hanging="360"/>
      </w:pPr>
      <w:rPr>
        <w:rFonts w:ascii="Wingdings" w:hAnsi="Wingdings" w:hint="default"/>
        <w:w w:val="100"/>
        <w:sz w:val="22"/>
        <w:szCs w:val="22"/>
        <w:lang w:val="pl-PL" w:eastAsia="en-US" w:bidi="ar-SA"/>
      </w:rPr>
    </w:lvl>
    <w:lvl w:ilvl="2" w:tplc="A0C2C4B8">
      <w:numFmt w:val="bullet"/>
      <w:lvlText w:val="•"/>
      <w:lvlJc w:val="left"/>
      <w:pPr>
        <w:ind w:left="2240" w:hanging="360"/>
      </w:pPr>
      <w:rPr>
        <w:rFonts w:hint="default"/>
        <w:lang w:val="pl-PL" w:eastAsia="en-US" w:bidi="ar-SA"/>
      </w:rPr>
    </w:lvl>
    <w:lvl w:ilvl="3" w:tplc="4ED824A0">
      <w:numFmt w:val="bullet"/>
      <w:lvlText w:val="•"/>
      <w:lvlJc w:val="left"/>
      <w:pPr>
        <w:ind w:left="3201" w:hanging="360"/>
      </w:pPr>
      <w:rPr>
        <w:rFonts w:hint="default"/>
        <w:lang w:val="pl-PL" w:eastAsia="en-US" w:bidi="ar-SA"/>
      </w:rPr>
    </w:lvl>
    <w:lvl w:ilvl="4" w:tplc="536A67E2">
      <w:numFmt w:val="bullet"/>
      <w:lvlText w:val="•"/>
      <w:lvlJc w:val="left"/>
      <w:pPr>
        <w:ind w:left="4162" w:hanging="360"/>
      </w:pPr>
      <w:rPr>
        <w:rFonts w:hint="default"/>
        <w:lang w:val="pl-PL" w:eastAsia="en-US" w:bidi="ar-SA"/>
      </w:rPr>
    </w:lvl>
    <w:lvl w:ilvl="5" w:tplc="AEEAC2D0">
      <w:numFmt w:val="bullet"/>
      <w:lvlText w:val="•"/>
      <w:lvlJc w:val="left"/>
      <w:pPr>
        <w:ind w:left="5122" w:hanging="360"/>
      </w:pPr>
      <w:rPr>
        <w:rFonts w:hint="default"/>
        <w:lang w:val="pl-PL" w:eastAsia="en-US" w:bidi="ar-SA"/>
      </w:rPr>
    </w:lvl>
    <w:lvl w:ilvl="6" w:tplc="466860BA">
      <w:numFmt w:val="bullet"/>
      <w:lvlText w:val="•"/>
      <w:lvlJc w:val="left"/>
      <w:pPr>
        <w:ind w:left="6083" w:hanging="360"/>
      </w:pPr>
      <w:rPr>
        <w:rFonts w:hint="default"/>
        <w:lang w:val="pl-PL" w:eastAsia="en-US" w:bidi="ar-SA"/>
      </w:rPr>
    </w:lvl>
    <w:lvl w:ilvl="7" w:tplc="52E0F0C8">
      <w:numFmt w:val="bullet"/>
      <w:lvlText w:val="•"/>
      <w:lvlJc w:val="left"/>
      <w:pPr>
        <w:ind w:left="7044" w:hanging="360"/>
      </w:pPr>
      <w:rPr>
        <w:rFonts w:hint="default"/>
        <w:lang w:val="pl-PL" w:eastAsia="en-US" w:bidi="ar-SA"/>
      </w:rPr>
    </w:lvl>
    <w:lvl w:ilvl="8" w:tplc="EC46C6CA">
      <w:numFmt w:val="bullet"/>
      <w:lvlText w:val="•"/>
      <w:lvlJc w:val="left"/>
      <w:pPr>
        <w:ind w:left="8004" w:hanging="360"/>
      </w:pPr>
      <w:rPr>
        <w:rFonts w:hint="default"/>
        <w:lang w:val="pl-PL" w:eastAsia="en-US" w:bidi="ar-SA"/>
      </w:rPr>
    </w:lvl>
  </w:abstractNum>
  <w:abstractNum w:abstractNumId="111" w15:restartNumberingAfterBreak="0">
    <w:nsid w:val="5BFC2CE8"/>
    <w:multiLevelType w:val="multilevel"/>
    <w:tmpl w:val="42A4DB68"/>
    <w:lvl w:ilvl="0">
      <w:start w:val="2"/>
      <w:numFmt w:val="upperLetter"/>
      <w:lvlText w:val="%1"/>
      <w:lvlJc w:val="left"/>
      <w:pPr>
        <w:ind w:left="276" w:hanging="814"/>
      </w:pPr>
      <w:rPr>
        <w:rFonts w:hint="default"/>
        <w:lang w:val="pl-PL" w:eastAsia="en-US" w:bidi="ar-SA"/>
      </w:rPr>
    </w:lvl>
    <w:lvl w:ilvl="1">
      <w:start w:val="5"/>
      <w:numFmt w:val="decimal"/>
      <w:lvlText w:val="%1.%2"/>
      <w:lvlJc w:val="left"/>
      <w:pPr>
        <w:ind w:left="276" w:hanging="814"/>
      </w:pPr>
      <w:rPr>
        <w:rFonts w:hint="default"/>
        <w:lang w:val="pl-PL" w:eastAsia="en-US" w:bidi="ar-SA"/>
      </w:rPr>
    </w:lvl>
    <w:lvl w:ilvl="2">
      <w:start w:val="5"/>
      <w:numFmt w:val="decimal"/>
      <w:lvlText w:val="%1.%2.%3"/>
      <w:lvlJc w:val="left"/>
      <w:pPr>
        <w:ind w:left="276" w:hanging="814"/>
      </w:pPr>
      <w:rPr>
        <w:rFonts w:hint="default"/>
        <w:lang w:val="pl-PL" w:eastAsia="en-US" w:bidi="ar-SA"/>
      </w:rPr>
    </w:lvl>
    <w:lvl w:ilvl="3">
      <w:start w:val="3"/>
      <w:numFmt w:val="decimal"/>
      <w:lvlText w:val="%1.%2.%3.%4."/>
      <w:lvlJc w:val="left"/>
      <w:pPr>
        <w:ind w:left="276" w:hanging="814"/>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5189" w:hanging="418"/>
      </w:pPr>
      <w:rPr>
        <w:rFonts w:hint="default"/>
        <w:lang w:val="pl-PL" w:eastAsia="en-US" w:bidi="ar-SA"/>
      </w:rPr>
    </w:lvl>
    <w:lvl w:ilvl="6">
      <w:numFmt w:val="bullet"/>
      <w:lvlText w:val="•"/>
      <w:lvlJc w:val="left"/>
      <w:pPr>
        <w:ind w:left="6136" w:hanging="418"/>
      </w:pPr>
      <w:rPr>
        <w:rFonts w:hint="default"/>
        <w:lang w:val="pl-PL" w:eastAsia="en-US" w:bidi="ar-SA"/>
      </w:rPr>
    </w:lvl>
    <w:lvl w:ilvl="7">
      <w:numFmt w:val="bullet"/>
      <w:lvlText w:val="•"/>
      <w:lvlJc w:val="left"/>
      <w:pPr>
        <w:ind w:left="7084" w:hanging="418"/>
      </w:pPr>
      <w:rPr>
        <w:rFonts w:hint="default"/>
        <w:lang w:val="pl-PL" w:eastAsia="en-US" w:bidi="ar-SA"/>
      </w:rPr>
    </w:lvl>
    <w:lvl w:ilvl="8">
      <w:numFmt w:val="bullet"/>
      <w:lvlText w:val="•"/>
      <w:lvlJc w:val="left"/>
      <w:pPr>
        <w:ind w:left="8031" w:hanging="418"/>
      </w:pPr>
      <w:rPr>
        <w:rFonts w:hint="default"/>
        <w:lang w:val="pl-PL" w:eastAsia="en-US" w:bidi="ar-SA"/>
      </w:rPr>
    </w:lvl>
  </w:abstractNum>
  <w:abstractNum w:abstractNumId="112" w15:restartNumberingAfterBreak="0">
    <w:nsid w:val="5C7542DA"/>
    <w:multiLevelType w:val="hybridMultilevel"/>
    <w:tmpl w:val="CE8A2A5C"/>
    <w:lvl w:ilvl="0" w:tplc="865CE392">
      <w:start w:val="1"/>
      <w:numFmt w:val="decimal"/>
      <w:lvlText w:val="%1."/>
      <w:lvlJc w:val="left"/>
      <w:pPr>
        <w:ind w:left="276" w:hanging="250"/>
      </w:pPr>
      <w:rPr>
        <w:rFonts w:ascii="Carlito" w:eastAsia="Carlito" w:hAnsi="Carlito" w:cs="Carlito" w:hint="default"/>
        <w:w w:val="100"/>
        <w:sz w:val="24"/>
        <w:szCs w:val="24"/>
        <w:lang w:val="pl-PL" w:eastAsia="en-US" w:bidi="ar-SA"/>
      </w:rPr>
    </w:lvl>
    <w:lvl w:ilvl="1" w:tplc="D35ACC80">
      <w:numFmt w:val="bullet"/>
      <w:lvlText w:val=""/>
      <w:lvlJc w:val="left"/>
      <w:pPr>
        <w:ind w:left="1279" w:hanging="360"/>
      </w:pPr>
      <w:rPr>
        <w:rFonts w:ascii="Symbol" w:eastAsia="Symbol" w:hAnsi="Symbol" w:cs="Symbol" w:hint="default"/>
        <w:w w:val="100"/>
        <w:sz w:val="22"/>
        <w:szCs w:val="22"/>
        <w:lang w:val="pl-PL" w:eastAsia="en-US" w:bidi="ar-SA"/>
      </w:rPr>
    </w:lvl>
    <w:lvl w:ilvl="2" w:tplc="EF16CD16">
      <w:numFmt w:val="bullet"/>
      <w:lvlText w:val="•"/>
      <w:lvlJc w:val="left"/>
      <w:pPr>
        <w:ind w:left="2240" w:hanging="360"/>
      </w:pPr>
      <w:rPr>
        <w:rFonts w:hint="default"/>
        <w:lang w:val="pl-PL" w:eastAsia="en-US" w:bidi="ar-SA"/>
      </w:rPr>
    </w:lvl>
    <w:lvl w:ilvl="3" w:tplc="48CACDEC">
      <w:numFmt w:val="bullet"/>
      <w:lvlText w:val="•"/>
      <w:lvlJc w:val="left"/>
      <w:pPr>
        <w:ind w:left="3201" w:hanging="360"/>
      </w:pPr>
      <w:rPr>
        <w:rFonts w:hint="default"/>
        <w:lang w:val="pl-PL" w:eastAsia="en-US" w:bidi="ar-SA"/>
      </w:rPr>
    </w:lvl>
    <w:lvl w:ilvl="4" w:tplc="771022FC">
      <w:numFmt w:val="bullet"/>
      <w:lvlText w:val="•"/>
      <w:lvlJc w:val="left"/>
      <w:pPr>
        <w:ind w:left="4162" w:hanging="360"/>
      </w:pPr>
      <w:rPr>
        <w:rFonts w:hint="default"/>
        <w:lang w:val="pl-PL" w:eastAsia="en-US" w:bidi="ar-SA"/>
      </w:rPr>
    </w:lvl>
    <w:lvl w:ilvl="5" w:tplc="A3AEC6F8">
      <w:numFmt w:val="bullet"/>
      <w:lvlText w:val="•"/>
      <w:lvlJc w:val="left"/>
      <w:pPr>
        <w:ind w:left="5122" w:hanging="360"/>
      </w:pPr>
      <w:rPr>
        <w:rFonts w:hint="default"/>
        <w:lang w:val="pl-PL" w:eastAsia="en-US" w:bidi="ar-SA"/>
      </w:rPr>
    </w:lvl>
    <w:lvl w:ilvl="6" w:tplc="A8823096">
      <w:numFmt w:val="bullet"/>
      <w:lvlText w:val="•"/>
      <w:lvlJc w:val="left"/>
      <w:pPr>
        <w:ind w:left="6083" w:hanging="360"/>
      </w:pPr>
      <w:rPr>
        <w:rFonts w:hint="default"/>
        <w:lang w:val="pl-PL" w:eastAsia="en-US" w:bidi="ar-SA"/>
      </w:rPr>
    </w:lvl>
    <w:lvl w:ilvl="7" w:tplc="4122468A">
      <w:numFmt w:val="bullet"/>
      <w:lvlText w:val="•"/>
      <w:lvlJc w:val="left"/>
      <w:pPr>
        <w:ind w:left="7044" w:hanging="360"/>
      </w:pPr>
      <w:rPr>
        <w:rFonts w:hint="default"/>
        <w:lang w:val="pl-PL" w:eastAsia="en-US" w:bidi="ar-SA"/>
      </w:rPr>
    </w:lvl>
    <w:lvl w:ilvl="8" w:tplc="7BEA2992">
      <w:numFmt w:val="bullet"/>
      <w:lvlText w:val="•"/>
      <w:lvlJc w:val="left"/>
      <w:pPr>
        <w:ind w:left="8004" w:hanging="360"/>
      </w:pPr>
      <w:rPr>
        <w:rFonts w:hint="default"/>
        <w:lang w:val="pl-PL" w:eastAsia="en-US" w:bidi="ar-SA"/>
      </w:rPr>
    </w:lvl>
  </w:abstractNum>
  <w:abstractNum w:abstractNumId="113" w15:restartNumberingAfterBreak="0">
    <w:nsid w:val="5C8C37A4"/>
    <w:multiLevelType w:val="hybridMultilevel"/>
    <w:tmpl w:val="777EA7CE"/>
    <w:lvl w:ilvl="0" w:tplc="0F6ABDD8">
      <w:numFmt w:val="bullet"/>
      <w:lvlText w:val=""/>
      <w:lvlJc w:val="left"/>
      <w:pPr>
        <w:ind w:left="1279" w:hanging="360"/>
      </w:pPr>
      <w:rPr>
        <w:rFonts w:ascii="Symbol" w:eastAsia="Symbol" w:hAnsi="Symbol" w:cs="Symbol" w:hint="default"/>
        <w:w w:val="100"/>
        <w:sz w:val="22"/>
        <w:szCs w:val="22"/>
        <w:lang w:val="pl-PL" w:eastAsia="en-US" w:bidi="ar-SA"/>
      </w:rPr>
    </w:lvl>
    <w:lvl w:ilvl="1" w:tplc="98464F12">
      <w:numFmt w:val="bullet"/>
      <w:lvlText w:val="•"/>
      <w:lvlJc w:val="left"/>
      <w:pPr>
        <w:ind w:left="2144" w:hanging="360"/>
      </w:pPr>
      <w:rPr>
        <w:rFonts w:hint="default"/>
        <w:lang w:val="pl-PL" w:eastAsia="en-US" w:bidi="ar-SA"/>
      </w:rPr>
    </w:lvl>
    <w:lvl w:ilvl="2" w:tplc="C7360064">
      <w:numFmt w:val="bullet"/>
      <w:lvlText w:val="•"/>
      <w:lvlJc w:val="left"/>
      <w:pPr>
        <w:ind w:left="3009" w:hanging="360"/>
      </w:pPr>
      <w:rPr>
        <w:rFonts w:hint="default"/>
        <w:lang w:val="pl-PL" w:eastAsia="en-US" w:bidi="ar-SA"/>
      </w:rPr>
    </w:lvl>
    <w:lvl w:ilvl="3" w:tplc="3E4EA6F4">
      <w:numFmt w:val="bullet"/>
      <w:lvlText w:val="•"/>
      <w:lvlJc w:val="left"/>
      <w:pPr>
        <w:ind w:left="3873" w:hanging="360"/>
      </w:pPr>
      <w:rPr>
        <w:rFonts w:hint="default"/>
        <w:lang w:val="pl-PL" w:eastAsia="en-US" w:bidi="ar-SA"/>
      </w:rPr>
    </w:lvl>
    <w:lvl w:ilvl="4" w:tplc="7736CBC4">
      <w:numFmt w:val="bullet"/>
      <w:lvlText w:val="•"/>
      <w:lvlJc w:val="left"/>
      <w:pPr>
        <w:ind w:left="4738" w:hanging="360"/>
      </w:pPr>
      <w:rPr>
        <w:rFonts w:hint="default"/>
        <w:lang w:val="pl-PL" w:eastAsia="en-US" w:bidi="ar-SA"/>
      </w:rPr>
    </w:lvl>
    <w:lvl w:ilvl="5" w:tplc="9A1494CA">
      <w:numFmt w:val="bullet"/>
      <w:lvlText w:val="•"/>
      <w:lvlJc w:val="left"/>
      <w:pPr>
        <w:ind w:left="5603" w:hanging="360"/>
      </w:pPr>
      <w:rPr>
        <w:rFonts w:hint="default"/>
        <w:lang w:val="pl-PL" w:eastAsia="en-US" w:bidi="ar-SA"/>
      </w:rPr>
    </w:lvl>
    <w:lvl w:ilvl="6" w:tplc="A23AF8E0">
      <w:numFmt w:val="bullet"/>
      <w:lvlText w:val="•"/>
      <w:lvlJc w:val="left"/>
      <w:pPr>
        <w:ind w:left="6467" w:hanging="360"/>
      </w:pPr>
      <w:rPr>
        <w:rFonts w:hint="default"/>
        <w:lang w:val="pl-PL" w:eastAsia="en-US" w:bidi="ar-SA"/>
      </w:rPr>
    </w:lvl>
    <w:lvl w:ilvl="7" w:tplc="3FC00354">
      <w:numFmt w:val="bullet"/>
      <w:lvlText w:val="•"/>
      <w:lvlJc w:val="left"/>
      <w:pPr>
        <w:ind w:left="7332" w:hanging="360"/>
      </w:pPr>
      <w:rPr>
        <w:rFonts w:hint="default"/>
        <w:lang w:val="pl-PL" w:eastAsia="en-US" w:bidi="ar-SA"/>
      </w:rPr>
    </w:lvl>
    <w:lvl w:ilvl="8" w:tplc="2500CB24">
      <w:numFmt w:val="bullet"/>
      <w:lvlText w:val="•"/>
      <w:lvlJc w:val="left"/>
      <w:pPr>
        <w:ind w:left="8197" w:hanging="360"/>
      </w:pPr>
      <w:rPr>
        <w:rFonts w:hint="default"/>
        <w:lang w:val="pl-PL" w:eastAsia="en-US" w:bidi="ar-SA"/>
      </w:rPr>
    </w:lvl>
  </w:abstractNum>
  <w:abstractNum w:abstractNumId="114" w15:restartNumberingAfterBreak="0">
    <w:nsid w:val="5CB14C59"/>
    <w:multiLevelType w:val="hybridMultilevel"/>
    <w:tmpl w:val="B308CE44"/>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05">
      <w:start w:val="1"/>
      <w:numFmt w:val="bullet"/>
      <w:lvlText w:val=""/>
      <w:lvlJc w:val="left"/>
      <w:pPr>
        <w:ind w:left="2436" w:hanging="180"/>
      </w:pPr>
      <w:rPr>
        <w:rFonts w:ascii="Wingdings" w:hAnsi="Wingdings" w:hint="default"/>
      </w:r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115" w15:restartNumberingAfterBreak="0">
    <w:nsid w:val="60101FD4"/>
    <w:multiLevelType w:val="multilevel"/>
    <w:tmpl w:val="239C97B6"/>
    <w:lvl w:ilvl="0">
      <w:start w:val="2"/>
      <w:numFmt w:val="upperLetter"/>
      <w:lvlText w:val="%1"/>
      <w:lvlJc w:val="left"/>
      <w:pPr>
        <w:ind w:left="854" w:hanging="579"/>
      </w:pPr>
      <w:rPr>
        <w:rFonts w:hint="default"/>
        <w:lang w:val="pl-PL" w:eastAsia="en-US" w:bidi="ar-SA"/>
      </w:rPr>
    </w:lvl>
    <w:lvl w:ilvl="1">
      <w:start w:val="6"/>
      <w:numFmt w:val="decimal"/>
      <w:lvlText w:val="%1.%2."/>
      <w:lvlJc w:val="left"/>
      <w:pPr>
        <w:ind w:left="854" w:hanging="579"/>
      </w:pPr>
      <w:rPr>
        <w:rFonts w:asciiTheme="minorHAnsi" w:eastAsia="Arial" w:hAnsiTheme="minorHAnsi" w:cstheme="minorHAnsi" w:hint="default"/>
        <w:b/>
        <w:bCs/>
        <w:color w:val="auto"/>
        <w:spacing w:val="0"/>
        <w:w w:val="100"/>
        <w:sz w:val="28"/>
        <w:szCs w:val="28"/>
        <w:lang w:val="pl-PL" w:eastAsia="en-US" w:bidi="ar-SA"/>
      </w:rPr>
    </w:lvl>
    <w:lvl w:ilvl="2">
      <w:start w:val="1"/>
      <w:numFmt w:val="decimal"/>
      <w:lvlText w:val="%1.%2.%3."/>
      <w:lvlJc w:val="left"/>
      <w:pPr>
        <w:ind w:left="276" w:hanging="807"/>
      </w:pPr>
      <w:rPr>
        <w:rFonts w:asciiTheme="minorHAnsi" w:eastAsia="Carlito" w:hAnsiTheme="minorHAnsi" w:cstheme="minorHAnsi" w:hint="default"/>
        <w:b/>
        <w:bCs/>
        <w:spacing w:val="0"/>
        <w:w w:val="100"/>
        <w:sz w:val="28"/>
        <w:szCs w:val="28"/>
        <w:lang w:val="pl-PL" w:eastAsia="en-US" w:bidi="ar-SA"/>
      </w:rPr>
    </w:lvl>
    <w:lvl w:ilvl="3">
      <w:start w:val="1"/>
      <w:numFmt w:val="decimal"/>
      <w:lvlText w:val="%1.%2.%3.%4."/>
      <w:lvlJc w:val="left"/>
      <w:pPr>
        <w:ind w:left="276" w:hanging="862"/>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4597" w:hanging="418"/>
      </w:pPr>
      <w:rPr>
        <w:rFonts w:hint="default"/>
        <w:lang w:val="pl-PL" w:eastAsia="en-US" w:bidi="ar-SA"/>
      </w:rPr>
    </w:lvl>
    <w:lvl w:ilvl="6">
      <w:numFmt w:val="bullet"/>
      <w:lvlText w:val="•"/>
      <w:lvlJc w:val="left"/>
      <w:pPr>
        <w:ind w:left="5663" w:hanging="418"/>
      </w:pPr>
      <w:rPr>
        <w:rFonts w:hint="default"/>
        <w:lang w:val="pl-PL" w:eastAsia="en-US" w:bidi="ar-SA"/>
      </w:rPr>
    </w:lvl>
    <w:lvl w:ilvl="7">
      <w:numFmt w:val="bullet"/>
      <w:lvlText w:val="•"/>
      <w:lvlJc w:val="left"/>
      <w:pPr>
        <w:ind w:left="6729" w:hanging="418"/>
      </w:pPr>
      <w:rPr>
        <w:rFonts w:hint="default"/>
        <w:lang w:val="pl-PL" w:eastAsia="en-US" w:bidi="ar-SA"/>
      </w:rPr>
    </w:lvl>
    <w:lvl w:ilvl="8">
      <w:numFmt w:val="bullet"/>
      <w:lvlText w:val="•"/>
      <w:lvlJc w:val="left"/>
      <w:pPr>
        <w:ind w:left="7794" w:hanging="418"/>
      </w:pPr>
      <w:rPr>
        <w:rFonts w:hint="default"/>
        <w:lang w:val="pl-PL" w:eastAsia="en-US" w:bidi="ar-SA"/>
      </w:rPr>
    </w:lvl>
  </w:abstractNum>
  <w:abstractNum w:abstractNumId="116" w15:restartNumberingAfterBreak="0">
    <w:nsid w:val="61E13A1A"/>
    <w:multiLevelType w:val="multilevel"/>
    <w:tmpl w:val="ED1CCC5C"/>
    <w:lvl w:ilvl="0">
      <w:start w:val="2"/>
      <w:numFmt w:val="upperLetter"/>
      <w:lvlText w:val="%1"/>
      <w:lvlJc w:val="left"/>
      <w:pPr>
        <w:ind w:left="1087" w:hanging="812"/>
      </w:pPr>
      <w:rPr>
        <w:rFonts w:hint="default"/>
        <w:lang w:val="pl-PL" w:eastAsia="en-US" w:bidi="ar-SA"/>
      </w:rPr>
    </w:lvl>
    <w:lvl w:ilvl="1">
      <w:start w:val="4"/>
      <w:numFmt w:val="decimal"/>
      <w:lvlText w:val="%1.%2"/>
      <w:lvlJc w:val="left"/>
      <w:pPr>
        <w:ind w:left="1087" w:hanging="812"/>
      </w:pPr>
      <w:rPr>
        <w:rFonts w:hint="default"/>
        <w:lang w:val="pl-PL" w:eastAsia="en-US" w:bidi="ar-SA"/>
      </w:rPr>
    </w:lvl>
    <w:lvl w:ilvl="2">
      <w:start w:val="2"/>
      <w:numFmt w:val="decimal"/>
      <w:lvlText w:val="%1.%2.%3"/>
      <w:lvlJc w:val="left"/>
      <w:pPr>
        <w:ind w:left="1087" w:hanging="812"/>
      </w:pPr>
      <w:rPr>
        <w:rFonts w:hint="default"/>
        <w:lang w:val="pl-PL" w:eastAsia="en-US" w:bidi="ar-SA"/>
      </w:rPr>
    </w:lvl>
    <w:lvl w:ilvl="3">
      <w:start w:val="1"/>
      <w:numFmt w:val="decimal"/>
      <w:lvlText w:val="%1.%2.%3.%4."/>
      <w:lvlJc w:val="left"/>
      <w:pPr>
        <w:ind w:left="1087" w:hanging="812"/>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5189" w:hanging="418"/>
      </w:pPr>
      <w:rPr>
        <w:rFonts w:hint="default"/>
        <w:lang w:val="pl-PL" w:eastAsia="en-US" w:bidi="ar-SA"/>
      </w:rPr>
    </w:lvl>
    <w:lvl w:ilvl="6">
      <w:numFmt w:val="bullet"/>
      <w:lvlText w:val="•"/>
      <w:lvlJc w:val="left"/>
      <w:pPr>
        <w:ind w:left="6136" w:hanging="418"/>
      </w:pPr>
      <w:rPr>
        <w:rFonts w:hint="default"/>
        <w:lang w:val="pl-PL" w:eastAsia="en-US" w:bidi="ar-SA"/>
      </w:rPr>
    </w:lvl>
    <w:lvl w:ilvl="7">
      <w:numFmt w:val="bullet"/>
      <w:lvlText w:val="•"/>
      <w:lvlJc w:val="left"/>
      <w:pPr>
        <w:ind w:left="7084" w:hanging="418"/>
      </w:pPr>
      <w:rPr>
        <w:rFonts w:hint="default"/>
        <w:lang w:val="pl-PL" w:eastAsia="en-US" w:bidi="ar-SA"/>
      </w:rPr>
    </w:lvl>
    <w:lvl w:ilvl="8">
      <w:numFmt w:val="bullet"/>
      <w:lvlText w:val="•"/>
      <w:lvlJc w:val="left"/>
      <w:pPr>
        <w:ind w:left="8031" w:hanging="418"/>
      </w:pPr>
      <w:rPr>
        <w:rFonts w:hint="default"/>
        <w:lang w:val="pl-PL" w:eastAsia="en-US" w:bidi="ar-SA"/>
      </w:rPr>
    </w:lvl>
  </w:abstractNum>
  <w:abstractNum w:abstractNumId="117" w15:restartNumberingAfterBreak="0">
    <w:nsid w:val="622E59B5"/>
    <w:multiLevelType w:val="hybridMultilevel"/>
    <w:tmpl w:val="6720C99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3452C73"/>
    <w:multiLevelType w:val="hybridMultilevel"/>
    <w:tmpl w:val="04AED99C"/>
    <w:lvl w:ilvl="0" w:tplc="B3E6FF4E">
      <w:numFmt w:val="bullet"/>
      <w:lvlText w:val=""/>
      <w:lvlJc w:val="left"/>
      <w:pPr>
        <w:ind w:left="734" w:hanging="425"/>
      </w:pPr>
      <w:rPr>
        <w:rFonts w:ascii="Symbol" w:eastAsia="Symbol" w:hAnsi="Symbol" w:cs="Symbol" w:hint="default"/>
        <w:w w:val="100"/>
        <w:sz w:val="22"/>
        <w:szCs w:val="22"/>
        <w:lang w:val="pl-PL" w:eastAsia="en-US" w:bidi="ar-SA"/>
      </w:rPr>
    </w:lvl>
    <w:lvl w:ilvl="1" w:tplc="04150001">
      <w:start w:val="1"/>
      <w:numFmt w:val="bullet"/>
      <w:lvlText w:val=""/>
      <w:lvlJc w:val="left"/>
      <w:pPr>
        <w:ind w:left="1279" w:hanging="360"/>
      </w:pPr>
      <w:rPr>
        <w:rFonts w:ascii="Symbol" w:hAnsi="Symbol" w:hint="default"/>
        <w:w w:val="100"/>
        <w:lang w:val="pl-PL" w:eastAsia="en-US" w:bidi="ar-SA"/>
      </w:rPr>
    </w:lvl>
    <w:lvl w:ilvl="2" w:tplc="9F028E86">
      <w:numFmt w:val="bullet"/>
      <w:lvlText w:val="•"/>
      <w:lvlJc w:val="left"/>
      <w:pPr>
        <w:ind w:left="1280" w:hanging="360"/>
      </w:pPr>
      <w:rPr>
        <w:rFonts w:hint="default"/>
        <w:lang w:val="pl-PL" w:eastAsia="en-US" w:bidi="ar-SA"/>
      </w:rPr>
    </w:lvl>
    <w:lvl w:ilvl="3" w:tplc="251AAE42">
      <w:numFmt w:val="bullet"/>
      <w:lvlText w:val="•"/>
      <w:lvlJc w:val="left"/>
      <w:pPr>
        <w:ind w:left="2360" w:hanging="360"/>
      </w:pPr>
      <w:rPr>
        <w:rFonts w:hint="default"/>
        <w:lang w:val="pl-PL" w:eastAsia="en-US" w:bidi="ar-SA"/>
      </w:rPr>
    </w:lvl>
    <w:lvl w:ilvl="4" w:tplc="BB82EF0E">
      <w:numFmt w:val="bullet"/>
      <w:lvlText w:val="•"/>
      <w:lvlJc w:val="left"/>
      <w:pPr>
        <w:ind w:left="3441" w:hanging="360"/>
      </w:pPr>
      <w:rPr>
        <w:rFonts w:hint="default"/>
        <w:lang w:val="pl-PL" w:eastAsia="en-US" w:bidi="ar-SA"/>
      </w:rPr>
    </w:lvl>
    <w:lvl w:ilvl="5" w:tplc="ACACBD12">
      <w:numFmt w:val="bullet"/>
      <w:lvlText w:val="•"/>
      <w:lvlJc w:val="left"/>
      <w:pPr>
        <w:ind w:left="4522" w:hanging="360"/>
      </w:pPr>
      <w:rPr>
        <w:rFonts w:hint="default"/>
        <w:lang w:val="pl-PL" w:eastAsia="en-US" w:bidi="ar-SA"/>
      </w:rPr>
    </w:lvl>
    <w:lvl w:ilvl="6" w:tplc="DAD80AF0">
      <w:numFmt w:val="bullet"/>
      <w:lvlText w:val="•"/>
      <w:lvlJc w:val="left"/>
      <w:pPr>
        <w:ind w:left="5603" w:hanging="360"/>
      </w:pPr>
      <w:rPr>
        <w:rFonts w:hint="default"/>
        <w:lang w:val="pl-PL" w:eastAsia="en-US" w:bidi="ar-SA"/>
      </w:rPr>
    </w:lvl>
    <w:lvl w:ilvl="7" w:tplc="D8C8F0C0">
      <w:numFmt w:val="bullet"/>
      <w:lvlText w:val="•"/>
      <w:lvlJc w:val="left"/>
      <w:pPr>
        <w:ind w:left="6684" w:hanging="360"/>
      </w:pPr>
      <w:rPr>
        <w:rFonts w:hint="default"/>
        <w:lang w:val="pl-PL" w:eastAsia="en-US" w:bidi="ar-SA"/>
      </w:rPr>
    </w:lvl>
    <w:lvl w:ilvl="8" w:tplc="81504314">
      <w:numFmt w:val="bullet"/>
      <w:lvlText w:val="•"/>
      <w:lvlJc w:val="left"/>
      <w:pPr>
        <w:ind w:left="7764" w:hanging="360"/>
      </w:pPr>
      <w:rPr>
        <w:rFonts w:hint="default"/>
        <w:lang w:val="pl-PL" w:eastAsia="en-US" w:bidi="ar-SA"/>
      </w:rPr>
    </w:lvl>
  </w:abstractNum>
  <w:abstractNum w:abstractNumId="119" w15:restartNumberingAfterBreak="0">
    <w:nsid w:val="636858F2"/>
    <w:multiLevelType w:val="hybridMultilevel"/>
    <w:tmpl w:val="E8187F8E"/>
    <w:lvl w:ilvl="0" w:tplc="E1A296B0">
      <w:numFmt w:val="bullet"/>
      <w:lvlText w:val=""/>
      <w:lvlJc w:val="left"/>
      <w:pPr>
        <w:ind w:left="1694" w:hanging="360"/>
      </w:pPr>
      <w:rPr>
        <w:rFonts w:ascii="Symbol" w:eastAsia="Symbol" w:hAnsi="Symbol" w:cs="Symbol" w:hint="default"/>
        <w:w w:val="100"/>
        <w:sz w:val="22"/>
        <w:szCs w:val="22"/>
        <w:lang w:val="pl-PL" w:eastAsia="en-US" w:bidi="ar-SA"/>
      </w:rPr>
    </w:lvl>
    <w:lvl w:ilvl="1" w:tplc="8D10310A">
      <w:numFmt w:val="bullet"/>
      <w:lvlText w:val="•"/>
      <w:lvlJc w:val="left"/>
      <w:pPr>
        <w:ind w:left="2522" w:hanging="360"/>
      </w:pPr>
      <w:rPr>
        <w:rFonts w:hint="default"/>
        <w:lang w:val="pl-PL" w:eastAsia="en-US" w:bidi="ar-SA"/>
      </w:rPr>
    </w:lvl>
    <w:lvl w:ilvl="2" w:tplc="DAB86058">
      <w:numFmt w:val="bullet"/>
      <w:lvlText w:val="•"/>
      <w:lvlJc w:val="left"/>
      <w:pPr>
        <w:ind w:left="3345" w:hanging="360"/>
      </w:pPr>
      <w:rPr>
        <w:rFonts w:hint="default"/>
        <w:lang w:val="pl-PL" w:eastAsia="en-US" w:bidi="ar-SA"/>
      </w:rPr>
    </w:lvl>
    <w:lvl w:ilvl="3" w:tplc="8CD8A676">
      <w:numFmt w:val="bullet"/>
      <w:lvlText w:val="•"/>
      <w:lvlJc w:val="left"/>
      <w:pPr>
        <w:ind w:left="4167" w:hanging="360"/>
      </w:pPr>
      <w:rPr>
        <w:rFonts w:hint="default"/>
        <w:lang w:val="pl-PL" w:eastAsia="en-US" w:bidi="ar-SA"/>
      </w:rPr>
    </w:lvl>
    <w:lvl w:ilvl="4" w:tplc="880A636C">
      <w:numFmt w:val="bullet"/>
      <w:lvlText w:val="•"/>
      <w:lvlJc w:val="left"/>
      <w:pPr>
        <w:ind w:left="4990" w:hanging="360"/>
      </w:pPr>
      <w:rPr>
        <w:rFonts w:hint="default"/>
        <w:lang w:val="pl-PL" w:eastAsia="en-US" w:bidi="ar-SA"/>
      </w:rPr>
    </w:lvl>
    <w:lvl w:ilvl="5" w:tplc="A3D8185C">
      <w:numFmt w:val="bullet"/>
      <w:lvlText w:val="•"/>
      <w:lvlJc w:val="left"/>
      <w:pPr>
        <w:ind w:left="5813" w:hanging="360"/>
      </w:pPr>
      <w:rPr>
        <w:rFonts w:hint="default"/>
        <w:lang w:val="pl-PL" w:eastAsia="en-US" w:bidi="ar-SA"/>
      </w:rPr>
    </w:lvl>
    <w:lvl w:ilvl="6" w:tplc="F8BE5DB2">
      <w:numFmt w:val="bullet"/>
      <w:lvlText w:val="•"/>
      <w:lvlJc w:val="left"/>
      <w:pPr>
        <w:ind w:left="6635" w:hanging="360"/>
      </w:pPr>
      <w:rPr>
        <w:rFonts w:hint="default"/>
        <w:lang w:val="pl-PL" w:eastAsia="en-US" w:bidi="ar-SA"/>
      </w:rPr>
    </w:lvl>
    <w:lvl w:ilvl="7" w:tplc="C7E65856">
      <w:numFmt w:val="bullet"/>
      <w:lvlText w:val="•"/>
      <w:lvlJc w:val="left"/>
      <w:pPr>
        <w:ind w:left="7458" w:hanging="360"/>
      </w:pPr>
      <w:rPr>
        <w:rFonts w:hint="default"/>
        <w:lang w:val="pl-PL" w:eastAsia="en-US" w:bidi="ar-SA"/>
      </w:rPr>
    </w:lvl>
    <w:lvl w:ilvl="8" w:tplc="4350A4F2">
      <w:numFmt w:val="bullet"/>
      <w:lvlText w:val="•"/>
      <w:lvlJc w:val="left"/>
      <w:pPr>
        <w:ind w:left="8281" w:hanging="360"/>
      </w:pPr>
      <w:rPr>
        <w:rFonts w:hint="default"/>
        <w:lang w:val="pl-PL" w:eastAsia="en-US" w:bidi="ar-SA"/>
      </w:rPr>
    </w:lvl>
  </w:abstractNum>
  <w:abstractNum w:abstractNumId="120" w15:restartNumberingAfterBreak="0">
    <w:nsid w:val="63935760"/>
    <w:multiLevelType w:val="hybridMultilevel"/>
    <w:tmpl w:val="87B2408A"/>
    <w:lvl w:ilvl="0" w:tplc="4BB0F604">
      <w:numFmt w:val="bullet"/>
      <w:lvlText w:val="o"/>
      <w:lvlJc w:val="left"/>
      <w:pPr>
        <w:ind w:left="439" w:hanging="164"/>
      </w:pPr>
      <w:rPr>
        <w:rFonts w:ascii="Carlito" w:eastAsia="Carlito" w:hAnsi="Carlito" w:cs="Carlito" w:hint="default"/>
        <w:i/>
        <w:w w:val="100"/>
        <w:sz w:val="22"/>
        <w:szCs w:val="22"/>
        <w:lang w:val="pl-PL" w:eastAsia="en-US" w:bidi="ar-SA"/>
      </w:rPr>
    </w:lvl>
    <w:lvl w:ilvl="1" w:tplc="94B452B6">
      <w:numFmt w:val="bullet"/>
      <w:lvlText w:val=""/>
      <w:lvlJc w:val="left"/>
      <w:pPr>
        <w:ind w:left="1279" w:hanging="360"/>
      </w:pPr>
      <w:rPr>
        <w:rFonts w:ascii="Symbol" w:eastAsia="Symbol" w:hAnsi="Symbol" w:cs="Symbol" w:hint="default"/>
        <w:w w:val="100"/>
        <w:sz w:val="22"/>
        <w:szCs w:val="22"/>
        <w:lang w:val="pl-PL" w:eastAsia="en-US" w:bidi="ar-SA"/>
      </w:rPr>
    </w:lvl>
    <w:lvl w:ilvl="2" w:tplc="7876CDA4">
      <w:numFmt w:val="bullet"/>
      <w:lvlText w:val="•"/>
      <w:lvlJc w:val="left"/>
      <w:pPr>
        <w:ind w:left="2240" w:hanging="360"/>
      </w:pPr>
      <w:rPr>
        <w:rFonts w:hint="default"/>
        <w:lang w:val="pl-PL" w:eastAsia="en-US" w:bidi="ar-SA"/>
      </w:rPr>
    </w:lvl>
    <w:lvl w:ilvl="3" w:tplc="B95ED2F8">
      <w:numFmt w:val="bullet"/>
      <w:lvlText w:val="•"/>
      <w:lvlJc w:val="left"/>
      <w:pPr>
        <w:ind w:left="3201" w:hanging="360"/>
      </w:pPr>
      <w:rPr>
        <w:rFonts w:hint="default"/>
        <w:lang w:val="pl-PL" w:eastAsia="en-US" w:bidi="ar-SA"/>
      </w:rPr>
    </w:lvl>
    <w:lvl w:ilvl="4" w:tplc="E9C27582">
      <w:numFmt w:val="bullet"/>
      <w:lvlText w:val="•"/>
      <w:lvlJc w:val="left"/>
      <w:pPr>
        <w:ind w:left="4162" w:hanging="360"/>
      </w:pPr>
      <w:rPr>
        <w:rFonts w:hint="default"/>
        <w:lang w:val="pl-PL" w:eastAsia="en-US" w:bidi="ar-SA"/>
      </w:rPr>
    </w:lvl>
    <w:lvl w:ilvl="5" w:tplc="7DAC91C0">
      <w:numFmt w:val="bullet"/>
      <w:lvlText w:val="•"/>
      <w:lvlJc w:val="left"/>
      <w:pPr>
        <w:ind w:left="5122" w:hanging="360"/>
      </w:pPr>
      <w:rPr>
        <w:rFonts w:hint="default"/>
        <w:lang w:val="pl-PL" w:eastAsia="en-US" w:bidi="ar-SA"/>
      </w:rPr>
    </w:lvl>
    <w:lvl w:ilvl="6" w:tplc="EBA0FD3E">
      <w:numFmt w:val="bullet"/>
      <w:lvlText w:val="•"/>
      <w:lvlJc w:val="left"/>
      <w:pPr>
        <w:ind w:left="6083" w:hanging="360"/>
      </w:pPr>
      <w:rPr>
        <w:rFonts w:hint="default"/>
        <w:lang w:val="pl-PL" w:eastAsia="en-US" w:bidi="ar-SA"/>
      </w:rPr>
    </w:lvl>
    <w:lvl w:ilvl="7" w:tplc="E0FCD36A">
      <w:numFmt w:val="bullet"/>
      <w:lvlText w:val="•"/>
      <w:lvlJc w:val="left"/>
      <w:pPr>
        <w:ind w:left="7044" w:hanging="360"/>
      </w:pPr>
      <w:rPr>
        <w:rFonts w:hint="default"/>
        <w:lang w:val="pl-PL" w:eastAsia="en-US" w:bidi="ar-SA"/>
      </w:rPr>
    </w:lvl>
    <w:lvl w:ilvl="8" w:tplc="1556F95E">
      <w:numFmt w:val="bullet"/>
      <w:lvlText w:val="•"/>
      <w:lvlJc w:val="left"/>
      <w:pPr>
        <w:ind w:left="8004" w:hanging="360"/>
      </w:pPr>
      <w:rPr>
        <w:rFonts w:hint="default"/>
        <w:lang w:val="pl-PL" w:eastAsia="en-US" w:bidi="ar-SA"/>
      </w:rPr>
    </w:lvl>
  </w:abstractNum>
  <w:abstractNum w:abstractNumId="121" w15:restartNumberingAfterBreak="0">
    <w:nsid w:val="65052A57"/>
    <w:multiLevelType w:val="hybridMultilevel"/>
    <w:tmpl w:val="E758DA30"/>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122" w15:restartNumberingAfterBreak="0">
    <w:nsid w:val="696524D6"/>
    <w:multiLevelType w:val="hybridMultilevel"/>
    <w:tmpl w:val="B9160F34"/>
    <w:lvl w:ilvl="0" w:tplc="B9CC7B34">
      <w:numFmt w:val="bullet"/>
      <w:lvlText w:val=""/>
      <w:lvlJc w:val="left"/>
      <w:pPr>
        <w:ind w:left="1279" w:hanging="360"/>
      </w:pPr>
      <w:rPr>
        <w:rFonts w:ascii="Symbol" w:eastAsia="Symbol" w:hAnsi="Symbol" w:cs="Symbol" w:hint="default"/>
        <w:w w:val="100"/>
        <w:sz w:val="22"/>
        <w:szCs w:val="22"/>
        <w:lang w:val="pl-PL" w:eastAsia="en-US" w:bidi="ar-SA"/>
      </w:rPr>
    </w:lvl>
    <w:lvl w:ilvl="1" w:tplc="D7243AF2">
      <w:numFmt w:val="bullet"/>
      <w:lvlText w:val="•"/>
      <w:lvlJc w:val="left"/>
      <w:pPr>
        <w:ind w:left="2144" w:hanging="360"/>
      </w:pPr>
      <w:rPr>
        <w:rFonts w:hint="default"/>
        <w:lang w:val="pl-PL" w:eastAsia="en-US" w:bidi="ar-SA"/>
      </w:rPr>
    </w:lvl>
    <w:lvl w:ilvl="2" w:tplc="D21ACCDC">
      <w:numFmt w:val="bullet"/>
      <w:lvlText w:val="•"/>
      <w:lvlJc w:val="left"/>
      <w:pPr>
        <w:ind w:left="3009" w:hanging="360"/>
      </w:pPr>
      <w:rPr>
        <w:rFonts w:hint="default"/>
        <w:lang w:val="pl-PL" w:eastAsia="en-US" w:bidi="ar-SA"/>
      </w:rPr>
    </w:lvl>
    <w:lvl w:ilvl="3" w:tplc="B4409404">
      <w:numFmt w:val="bullet"/>
      <w:lvlText w:val="•"/>
      <w:lvlJc w:val="left"/>
      <w:pPr>
        <w:ind w:left="3873" w:hanging="360"/>
      </w:pPr>
      <w:rPr>
        <w:rFonts w:hint="default"/>
        <w:lang w:val="pl-PL" w:eastAsia="en-US" w:bidi="ar-SA"/>
      </w:rPr>
    </w:lvl>
    <w:lvl w:ilvl="4" w:tplc="CFC664AE">
      <w:numFmt w:val="bullet"/>
      <w:lvlText w:val="•"/>
      <w:lvlJc w:val="left"/>
      <w:pPr>
        <w:ind w:left="4738" w:hanging="360"/>
      </w:pPr>
      <w:rPr>
        <w:rFonts w:hint="default"/>
        <w:lang w:val="pl-PL" w:eastAsia="en-US" w:bidi="ar-SA"/>
      </w:rPr>
    </w:lvl>
    <w:lvl w:ilvl="5" w:tplc="04D019BC">
      <w:numFmt w:val="bullet"/>
      <w:lvlText w:val="•"/>
      <w:lvlJc w:val="left"/>
      <w:pPr>
        <w:ind w:left="5603" w:hanging="360"/>
      </w:pPr>
      <w:rPr>
        <w:rFonts w:hint="default"/>
        <w:lang w:val="pl-PL" w:eastAsia="en-US" w:bidi="ar-SA"/>
      </w:rPr>
    </w:lvl>
    <w:lvl w:ilvl="6" w:tplc="91E80AAE">
      <w:numFmt w:val="bullet"/>
      <w:lvlText w:val="•"/>
      <w:lvlJc w:val="left"/>
      <w:pPr>
        <w:ind w:left="6467" w:hanging="360"/>
      </w:pPr>
      <w:rPr>
        <w:rFonts w:hint="default"/>
        <w:lang w:val="pl-PL" w:eastAsia="en-US" w:bidi="ar-SA"/>
      </w:rPr>
    </w:lvl>
    <w:lvl w:ilvl="7" w:tplc="F81ABECA">
      <w:numFmt w:val="bullet"/>
      <w:lvlText w:val="•"/>
      <w:lvlJc w:val="left"/>
      <w:pPr>
        <w:ind w:left="7332" w:hanging="360"/>
      </w:pPr>
      <w:rPr>
        <w:rFonts w:hint="default"/>
        <w:lang w:val="pl-PL" w:eastAsia="en-US" w:bidi="ar-SA"/>
      </w:rPr>
    </w:lvl>
    <w:lvl w:ilvl="8" w:tplc="ECF87E70">
      <w:numFmt w:val="bullet"/>
      <w:lvlText w:val="•"/>
      <w:lvlJc w:val="left"/>
      <w:pPr>
        <w:ind w:left="8197" w:hanging="360"/>
      </w:pPr>
      <w:rPr>
        <w:rFonts w:hint="default"/>
        <w:lang w:val="pl-PL" w:eastAsia="en-US" w:bidi="ar-SA"/>
      </w:rPr>
    </w:lvl>
  </w:abstractNum>
  <w:abstractNum w:abstractNumId="123" w15:restartNumberingAfterBreak="0">
    <w:nsid w:val="69B34D01"/>
    <w:multiLevelType w:val="hybridMultilevel"/>
    <w:tmpl w:val="A6DCB1F0"/>
    <w:lvl w:ilvl="0" w:tplc="B3E6FF4E">
      <w:numFmt w:val="bullet"/>
      <w:lvlText w:val=""/>
      <w:lvlJc w:val="left"/>
      <w:pPr>
        <w:ind w:left="734" w:hanging="425"/>
      </w:pPr>
      <w:rPr>
        <w:rFonts w:ascii="Symbol" w:eastAsia="Symbol" w:hAnsi="Symbol" w:cs="Symbol" w:hint="default"/>
        <w:w w:val="100"/>
        <w:sz w:val="22"/>
        <w:szCs w:val="22"/>
        <w:lang w:val="pl-PL" w:eastAsia="en-US" w:bidi="ar-SA"/>
      </w:rPr>
    </w:lvl>
    <w:lvl w:ilvl="1" w:tplc="14FE9124">
      <w:numFmt w:val="bullet"/>
      <w:lvlText w:val=""/>
      <w:lvlJc w:val="left"/>
      <w:pPr>
        <w:ind w:left="1279" w:hanging="360"/>
      </w:pPr>
      <w:rPr>
        <w:rFonts w:hint="default"/>
        <w:w w:val="100"/>
        <w:lang w:val="pl-PL" w:eastAsia="en-US" w:bidi="ar-SA"/>
      </w:rPr>
    </w:lvl>
    <w:lvl w:ilvl="2" w:tplc="9F028E86">
      <w:numFmt w:val="bullet"/>
      <w:lvlText w:val="•"/>
      <w:lvlJc w:val="left"/>
      <w:pPr>
        <w:ind w:left="1280" w:hanging="360"/>
      </w:pPr>
      <w:rPr>
        <w:rFonts w:hint="default"/>
        <w:lang w:val="pl-PL" w:eastAsia="en-US" w:bidi="ar-SA"/>
      </w:rPr>
    </w:lvl>
    <w:lvl w:ilvl="3" w:tplc="251AAE42">
      <w:numFmt w:val="bullet"/>
      <w:lvlText w:val="•"/>
      <w:lvlJc w:val="left"/>
      <w:pPr>
        <w:ind w:left="2360" w:hanging="360"/>
      </w:pPr>
      <w:rPr>
        <w:rFonts w:hint="default"/>
        <w:lang w:val="pl-PL" w:eastAsia="en-US" w:bidi="ar-SA"/>
      </w:rPr>
    </w:lvl>
    <w:lvl w:ilvl="4" w:tplc="BB82EF0E">
      <w:numFmt w:val="bullet"/>
      <w:lvlText w:val="•"/>
      <w:lvlJc w:val="left"/>
      <w:pPr>
        <w:ind w:left="3441" w:hanging="360"/>
      </w:pPr>
      <w:rPr>
        <w:rFonts w:hint="default"/>
        <w:lang w:val="pl-PL" w:eastAsia="en-US" w:bidi="ar-SA"/>
      </w:rPr>
    </w:lvl>
    <w:lvl w:ilvl="5" w:tplc="ACACBD12">
      <w:numFmt w:val="bullet"/>
      <w:lvlText w:val="•"/>
      <w:lvlJc w:val="left"/>
      <w:pPr>
        <w:ind w:left="4522" w:hanging="360"/>
      </w:pPr>
      <w:rPr>
        <w:rFonts w:hint="default"/>
        <w:lang w:val="pl-PL" w:eastAsia="en-US" w:bidi="ar-SA"/>
      </w:rPr>
    </w:lvl>
    <w:lvl w:ilvl="6" w:tplc="DAD80AF0">
      <w:numFmt w:val="bullet"/>
      <w:lvlText w:val="•"/>
      <w:lvlJc w:val="left"/>
      <w:pPr>
        <w:ind w:left="5603" w:hanging="360"/>
      </w:pPr>
      <w:rPr>
        <w:rFonts w:hint="default"/>
        <w:lang w:val="pl-PL" w:eastAsia="en-US" w:bidi="ar-SA"/>
      </w:rPr>
    </w:lvl>
    <w:lvl w:ilvl="7" w:tplc="D8C8F0C0">
      <w:numFmt w:val="bullet"/>
      <w:lvlText w:val="•"/>
      <w:lvlJc w:val="left"/>
      <w:pPr>
        <w:ind w:left="6684" w:hanging="360"/>
      </w:pPr>
      <w:rPr>
        <w:rFonts w:hint="default"/>
        <w:lang w:val="pl-PL" w:eastAsia="en-US" w:bidi="ar-SA"/>
      </w:rPr>
    </w:lvl>
    <w:lvl w:ilvl="8" w:tplc="81504314">
      <w:numFmt w:val="bullet"/>
      <w:lvlText w:val="•"/>
      <w:lvlJc w:val="left"/>
      <w:pPr>
        <w:ind w:left="7764" w:hanging="360"/>
      </w:pPr>
      <w:rPr>
        <w:rFonts w:hint="default"/>
        <w:lang w:val="pl-PL" w:eastAsia="en-US" w:bidi="ar-SA"/>
      </w:rPr>
    </w:lvl>
  </w:abstractNum>
  <w:abstractNum w:abstractNumId="124" w15:restartNumberingAfterBreak="0">
    <w:nsid w:val="6A0F00AA"/>
    <w:multiLevelType w:val="hybridMultilevel"/>
    <w:tmpl w:val="89EEECA0"/>
    <w:lvl w:ilvl="0" w:tplc="1E68FF7A">
      <w:start w:val="1"/>
      <w:numFmt w:val="bullet"/>
      <w:suff w:val="space"/>
      <w:lvlText w:val=""/>
      <w:lvlJc w:val="left"/>
      <w:pPr>
        <w:ind w:left="507" w:hanging="147"/>
      </w:pPr>
      <w:rPr>
        <w:rFonts w:ascii="Symbol" w:hAnsi="Symbol" w:hint="default"/>
        <w:w w:val="100"/>
        <w:sz w:val="24"/>
        <w:szCs w:val="24"/>
        <w:lang w:val="pl-PL" w:eastAsia="en-US" w:bidi="ar-SA"/>
      </w:rPr>
    </w:lvl>
    <w:lvl w:ilvl="1" w:tplc="9864CC2E">
      <w:numFmt w:val="bullet"/>
      <w:lvlText w:val=""/>
      <w:lvlJc w:val="left"/>
      <w:pPr>
        <w:ind w:left="1279" w:hanging="360"/>
      </w:pPr>
      <w:rPr>
        <w:rFonts w:ascii="Symbol" w:eastAsia="Symbol" w:hAnsi="Symbol" w:cs="Symbol" w:hint="default"/>
        <w:w w:val="100"/>
        <w:sz w:val="22"/>
        <w:szCs w:val="22"/>
        <w:lang w:val="pl-PL" w:eastAsia="en-US" w:bidi="ar-SA"/>
      </w:rPr>
    </w:lvl>
    <w:lvl w:ilvl="2" w:tplc="A0C2C4B8">
      <w:numFmt w:val="bullet"/>
      <w:lvlText w:val="•"/>
      <w:lvlJc w:val="left"/>
      <w:pPr>
        <w:ind w:left="2240" w:hanging="360"/>
      </w:pPr>
      <w:rPr>
        <w:rFonts w:hint="default"/>
        <w:lang w:val="pl-PL" w:eastAsia="en-US" w:bidi="ar-SA"/>
      </w:rPr>
    </w:lvl>
    <w:lvl w:ilvl="3" w:tplc="4ED824A0">
      <w:numFmt w:val="bullet"/>
      <w:lvlText w:val="•"/>
      <w:lvlJc w:val="left"/>
      <w:pPr>
        <w:ind w:left="3201" w:hanging="360"/>
      </w:pPr>
      <w:rPr>
        <w:rFonts w:hint="default"/>
        <w:lang w:val="pl-PL" w:eastAsia="en-US" w:bidi="ar-SA"/>
      </w:rPr>
    </w:lvl>
    <w:lvl w:ilvl="4" w:tplc="536A67E2">
      <w:numFmt w:val="bullet"/>
      <w:lvlText w:val="•"/>
      <w:lvlJc w:val="left"/>
      <w:pPr>
        <w:ind w:left="4162" w:hanging="360"/>
      </w:pPr>
      <w:rPr>
        <w:rFonts w:hint="default"/>
        <w:lang w:val="pl-PL" w:eastAsia="en-US" w:bidi="ar-SA"/>
      </w:rPr>
    </w:lvl>
    <w:lvl w:ilvl="5" w:tplc="AEEAC2D0">
      <w:numFmt w:val="bullet"/>
      <w:lvlText w:val="•"/>
      <w:lvlJc w:val="left"/>
      <w:pPr>
        <w:ind w:left="5122" w:hanging="360"/>
      </w:pPr>
      <w:rPr>
        <w:rFonts w:hint="default"/>
        <w:lang w:val="pl-PL" w:eastAsia="en-US" w:bidi="ar-SA"/>
      </w:rPr>
    </w:lvl>
    <w:lvl w:ilvl="6" w:tplc="466860BA">
      <w:numFmt w:val="bullet"/>
      <w:lvlText w:val="•"/>
      <w:lvlJc w:val="left"/>
      <w:pPr>
        <w:ind w:left="6083" w:hanging="360"/>
      </w:pPr>
      <w:rPr>
        <w:rFonts w:hint="default"/>
        <w:lang w:val="pl-PL" w:eastAsia="en-US" w:bidi="ar-SA"/>
      </w:rPr>
    </w:lvl>
    <w:lvl w:ilvl="7" w:tplc="52E0F0C8">
      <w:numFmt w:val="bullet"/>
      <w:lvlText w:val="•"/>
      <w:lvlJc w:val="left"/>
      <w:pPr>
        <w:ind w:left="7044" w:hanging="360"/>
      </w:pPr>
      <w:rPr>
        <w:rFonts w:hint="default"/>
        <w:lang w:val="pl-PL" w:eastAsia="en-US" w:bidi="ar-SA"/>
      </w:rPr>
    </w:lvl>
    <w:lvl w:ilvl="8" w:tplc="EC46C6CA">
      <w:numFmt w:val="bullet"/>
      <w:lvlText w:val="•"/>
      <w:lvlJc w:val="left"/>
      <w:pPr>
        <w:ind w:left="8004" w:hanging="360"/>
      </w:pPr>
      <w:rPr>
        <w:rFonts w:hint="default"/>
        <w:lang w:val="pl-PL" w:eastAsia="en-US" w:bidi="ar-SA"/>
      </w:rPr>
    </w:lvl>
  </w:abstractNum>
  <w:abstractNum w:abstractNumId="125" w15:restartNumberingAfterBreak="0">
    <w:nsid w:val="6BBB36B6"/>
    <w:multiLevelType w:val="multilevel"/>
    <w:tmpl w:val="E0A494B6"/>
    <w:lvl w:ilvl="0">
      <w:start w:val="2"/>
      <w:numFmt w:val="upperLetter"/>
      <w:lvlText w:val="%1"/>
      <w:lvlJc w:val="left"/>
      <w:pPr>
        <w:ind w:left="276" w:hanging="948"/>
      </w:pPr>
      <w:rPr>
        <w:rFonts w:hint="default"/>
        <w:lang w:val="pl-PL" w:eastAsia="en-US" w:bidi="ar-SA"/>
      </w:rPr>
    </w:lvl>
    <w:lvl w:ilvl="1">
      <w:start w:val="1"/>
      <w:numFmt w:val="decimal"/>
      <w:lvlText w:val="%1.%2"/>
      <w:lvlJc w:val="left"/>
      <w:pPr>
        <w:ind w:left="276" w:hanging="948"/>
      </w:pPr>
      <w:rPr>
        <w:rFonts w:hint="default"/>
        <w:lang w:val="pl-PL" w:eastAsia="en-US" w:bidi="ar-SA"/>
      </w:rPr>
    </w:lvl>
    <w:lvl w:ilvl="2">
      <w:start w:val="7"/>
      <w:numFmt w:val="decimal"/>
      <w:lvlText w:val="%1.%2.%3"/>
      <w:lvlJc w:val="left"/>
      <w:pPr>
        <w:ind w:left="276" w:hanging="948"/>
      </w:pPr>
      <w:rPr>
        <w:rFonts w:hint="default"/>
        <w:lang w:val="pl-PL" w:eastAsia="en-US" w:bidi="ar-SA"/>
      </w:rPr>
    </w:lvl>
    <w:lvl w:ilvl="3">
      <w:start w:val="1"/>
      <w:numFmt w:val="decimal"/>
      <w:lvlText w:val="%1.%2.%3.%4."/>
      <w:lvlJc w:val="left"/>
      <w:pPr>
        <w:ind w:left="276" w:hanging="948"/>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5189" w:hanging="418"/>
      </w:pPr>
      <w:rPr>
        <w:rFonts w:hint="default"/>
        <w:lang w:val="pl-PL" w:eastAsia="en-US" w:bidi="ar-SA"/>
      </w:rPr>
    </w:lvl>
    <w:lvl w:ilvl="6">
      <w:numFmt w:val="bullet"/>
      <w:lvlText w:val="•"/>
      <w:lvlJc w:val="left"/>
      <w:pPr>
        <w:ind w:left="6136" w:hanging="418"/>
      </w:pPr>
      <w:rPr>
        <w:rFonts w:hint="default"/>
        <w:lang w:val="pl-PL" w:eastAsia="en-US" w:bidi="ar-SA"/>
      </w:rPr>
    </w:lvl>
    <w:lvl w:ilvl="7">
      <w:numFmt w:val="bullet"/>
      <w:lvlText w:val="•"/>
      <w:lvlJc w:val="left"/>
      <w:pPr>
        <w:ind w:left="7084" w:hanging="418"/>
      </w:pPr>
      <w:rPr>
        <w:rFonts w:hint="default"/>
        <w:lang w:val="pl-PL" w:eastAsia="en-US" w:bidi="ar-SA"/>
      </w:rPr>
    </w:lvl>
    <w:lvl w:ilvl="8">
      <w:numFmt w:val="bullet"/>
      <w:lvlText w:val="•"/>
      <w:lvlJc w:val="left"/>
      <w:pPr>
        <w:ind w:left="8031" w:hanging="418"/>
      </w:pPr>
      <w:rPr>
        <w:rFonts w:hint="default"/>
        <w:lang w:val="pl-PL" w:eastAsia="en-US" w:bidi="ar-SA"/>
      </w:rPr>
    </w:lvl>
  </w:abstractNum>
  <w:abstractNum w:abstractNumId="126" w15:restartNumberingAfterBreak="0">
    <w:nsid w:val="6CA556FD"/>
    <w:multiLevelType w:val="multilevel"/>
    <w:tmpl w:val="670249F4"/>
    <w:lvl w:ilvl="0">
      <w:start w:val="1"/>
      <w:numFmt w:val="upperLetter"/>
      <w:lvlText w:val="%1"/>
      <w:lvlJc w:val="left"/>
      <w:pPr>
        <w:ind w:left="1099" w:hanging="824"/>
      </w:pPr>
      <w:rPr>
        <w:rFonts w:hint="default"/>
        <w:lang w:val="pl-PL" w:eastAsia="en-US" w:bidi="ar-SA"/>
      </w:rPr>
    </w:lvl>
    <w:lvl w:ilvl="1">
      <w:start w:val="3"/>
      <w:numFmt w:val="decimal"/>
      <w:lvlText w:val="%1.%2"/>
      <w:lvlJc w:val="left"/>
      <w:pPr>
        <w:ind w:left="1099" w:hanging="824"/>
      </w:pPr>
      <w:rPr>
        <w:rFonts w:hint="default"/>
        <w:lang w:val="pl-PL" w:eastAsia="en-US" w:bidi="ar-SA"/>
      </w:rPr>
    </w:lvl>
    <w:lvl w:ilvl="2">
      <w:start w:val="1"/>
      <w:numFmt w:val="decimal"/>
      <w:lvlText w:val="%1.%2.%3"/>
      <w:lvlJc w:val="left"/>
      <w:pPr>
        <w:ind w:left="1099" w:hanging="824"/>
      </w:pPr>
      <w:rPr>
        <w:rFonts w:hint="default"/>
        <w:lang w:val="pl-PL" w:eastAsia="en-US" w:bidi="ar-SA"/>
      </w:rPr>
    </w:lvl>
    <w:lvl w:ilvl="3">
      <w:start w:val="1"/>
      <w:numFmt w:val="decimal"/>
      <w:lvlText w:val="%1.%2.%3.%4."/>
      <w:lvlJc w:val="left"/>
      <w:pPr>
        <w:ind w:left="1099" w:hanging="824"/>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279" w:hanging="360"/>
      </w:pPr>
      <w:rPr>
        <w:rFonts w:ascii="Symbol" w:eastAsia="Symbol" w:hAnsi="Symbol" w:cs="Symbol" w:hint="default"/>
        <w:w w:val="100"/>
        <w:sz w:val="22"/>
        <w:szCs w:val="22"/>
        <w:lang w:val="pl-PL" w:eastAsia="en-US" w:bidi="ar-SA"/>
      </w:rPr>
    </w:lvl>
    <w:lvl w:ilvl="5">
      <w:numFmt w:val="bullet"/>
      <w:lvlText w:val=""/>
      <w:lvlJc w:val="left"/>
      <w:pPr>
        <w:ind w:left="2720" w:hanging="361"/>
      </w:pPr>
      <w:rPr>
        <w:rFonts w:ascii="Wingdings" w:eastAsia="Wingdings" w:hAnsi="Wingdings" w:cs="Wingdings" w:hint="default"/>
        <w:w w:val="100"/>
        <w:sz w:val="22"/>
        <w:szCs w:val="22"/>
        <w:lang w:val="pl-PL" w:eastAsia="en-US" w:bidi="ar-SA"/>
      </w:rPr>
    </w:lvl>
    <w:lvl w:ilvl="6">
      <w:numFmt w:val="bullet"/>
      <w:lvlText w:val="•"/>
      <w:lvlJc w:val="left"/>
      <w:pPr>
        <w:ind w:left="6323" w:hanging="361"/>
      </w:pPr>
      <w:rPr>
        <w:rFonts w:hint="default"/>
        <w:lang w:val="pl-PL" w:eastAsia="en-US" w:bidi="ar-SA"/>
      </w:rPr>
    </w:lvl>
    <w:lvl w:ilvl="7">
      <w:numFmt w:val="bullet"/>
      <w:lvlText w:val="•"/>
      <w:lvlJc w:val="left"/>
      <w:pPr>
        <w:ind w:left="7224" w:hanging="361"/>
      </w:pPr>
      <w:rPr>
        <w:rFonts w:hint="default"/>
        <w:lang w:val="pl-PL" w:eastAsia="en-US" w:bidi="ar-SA"/>
      </w:rPr>
    </w:lvl>
    <w:lvl w:ilvl="8">
      <w:numFmt w:val="bullet"/>
      <w:lvlText w:val="•"/>
      <w:lvlJc w:val="left"/>
      <w:pPr>
        <w:ind w:left="8124" w:hanging="361"/>
      </w:pPr>
      <w:rPr>
        <w:rFonts w:hint="default"/>
        <w:lang w:val="pl-PL" w:eastAsia="en-US" w:bidi="ar-SA"/>
      </w:rPr>
    </w:lvl>
  </w:abstractNum>
  <w:abstractNum w:abstractNumId="127" w15:restartNumberingAfterBreak="0">
    <w:nsid w:val="6D2A3E2F"/>
    <w:multiLevelType w:val="hybridMultilevel"/>
    <w:tmpl w:val="372AAFD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D6F019C"/>
    <w:multiLevelType w:val="hybridMultilevel"/>
    <w:tmpl w:val="C0A4DC8E"/>
    <w:lvl w:ilvl="0" w:tplc="EB26948A">
      <w:numFmt w:val="bullet"/>
      <w:lvlText w:val=""/>
      <w:lvlJc w:val="left"/>
      <w:pPr>
        <w:ind w:left="1279" w:hanging="360"/>
      </w:pPr>
      <w:rPr>
        <w:rFonts w:ascii="Symbol" w:eastAsia="Symbol" w:hAnsi="Symbol" w:cs="Symbol" w:hint="default"/>
        <w:w w:val="100"/>
        <w:sz w:val="22"/>
        <w:szCs w:val="22"/>
        <w:lang w:val="pl-PL" w:eastAsia="en-US" w:bidi="ar-SA"/>
      </w:rPr>
    </w:lvl>
    <w:lvl w:ilvl="1" w:tplc="F6C2FD5A">
      <w:numFmt w:val="bullet"/>
      <w:lvlText w:val="•"/>
      <w:lvlJc w:val="left"/>
      <w:pPr>
        <w:ind w:left="2144" w:hanging="360"/>
      </w:pPr>
      <w:rPr>
        <w:rFonts w:hint="default"/>
        <w:lang w:val="pl-PL" w:eastAsia="en-US" w:bidi="ar-SA"/>
      </w:rPr>
    </w:lvl>
    <w:lvl w:ilvl="2" w:tplc="1CD2108E">
      <w:numFmt w:val="bullet"/>
      <w:lvlText w:val="•"/>
      <w:lvlJc w:val="left"/>
      <w:pPr>
        <w:ind w:left="3009" w:hanging="360"/>
      </w:pPr>
      <w:rPr>
        <w:rFonts w:hint="default"/>
        <w:lang w:val="pl-PL" w:eastAsia="en-US" w:bidi="ar-SA"/>
      </w:rPr>
    </w:lvl>
    <w:lvl w:ilvl="3" w:tplc="53FA2BD2">
      <w:numFmt w:val="bullet"/>
      <w:lvlText w:val="•"/>
      <w:lvlJc w:val="left"/>
      <w:pPr>
        <w:ind w:left="3873" w:hanging="360"/>
      </w:pPr>
      <w:rPr>
        <w:rFonts w:hint="default"/>
        <w:lang w:val="pl-PL" w:eastAsia="en-US" w:bidi="ar-SA"/>
      </w:rPr>
    </w:lvl>
    <w:lvl w:ilvl="4" w:tplc="8D64A4F2">
      <w:numFmt w:val="bullet"/>
      <w:lvlText w:val="•"/>
      <w:lvlJc w:val="left"/>
      <w:pPr>
        <w:ind w:left="4738" w:hanging="360"/>
      </w:pPr>
      <w:rPr>
        <w:rFonts w:hint="default"/>
        <w:lang w:val="pl-PL" w:eastAsia="en-US" w:bidi="ar-SA"/>
      </w:rPr>
    </w:lvl>
    <w:lvl w:ilvl="5" w:tplc="74D6BA44">
      <w:numFmt w:val="bullet"/>
      <w:lvlText w:val="•"/>
      <w:lvlJc w:val="left"/>
      <w:pPr>
        <w:ind w:left="5603" w:hanging="360"/>
      </w:pPr>
      <w:rPr>
        <w:rFonts w:hint="default"/>
        <w:lang w:val="pl-PL" w:eastAsia="en-US" w:bidi="ar-SA"/>
      </w:rPr>
    </w:lvl>
    <w:lvl w:ilvl="6" w:tplc="50FAD6E0">
      <w:numFmt w:val="bullet"/>
      <w:lvlText w:val="•"/>
      <w:lvlJc w:val="left"/>
      <w:pPr>
        <w:ind w:left="6467" w:hanging="360"/>
      </w:pPr>
      <w:rPr>
        <w:rFonts w:hint="default"/>
        <w:lang w:val="pl-PL" w:eastAsia="en-US" w:bidi="ar-SA"/>
      </w:rPr>
    </w:lvl>
    <w:lvl w:ilvl="7" w:tplc="EACC4332">
      <w:numFmt w:val="bullet"/>
      <w:lvlText w:val="•"/>
      <w:lvlJc w:val="left"/>
      <w:pPr>
        <w:ind w:left="7332" w:hanging="360"/>
      </w:pPr>
      <w:rPr>
        <w:rFonts w:hint="default"/>
        <w:lang w:val="pl-PL" w:eastAsia="en-US" w:bidi="ar-SA"/>
      </w:rPr>
    </w:lvl>
    <w:lvl w:ilvl="8" w:tplc="5E647D3A">
      <w:numFmt w:val="bullet"/>
      <w:lvlText w:val="•"/>
      <w:lvlJc w:val="left"/>
      <w:pPr>
        <w:ind w:left="8197" w:hanging="360"/>
      </w:pPr>
      <w:rPr>
        <w:rFonts w:hint="default"/>
        <w:lang w:val="pl-PL" w:eastAsia="en-US" w:bidi="ar-SA"/>
      </w:rPr>
    </w:lvl>
  </w:abstractNum>
  <w:abstractNum w:abstractNumId="129" w15:restartNumberingAfterBreak="0">
    <w:nsid w:val="6E657578"/>
    <w:multiLevelType w:val="hybridMultilevel"/>
    <w:tmpl w:val="7618F3A2"/>
    <w:lvl w:ilvl="0" w:tplc="29921B3C">
      <w:numFmt w:val="bullet"/>
      <w:lvlText w:val=""/>
      <w:lvlJc w:val="left"/>
      <w:pPr>
        <w:ind w:left="1279" w:hanging="360"/>
      </w:pPr>
      <w:rPr>
        <w:rFonts w:ascii="Symbol" w:eastAsia="Symbol" w:hAnsi="Symbol" w:cs="Symbol" w:hint="default"/>
        <w:w w:val="100"/>
        <w:sz w:val="22"/>
        <w:szCs w:val="22"/>
        <w:lang w:val="pl-PL" w:eastAsia="en-US" w:bidi="ar-SA"/>
      </w:rPr>
    </w:lvl>
    <w:lvl w:ilvl="1" w:tplc="50FC27F2">
      <w:numFmt w:val="bullet"/>
      <w:lvlText w:val="•"/>
      <w:lvlJc w:val="left"/>
      <w:pPr>
        <w:ind w:left="2144" w:hanging="360"/>
      </w:pPr>
      <w:rPr>
        <w:rFonts w:hint="default"/>
        <w:lang w:val="pl-PL" w:eastAsia="en-US" w:bidi="ar-SA"/>
      </w:rPr>
    </w:lvl>
    <w:lvl w:ilvl="2" w:tplc="B6E4F5E6">
      <w:numFmt w:val="bullet"/>
      <w:lvlText w:val="•"/>
      <w:lvlJc w:val="left"/>
      <w:pPr>
        <w:ind w:left="3009" w:hanging="360"/>
      </w:pPr>
      <w:rPr>
        <w:rFonts w:hint="default"/>
        <w:lang w:val="pl-PL" w:eastAsia="en-US" w:bidi="ar-SA"/>
      </w:rPr>
    </w:lvl>
    <w:lvl w:ilvl="3" w:tplc="0D58476E">
      <w:numFmt w:val="bullet"/>
      <w:lvlText w:val="•"/>
      <w:lvlJc w:val="left"/>
      <w:pPr>
        <w:ind w:left="3873" w:hanging="360"/>
      </w:pPr>
      <w:rPr>
        <w:rFonts w:hint="default"/>
        <w:lang w:val="pl-PL" w:eastAsia="en-US" w:bidi="ar-SA"/>
      </w:rPr>
    </w:lvl>
    <w:lvl w:ilvl="4" w:tplc="B7EC4BF8">
      <w:numFmt w:val="bullet"/>
      <w:lvlText w:val="•"/>
      <w:lvlJc w:val="left"/>
      <w:pPr>
        <w:ind w:left="4738" w:hanging="360"/>
      </w:pPr>
      <w:rPr>
        <w:rFonts w:hint="default"/>
        <w:lang w:val="pl-PL" w:eastAsia="en-US" w:bidi="ar-SA"/>
      </w:rPr>
    </w:lvl>
    <w:lvl w:ilvl="5" w:tplc="FC502718">
      <w:numFmt w:val="bullet"/>
      <w:lvlText w:val="•"/>
      <w:lvlJc w:val="left"/>
      <w:pPr>
        <w:ind w:left="5603" w:hanging="360"/>
      </w:pPr>
      <w:rPr>
        <w:rFonts w:hint="default"/>
        <w:lang w:val="pl-PL" w:eastAsia="en-US" w:bidi="ar-SA"/>
      </w:rPr>
    </w:lvl>
    <w:lvl w:ilvl="6" w:tplc="21144A7A">
      <w:numFmt w:val="bullet"/>
      <w:lvlText w:val="•"/>
      <w:lvlJc w:val="left"/>
      <w:pPr>
        <w:ind w:left="6467" w:hanging="360"/>
      </w:pPr>
      <w:rPr>
        <w:rFonts w:hint="default"/>
        <w:lang w:val="pl-PL" w:eastAsia="en-US" w:bidi="ar-SA"/>
      </w:rPr>
    </w:lvl>
    <w:lvl w:ilvl="7" w:tplc="A8D6AAEC">
      <w:numFmt w:val="bullet"/>
      <w:lvlText w:val="•"/>
      <w:lvlJc w:val="left"/>
      <w:pPr>
        <w:ind w:left="7332" w:hanging="360"/>
      </w:pPr>
      <w:rPr>
        <w:rFonts w:hint="default"/>
        <w:lang w:val="pl-PL" w:eastAsia="en-US" w:bidi="ar-SA"/>
      </w:rPr>
    </w:lvl>
    <w:lvl w:ilvl="8" w:tplc="A768E9E8">
      <w:numFmt w:val="bullet"/>
      <w:lvlText w:val="•"/>
      <w:lvlJc w:val="left"/>
      <w:pPr>
        <w:ind w:left="8197" w:hanging="360"/>
      </w:pPr>
      <w:rPr>
        <w:rFonts w:hint="default"/>
        <w:lang w:val="pl-PL" w:eastAsia="en-US" w:bidi="ar-SA"/>
      </w:rPr>
    </w:lvl>
  </w:abstractNum>
  <w:abstractNum w:abstractNumId="130" w15:restartNumberingAfterBreak="0">
    <w:nsid w:val="711200EA"/>
    <w:multiLevelType w:val="hybridMultilevel"/>
    <w:tmpl w:val="91B2C0E4"/>
    <w:lvl w:ilvl="0" w:tplc="A1361E36">
      <w:start w:val="2"/>
      <w:numFmt w:val="decimal"/>
      <w:lvlText w:val="%1."/>
      <w:lvlJc w:val="left"/>
      <w:pPr>
        <w:ind w:left="1279" w:hanging="360"/>
      </w:pPr>
      <w:rPr>
        <w:rFonts w:ascii="Carlito" w:eastAsia="Carlito" w:hAnsi="Carlito" w:cs="Carlito" w:hint="default"/>
        <w:w w:val="100"/>
        <w:sz w:val="22"/>
        <w:szCs w:val="22"/>
        <w:lang w:val="pl-PL" w:eastAsia="en-US" w:bidi="ar-SA"/>
      </w:rPr>
    </w:lvl>
    <w:lvl w:ilvl="1" w:tplc="482AF18A">
      <w:numFmt w:val="bullet"/>
      <w:lvlText w:val="•"/>
      <w:lvlJc w:val="left"/>
      <w:pPr>
        <w:ind w:left="2144" w:hanging="360"/>
      </w:pPr>
      <w:rPr>
        <w:rFonts w:hint="default"/>
        <w:lang w:val="pl-PL" w:eastAsia="en-US" w:bidi="ar-SA"/>
      </w:rPr>
    </w:lvl>
    <w:lvl w:ilvl="2" w:tplc="CC160588">
      <w:numFmt w:val="bullet"/>
      <w:lvlText w:val="•"/>
      <w:lvlJc w:val="left"/>
      <w:pPr>
        <w:ind w:left="3009" w:hanging="360"/>
      </w:pPr>
      <w:rPr>
        <w:rFonts w:hint="default"/>
        <w:lang w:val="pl-PL" w:eastAsia="en-US" w:bidi="ar-SA"/>
      </w:rPr>
    </w:lvl>
    <w:lvl w:ilvl="3" w:tplc="9392EE9C">
      <w:numFmt w:val="bullet"/>
      <w:lvlText w:val="•"/>
      <w:lvlJc w:val="left"/>
      <w:pPr>
        <w:ind w:left="3873" w:hanging="360"/>
      </w:pPr>
      <w:rPr>
        <w:rFonts w:hint="default"/>
        <w:lang w:val="pl-PL" w:eastAsia="en-US" w:bidi="ar-SA"/>
      </w:rPr>
    </w:lvl>
    <w:lvl w:ilvl="4" w:tplc="5B240AEE">
      <w:numFmt w:val="bullet"/>
      <w:lvlText w:val="•"/>
      <w:lvlJc w:val="left"/>
      <w:pPr>
        <w:ind w:left="4738" w:hanging="360"/>
      </w:pPr>
      <w:rPr>
        <w:rFonts w:hint="default"/>
        <w:lang w:val="pl-PL" w:eastAsia="en-US" w:bidi="ar-SA"/>
      </w:rPr>
    </w:lvl>
    <w:lvl w:ilvl="5" w:tplc="CD8E7916">
      <w:numFmt w:val="bullet"/>
      <w:lvlText w:val="•"/>
      <w:lvlJc w:val="left"/>
      <w:pPr>
        <w:ind w:left="5603" w:hanging="360"/>
      </w:pPr>
      <w:rPr>
        <w:rFonts w:hint="default"/>
        <w:lang w:val="pl-PL" w:eastAsia="en-US" w:bidi="ar-SA"/>
      </w:rPr>
    </w:lvl>
    <w:lvl w:ilvl="6" w:tplc="C1EADE3A">
      <w:numFmt w:val="bullet"/>
      <w:lvlText w:val="•"/>
      <w:lvlJc w:val="left"/>
      <w:pPr>
        <w:ind w:left="6467" w:hanging="360"/>
      </w:pPr>
      <w:rPr>
        <w:rFonts w:hint="default"/>
        <w:lang w:val="pl-PL" w:eastAsia="en-US" w:bidi="ar-SA"/>
      </w:rPr>
    </w:lvl>
    <w:lvl w:ilvl="7" w:tplc="D0F4A7B2">
      <w:numFmt w:val="bullet"/>
      <w:lvlText w:val="•"/>
      <w:lvlJc w:val="left"/>
      <w:pPr>
        <w:ind w:left="7332" w:hanging="360"/>
      </w:pPr>
      <w:rPr>
        <w:rFonts w:hint="default"/>
        <w:lang w:val="pl-PL" w:eastAsia="en-US" w:bidi="ar-SA"/>
      </w:rPr>
    </w:lvl>
    <w:lvl w:ilvl="8" w:tplc="C2140952">
      <w:numFmt w:val="bullet"/>
      <w:lvlText w:val="•"/>
      <w:lvlJc w:val="left"/>
      <w:pPr>
        <w:ind w:left="8197" w:hanging="360"/>
      </w:pPr>
      <w:rPr>
        <w:rFonts w:hint="default"/>
        <w:lang w:val="pl-PL" w:eastAsia="en-US" w:bidi="ar-SA"/>
      </w:rPr>
    </w:lvl>
  </w:abstractNum>
  <w:abstractNum w:abstractNumId="131" w15:restartNumberingAfterBreak="0">
    <w:nsid w:val="71BF0FA7"/>
    <w:multiLevelType w:val="multilevel"/>
    <w:tmpl w:val="6BF2C3C4"/>
    <w:lvl w:ilvl="0">
      <w:start w:val="1"/>
      <w:numFmt w:val="upperLetter"/>
      <w:lvlText w:val="%1"/>
      <w:lvlJc w:val="left"/>
      <w:pPr>
        <w:ind w:left="276" w:hanging="943"/>
      </w:pPr>
      <w:rPr>
        <w:rFonts w:hint="default"/>
        <w:lang w:val="pl-PL" w:eastAsia="en-US" w:bidi="ar-SA"/>
      </w:rPr>
    </w:lvl>
    <w:lvl w:ilvl="1">
      <w:start w:val="12"/>
      <w:numFmt w:val="decimal"/>
      <w:lvlText w:val="%1.%2"/>
      <w:lvlJc w:val="left"/>
      <w:pPr>
        <w:ind w:left="276" w:hanging="943"/>
      </w:pPr>
      <w:rPr>
        <w:rFonts w:hint="default"/>
        <w:lang w:val="pl-PL" w:eastAsia="en-US" w:bidi="ar-SA"/>
      </w:rPr>
    </w:lvl>
    <w:lvl w:ilvl="2">
      <w:start w:val="2"/>
      <w:numFmt w:val="decimal"/>
      <w:lvlText w:val="%1.%2.%3"/>
      <w:lvlJc w:val="left"/>
      <w:pPr>
        <w:ind w:left="276" w:hanging="943"/>
      </w:pPr>
      <w:rPr>
        <w:rFonts w:hint="default"/>
        <w:lang w:val="pl-PL" w:eastAsia="en-US" w:bidi="ar-SA"/>
      </w:rPr>
    </w:lvl>
    <w:lvl w:ilvl="3">
      <w:start w:val="1"/>
      <w:numFmt w:val="decimal"/>
      <w:lvlText w:val="%1.%2.%3.%4."/>
      <w:lvlJc w:val="left"/>
      <w:pPr>
        <w:ind w:left="276" w:hanging="943"/>
      </w:pPr>
      <w:rPr>
        <w:rFonts w:ascii="Carlito" w:eastAsia="Carlito" w:hAnsi="Carlito" w:cs="Carlito" w:hint="default"/>
        <w:b/>
        <w:bCs/>
        <w:color w:val="1F4E79"/>
        <w:spacing w:val="-2"/>
        <w:w w:val="100"/>
        <w:sz w:val="24"/>
        <w:szCs w:val="24"/>
        <w:lang w:val="pl-PL" w:eastAsia="en-US" w:bidi="ar-SA"/>
      </w:rPr>
    </w:lvl>
    <w:lvl w:ilvl="4">
      <w:start w:val="1"/>
      <w:numFmt w:val="bullet"/>
      <w:lvlText w:val=""/>
      <w:lvlJc w:val="left"/>
      <w:pPr>
        <w:ind w:left="1279" w:hanging="360"/>
      </w:pPr>
      <w:rPr>
        <w:rFonts w:ascii="Symbol" w:hAnsi="Symbol" w:hint="default"/>
        <w:w w:val="100"/>
        <w:lang w:val="pl-PL" w:eastAsia="en-US" w:bidi="ar-SA"/>
      </w:rPr>
    </w:lvl>
    <w:lvl w:ilvl="5">
      <w:numFmt w:val="bullet"/>
      <w:lvlText w:val="•"/>
      <w:lvlJc w:val="left"/>
      <w:pPr>
        <w:ind w:left="5122" w:hanging="360"/>
      </w:pPr>
      <w:rPr>
        <w:rFonts w:hint="default"/>
        <w:lang w:val="pl-PL" w:eastAsia="en-US" w:bidi="ar-SA"/>
      </w:rPr>
    </w:lvl>
    <w:lvl w:ilvl="6">
      <w:numFmt w:val="bullet"/>
      <w:lvlText w:val="•"/>
      <w:lvlJc w:val="left"/>
      <w:pPr>
        <w:ind w:left="6083" w:hanging="360"/>
      </w:pPr>
      <w:rPr>
        <w:rFonts w:hint="default"/>
        <w:lang w:val="pl-PL" w:eastAsia="en-US" w:bidi="ar-SA"/>
      </w:rPr>
    </w:lvl>
    <w:lvl w:ilvl="7">
      <w:numFmt w:val="bullet"/>
      <w:lvlText w:val="•"/>
      <w:lvlJc w:val="left"/>
      <w:pPr>
        <w:ind w:left="7044" w:hanging="360"/>
      </w:pPr>
      <w:rPr>
        <w:rFonts w:hint="default"/>
        <w:lang w:val="pl-PL" w:eastAsia="en-US" w:bidi="ar-SA"/>
      </w:rPr>
    </w:lvl>
    <w:lvl w:ilvl="8">
      <w:numFmt w:val="bullet"/>
      <w:lvlText w:val="•"/>
      <w:lvlJc w:val="left"/>
      <w:pPr>
        <w:ind w:left="8004" w:hanging="360"/>
      </w:pPr>
      <w:rPr>
        <w:rFonts w:hint="default"/>
        <w:lang w:val="pl-PL" w:eastAsia="en-US" w:bidi="ar-SA"/>
      </w:rPr>
    </w:lvl>
  </w:abstractNum>
  <w:abstractNum w:abstractNumId="132" w15:restartNumberingAfterBreak="0">
    <w:nsid w:val="722844DE"/>
    <w:multiLevelType w:val="hybridMultilevel"/>
    <w:tmpl w:val="5282D810"/>
    <w:lvl w:ilvl="0" w:tplc="8DA2E29E">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2307583"/>
    <w:multiLevelType w:val="multilevel"/>
    <w:tmpl w:val="C354F5A6"/>
    <w:lvl w:ilvl="0">
      <w:start w:val="1"/>
      <w:numFmt w:val="upperLetter"/>
      <w:lvlText w:val="%1"/>
      <w:lvlJc w:val="left"/>
      <w:pPr>
        <w:ind w:left="1222" w:hanging="946"/>
      </w:pPr>
      <w:rPr>
        <w:rFonts w:hint="default"/>
        <w:lang w:val="pl-PL" w:eastAsia="en-US" w:bidi="ar-SA"/>
      </w:rPr>
    </w:lvl>
    <w:lvl w:ilvl="1">
      <w:start w:val="11"/>
      <w:numFmt w:val="decimal"/>
      <w:lvlText w:val="%1.%2"/>
      <w:lvlJc w:val="left"/>
      <w:pPr>
        <w:ind w:left="1222" w:hanging="946"/>
      </w:pPr>
      <w:rPr>
        <w:rFonts w:hint="default"/>
        <w:lang w:val="pl-PL" w:eastAsia="en-US" w:bidi="ar-SA"/>
      </w:rPr>
    </w:lvl>
    <w:lvl w:ilvl="2">
      <w:start w:val="1"/>
      <w:numFmt w:val="decimal"/>
      <w:lvlText w:val="%1.%2.%3"/>
      <w:lvlJc w:val="left"/>
      <w:pPr>
        <w:ind w:left="1222" w:hanging="946"/>
      </w:pPr>
      <w:rPr>
        <w:rFonts w:hint="default"/>
        <w:lang w:val="pl-PL" w:eastAsia="en-US" w:bidi="ar-SA"/>
      </w:rPr>
    </w:lvl>
    <w:lvl w:ilvl="3">
      <w:start w:val="1"/>
      <w:numFmt w:val="decimal"/>
      <w:lvlText w:val="%1.%2.%3.%4."/>
      <w:lvlJc w:val="left"/>
      <w:pPr>
        <w:ind w:left="1222" w:hanging="946"/>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4702" w:hanging="946"/>
      </w:pPr>
      <w:rPr>
        <w:rFonts w:hint="default"/>
        <w:lang w:val="pl-PL" w:eastAsia="en-US" w:bidi="ar-SA"/>
      </w:rPr>
    </w:lvl>
    <w:lvl w:ilvl="5">
      <w:numFmt w:val="bullet"/>
      <w:lvlText w:val="•"/>
      <w:lvlJc w:val="left"/>
      <w:pPr>
        <w:ind w:left="5573" w:hanging="946"/>
      </w:pPr>
      <w:rPr>
        <w:rFonts w:hint="default"/>
        <w:lang w:val="pl-PL" w:eastAsia="en-US" w:bidi="ar-SA"/>
      </w:rPr>
    </w:lvl>
    <w:lvl w:ilvl="6">
      <w:numFmt w:val="bullet"/>
      <w:lvlText w:val="•"/>
      <w:lvlJc w:val="left"/>
      <w:pPr>
        <w:ind w:left="6443" w:hanging="946"/>
      </w:pPr>
      <w:rPr>
        <w:rFonts w:hint="default"/>
        <w:lang w:val="pl-PL" w:eastAsia="en-US" w:bidi="ar-SA"/>
      </w:rPr>
    </w:lvl>
    <w:lvl w:ilvl="7">
      <w:numFmt w:val="bullet"/>
      <w:lvlText w:val="•"/>
      <w:lvlJc w:val="left"/>
      <w:pPr>
        <w:ind w:left="7314" w:hanging="946"/>
      </w:pPr>
      <w:rPr>
        <w:rFonts w:hint="default"/>
        <w:lang w:val="pl-PL" w:eastAsia="en-US" w:bidi="ar-SA"/>
      </w:rPr>
    </w:lvl>
    <w:lvl w:ilvl="8">
      <w:numFmt w:val="bullet"/>
      <w:lvlText w:val="•"/>
      <w:lvlJc w:val="left"/>
      <w:pPr>
        <w:ind w:left="8185" w:hanging="946"/>
      </w:pPr>
      <w:rPr>
        <w:rFonts w:hint="default"/>
        <w:lang w:val="pl-PL" w:eastAsia="en-US" w:bidi="ar-SA"/>
      </w:rPr>
    </w:lvl>
  </w:abstractNum>
  <w:abstractNum w:abstractNumId="134" w15:restartNumberingAfterBreak="0">
    <w:nsid w:val="727C5FBC"/>
    <w:multiLevelType w:val="multilevel"/>
    <w:tmpl w:val="41CEE974"/>
    <w:lvl w:ilvl="0">
      <w:start w:val="2"/>
      <w:numFmt w:val="upperLetter"/>
      <w:lvlText w:val="%1"/>
      <w:lvlJc w:val="left"/>
      <w:pPr>
        <w:ind w:left="854" w:hanging="708"/>
      </w:pPr>
      <w:rPr>
        <w:rFonts w:hint="default"/>
        <w:lang w:val="pl-PL" w:eastAsia="en-US" w:bidi="ar-SA"/>
      </w:rPr>
    </w:lvl>
    <w:lvl w:ilvl="1">
      <w:start w:val="1"/>
      <w:numFmt w:val="decimal"/>
      <w:lvlText w:val="%1.%2."/>
      <w:lvlJc w:val="left"/>
      <w:pPr>
        <w:ind w:left="854" w:hanging="708"/>
      </w:pPr>
      <w:rPr>
        <w:rFonts w:asciiTheme="minorHAnsi" w:eastAsia="Arial" w:hAnsiTheme="minorHAnsi" w:cstheme="minorHAnsi" w:hint="default"/>
        <w:b/>
        <w:bCs/>
        <w:color w:val="auto"/>
        <w:spacing w:val="0"/>
        <w:w w:val="100"/>
        <w:sz w:val="28"/>
        <w:szCs w:val="28"/>
        <w:lang w:val="pl-PL" w:eastAsia="en-US" w:bidi="ar-SA"/>
      </w:rPr>
    </w:lvl>
    <w:lvl w:ilvl="2">
      <w:start w:val="1"/>
      <w:numFmt w:val="decimal"/>
      <w:lvlText w:val="%1.%2.%3."/>
      <w:lvlJc w:val="left"/>
      <w:pPr>
        <w:ind w:left="276" w:hanging="951"/>
      </w:pPr>
      <w:rPr>
        <w:rFonts w:asciiTheme="minorHAnsi" w:eastAsia="Carlito" w:hAnsiTheme="minorHAnsi" w:cstheme="minorHAnsi" w:hint="default"/>
        <w:b/>
        <w:bCs/>
        <w:spacing w:val="0"/>
        <w:w w:val="100"/>
        <w:sz w:val="28"/>
        <w:szCs w:val="28"/>
        <w:lang w:val="pl-PL" w:eastAsia="en-US" w:bidi="ar-SA"/>
      </w:rPr>
    </w:lvl>
    <w:lvl w:ilvl="3">
      <w:start w:val="1"/>
      <w:numFmt w:val="decimal"/>
      <w:lvlText w:val="%1.%2.%3.%4."/>
      <w:lvlJc w:val="left"/>
      <w:pPr>
        <w:ind w:left="276" w:hanging="900"/>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4597" w:hanging="418"/>
      </w:pPr>
      <w:rPr>
        <w:rFonts w:hint="default"/>
        <w:lang w:val="pl-PL" w:eastAsia="en-US" w:bidi="ar-SA"/>
      </w:rPr>
    </w:lvl>
    <w:lvl w:ilvl="6">
      <w:numFmt w:val="bullet"/>
      <w:lvlText w:val="•"/>
      <w:lvlJc w:val="left"/>
      <w:pPr>
        <w:ind w:left="5663" w:hanging="418"/>
      </w:pPr>
      <w:rPr>
        <w:rFonts w:hint="default"/>
        <w:lang w:val="pl-PL" w:eastAsia="en-US" w:bidi="ar-SA"/>
      </w:rPr>
    </w:lvl>
    <w:lvl w:ilvl="7">
      <w:numFmt w:val="bullet"/>
      <w:lvlText w:val="•"/>
      <w:lvlJc w:val="left"/>
      <w:pPr>
        <w:ind w:left="6729" w:hanging="418"/>
      </w:pPr>
      <w:rPr>
        <w:rFonts w:hint="default"/>
        <w:lang w:val="pl-PL" w:eastAsia="en-US" w:bidi="ar-SA"/>
      </w:rPr>
    </w:lvl>
    <w:lvl w:ilvl="8">
      <w:numFmt w:val="bullet"/>
      <w:lvlText w:val="•"/>
      <w:lvlJc w:val="left"/>
      <w:pPr>
        <w:ind w:left="7794" w:hanging="418"/>
      </w:pPr>
      <w:rPr>
        <w:rFonts w:hint="default"/>
        <w:lang w:val="pl-PL" w:eastAsia="en-US" w:bidi="ar-SA"/>
      </w:rPr>
    </w:lvl>
  </w:abstractNum>
  <w:abstractNum w:abstractNumId="135" w15:restartNumberingAfterBreak="0">
    <w:nsid w:val="732B006B"/>
    <w:multiLevelType w:val="hybridMultilevel"/>
    <w:tmpl w:val="8848AC50"/>
    <w:lvl w:ilvl="0" w:tplc="0415000F">
      <w:start w:val="1"/>
      <w:numFmt w:val="decimal"/>
      <w:lvlText w:val="%1."/>
      <w:lvlJc w:val="left"/>
      <w:pPr>
        <w:ind w:left="363" w:hanging="360"/>
      </w:pPr>
      <w:rPr>
        <w:rFonts w:hint="default"/>
      </w:rPr>
    </w:lvl>
    <w:lvl w:ilvl="1" w:tplc="04150001">
      <w:start w:val="1"/>
      <w:numFmt w:val="bullet"/>
      <w:lvlText w:val=""/>
      <w:lvlJc w:val="left"/>
      <w:pPr>
        <w:ind w:left="1083" w:hanging="360"/>
      </w:pPr>
      <w:rPr>
        <w:rFonts w:ascii="Symbol" w:hAnsi="Symbol"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136" w15:restartNumberingAfterBreak="0">
    <w:nsid w:val="73B10DD2"/>
    <w:multiLevelType w:val="hybridMultilevel"/>
    <w:tmpl w:val="C18C9696"/>
    <w:lvl w:ilvl="0" w:tplc="6BC834CC">
      <w:numFmt w:val="bullet"/>
      <w:lvlText w:val=""/>
      <w:lvlJc w:val="left"/>
      <w:pPr>
        <w:ind w:left="1279" w:hanging="360"/>
      </w:pPr>
      <w:rPr>
        <w:rFonts w:ascii="Symbol" w:eastAsia="Symbol" w:hAnsi="Symbol" w:cs="Symbol" w:hint="default"/>
        <w:w w:val="100"/>
        <w:sz w:val="22"/>
        <w:szCs w:val="22"/>
        <w:lang w:val="pl-PL" w:eastAsia="en-US" w:bidi="ar-SA"/>
      </w:rPr>
    </w:lvl>
    <w:lvl w:ilvl="1" w:tplc="F81A7EE2">
      <w:numFmt w:val="bullet"/>
      <w:lvlText w:val="•"/>
      <w:lvlJc w:val="left"/>
      <w:pPr>
        <w:ind w:left="2144" w:hanging="360"/>
      </w:pPr>
      <w:rPr>
        <w:rFonts w:hint="default"/>
        <w:lang w:val="pl-PL" w:eastAsia="en-US" w:bidi="ar-SA"/>
      </w:rPr>
    </w:lvl>
    <w:lvl w:ilvl="2" w:tplc="08340A0A">
      <w:numFmt w:val="bullet"/>
      <w:lvlText w:val="•"/>
      <w:lvlJc w:val="left"/>
      <w:pPr>
        <w:ind w:left="3009" w:hanging="360"/>
      </w:pPr>
      <w:rPr>
        <w:rFonts w:hint="default"/>
        <w:lang w:val="pl-PL" w:eastAsia="en-US" w:bidi="ar-SA"/>
      </w:rPr>
    </w:lvl>
    <w:lvl w:ilvl="3" w:tplc="8E1EC23A">
      <w:numFmt w:val="bullet"/>
      <w:lvlText w:val="•"/>
      <w:lvlJc w:val="left"/>
      <w:pPr>
        <w:ind w:left="3873" w:hanging="360"/>
      </w:pPr>
      <w:rPr>
        <w:rFonts w:hint="default"/>
        <w:lang w:val="pl-PL" w:eastAsia="en-US" w:bidi="ar-SA"/>
      </w:rPr>
    </w:lvl>
    <w:lvl w:ilvl="4" w:tplc="D65645A2">
      <w:numFmt w:val="bullet"/>
      <w:lvlText w:val="•"/>
      <w:lvlJc w:val="left"/>
      <w:pPr>
        <w:ind w:left="4738" w:hanging="360"/>
      </w:pPr>
      <w:rPr>
        <w:rFonts w:hint="default"/>
        <w:lang w:val="pl-PL" w:eastAsia="en-US" w:bidi="ar-SA"/>
      </w:rPr>
    </w:lvl>
    <w:lvl w:ilvl="5" w:tplc="AB1CBD7A">
      <w:numFmt w:val="bullet"/>
      <w:lvlText w:val="•"/>
      <w:lvlJc w:val="left"/>
      <w:pPr>
        <w:ind w:left="5603" w:hanging="360"/>
      </w:pPr>
      <w:rPr>
        <w:rFonts w:hint="default"/>
        <w:lang w:val="pl-PL" w:eastAsia="en-US" w:bidi="ar-SA"/>
      </w:rPr>
    </w:lvl>
    <w:lvl w:ilvl="6" w:tplc="98E05DD8">
      <w:numFmt w:val="bullet"/>
      <w:lvlText w:val="•"/>
      <w:lvlJc w:val="left"/>
      <w:pPr>
        <w:ind w:left="6467" w:hanging="360"/>
      </w:pPr>
      <w:rPr>
        <w:rFonts w:hint="default"/>
        <w:lang w:val="pl-PL" w:eastAsia="en-US" w:bidi="ar-SA"/>
      </w:rPr>
    </w:lvl>
    <w:lvl w:ilvl="7" w:tplc="9DB471DA">
      <w:numFmt w:val="bullet"/>
      <w:lvlText w:val="•"/>
      <w:lvlJc w:val="left"/>
      <w:pPr>
        <w:ind w:left="7332" w:hanging="360"/>
      </w:pPr>
      <w:rPr>
        <w:rFonts w:hint="default"/>
        <w:lang w:val="pl-PL" w:eastAsia="en-US" w:bidi="ar-SA"/>
      </w:rPr>
    </w:lvl>
    <w:lvl w:ilvl="8" w:tplc="1E645D58">
      <w:numFmt w:val="bullet"/>
      <w:lvlText w:val="•"/>
      <w:lvlJc w:val="left"/>
      <w:pPr>
        <w:ind w:left="8197" w:hanging="360"/>
      </w:pPr>
      <w:rPr>
        <w:rFonts w:hint="default"/>
        <w:lang w:val="pl-PL" w:eastAsia="en-US" w:bidi="ar-SA"/>
      </w:rPr>
    </w:lvl>
  </w:abstractNum>
  <w:abstractNum w:abstractNumId="137" w15:restartNumberingAfterBreak="0">
    <w:nsid w:val="740404D9"/>
    <w:multiLevelType w:val="hybridMultilevel"/>
    <w:tmpl w:val="7060810C"/>
    <w:lvl w:ilvl="0" w:tplc="153E3960">
      <w:numFmt w:val="bullet"/>
      <w:lvlText w:val=""/>
      <w:lvlJc w:val="left"/>
      <w:pPr>
        <w:ind w:left="1279" w:hanging="360"/>
      </w:pPr>
      <w:rPr>
        <w:rFonts w:ascii="Symbol" w:eastAsia="Symbol" w:hAnsi="Symbol" w:cs="Symbol" w:hint="default"/>
        <w:w w:val="100"/>
        <w:sz w:val="22"/>
        <w:szCs w:val="22"/>
        <w:lang w:val="pl-PL" w:eastAsia="en-US" w:bidi="ar-SA"/>
      </w:rPr>
    </w:lvl>
    <w:lvl w:ilvl="1" w:tplc="8D661AC2">
      <w:numFmt w:val="bullet"/>
      <w:lvlText w:val="-"/>
      <w:lvlJc w:val="left"/>
      <w:pPr>
        <w:ind w:left="1279" w:hanging="118"/>
      </w:pPr>
      <w:rPr>
        <w:rFonts w:ascii="Carlito" w:eastAsia="Carlito" w:hAnsi="Carlito" w:cs="Carlito" w:hint="default"/>
        <w:w w:val="100"/>
        <w:sz w:val="22"/>
        <w:szCs w:val="22"/>
        <w:lang w:val="pl-PL" w:eastAsia="en-US" w:bidi="ar-SA"/>
      </w:rPr>
    </w:lvl>
    <w:lvl w:ilvl="2" w:tplc="086C9632">
      <w:numFmt w:val="bullet"/>
      <w:lvlText w:val="•"/>
      <w:lvlJc w:val="left"/>
      <w:pPr>
        <w:ind w:left="3009" w:hanging="118"/>
      </w:pPr>
      <w:rPr>
        <w:rFonts w:hint="default"/>
        <w:lang w:val="pl-PL" w:eastAsia="en-US" w:bidi="ar-SA"/>
      </w:rPr>
    </w:lvl>
    <w:lvl w:ilvl="3" w:tplc="8AFC4A6C">
      <w:numFmt w:val="bullet"/>
      <w:lvlText w:val="•"/>
      <w:lvlJc w:val="left"/>
      <w:pPr>
        <w:ind w:left="3873" w:hanging="118"/>
      </w:pPr>
      <w:rPr>
        <w:rFonts w:hint="default"/>
        <w:lang w:val="pl-PL" w:eastAsia="en-US" w:bidi="ar-SA"/>
      </w:rPr>
    </w:lvl>
    <w:lvl w:ilvl="4" w:tplc="8CFACCFC">
      <w:numFmt w:val="bullet"/>
      <w:lvlText w:val="•"/>
      <w:lvlJc w:val="left"/>
      <w:pPr>
        <w:ind w:left="4738" w:hanging="118"/>
      </w:pPr>
      <w:rPr>
        <w:rFonts w:hint="default"/>
        <w:lang w:val="pl-PL" w:eastAsia="en-US" w:bidi="ar-SA"/>
      </w:rPr>
    </w:lvl>
    <w:lvl w:ilvl="5" w:tplc="66ECF17C">
      <w:numFmt w:val="bullet"/>
      <w:lvlText w:val="•"/>
      <w:lvlJc w:val="left"/>
      <w:pPr>
        <w:ind w:left="5603" w:hanging="118"/>
      </w:pPr>
      <w:rPr>
        <w:rFonts w:hint="default"/>
        <w:lang w:val="pl-PL" w:eastAsia="en-US" w:bidi="ar-SA"/>
      </w:rPr>
    </w:lvl>
    <w:lvl w:ilvl="6" w:tplc="CE6C9F70">
      <w:numFmt w:val="bullet"/>
      <w:lvlText w:val="•"/>
      <w:lvlJc w:val="left"/>
      <w:pPr>
        <w:ind w:left="6467" w:hanging="118"/>
      </w:pPr>
      <w:rPr>
        <w:rFonts w:hint="default"/>
        <w:lang w:val="pl-PL" w:eastAsia="en-US" w:bidi="ar-SA"/>
      </w:rPr>
    </w:lvl>
    <w:lvl w:ilvl="7" w:tplc="3642D03A">
      <w:numFmt w:val="bullet"/>
      <w:lvlText w:val="•"/>
      <w:lvlJc w:val="left"/>
      <w:pPr>
        <w:ind w:left="7332" w:hanging="118"/>
      </w:pPr>
      <w:rPr>
        <w:rFonts w:hint="default"/>
        <w:lang w:val="pl-PL" w:eastAsia="en-US" w:bidi="ar-SA"/>
      </w:rPr>
    </w:lvl>
    <w:lvl w:ilvl="8" w:tplc="C8364188">
      <w:numFmt w:val="bullet"/>
      <w:lvlText w:val="•"/>
      <w:lvlJc w:val="left"/>
      <w:pPr>
        <w:ind w:left="8197" w:hanging="118"/>
      </w:pPr>
      <w:rPr>
        <w:rFonts w:hint="default"/>
        <w:lang w:val="pl-PL" w:eastAsia="en-US" w:bidi="ar-SA"/>
      </w:rPr>
    </w:lvl>
  </w:abstractNum>
  <w:abstractNum w:abstractNumId="138" w15:restartNumberingAfterBreak="0">
    <w:nsid w:val="74A6537B"/>
    <w:multiLevelType w:val="multilevel"/>
    <w:tmpl w:val="59240E24"/>
    <w:lvl w:ilvl="0">
      <w:start w:val="2"/>
      <w:numFmt w:val="upperLetter"/>
      <w:lvlText w:val="%1"/>
      <w:lvlJc w:val="left"/>
      <w:pPr>
        <w:ind w:left="1003" w:hanging="728"/>
      </w:pPr>
      <w:rPr>
        <w:rFonts w:hint="default"/>
      </w:rPr>
    </w:lvl>
    <w:lvl w:ilvl="1">
      <w:start w:val="2"/>
      <w:numFmt w:val="decimal"/>
      <w:lvlText w:val="%1.%2"/>
      <w:lvlJc w:val="left"/>
      <w:pPr>
        <w:ind w:left="1003" w:hanging="728"/>
      </w:pPr>
      <w:rPr>
        <w:rFonts w:hint="default"/>
      </w:rPr>
    </w:lvl>
    <w:lvl w:ilvl="2">
      <w:start w:val="3"/>
      <w:numFmt w:val="decimal"/>
      <w:lvlText w:val="%1.%2.%3."/>
      <w:lvlJc w:val="left"/>
      <w:pPr>
        <w:ind w:left="1003" w:hanging="728"/>
      </w:pPr>
      <w:rPr>
        <w:rFonts w:ascii="Carlito" w:eastAsia="Carlito" w:hAnsi="Carlito" w:cs="Carlito" w:hint="default"/>
        <w:b/>
        <w:bCs/>
        <w:spacing w:val="-1"/>
        <w:w w:val="100"/>
        <w:sz w:val="28"/>
        <w:szCs w:val="28"/>
      </w:rPr>
    </w:lvl>
    <w:lvl w:ilvl="3">
      <w:start w:val="3"/>
      <w:numFmt w:val="decimal"/>
      <w:lvlText w:val="%1.%2.%3.%4."/>
      <w:lvlJc w:val="left"/>
      <w:pPr>
        <w:ind w:left="1089" w:hanging="817"/>
      </w:pPr>
      <w:rPr>
        <w:rFonts w:asciiTheme="minorHAnsi" w:eastAsia="Carlito" w:hAnsiTheme="minorHAnsi" w:cstheme="minorHAnsi" w:hint="default"/>
        <w:b/>
        <w:bCs/>
        <w:color w:val="auto"/>
        <w:spacing w:val="0"/>
        <w:w w:val="100"/>
        <w:sz w:val="24"/>
        <w:szCs w:val="24"/>
      </w:rPr>
    </w:lvl>
    <w:lvl w:ilvl="4">
      <w:numFmt w:val="bullet"/>
      <w:lvlText w:val=""/>
      <w:lvlJc w:val="left"/>
      <w:pPr>
        <w:ind w:left="1402" w:hanging="418"/>
      </w:pPr>
      <w:rPr>
        <w:rFonts w:ascii="Symbol" w:eastAsia="Symbol" w:hAnsi="Symbol" w:cs="Symbol" w:hint="default"/>
        <w:w w:val="100"/>
        <w:sz w:val="22"/>
        <w:szCs w:val="22"/>
      </w:rPr>
    </w:lvl>
    <w:lvl w:ilvl="5">
      <w:numFmt w:val="bullet"/>
      <w:lvlText w:val="•"/>
      <w:lvlJc w:val="left"/>
      <w:pPr>
        <w:ind w:left="3878" w:hanging="418"/>
      </w:pPr>
      <w:rPr>
        <w:rFonts w:hint="default"/>
      </w:rPr>
    </w:lvl>
    <w:lvl w:ilvl="6">
      <w:numFmt w:val="bullet"/>
      <w:lvlText w:val="•"/>
      <w:lvlJc w:val="left"/>
      <w:pPr>
        <w:ind w:left="5088" w:hanging="418"/>
      </w:pPr>
      <w:rPr>
        <w:rFonts w:hint="default"/>
      </w:rPr>
    </w:lvl>
    <w:lvl w:ilvl="7">
      <w:numFmt w:val="bullet"/>
      <w:lvlText w:val="•"/>
      <w:lvlJc w:val="left"/>
      <w:pPr>
        <w:ind w:left="6297" w:hanging="418"/>
      </w:pPr>
      <w:rPr>
        <w:rFonts w:hint="default"/>
      </w:rPr>
    </w:lvl>
    <w:lvl w:ilvl="8">
      <w:numFmt w:val="bullet"/>
      <w:lvlText w:val="•"/>
      <w:lvlJc w:val="left"/>
      <w:pPr>
        <w:ind w:left="7507" w:hanging="418"/>
      </w:pPr>
      <w:rPr>
        <w:rFonts w:hint="default"/>
      </w:rPr>
    </w:lvl>
  </w:abstractNum>
  <w:abstractNum w:abstractNumId="139" w15:restartNumberingAfterBreak="0">
    <w:nsid w:val="74F402C8"/>
    <w:multiLevelType w:val="hybridMultilevel"/>
    <w:tmpl w:val="DA6A9980"/>
    <w:lvl w:ilvl="0" w:tplc="65EA34C6">
      <w:numFmt w:val="bullet"/>
      <w:lvlText w:val=""/>
      <w:lvlJc w:val="left"/>
      <w:pPr>
        <w:ind w:left="1279" w:hanging="360"/>
      </w:pPr>
      <w:rPr>
        <w:rFonts w:ascii="Symbol" w:eastAsia="Symbol" w:hAnsi="Symbol" w:cs="Symbol" w:hint="default"/>
        <w:w w:val="100"/>
        <w:sz w:val="22"/>
        <w:szCs w:val="22"/>
        <w:lang w:val="pl-PL" w:eastAsia="en-US" w:bidi="ar-SA"/>
      </w:rPr>
    </w:lvl>
    <w:lvl w:ilvl="1" w:tplc="DCF8C854">
      <w:numFmt w:val="bullet"/>
      <w:lvlText w:val="•"/>
      <w:lvlJc w:val="left"/>
      <w:pPr>
        <w:ind w:left="2144" w:hanging="360"/>
      </w:pPr>
      <w:rPr>
        <w:rFonts w:hint="default"/>
        <w:lang w:val="pl-PL" w:eastAsia="en-US" w:bidi="ar-SA"/>
      </w:rPr>
    </w:lvl>
    <w:lvl w:ilvl="2" w:tplc="D832AB84">
      <w:numFmt w:val="bullet"/>
      <w:lvlText w:val="•"/>
      <w:lvlJc w:val="left"/>
      <w:pPr>
        <w:ind w:left="3009" w:hanging="360"/>
      </w:pPr>
      <w:rPr>
        <w:rFonts w:hint="default"/>
        <w:lang w:val="pl-PL" w:eastAsia="en-US" w:bidi="ar-SA"/>
      </w:rPr>
    </w:lvl>
    <w:lvl w:ilvl="3" w:tplc="53D4480E">
      <w:numFmt w:val="bullet"/>
      <w:lvlText w:val="•"/>
      <w:lvlJc w:val="left"/>
      <w:pPr>
        <w:ind w:left="3873" w:hanging="360"/>
      </w:pPr>
      <w:rPr>
        <w:rFonts w:hint="default"/>
        <w:lang w:val="pl-PL" w:eastAsia="en-US" w:bidi="ar-SA"/>
      </w:rPr>
    </w:lvl>
    <w:lvl w:ilvl="4" w:tplc="B508966E">
      <w:numFmt w:val="bullet"/>
      <w:lvlText w:val="•"/>
      <w:lvlJc w:val="left"/>
      <w:pPr>
        <w:ind w:left="4738" w:hanging="360"/>
      </w:pPr>
      <w:rPr>
        <w:rFonts w:hint="default"/>
        <w:lang w:val="pl-PL" w:eastAsia="en-US" w:bidi="ar-SA"/>
      </w:rPr>
    </w:lvl>
    <w:lvl w:ilvl="5" w:tplc="788C153C">
      <w:numFmt w:val="bullet"/>
      <w:lvlText w:val="•"/>
      <w:lvlJc w:val="left"/>
      <w:pPr>
        <w:ind w:left="5603" w:hanging="360"/>
      </w:pPr>
      <w:rPr>
        <w:rFonts w:hint="default"/>
        <w:lang w:val="pl-PL" w:eastAsia="en-US" w:bidi="ar-SA"/>
      </w:rPr>
    </w:lvl>
    <w:lvl w:ilvl="6" w:tplc="03E267B2">
      <w:numFmt w:val="bullet"/>
      <w:lvlText w:val="•"/>
      <w:lvlJc w:val="left"/>
      <w:pPr>
        <w:ind w:left="6467" w:hanging="360"/>
      </w:pPr>
      <w:rPr>
        <w:rFonts w:hint="default"/>
        <w:lang w:val="pl-PL" w:eastAsia="en-US" w:bidi="ar-SA"/>
      </w:rPr>
    </w:lvl>
    <w:lvl w:ilvl="7" w:tplc="B6926E8E">
      <w:numFmt w:val="bullet"/>
      <w:lvlText w:val="•"/>
      <w:lvlJc w:val="left"/>
      <w:pPr>
        <w:ind w:left="7332" w:hanging="360"/>
      </w:pPr>
      <w:rPr>
        <w:rFonts w:hint="default"/>
        <w:lang w:val="pl-PL" w:eastAsia="en-US" w:bidi="ar-SA"/>
      </w:rPr>
    </w:lvl>
    <w:lvl w:ilvl="8" w:tplc="CE82F8E0">
      <w:numFmt w:val="bullet"/>
      <w:lvlText w:val="•"/>
      <w:lvlJc w:val="left"/>
      <w:pPr>
        <w:ind w:left="8197" w:hanging="360"/>
      </w:pPr>
      <w:rPr>
        <w:rFonts w:hint="default"/>
        <w:lang w:val="pl-PL" w:eastAsia="en-US" w:bidi="ar-SA"/>
      </w:rPr>
    </w:lvl>
  </w:abstractNum>
  <w:abstractNum w:abstractNumId="140" w15:restartNumberingAfterBreak="0">
    <w:nsid w:val="76B267D0"/>
    <w:multiLevelType w:val="hybridMultilevel"/>
    <w:tmpl w:val="AF8C08AE"/>
    <w:lvl w:ilvl="0" w:tplc="DDE64FB2">
      <w:start w:val="1"/>
      <w:numFmt w:val="decimal"/>
      <w:lvlText w:val="%1."/>
      <w:lvlJc w:val="left"/>
      <w:pPr>
        <w:ind w:left="635" w:hanging="360"/>
      </w:pPr>
      <w:rPr>
        <w:rFonts w:hint="default"/>
      </w:rPr>
    </w:lvl>
    <w:lvl w:ilvl="1" w:tplc="04150001">
      <w:start w:val="1"/>
      <w:numFmt w:val="bullet"/>
      <w:lvlText w:val=""/>
      <w:lvlJc w:val="left"/>
      <w:pPr>
        <w:ind w:left="1712" w:hanging="360"/>
      </w:pPr>
      <w:rPr>
        <w:rFonts w:ascii="Symbol" w:hAnsi="Symbol" w:hint="default"/>
      </w:r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141" w15:restartNumberingAfterBreak="0">
    <w:nsid w:val="76EC05CA"/>
    <w:multiLevelType w:val="hybridMultilevel"/>
    <w:tmpl w:val="41223BB4"/>
    <w:lvl w:ilvl="0" w:tplc="0415000F">
      <w:start w:val="1"/>
      <w:numFmt w:val="decimal"/>
      <w:lvlText w:val="%1."/>
      <w:lvlJc w:val="left"/>
      <w:pPr>
        <w:ind w:left="998" w:hanging="360"/>
      </w:pPr>
    </w:lvl>
    <w:lvl w:ilvl="1" w:tplc="04150001">
      <w:start w:val="1"/>
      <w:numFmt w:val="bullet"/>
      <w:lvlText w:val=""/>
      <w:lvlJc w:val="left"/>
      <w:pPr>
        <w:ind w:left="1718" w:hanging="360"/>
      </w:pPr>
      <w:rPr>
        <w:rFonts w:ascii="Symbol" w:hAnsi="Symbol" w:hint="default"/>
      </w:rPr>
    </w:lvl>
    <w:lvl w:ilvl="2" w:tplc="04150005">
      <w:start w:val="1"/>
      <w:numFmt w:val="bullet"/>
      <w:lvlText w:val=""/>
      <w:lvlJc w:val="left"/>
      <w:pPr>
        <w:ind w:left="2438" w:hanging="180"/>
      </w:pPr>
      <w:rPr>
        <w:rFonts w:ascii="Wingdings" w:hAnsi="Wingdings" w:hint="default"/>
      </w:r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abstractNum w:abstractNumId="142" w15:restartNumberingAfterBreak="0">
    <w:nsid w:val="773800A0"/>
    <w:multiLevelType w:val="hybridMultilevel"/>
    <w:tmpl w:val="70E4569E"/>
    <w:lvl w:ilvl="0" w:tplc="B71C3612">
      <w:numFmt w:val="bullet"/>
      <w:lvlText w:val=""/>
      <w:lvlJc w:val="left"/>
      <w:pPr>
        <w:ind w:left="1279" w:hanging="360"/>
      </w:pPr>
      <w:rPr>
        <w:rFonts w:ascii="Symbol" w:eastAsia="Symbol" w:hAnsi="Symbol" w:cs="Symbol" w:hint="default"/>
        <w:w w:val="100"/>
        <w:sz w:val="22"/>
        <w:szCs w:val="22"/>
        <w:lang w:val="pl-PL" w:eastAsia="en-US" w:bidi="ar-SA"/>
      </w:rPr>
    </w:lvl>
    <w:lvl w:ilvl="1" w:tplc="8714B28E">
      <w:start w:val="1"/>
      <w:numFmt w:val="bullet"/>
      <w:lvlText w:val=""/>
      <w:lvlJc w:val="left"/>
      <w:pPr>
        <w:ind w:left="1134" w:hanging="215"/>
      </w:pPr>
      <w:rPr>
        <w:rFonts w:ascii="Wingdings" w:hAnsi="Wingdings" w:hint="default"/>
        <w:w w:val="100"/>
        <w:sz w:val="22"/>
        <w:szCs w:val="22"/>
        <w:lang w:val="pl-PL" w:eastAsia="en-US" w:bidi="ar-SA"/>
      </w:rPr>
    </w:lvl>
    <w:lvl w:ilvl="2" w:tplc="33DC03EE">
      <w:numFmt w:val="bullet"/>
      <w:lvlText w:val="•"/>
      <w:lvlJc w:val="left"/>
      <w:pPr>
        <w:ind w:left="3009" w:hanging="118"/>
      </w:pPr>
      <w:rPr>
        <w:rFonts w:hint="default"/>
        <w:lang w:val="pl-PL" w:eastAsia="en-US" w:bidi="ar-SA"/>
      </w:rPr>
    </w:lvl>
    <w:lvl w:ilvl="3" w:tplc="0A84C714">
      <w:numFmt w:val="bullet"/>
      <w:lvlText w:val="•"/>
      <w:lvlJc w:val="left"/>
      <w:pPr>
        <w:ind w:left="3873" w:hanging="118"/>
      </w:pPr>
      <w:rPr>
        <w:rFonts w:hint="default"/>
        <w:lang w:val="pl-PL" w:eastAsia="en-US" w:bidi="ar-SA"/>
      </w:rPr>
    </w:lvl>
    <w:lvl w:ilvl="4" w:tplc="F1283064">
      <w:numFmt w:val="bullet"/>
      <w:lvlText w:val="•"/>
      <w:lvlJc w:val="left"/>
      <w:pPr>
        <w:ind w:left="4738" w:hanging="118"/>
      </w:pPr>
      <w:rPr>
        <w:rFonts w:hint="default"/>
        <w:lang w:val="pl-PL" w:eastAsia="en-US" w:bidi="ar-SA"/>
      </w:rPr>
    </w:lvl>
    <w:lvl w:ilvl="5" w:tplc="EAB841F4">
      <w:numFmt w:val="bullet"/>
      <w:lvlText w:val="•"/>
      <w:lvlJc w:val="left"/>
      <w:pPr>
        <w:ind w:left="5603" w:hanging="118"/>
      </w:pPr>
      <w:rPr>
        <w:rFonts w:hint="default"/>
        <w:lang w:val="pl-PL" w:eastAsia="en-US" w:bidi="ar-SA"/>
      </w:rPr>
    </w:lvl>
    <w:lvl w:ilvl="6" w:tplc="A13045EE">
      <w:numFmt w:val="bullet"/>
      <w:lvlText w:val="•"/>
      <w:lvlJc w:val="left"/>
      <w:pPr>
        <w:ind w:left="6467" w:hanging="118"/>
      </w:pPr>
      <w:rPr>
        <w:rFonts w:hint="default"/>
        <w:lang w:val="pl-PL" w:eastAsia="en-US" w:bidi="ar-SA"/>
      </w:rPr>
    </w:lvl>
    <w:lvl w:ilvl="7" w:tplc="158845A2">
      <w:numFmt w:val="bullet"/>
      <w:lvlText w:val="•"/>
      <w:lvlJc w:val="left"/>
      <w:pPr>
        <w:ind w:left="7332" w:hanging="118"/>
      </w:pPr>
      <w:rPr>
        <w:rFonts w:hint="default"/>
        <w:lang w:val="pl-PL" w:eastAsia="en-US" w:bidi="ar-SA"/>
      </w:rPr>
    </w:lvl>
    <w:lvl w:ilvl="8" w:tplc="BAD63E08">
      <w:numFmt w:val="bullet"/>
      <w:lvlText w:val="•"/>
      <w:lvlJc w:val="left"/>
      <w:pPr>
        <w:ind w:left="8197" w:hanging="118"/>
      </w:pPr>
      <w:rPr>
        <w:rFonts w:hint="default"/>
        <w:lang w:val="pl-PL" w:eastAsia="en-US" w:bidi="ar-SA"/>
      </w:rPr>
    </w:lvl>
  </w:abstractNum>
  <w:abstractNum w:abstractNumId="143" w15:restartNumberingAfterBreak="0">
    <w:nsid w:val="786B6BE5"/>
    <w:multiLevelType w:val="multilevel"/>
    <w:tmpl w:val="82240B78"/>
    <w:lvl w:ilvl="0">
      <w:start w:val="2"/>
      <w:numFmt w:val="upperLetter"/>
      <w:lvlText w:val="%1"/>
      <w:lvlJc w:val="left"/>
      <w:pPr>
        <w:ind w:left="854" w:hanging="579"/>
      </w:pPr>
      <w:rPr>
        <w:rFonts w:hint="default"/>
        <w:lang w:val="pl-PL" w:eastAsia="en-US" w:bidi="ar-SA"/>
      </w:rPr>
    </w:lvl>
    <w:lvl w:ilvl="1">
      <w:start w:val="2"/>
      <w:numFmt w:val="decimal"/>
      <w:lvlText w:val="%1.%2."/>
      <w:lvlJc w:val="left"/>
      <w:pPr>
        <w:ind w:left="854" w:hanging="579"/>
      </w:pPr>
      <w:rPr>
        <w:rFonts w:asciiTheme="minorHAnsi" w:eastAsia="Arial" w:hAnsiTheme="minorHAnsi" w:cstheme="minorHAnsi" w:hint="default"/>
        <w:b/>
        <w:bCs/>
        <w:color w:val="auto"/>
        <w:spacing w:val="0"/>
        <w:w w:val="100"/>
        <w:sz w:val="28"/>
        <w:szCs w:val="28"/>
        <w:lang w:val="pl-PL" w:eastAsia="en-US" w:bidi="ar-SA"/>
      </w:rPr>
    </w:lvl>
    <w:lvl w:ilvl="2">
      <w:start w:val="1"/>
      <w:numFmt w:val="decimal"/>
      <w:lvlText w:val="%1.%2.%3."/>
      <w:lvlJc w:val="left"/>
      <w:pPr>
        <w:ind w:left="1003" w:hanging="728"/>
      </w:pPr>
      <w:rPr>
        <w:rFonts w:asciiTheme="minorHAnsi" w:eastAsia="Carlito" w:hAnsiTheme="minorHAnsi" w:cstheme="minorHAnsi" w:hint="default"/>
        <w:b/>
        <w:bCs/>
        <w:spacing w:val="0"/>
        <w:w w:val="100"/>
        <w:sz w:val="28"/>
        <w:szCs w:val="28"/>
        <w:lang w:val="pl-PL" w:eastAsia="en-US" w:bidi="ar-SA"/>
      </w:rPr>
    </w:lvl>
    <w:lvl w:ilvl="3">
      <w:start w:val="1"/>
      <w:numFmt w:val="decimal"/>
      <w:lvlText w:val="%1.%2.%3.%4."/>
      <w:lvlJc w:val="left"/>
      <w:pPr>
        <w:ind w:left="1087" w:hanging="812"/>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1817" w:hanging="416"/>
      </w:pPr>
      <w:rPr>
        <w:rFonts w:ascii="Wingdings" w:eastAsia="Wingdings" w:hAnsi="Wingdings" w:cs="Wingdings" w:hint="default"/>
        <w:w w:val="100"/>
        <w:sz w:val="22"/>
        <w:szCs w:val="22"/>
        <w:lang w:val="pl-PL" w:eastAsia="en-US" w:bidi="ar-SA"/>
      </w:rPr>
    </w:lvl>
    <w:lvl w:ilvl="6">
      <w:numFmt w:val="bullet"/>
      <w:lvlText w:val="•"/>
      <w:lvlJc w:val="left"/>
      <w:pPr>
        <w:ind w:left="4522" w:hanging="416"/>
      </w:pPr>
      <w:rPr>
        <w:rFonts w:hint="default"/>
        <w:lang w:val="pl-PL" w:eastAsia="en-US" w:bidi="ar-SA"/>
      </w:rPr>
    </w:lvl>
    <w:lvl w:ilvl="7">
      <w:numFmt w:val="bullet"/>
      <w:lvlText w:val="•"/>
      <w:lvlJc w:val="left"/>
      <w:pPr>
        <w:ind w:left="5873" w:hanging="416"/>
      </w:pPr>
      <w:rPr>
        <w:rFonts w:hint="default"/>
        <w:lang w:val="pl-PL" w:eastAsia="en-US" w:bidi="ar-SA"/>
      </w:rPr>
    </w:lvl>
    <w:lvl w:ilvl="8">
      <w:numFmt w:val="bullet"/>
      <w:lvlText w:val="•"/>
      <w:lvlJc w:val="left"/>
      <w:pPr>
        <w:ind w:left="7224" w:hanging="416"/>
      </w:pPr>
      <w:rPr>
        <w:rFonts w:hint="default"/>
        <w:lang w:val="pl-PL" w:eastAsia="en-US" w:bidi="ar-SA"/>
      </w:rPr>
    </w:lvl>
  </w:abstractNum>
  <w:abstractNum w:abstractNumId="144" w15:restartNumberingAfterBreak="0">
    <w:nsid w:val="7D685770"/>
    <w:multiLevelType w:val="hybridMultilevel"/>
    <w:tmpl w:val="667888DE"/>
    <w:lvl w:ilvl="0" w:tplc="04150001">
      <w:start w:val="1"/>
      <w:numFmt w:val="bullet"/>
      <w:lvlText w:val=""/>
      <w:lvlJc w:val="left"/>
      <w:pPr>
        <w:ind w:left="832" w:hanging="416"/>
      </w:pPr>
      <w:rPr>
        <w:rFonts w:ascii="Symbol" w:hAnsi="Symbol" w:hint="default"/>
        <w:w w:val="100"/>
        <w:sz w:val="22"/>
        <w:szCs w:val="22"/>
        <w:lang w:val="pl-PL" w:eastAsia="en-US" w:bidi="ar-SA"/>
      </w:rPr>
    </w:lvl>
    <w:lvl w:ilvl="1" w:tplc="48B00B70">
      <w:numFmt w:val="bullet"/>
      <w:lvlText w:val="•"/>
      <w:lvlJc w:val="left"/>
      <w:pPr>
        <w:ind w:left="1660" w:hanging="416"/>
      </w:pPr>
      <w:rPr>
        <w:rFonts w:hint="default"/>
        <w:lang w:val="pl-PL" w:eastAsia="en-US" w:bidi="ar-SA"/>
      </w:rPr>
    </w:lvl>
    <w:lvl w:ilvl="2" w:tplc="3318AA70">
      <w:numFmt w:val="bullet"/>
      <w:lvlText w:val="•"/>
      <w:lvlJc w:val="left"/>
      <w:pPr>
        <w:ind w:left="2483" w:hanging="416"/>
      </w:pPr>
      <w:rPr>
        <w:rFonts w:hint="default"/>
        <w:lang w:val="pl-PL" w:eastAsia="en-US" w:bidi="ar-SA"/>
      </w:rPr>
    </w:lvl>
    <w:lvl w:ilvl="3" w:tplc="33581F5E">
      <w:numFmt w:val="bullet"/>
      <w:lvlText w:val="•"/>
      <w:lvlJc w:val="left"/>
      <w:pPr>
        <w:ind w:left="3305" w:hanging="416"/>
      </w:pPr>
      <w:rPr>
        <w:rFonts w:hint="default"/>
        <w:lang w:val="pl-PL" w:eastAsia="en-US" w:bidi="ar-SA"/>
      </w:rPr>
    </w:lvl>
    <w:lvl w:ilvl="4" w:tplc="9F84072E">
      <w:numFmt w:val="bullet"/>
      <w:lvlText w:val="•"/>
      <w:lvlJc w:val="left"/>
      <w:pPr>
        <w:ind w:left="4128" w:hanging="416"/>
      </w:pPr>
      <w:rPr>
        <w:rFonts w:hint="default"/>
        <w:lang w:val="pl-PL" w:eastAsia="en-US" w:bidi="ar-SA"/>
      </w:rPr>
    </w:lvl>
    <w:lvl w:ilvl="5" w:tplc="B9FEC814">
      <w:numFmt w:val="bullet"/>
      <w:lvlText w:val="•"/>
      <w:lvlJc w:val="left"/>
      <w:pPr>
        <w:ind w:left="4951" w:hanging="416"/>
      </w:pPr>
      <w:rPr>
        <w:rFonts w:hint="default"/>
        <w:lang w:val="pl-PL" w:eastAsia="en-US" w:bidi="ar-SA"/>
      </w:rPr>
    </w:lvl>
    <w:lvl w:ilvl="6" w:tplc="34EE0D24">
      <w:numFmt w:val="bullet"/>
      <w:lvlText w:val="•"/>
      <w:lvlJc w:val="left"/>
      <w:pPr>
        <w:ind w:left="5773" w:hanging="416"/>
      </w:pPr>
      <w:rPr>
        <w:rFonts w:hint="default"/>
        <w:lang w:val="pl-PL" w:eastAsia="en-US" w:bidi="ar-SA"/>
      </w:rPr>
    </w:lvl>
    <w:lvl w:ilvl="7" w:tplc="69401A0A">
      <w:numFmt w:val="bullet"/>
      <w:lvlText w:val="•"/>
      <w:lvlJc w:val="left"/>
      <w:pPr>
        <w:ind w:left="6596" w:hanging="416"/>
      </w:pPr>
      <w:rPr>
        <w:rFonts w:hint="default"/>
        <w:lang w:val="pl-PL" w:eastAsia="en-US" w:bidi="ar-SA"/>
      </w:rPr>
    </w:lvl>
    <w:lvl w:ilvl="8" w:tplc="5E403CA2">
      <w:numFmt w:val="bullet"/>
      <w:lvlText w:val="•"/>
      <w:lvlJc w:val="left"/>
      <w:pPr>
        <w:ind w:left="7419" w:hanging="416"/>
      </w:pPr>
      <w:rPr>
        <w:rFonts w:hint="default"/>
        <w:lang w:val="pl-PL" w:eastAsia="en-US" w:bidi="ar-SA"/>
      </w:rPr>
    </w:lvl>
  </w:abstractNum>
  <w:abstractNum w:abstractNumId="145" w15:restartNumberingAfterBreak="0">
    <w:nsid w:val="7D8D6FEE"/>
    <w:multiLevelType w:val="hybridMultilevel"/>
    <w:tmpl w:val="AEAEDA8A"/>
    <w:lvl w:ilvl="0" w:tplc="0415000F">
      <w:start w:val="1"/>
      <w:numFmt w:val="decimal"/>
      <w:lvlText w:val="%1."/>
      <w:lvlJc w:val="left"/>
      <w:pPr>
        <w:ind w:left="438" w:hanging="219"/>
      </w:pPr>
      <w:rPr>
        <w:rFonts w:hint="default"/>
        <w:w w:val="100"/>
        <w:sz w:val="22"/>
        <w:szCs w:val="22"/>
        <w:lang w:val="pl-PL" w:eastAsia="en-US" w:bidi="ar-SA"/>
      </w:rPr>
    </w:lvl>
    <w:lvl w:ilvl="1" w:tplc="BB78710E">
      <w:numFmt w:val="bullet"/>
      <w:lvlText w:val="•"/>
      <w:lvlJc w:val="left"/>
      <w:pPr>
        <w:ind w:left="1300" w:hanging="219"/>
      </w:pPr>
      <w:rPr>
        <w:rFonts w:hint="default"/>
        <w:lang w:val="pl-PL" w:eastAsia="en-US" w:bidi="ar-SA"/>
      </w:rPr>
    </w:lvl>
    <w:lvl w:ilvl="2" w:tplc="AEF2F612">
      <w:numFmt w:val="bullet"/>
      <w:lvlText w:val="•"/>
      <w:lvlJc w:val="left"/>
      <w:pPr>
        <w:ind w:left="2165" w:hanging="219"/>
      </w:pPr>
      <w:rPr>
        <w:rFonts w:hint="default"/>
        <w:lang w:val="pl-PL" w:eastAsia="en-US" w:bidi="ar-SA"/>
      </w:rPr>
    </w:lvl>
    <w:lvl w:ilvl="3" w:tplc="DBBA2B9E">
      <w:numFmt w:val="bullet"/>
      <w:lvlText w:val="•"/>
      <w:lvlJc w:val="left"/>
      <w:pPr>
        <w:ind w:left="3029" w:hanging="219"/>
      </w:pPr>
      <w:rPr>
        <w:rFonts w:hint="default"/>
        <w:lang w:val="pl-PL" w:eastAsia="en-US" w:bidi="ar-SA"/>
      </w:rPr>
    </w:lvl>
    <w:lvl w:ilvl="4" w:tplc="AB78C978">
      <w:numFmt w:val="bullet"/>
      <w:lvlText w:val="•"/>
      <w:lvlJc w:val="left"/>
      <w:pPr>
        <w:ind w:left="3894" w:hanging="219"/>
      </w:pPr>
      <w:rPr>
        <w:rFonts w:hint="default"/>
        <w:lang w:val="pl-PL" w:eastAsia="en-US" w:bidi="ar-SA"/>
      </w:rPr>
    </w:lvl>
    <w:lvl w:ilvl="5" w:tplc="989E84DC">
      <w:numFmt w:val="bullet"/>
      <w:lvlText w:val="•"/>
      <w:lvlJc w:val="left"/>
      <w:pPr>
        <w:ind w:left="4759" w:hanging="219"/>
      </w:pPr>
      <w:rPr>
        <w:rFonts w:hint="default"/>
        <w:lang w:val="pl-PL" w:eastAsia="en-US" w:bidi="ar-SA"/>
      </w:rPr>
    </w:lvl>
    <w:lvl w:ilvl="6" w:tplc="64907BDC">
      <w:numFmt w:val="bullet"/>
      <w:lvlText w:val="•"/>
      <w:lvlJc w:val="left"/>
      <w:pPr>
        <w:ind w:left="5623" w:hanging="219"/>
      </w:pPr>
      <w:rPr>
        <w:rFonts w:hint="default"/>
        <w:lang w:val="pl-PL" w:eastAsia="en-US" w:bidi="ar-SA"/>
      </w:rPr>
    </w:lvl>
    <w:lvl w:ilvl="7" w:tplc="39BE8C2C">
      <w:numFmt w:val="bullet"/>
      <w:lvlText w:val="•"/>
      <w:lvlJc w:val="left"/>
      <w:pPr>
        <w:ind w:left="6488" w:hanging="219"/>
      </w:pPr>
      <w:rPr>
        <w:rFonts w:hint="default"/>
        <w:lang w:val="pl-PL" w:eastAsia="en-US" w:bidi="ar-SA"/>
      </w:rPr>
    </w:lvl>
    <w:lvl w:ilvl="8" w:tplc="119E205E">
      <w:numFmt w:val="bullet"/>
      <w:lvlText w:val="•"/>
      <w:lvlJc w:val="left"/>
      <w:pPr>
        <w:ind w:left="7353" w:hanging="219"/>
      </w:pPr>
      <w:rPr>
        <w:rFonts w:hint="default"/>
        <w:lang w:val="pl-PL" w:eastAsia="en-US" w:bidi="ar-SA"/>
      </w:rPr>
    </w:lvl>
  </w:abstractNum>
  <w:abstractNum w:abstractNumId="146" w15:restartNumberingAfterBreak="0">
    <w:nsid w:val="7DA32425"/>
    <w:multiLevelType w:val="hybridMultilevel"/>
    <w:tmpl w:val="A900F7B0"/>
    <w:lvl w:ilvl="0" w:tplc="0415000F">
      <w:start w:val="1"/>
      <w:numFmt w:val="decimal"/>
      <w:lvlText w:val="%1."/>
      <w:lvlJc w:val="left"/>
      <w:pPr>
        <w:ind w:left="996" w:hanging="360"/>
      </w:pPr>
    </w:lvl>
    <w:lvl w:ilvl="1" w:tplc="04150001">
      <w:start w:val="1"/>
      <w:numFmt w:val="bullet"/>
      <w:lvlText w:val=""/>
      <w:lvlJc w:val="left"/>
      <w:pPr>
        <w:ind w:left="1716" w:hanging="360"/>
      </w:pPr>
      <w:rPr>
        <w:rFonts w:ascii="Symbol" w:hAnsi="Symbol" w:hint="default"/>
      </w:r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147" w15:restartNumberingAfterBreak="0">
    <w:nsid w:val="7DF62C20"/>
    <w:multiLevelType w:val="multilevel"/>
    <w:tmpl w:val="37A2A2FE"/>
    <w:lvl w:ilvl="0">
      <w:start w:val="2"/>
      <w:numFmt w:val="upperLetter"/>
      <w:lvlText w:val="%1"/>
      <w:lvlJc w:val="left"/>
      <w:pPr>
        <w:ind w:left="276" w:hanging="951"/>
      </w:pPr>
      <w:rPr>
        <w:rFonts w:hint="default"/>
        <w:lang w:val="pl-PL" w:eastAsia="en-US" w:bidi="ar-SA"/>
      </w:rPr>
    </w:lvl>
    <w:lvl w:ilvl="1">
      <w:start w:val="1"/>
      <w:numFmt w:val="decimal"/>
      <w:lvlText w:val="%1.%2"/>
      <w:lvlJc w:val="left"/>
      <w:pPr>
        <w:ind w:left="276" w:hanging="951"/>
      </w:pPr>
      <w:rPr>
        <w:rFonts w:hint="default"/>
        <w:lang w:val="pl-PL" w:eastAsia="en-US" w:bidi="ar-SA"/>
      </w:rPr>
    </w:lvl>
    <w:lvl w:ilvl="2">
      <w:start w:val="2"/>
      <w:numFmt w:val="decimal"/>
      <w:lvlText w:val="%1.%2.%3."/>
      <w:lvlJc w:val="left"/>
      <w:pPr>
        <w:ind w:left="276" w:hanging="951"/>
      </w:pPr>
      <w:rPr>
        <w:rFonts w:asciiTheme="minorHAnsi" w:eastAsia="Carlito" w:hAnsiTheme="minorHAnsi" w:cstheme="minorHAnsi" w:hint="default"/>
        <w:b/>
        <w:bCs/>
        <w:spacing w:val="0"/>
        <w:w w:val="100"/>
        <w:sz w:val="28"/>
        <w:szCs w:val="28"/>
        <w:lang w:val="pl-PL" w:eastAsia="en-US" w:bidi="ar-SA"/>
      </w:rPr>
    </w:lvl>
    <w:lvl w:ilvl="3">
      <w:start w:val="1"/>
      <w:numFmt w:val="decimal"/>
      <w:lvlText w:val="%1.%2.%3.%4."/>
      <w:lvlJc w:val="left"/>
      <w:pPr>
        <w:ind w:left="1087" w:hanging="812"/>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1817" w:hanging="416"/>
      </w:pPr>
      <w:rPr>
        <w:rFonts w:ascii="Wingdings" w:eastAsia="Wingdings" w:hAnsi="Wingdings" w:cs="Wingdings" w:hint="default"/>
        <w:w w:val="100"/>
        <w:sz w:val="22"/>
        <w:szCs w:val="22"/>
        <w:lang w:val="pl-PL" w:eastAsia="en-US" w:bidi="ar-SA"/>
      </w:rPr>
    </w:lvl>
    <w:lvl w:ilvl="6">
      <w:numFmt w:val="bullet"/>
      <w:lvlText w:val="•"/>
      <w:lvlJc w:val="left"/>
      <w:pPr>
        <w:ind w:left="3441" w:hanging="416"/>
      </w:pPr>
      <w:rPr>
        <w:rFonts w:hint="default"/>
        <w:lang w:val="pl-PL" w:eastAsia="en-US" w:bidi="ar-SA"/>
      </w:rPr>
    </w:lvl>
    <w:lvl w:ilvl="7">
      <w:numFmt w:val="bullet"/>
      <w:lvlText w:val="•"/>
      <w:lvlJc w:val="left"/>
      <w:pPr>
        <w:ind w:left="5062" w:hanging="416"/>
      </w:pPr>
      <w:rPr>
        <w:rFonts w:hint="default"/>
        <w:lang w:val="pl-PL" w:eastAsia="en-US" w:bidi="ar-SA"/>
      </w:rPr>
    </w:lvl>
    <w:lvl w:ilvl="8">
      <w:numFmt w:val="bullet"/>
      <w:lvlText w:val="•"/>
      <w:lvlJc w:val="left"/>
      <w:pPr>
        <w:ind w:left="6683" w:hanging="416"/>
      </w:pPr>
      <w:rPr>
        <w:rFonts w:hint="default"/>
        <w:lang w:val="pl-PL" w:eastAsia="en-US" w:bidi="ar-SA"/>
      </w:rPr>
    </w:lvl>
  </w:abstractNum>
  <w:abstractNum w:abstractNumId="148" w15:restartNumberingAfterBreak="0">
    <w:nsid w:val="7DF91F35"/>
    <w:multiLevelType w:val="hybridMultilevel"/>
    <w:tmpl w:val="B3788A10"/>
    <w:lvl w:ilvl="0" w:tplc="27648D4A">
      <w:start w:val="1"/>
      <w:numFmt w:val="decimal"/>
      <w:lvlText w:val="%1."/>
      <w:lvlJc w:val="left"/>
      <w:pPr>
        <w:ind w:left="494" w:hanging="219"/>
      </w:pPr>
      <w:rPr>
        <w:rFonts w:ascii="Carlito" w:eastAsia="Carlito" w:hAnsi="Carlito" w:cs="Carlito" w:hint="default"/>
        <w:w w:val="100"/>
        <w:sz w:val="22"/>
        <w:szCs w:val="22"/>
        <w:lang w:val="pl-PL" w:eastAsia="en-US" w:bidi="ar-SA"/>
      </w:rPr>
    </w:lvl>
    <w:lvl w:ilvl="1" w:tplc="B5CE464E">
      <w:start w:val="9"/>
      <w:numFmt w:val="decimal"/>
      <w:lvlText w:val="%2."/>
      <w:lvlJc w:val="left"/>
      <w:pPr>
        <w:ind w:left="919" w:hanging="360"/>
      </w:pPr>
      <w:rPr>
        <w:rFonts w:ascii="Carlito" w:eastAsia="Carlito" w:hAnsi="Carlito" w:cs="Carlito" w:hint="default"/>
        <w:spacing w:val="-7"/>
        <w:w w:val="100"/>
        <w:sz w:val="22"/>
        <w:szCs w:val="22"/>
        <w:lang w:val="pl-PL" w:eastAsia="en-US" w:bidi="ar-SA"/>
      </w:rPr>
    </w:lvl>
    <w:lvl w:ilvl="2" w:tplc="8F542CBC">
      <w:start w:val="1"/>
      <w:numFmt w:val="decimal"/>
      <w:lvlText w:val="%3."/>
      <w:lvlJc w:val="left"/>
      <w:pPr>
        <w:ind w:left="1279" w:hanging="360"/>
      </w:pPr>
      <w:rPr>
        <w:rFonts w:ascii="Carlito" w:eastAsia="Carlito" w:hAnsi="Carlito" w:cs="Carlito" w:hint="default"/>
        <w:w w:val="100"/>
        <w:sz w:val="22"/>
        <w:szCs w:val="22"/>
        <w:lang w:val="pl-PL" w:eastAsia="en-US" w:bidi="ar-SA"/>
      </w:rPr>
    </w:lvl>
    <w:lvl w:ilvl="3" w:tplc="A0068BAC">
      <w:numFmt w:val="bullet"/>
      <w:lvlText w:val="•"/>
      <w:lvlJc w:val="left"/>
      <w:pPr>
        <w:ind w:left="2360" w:hanging="360"/>
      </w:pPr>
      <w:rPr>
        <w:rFonts w:hint="default"/>
        <w:lang w:val="pl-PL" w:eastAsia="en-US" w:bidi="ar-SA"/>
      </w:rPr>
    </w:lvl>
    <w:lvl w:ilvl="4" w:tplc="EC10AF9C">
      <w:numFmt w:val="bullet"/>
      <w:lvlText w:val="•"/>
      <w:lvlJc w:val="left"/>
      <w:pPr>
        <w:ind w:left="3441" w:hanging="360"/>
      </w:pPr>
      <w:rPr>
        <w:rFonts w:hint="default"/>
        <w:lang w:val="pl-PL" w:eastAsia="en-US" w:bidi="ar-SA"/>
      </w:rPr>
    </w:lvl>
    <w:lvl w:ilvl="5" w:tplc="888E1084">
      <w:numFmt w:val="bullet"/>
      <w:lvlText w:val="•"/>
      <w:lvlJc w:val="left"/>
      <w:pPr>
        <w:ind w:left="4522" w:hanging="360"/>
      </w:pPr>
      <w:rPr>
        <w:rFonts w:hint="default"/>
        <w:lang w:val="pl-PL" w:eastAsia="en-US" w:bidi="ar-SA"/>
      </w:rPr>
    </w:lvl>
    <w:lvl w:ilvl="6" w:tplc="EAC2A58A">
      <w:numFmt w:val="bullet"/>
      <w:lvlText w:val="•"/>
      <w:lvlJc w:val="left"/>
      <w:pPr>
        <w:ind w:left="5603" w:hanging="360"/>
      </w:pPr>
      <w:rPr>
        <w:rFonts w:hint="default"/>
        <w:lang w:val="pl-PL" w:eastAsia="en-US" w:bidi="ar-SA"/>
      </w:rPr>
    </w:lvl>
    <w:lvl w:ilvl="7" w:tplc="490E2A06">
      <w:numFmt w:val="bullet"/>
      <w:lvlText w:val="•"/>
      <w:lvlJc w:val="left"/>
      <w:pPr>
        <w:ind w:left="6684" w:hanging="360"/>
      </w:pPr>
      <w:rPr>
        <w:rFonts w:hint="default"/>
        <w:lang w:val="pl-PL" w:eastAsia="en-US" w:bidi="ar-SA"/>
      </w:rPr>
    </w:lvl>
    <w:lvl w:ilvl="8" w:tplc="9BC0B1FE">
      <w:numFmt w:val="bullet"/>
      <w:lvlText w:val="•"/>
      <w:lvlJc w:val="left"/>
      <w:pPr>
        <w:ind w:left="7764" w:hanging="360"/>
      </w:pPr>
      <w:rPr>
        <w:rFonts w:hint="default"/>
        <w:lang w:val="pl-PL" w:eastAsia="en-US" w:bidi="ar-SA"/>
      </w:rPr>
    </w:lvl>
  </w:abstractNum>
  <w:abstractNum w:abstractNumId="149" w15:restartNumberingAfterBreak="0">
    <w:nsid w:val="7E362EEF"/>
    <w:multiLevelType w:val="hybridMultilevel"/>
    <w:tmpl w:val="A1EA3E54"/>
    <w:lvl w:ilvl="0" w:tplc="9AE0EAB2">
      <w:numFmt w:val="bullet"/>
      <w:lvlText w:val=""/>
      <w:lvlJc w:val="left"/>
      <w:pPr>
        <w:ind w:left="1279" w:hanging="360"/>
      </w:pPr>
      <w:rPr>
        <w:rFonts w:ascii="Symbol" w:eastAsia="Symbol" w:hAnsi="Symbol" w:cs="Symbol" w:hint="default"/>
        <w:w w:val="100"/>
        <w:sz w:val="22"/>
        <w:szCs w:val="22"/>
        <w:lang w:val="pl-PL" w:eastAsia="en-US" w:bidi="ar-SA"/>
      </w:rPr>
    </w:lvl>
    <w:lvl w:ilvl="1" w:tplc="33640234">
      <w:numFmt w:val="bullet"/>
      <w:lvlText w:val="•"/>
      <w:lvlJc w:val="left"/>
      <w:pPr>
        <w:ind w:left="2144" w:hanging="360"/>
      </w:pPr>
      <w:rPr>
        <w:rFonts w:hint="default"/>
        <w:lang w:val="pl-PL" w:eastAsia="en-US" w:bidi="ar-SA"/>
      </w:rPr>
    </w:lvl>
    <w:lvl w:ilvl="2" w:tplc="E5E2B864">
      <w:numFmt w:val="bullet"/>
      <w:lvlText w:val="•"/>
      <w:lvlJc w:val="left"/>
      <w:pPr>
        <w:ind w:left="3009" w:hanging="360"/>
      </w:pPr>
      <w:rPr>
        <w:rFonts w:hint="default"/>
        <w:lang w:val="pl-PL" w:eastAsia="en-US" w:bidi="ar-SA"/>
      </w:rPr>
    </w:lvl>
    <w:lvl w:ilvl="3" w:tplc="784EE6E2">
      <w:numFmt w:val="bullet"/>
      <w:lvlText w:val="•"/>
      <w:lvlJc w:val="left"/>
      <w:pPr>
        <w:ind w:left="3873" w:hanging="360"/>
      </w:pPr>
      <w:rPr>
        <w:rFonts w:hint="default"/>
        <w:lang w:val="pl-PL" w:eastAsia="en-US" w:bidi="ar-SA"/>
      </w:rPr>
    </w:lvl>
    <w:lvl w:ilvl="4" w:tplc="0AEEACCC">
      <w:numFmt w:val="bullet"/>
      <w:lvlText w:val="•"/>
      <w:lvlJc w:val="left"/>
      <w:pPr>
        <w:ind w:left="4738" w:hanging="360"/>
      </w:pPr>
      <w:rPr>
        <w:rFonts w:hint="default"/>
        <w:lang w:val="pl-PL" w:eastAsia="en-US" w:bidi="ar-SA"/>
      </w:rPr>
    </w:lvl>
    <w:lvl w:ilvl="5" w:tplc="8CC4BE04">
      <w:numFmt w:val="bullet"/>
      <w:lvlText w:val="•"/>
      <w:lvlJc w:val="left"/>
      <w:pPr>
        <w:ind w:left="5603" w:hanging="360"/>
      </w:pPr>
      <w:rPr>
        <w:rFonts w:hint="default"/>
        <w:lang w:val="pl-PL" w:eastAsia="en-US" w:bidi="ar-SA"/>
      </w:rPr>
    </w:lvl>
    <w:lvl w:ilvl="6" w:tplc="1DF24AD8">
      <w:numFmt w:val="bullet"/>
      <w:lvlText w:val="•"/>
      <w:lvlJc w:val="left"/>
      <w:pPr>
        <w:ind w:left="6467" w:hanging="360"/>
      </w:pPr>
      <w:rPr>
        <w:rFonts w:hint="default"/>
        <w:lang w:val="pl-PL" w:eastAsia="en-US" w:bidi="ar-SA"/>
      </w:rPr>
    </w:lvl>
    <w:lvl w:ilvl="7" w:tplc="C712939C">
      <w:numFmt w:val="bullet"/>
      <w:lvlText w:val="•"/>
      <w:lvlJc w:val="left"/>
      <w:pPr>
        <w:ind w:left="7332" w:hanging="360"/>
      </w:pPr>
      <w:rPr>
        <w:rFonts w:hint="default"/>
        <w:lang w:val="pl-PL" w:eastAsia="en-US" w:bidi="ar-SA"/>
      </w:rPr>
    </w:lvl>
    <w:lvl w:ilvl="8" w:tplc="316C4B3A">
      <w:numFmt w:val="bullet"/>
      <w:lvlText w:val="•"/>
      <w:lvlJc w:val="left"/>
      <w:pPr>
        <w:ind w:left="8197" w:hanging="360"/>
      </w:pPr>
      <w:rPr>
        <w:rFonts w:hint="default"/>
        <w:lang w:val="pl-PL" w:eastAsia="en-US" w:bidi="ar-SA"/>
      </w:rPr>
    </w:lvl>
  </w:abstractNum>
  <w:abstractNum w:abstractNumId="150" w15:restartNumberingAfterBreak="0">
    <w:nsid w:val="7F035875"/>
    <w:multiLevelType w:val="multilevel"/>
    <w:tmpl w:val="5C407BC4"/>
    <w:lvl w:ilvl="0">
      <w:start w:val="2"/>
      <w:numFmt w:val="upperLetter"/>
      <w:lvlText w:val="%1"/>
      <w:lvlJc w:val="left"/>
      <w:pPr>
        <w:ind w:left="276" w:hanging="828"/>
      </w:pPr>
      <w:rPr>
        <w:rFonts w:hint="default"/>
        <w:lang w:val="pl-PL" w:eastAsia="en-US" w:bidi="ar-SA"/>
      </w:rPr>
    </w:lvl>
    <w:lvl w:ilvl="1">
      <w:start w:val="1"/>
      <w:numFmt w:val="decimal"/>
      <w:lvlText w:val="%1.%2"/>
      <w:lvlJc w:val="left"/>
      <w:pPr>
        <w:ind w:left="276" w:hanging="828"/>
      </w:pPr>
      <w:rPr>
        <w:rFonts w:hint="default"/>
        <w:lang w:val="pl-PL" w:eastAsia="en-US" w:bidi="ar-SA"/>
      </w:rPr>
    </w:lvl>
    <w:lvl w:ilvl="2">
      <w:start w:val="4"/>
      <w:numFmt w:val="decimal"/>
      <w:lvlText w:val="%1.%2.%3"/>
      <w:lvlJc w:val="left"/>
      <w:pPr>
        <w:ind w:left="276" w:hanging="828"/>
      </w:pPr>
      <w:rPr>
        <w:rFonts w:hint="default"/>
        <w:lang w:val="pl-PL" w:eastAsia="en-US" w:bidi="ar-SA"/>
      </w:rPr>
    </w:lvl>
    <w:lvl w:ilvl="3">
      <w:start w:val="5"/>
      <w:numFmt w:val="decimal"/>
      <w:lvlText w:val="%1.%2.%3.%4."/>
      <w:lvlJc w:val="left"/>
      <w:pPr>
        <w:ind w:left="276" w:hanging="828"/>
      </w:pPr>
      <w:rPr>
        <w:rFonts w:asciiTheme="minorHAnsi" w:eastAsia="Carlito" w:hAnsiTheme="minorHAnsi" w:cstheme="minorHAnsi" w:hint="default"/>
        <w:b/>
        <w:bCs/>
        <w:color w:val="auto"/>
        <w:spacing w:val="0"/>
        <w:w w:val="100"/>
        <w:sz w:val="24"/>
        <w:szCs w:val="24"/>
        <w:lang w:val="pl-PL" w:eastAsia="en-US" w:bidi="ar-SA"/>
      </w:rPr>
    </w:lvl>
    <w:lvl w:ilvl="4">
      <w:numFmt w:val="bullet"/>
      <w:lvlText w:val=""/>
      <w:lvlJc w:val="left"/>
      <w:pPr>
        <w:ind w:left="1402" w:hanging="418"/>
      </w:pPr>
      <w:rPr>
        <w:rFonts w:ascii="Symbol" w:eastAsia="Symbol" w:hAnsi="Symbol" w:cs="Symbol" w:hint="default"/>
        <w:w w:val="100"/>
        <w:sz w:val="22"/>
        <w:szCs w:val="22"/>
        <w:lang w:val="pl-PL" w:eastAsia="en-US" w:bidi="ar-SA"/>
      </w:rPr>
    </w:lvl>
    <w:lvl w:ilvl="5">
      <w:numFmt w:val="bullet"/>
      <w:lvlText w:val="•"/>
      <w:lvlJc w:val="left"/>
      <w:pPr>
        <w:ind w:left="5189" w:hanging="418"/>
      </w:pPr>
      <w:rPr>
        <w:rFonts w:hint="default"/>
        <w:lang w:val="pl-PL" w:eastAsia="en-US" w:bidi="ar-SA"/>
      </w:rPr>
    </w:lvl>
    <w:lvl w:ilvl="6">
      <w:numFmt w:val="bullet"/>
      <w:lvlText w:val="•"/>
      <w:lvlJc w:val="left"/>
      <w:pPr>
        <w:ind w:left="6136" w:hanging="418"/>
      </w:pPr>
      <w:rPr>
        <w:rFonts w:hint="default"/>
        <w:lang w:val="pl-PL" w:eastAsia="en-US" w:bidi="ar-SA"/>
      </w:rPr>
    </w:lvl>
    <w:lvl w:ilvl="7">
      <w:numFmt w:val="bullet"/>
      <w:lvlText w:val="•"/>
      <w:lvlJc w:val="left"/>
      <w:pPr>
        <w:ind w:left="7084" w:hanging="418"/>
      </w:pPr>
      <w:rPr>
        <w:rFonts w:hint="default"/>
        <w:lang w:val="pl-PL" w:eastAsia="en-US" w:bidi="ar-SA"/>
      </w:rPr>
    </w:lvl>
    <w:lvl w:ilvl="8">
      <w:numFmt w:val="bullet"/>
      <w:lvlText w:val="•"/>
      <w:lvlJc w:val="left"/>
      <w:pPr>
        <w:ind w:left="8031" w:hanging="418"/>
      </w:pPr>
      <w:rPr>
        <w:rFonts w:hint="default"/>
        <w:lang w:val="pl-PL" w:eastAsia="en-US" w:bidi="ar-SA"/>
      </w:rPr>
    </w:lvl>
  </w:abstractNum>
  <w:num w:numId="1">
    <w:abstractNumId w:val="113"/>
  </w:num>
  <w:num w:numId="2">
    <w:abstractNumId w:val="122"/>
  </w:num>
  <w:num w:numId="3">
    <w:abstractNumId w:val="22"/>
  </w:num>
  <w:num w:numId="4">
    <w:abstractNumId w:val="128"/>
  </w:num>
  <w:num w:numId="5">
    <w:abstractNumId w:val="103"/>
  </w:num>
  <w:num w:numId="6">
    <w:abstractNumId w:val="21"/>
  </w:num>
  <w:num w:numId="7">
    <w:abstractNumId w:val="88"/>
  </w:num>
  <w:num w:numId="8">
    <w:abstractNumId w:val="63"/>
  </w:num>
  <w:num w:numId="9">
    <w:abstractNumId w:val="11"/>
  </w:num>
  <w:num w:numId="10">
    <w:abstractNumId w:val="60"/>
  </w:num>
  <w:num w:numId="11">
    <w:abstractNumId w:val="69"/>
  </w:num>
  <w:num w:numId="12">
    <w:abstractNumId w:val="115"/>
  </w:num>
  <w:num w:numId="13">
    <w:abstractNumId w:val="111"/>
  </w:num>
  <w:num w:numId="14">
    <w:abstractNumId w:val="29"/>
  </w:num>
  <w:num w:numId="15">
    <w:abstractNumId w:val="87"/>
  </w:num>
  <w:num w:numId="16">
    <w:abstractNumId w:val="27"/>
  </w:num>
  <w:num w:numId="17">
    <w:abstractNumId w:val="116"/>
  </w:num>
  <w:num w:numId="18">
    <w:abstractNumId w:val="105"/>
  </w:num>
  <w:num w:numId="19">
    <w:abstractNumId w:val="28"/>
  </w:num>
  <w:num w:numId="20">
    <w:abstractNumId w:val="102"/>
  </w:num>
  <w:num w:numId="21">
    <w:abstractNumId w:val="1"/>
  </w:num>
  <w:num w:numId="22">
    <w:abstractNumId w:val="94"/>
  </w:num>
  <w:num w:numId="23">
    <w:abstractNumId w:val="99"/>
  </w:num>
  <w:num w:numId="24">
    <w:abstractNumId w:val="76"/>
  </w:num>
  <w:num w:numId="25">
    <w:abstractNumId w:val="14"/>
  </w:num>
  <w:num w:numId="26">
    <w:abstractNumId w:val="143"/>
  </w:num>
  <w:num w:numId="27">
    <w:abstractNumId w:val="125"/>
  </w:num>
  <w:num w:numId="28">
    <w:abstractNumId w:val="64"/>
  </w:num>
  <w:num w:numId="29">
    <w:abstractNumId w:val="150"/>
  </w:num>
  <w:num w:numId="30">
    <w:abstractNumId w:val="98"/>
  </w:num>
  <w:num w:numId="31">
    <w:abstractNumId w:val="147"/>
  </w:num>
  <w:num w:numId="32">
    <w:abstractNumId w:val="134"/>
  </w:num>
  <w:num w:numId="33">
    <w:abstractNumId w:val="119"/>
  </w:num>
  <w:num w:numId="34">
    <w:abstractNumId w:val="51"/>
  </w:num>
  <w:num w:numId="35">
    <w:abstractNumId w:val="12"/>
  </w:num>
  <w:num w:numId="36">
    <w:abstractNumId w:val="130"/>
  </w:num>
  <w:num w:numId="37">
    <w:abstractNumId w:val="136"/>
  </w:num>
  <w:num w:numId="38">
    <w:abstractNumId w:val="58"/>
  </w:num>
  <w:num w:numId="39">
    <w:abstractNumId w:val="52"/>
  </w:num>
  <w:num w:numId="40">
    <w:abstractNumId w:val="96"/>
  </w:num>
  <w:num w:numId="41">
    <w:abstractNumId w:val="46"/>
  </w:num>
  <w:num w:numId="42">
    <w:abstractNumId w:val="49"/>
  </w:num>
  <w:num w:numId="43">
    <w:abstractNumId w:val="89"/>
  </w:num>
  <w:num w:numId="44">
    <w:abstractNumId w:val="41"/>
  </w:num>
  <w:num w:numId="45">
    <w:abstractNumId w:val="104"/>
  </w:num>
  <w:num w:numId="46">
    <w:abstractNumId w:val="6"/>
  </w:num>
  <w:num w:numId="47">
    <w:abstractNumId w:val="18"/>
  </w:num>
  <w:num w:numId="48">
    <w:abstractNumId w:val="81"/>
  </w:num>
  <w:num w:numId="49">
    <w:abstractNumId w:val="106"/>
  </w:num>
  <w:num w:numId="50">
    <w:abstractNumId w:val="133"/>
  </w:num>
  <w:num w:numId="51">
    <w:abstractNumId w:val="137"/>
  </w:num>
  <w:num w:numId="52">
    <w:abstractNumId w:val="84"/>
  </w:num>
  <w:num w:numId="53">
    <w:abstractNumId w:val="149"/>
  </w:num>
  <w:num w:numId="54">
    <w:abstractNumId w:val="80"/>
  </w:num>
  <w:num w:numId="55">
    <w:abstractNumId w:val="107"/>
  </w:num>
  <w:num w:numId="56">
    <w:abstractNumId w:val="3"/>
  </w:num>
  <w:num w:numId="57">
    <w:abstractNumId w:val="139"/>
  </w:num>
  <w:num w:numId="58">
    <w:abstractNumId w:val="45"/>
  </w:num>
  <w:num w:numId="59">
    <w:abstractNumId w:val="26"/>
  </w:num>
  <w:num w:numId="60">
    <w:abstractNumId w:val="86"/>
  </w:num>
  <w:num w:numId="61">
    <w:abstractNumId w:val="129"/>
  </w:num>
  <w:num w:numId="62">
    <w:abstractNumId w:val="9"/>
  </w:num>
  <w:num w:numId="63">
    <w:abstractNumId w:val="47"/>
  </w:num>
  <w:num w:numId="64">
    <w:abstractNumId w:val="15"/>
  </w:num>
  <w:num w:numId="65">
    <w:abstractNumId w:val="148"/>
  </w:num>
  <w:num w:numId="66">
    <w:abstractNumId w:val="126"/>
  </w:num>
  <w:num w:numId="67">
    <w:abstractNumId w:val="112"/>
  </w:num>
  <w:num w:numId="68">
    <w:abstractNumId w:val="37"/>
  </w:num>
  <w:num w:numId="69">
    <w:abstractNumId w:val="30"/>
  </w:num>
  <w:num w:numId="70">
    <w:abstractNumId w:val="124"/>
  </w:num>
  <w:num w:numId="71">
    <w:abstractNumId w:val="120"/>
  </w:num>
  <w:num w:numId="72">
    <w:abstractNumId w:val="53"/>
  </w:num>
  <w:num w:numId="73">
    <w:abstractNumId w:val="2"/>
  </w:num>
  <w:num w:numId="74">
    <w:abstractNumId w:val="78"/>
  </w:num>
  <w:num w:numId="75">
    <w:abstractNumId w:val="123"/>
  </w:num>
  <w:num w:numId="76">
    <w:abstractNumId w:val="74"/>
  </w:num>
  <w:num w:numId="77">
    <w:abstractNumId w:val="145"/>
  </w:num>
  <w:num w:numId="78">
    <w:abstractNumId w:val="42"/>
  </w:num>
  <w:num w:numId="79">
    <w:abstractNumId w:val="85"/>
  </w:num>
  <w:num w:numId="80">
    <w:abstractNumId w:val="144"/>
  </w:num>
  <w:num w:numId="81">
    <w:abstractNumId w:val="142"/>
  </w:num>
  <w:num w:numId="82">
    <w:abstractNumId w:val="118"/>
  </w:num>
  <w:num w:numId="83">
    <w:abstractNumId w:val="13"/>
  </w:num>
  <w:num w:numId="84">
    <w:abstractNumId w:val="57"/>
  </w:num>
  <w:num w:numId="85">
    <w:abstractNumId w:val="131"/>
  </w:num>
  <w:num w:numId="86">
    <w:abstractNumId w:val="16"/>
  </w:num>
  <w:num w:numId="87">
    <w:abstractNumId w:val="0"/>
  </w:num>
  <w:num w:numId="88">
    <w:abstractNumId w:val="31"/>
  </w:num>
  <w:num w:numId="89">
    <w:abstractNumId w:val="73"/>
  </w:num>
  <w:num w:numId="90">
    <w:abstractNumId w:val="10"/>
  </w:num>
  <w:num w:numId="91">
    <w:abstractNumId w:val="110"/>
  </w:num>
  <w:num w:numId="92">
    <w:abstractNumId w:val="5"/>
  </w:num>
  <w:num w:numId="93">
    <w:abstractNumId w:val="67"/>
  </w:num>
  <w:num w:numId="94">
    <w:abstractNumId w:val="97"/>
  </w:num>
  <w:num w:numId="95">
    <w:abstractNumId w:val="43"/>
  </w:num>
  <w:num w:numId="96">
    <w:abstractNumId w:val="65"/>
  </w:num>
  <w:num w:numId="97">
    <w:abstractNumId w:val="54"/>
  </w:num>
  <w:num w:numId="98">
    <w:abstractNumId w:val="17"/>
  </w:num>
  <w:num w:numId="99">
    <w:abstractNumId w:val="39"/>
  </w:num>
  <w:num w:numId="100">
    <w:abstractNumId w:val="83"/>
  </w:num>
  <w:num w:numId="101">
    <w:abstractNumId w:val="68"/>
  </w:num>
  <w:num w:numId="102">
    <w:abstractNumId w:val="138"/>
  </w:num>
  <w:num w:numId="103">
    <w:abstractNumId w:val="33"/>
  </w:num>
  <w:num w:numId="104">
    <w:abstractNumId w:val="34"/>
  </w:num>
  <w:num w:numId="105">
    <w:abstractNumId w:val="127"/>
  </w:num>
  <w:num w:numId="106">
    <w:abstractNumId w:val="101"/>
  </w:num>
  <w:num w:numId="107">
    <w:abstractNumId w:val="135"/>
  </w:num>
  <w:num w:numId="108">
    <w:abstractNumId w:val="140"/>
  </w:num>
  <w:num w:numId="109">
    <w:abstractNumId w:val="56"/>
  </w:num>
  <w:num w:numId="110">
    <w:abstractNumId w:val="91"/>
  </w:num>
  <w:num w:numId="111">
    <w:abstractNumId w:val="100"/>
  </w:num>
  <w:num w:numId="112">
    <w:abstractNumId w:val="79"/>
  </w:num>
  <w:num w:numId="113">
    <w:abstractNumId w:val="71"/>
  </w:num>
  <w:num w:numId="114">
    <w:abstractNumId w:val="109"/>
  </w:num>
  <w:num w:numId="115">
    <w:abstractNumId w:val="4"/>
  </w:num>
  <w:num w:numId="116">
    <w:abstractNumId w:val="32"/>
  </w:num>
  <w:num w:numId="117">
    <w:abstractNumId w:val="50"/>
  </w:num>
  <w:num w:numId="118">
    <w:abstractNumId w:val="93"/>
  </w:num>
  <w:num w:numId="119">
    <w:abstractNumId w:val="90"/>
  </w:num>
  <w:num w:numId="120">
    <w:abstractNumId w:val="70"/>
  </w:num>
  <w:num w:numId="121">
    <w:abstractNumId w:val="108"/>
  </w:num>
  <w:num w:numId="122">
    <w:abstractNumId w:val="23"/>
  </w:num>
  <w:num w:numId="123">
    <w:abstractNumId w:val="24"/>
  </w:num>
  <w:num w:numId="124">
    <w:abstractNumId w:val="75"/>
  </w:num>
  <w:num w:numId="125">
    <w:abstractNumId w:val="95"/>
  </w:num>
  <w:num w:numId="126">
    <w:abstractNumId w:val="146"/>
  </w:num>
  <w:num w:numId="127">
    <w:abstractNumId w:val="35"/>
  </w:num>
  <w:num w:numId="128">
    <w:abstractNumId w:val="117"/>
  </w:num>
  <w:num w:numId="129">
    <w:abstractNumId w:val="55"/>
  </w:num>
  <w:num w:numId="130">
    <w:abstractNumId w:val="44"/>
  </w:num>
  <w:num w:numId="131">
    <w:abstractNumId w:val="19"/>
  </w:num>
  <w:num w:numId="132">
    <w:abstractNumId w:val="20"/>
  </w:num>
  <w:num w:numId="133">
    <w:abstractNumId w:val="82"/>
  </w:num>
  <w:num w:numId="134">
    <w:abstractNumId w:val="132"/>
  </w:num>
  <w:num w:numId="135">
    <w:abstractNumId w:val="77"/>
  </w:num>
  <w:num w:numId="136">
    <w:abstractNumId w:val="40"/>
  </w:num>
  <w:num w:numId="137">
    <w:abstractNumId w:val="61"/>
  </w:num>
  <w:num w:numId="138">
    <w:abstractNumId w:val="25"/>
  </w:num>
  <w:num w:numId="139">
    <w:abstractNumId w:val="38"/>
  </w:num>
  <w:num w:numId="140">
    <w:abstractNumId w:val="59"/>
  </w:num>
  <w:num w:numId="141">
    <w:abstractNumId w:val="72"/>
  </w:num>
  <w:num w:numId="142">
    <w:abstractNumId w:val="7"/>
  </w:num>
  <w:num w:numId="143">
    <w:abstractNumId w:val="48"/>
  </w:num>
  <w:num w:numId="144">
    <w:abstractNumId w:val="36"/>
  </w:num>
  <w:num w:numId="145">
    <w:abstractNumId w:val="66"/>
  </w:num>
  <w:num w:numId="146">
    <w:abstractNumId w:val="62"/>
  </w:num>
  <w:num w:numId="147">
    <w:abstractNumId w:val="121"/>
  </w:num>
  <w:num w:numId="148">
    <w:abstractNumId w:val="114"/>
  </w:num>
  <w:num w:numId="149">
    <w:abstractNumId w:val="8"/>
  </w:num>
  <w:num w:numId="150">
    <w:abstractNumId w:val="141"/>
  </w:num>
  <w:num w:numId="151">
    <w:abstractNumId w:val="9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39"/>
    <w:rsid w:val="0000538E"/>
    <w:rsid w:val="00005E8B"/>
    <w:rsid w:val="00017FCD"/>
    <w:rsid w:val="000250BA"/>
    <w:rsid w:val="00025815"/>
    <w:rsid w:val="00030FC2"/>
    <w:rsid w:val="00050B21"/>
    <w:rsid w:val="00060290"/>
    <w:rsid w:val="00062E94"/>
    <w:rsid w:val="00066C01"/>
    <w:rsid w:val="00067684"/>
    <w:rsid w:val="00067D8C"/>
    <w:rsid w:val="000A0340"/>
    <w:rsid w:val="000A5B65"/>
    <w:rsid w:val="000B70CD"/>
    <w:rsid w:val="000C2DE8"/>
    <w:rsid w:val="000F0BF5"/>
    <w:rsid w:val="000F7777"/>
    <w:rsid w:val="00105C7C"/>
    <w:rsid w:val="00106566"/>
    <w:rsid w:val="001165BD"/>
    <w:rsid w:val="00116773"/>
    <w:rsid w:val="00117AA4"/>
    <w:rsid w:val="00121678"/>
    <w:rsid w:val="00123F7F"/>
    <w:rsid w:val="001241CD"/>
    <w:rsid w:val="00151039"/>
    <w:rsid w:val="0015709D"/>
    <w:rsid w:val="00162450"/>
    <w:rsid w:val="001657C9"/>
    <w:rsid w:val="00174530"/>
    <w:rsid w:val="00174754"/>
    <w:rsid w:val="00190992"/>
    <w:rsid w:val="0019581B"/>
    <w:rsid w:val="00195F7C"/>
    <w:rsid w:val="001A0F02"/>
    <w:rsid w:val="001B0042"/>
    <w:rsid w:val="001B3A43"/>
    <w:rsid w:val="001B52BB"/>
    <w:rsid w:val="001C3073"/>
    <w:rsid w:val="001C3564"/>
    <w:rsid w:val="001C5D95"/>
    <w:rsid w:val="001E0188"/>
    <w:rsid w:val="001E38E3"/>
    <w:rsid w:val="001E3F90"/>
    <w:rsid w:val="001E705F"/>
    <w:rsid w:val="001F35A9"/>
    <w:rsid w:val="002058F0"/>
    <w:rsid w:val="00210A89"/>
    <w:rsid w:val="002127D8"/>
    <w:rsid w:val="00214091"/>
    <w:rsid w:val="0021409E"/>
    <w:rsid w:val="00215C51"/>
    <w:rsid w:val="002176B1"/>
    <w:rsid w:val="00225311"/>
    <w:rsid w:val="00241DF9"/>
    <w:rsid w:val="00241F56"/>
    <w:rsid w:val="00250062"/>
    <w:rsid w:val="00270568"/>
    <w:rsid w:val="00273020"/>
    <w:rsid w:val="00275111"/>
    <w:rsid w:val="00282D3F"/>
    <w:rsid w:val="00290654"/>
    <w:rsid w:val="002924B4"/>
    <w:rsid w:val="00294AC6"/>
    <w:rsid w:val="0029633A"/>
    <w:rsid w:val="002A463F"/>
    <w:rsid w:val="002A4AFB"/>
    <w:rsid w:val="002A58FF"/>
    <w:rsid w:val="002B0E98"/>
    <w:rsid w:val="002B6698"/>
    <w:rsid w:val="002C03B1"/>
    <w:rsid w:val="002C3AD8"/>
    <w:rsid w:val="002C5C3A"/>
    <w:rsid w:val="002D1E90"/>
    <w:rsid w:val="002D6289"/>
    <w:rsid w:val="002E03E8"/>
    <w:rsid w:val="002E0B7B"/>
    <w:rsid w:val="002E1528"/>
    <w:rsid w:val="002E3C2E"/>
    <w:rsid w:val="002F5779"/>
    <w:rsid w:val="00304033"/>
    <w:rsid w:val="003127BE"/>
    <w:rsid w:val="00325EC0"/>
    <w:rsid w:val="003277C9"/>
    <w:rsid w:val="003358DF"/>
    <w:rsid w:val="00343D77"/>
    <w:rsid w:val="00353820"/>
    <w:rsid w:val="00361B71"/>
    <w:rsid w:val="00370987"/>
    <w:rsid w:val="00374884"/>
    <w:rsid w:val="003800C8"/>
    <w:rsid w:val="0038466D"/>
    <w:rsid w:val="00386E52"/>
    <w:rsid w:val="00391A98"/>
    <w:rsid w:val="003A0ECE"/>
    <w:rsid w:val="003A3336"/>
    <w:rsid w:val="003B1E8E"/>
    <w:rsid w:val="003B1F68"/>
    <w:rsid w:val="003B21D1"/>
    <w:rsid w:val="003C630D"/>
    <w:rsid w:val="003D0F81"/>
    <w:rsid w:val="003F01DA"/>
    <w:rsid w:val="0040336B"/>
    <w:rsid w:val="00406868"/>
    <w:rsid w:val="00411C47"/>
    <w:rsid w:val="0043026F"/>
    <w:rsid w:val="004318D0"/>
    <w:rsid w:val="00466CEA"/>
    <w:rsid w:val="00475F6D"/>
    <w:rsid w:val="00477F7D"/>
    <w:rsid w:val="00480AAF"/>
    <w:rsid w:val="00485B1D"/>
    <w:rsid w:val="004A33C2"/>
    <w:rsid w:val="004B2622"/>
    <w:rsid w:val="004B5001"/>
    <w:rsid w:val="004B515E"/>
    <w:rsid w:val="004D3DED"/>
    <w:rsid w:val="004D4E0C"/>
    <w:rsid w:val="004E0BF5"/>
    <w:rsid w:val="004E4A08"/>
    <w:rsid w:val="004F58D5"/>
    <w:rsid w:val="00500A76"/>
    <w:rsid w:val="00504AD3"/>
    <w:rsid w:val="00507E8E"/>
    <w:rsid w:val="00526BD1"/>
    <w:rsid w:val="005411D3"/>
    <w:rsid w:val="00547F20"/>
    <w:rsid w:val="00574025"/>
    <w:rsid w:val="00590C09"/>
    <w:rsid w:val="0059247F"/>
    <w:rsid w:val="00593D8D"/>
    <w:rsid w:val="00595772"/>
    <w:rsid w:val="00596839"/>
    <w:rsid w:val="0059686A"/>
    <w:rsid w:val="00596DE6"/>
    <w:rsid w:val="005A22EB"/>
    <w:rsid w:val="005B1DFB"/>
    <w:rsid w:val="005C135D"/>
    <w:rsid w:val="005C5F69"/>
    <w:rsid w:val="005D0C60"/>
    <w:rsid w:val="005E1FF9"/>
    <w:rsid w:val="005F6F90"/>
    <w:rsid w:val="005F7680"/>
    <w:rsid w:val="00615A5E"/>
    <w:rsid w:val="006231B8"/>
    <w:rsid w:val="00627475"/>
    <w:rsid w:val="00630101"/>
    <w:rsid w:val="00633DAA"/>
    <w:rsid w:val="00636F21"/>
    <w:rsid w:val="0064688D"/>
    <w:rsid w:val="00651F00"/>
    <w:rsid w:val="00671D85"/>
    <w:rsid w:val="006762D4"/>
    <w:rsid w:val="00680533"/>
    <w:rsid w:val="006830A0"/>
    <w:rsid w:val="00692FCF"/>
    <w:rsid w:val="006A46F3"/>
    <w:rsid w:val="006A4D19"/>
    <w:rsid w:val="006B0BF2"/>
    <w:rsid w:val="006C7385"/>
    <w:rsid w:val="006D254A"/>
    <w:rsid w:val="006E233C"/>
    <w:rsid w:val="006F3CED"/>
    <w:rsid w:val="006F6D70"/>
    <w:rsid w:val="006F7AD2"/>
    <w:rsid w:val="0071187D"/>
    <w:rsid w:val="00727541"/>
    <w:rsid w:val="007314D1"/>
    <w:rsid w:val="007324EE"/>
    <w:rsid w:val="0074728A"/>
    <w:rsid w:val="007509B7"/>
    <w:rsid w:val="00756ADB"/>
    <w:rsid w:val="00756E77"/>
    <w:rsid w:val="00760200"/>
    <w:rsid w:val="007672B2"/>
    <w:rsid w:val="0078065A"/>
    <w:rsid w:val="00783CC1"/>
    <w:rsid w:val="007A0F3A"/>
    <w:rsid w:val="007A18DA"/>
    <w:rsid w:val="007A63D2"/>
    <w:rsid w:val="007B2D63"/>
    <w:rsid w:val="007C2E89"/>
    <w:rsid w:val="007C70B5"/>
    <w:rsid w:val="007D26AB"/>
    <w:rsid w:val="007D7F36"/>
    <w:rsid w:val="007E6839"/>
    <w:rsid w:val="007F1940"/>
    <w:rsid w:val="007F323D"/>
    <w:rsid w:val="00800AAD"/>
    <w:rsid w:val="0080446A"/>
    <w:rsid w:val="00823499"/>
    <w:rsid w:val="00830AA2"/>
    <w:rsid w:val="00831447"/>
    <w:rsid w:val="00834B0B"/>
    <w:rsid w:val="0085148E"/>
    <w:rsid w:val="00871505"/>
    <w:rsid w:val="00881038"/>
    <w:rsid w:val="00890E2E"/>
    <w:rsid w:val="008920C8"/>
    <w:rsid w:val="00894AA9"/>
    <w:rsid w:val="008A2979"/>
    <w:rsid w:val="008A37DB"/>
    <w:rsid w:val="008A4171"/>
    <w:rsid w:val="008A4C5B"/>
    <w:rsid w:val="008A7621"/>
    <w:rsid w:val="008B54A2"/>
    <w:rsid w:val="008C658B"/>
    <w:rsid w:val="008D0822"/>
    <w:rsid w:val="008D43AA"/>
    <w:rsid w:val="008D4687"/>
    <w:rsid w:val="008D6CF1"/>
    <w:rsid w:val="008E0E31"/>
    <w:rsid w:val="008F0ECF"/>
    <w:rsid w:val="008F179D"/>
    <w:rsid w:val="00900A42"/>
    <w:rsid w:val="0090151D"/>
    <w:rsid w:val="00902C9E"/>
    <w:rsid w:val="009376B8"/>
    <w:rsid w:val="0094209C"/>
    <w:rsid w:val="00960573"/>
    <w:rsid w:val="00961683"/>
    <w:rsid w:val="00970B42"/>
    <w:rsid w:val="00971141"/>
    <w:rsid w:val="00972192"/>
    <w:rsid w:val="00973F87"/>
    <w:rsid w:val="00980012"/>
    <w:rsid w:val="00980F7E"/>
    <w:rsid w:val="00980F96"/>
    <w:rsid w:val="00981269"/>
    <w:rsid w:val="0098610F"/>
    <w:rsid w:val="00997124"/>
    <w:rsid w:val="009A1149"/>
    <w:rsid w:val="009A197F"/>
    <w:rsid w:val="009A324B"/>
    <w:rsid w:val="009A55C6"/>
    <w:rsid w:val="009B334A"/>
    <w:rsid w:val="009B5220"/>
    <w:rsid w:val="009B704E"/>
    <w:rsid w:val="009C25DE"/>
    <w:rsid w:val="009D65BA"/>
    <w:rsid w:val="009E7272"/>
    <w:rsid w:val="009F1801"/>
    <w:rsid w:val="009F2BA2"/>
    <w:rsid w:val="009F77CA"/>
    <w:rsid w:val="00A0798A"/>
    <w:rsid w:val="00A12A6B"/>
    <w:rsid w:val="00A1578F"/>
    <w:rsid w:val="00A2147F"/>
    <w:rsid w:val="00A24D4B"/>
    <w:rsid w:val="00A45A3A"/>
    <w:rsid w:val="00A576FA"/>
    <w:rsid w:val="00A63F0D"/>
    <w:rsid w:val="00A66BD1"/>
    <w:rsid w:val="00A71111"/>
    <w:rsid w:val="00A71CF5"/>
    <w:rsid w:val="00A77710"/>
    <w:rsid w:val="00A958F2"/>
    <w:rsid w:val="00AA13B9"/>
    <w:rsid w:val="00AA2AF5"/>
    <w:rsid w:val="00AA4EF8"/>
    <w:rsid w:val="00AB1980"/>
    <w:rsid w:val="00AC2952"/>
    <w:rsid w:val="00AC5654"/>
    <w:rsid w:val="00AD2296"/>
    <w:rsid w:val="00AD7CA0"/>
    <w:rsid w:val="00AE62F6"/>
    <w:rsid w:val="00B12B1F"/>
    <w:rsid w:val="00B13AD5"/>
    <w:rsid w:val="00B171AD"/>
    <w:rsid w:val="00B233AC"/>
    <w:rsid w:val="00B23B85"/>
    <w:rsid w:val="00B30FEA"/>
    <w:rsid w:val="00B459C1"/>
    <w:rsid w:val="00B463F2"/>
    <w:rsid w:val="00B536FB"/>
    <w:rsid w:val="00B63EB1"/>
    <w:rsid w:val="00B65EDB"/>
    <w:rsid w:val="00B70935"/>
    <w:rsid w:val="00B809C5"/>
    <w:rsid w:val="00B8480D"/>
    <w:rsid w:val="00B85557"/>
    <w:rsid w:val="00B870C9"/>
    <w:rsid w:val="00B94A90"/>
    <w:rsid w:val="00B95543"/>
    <w:rsid w:val="00B97308"/>
    <w:rsid w:val="00B97716"/>
    <w:rsid w:val="00BC6452"/>
    <w:rsid w:val="00BD3AF0"/>
    <w:rsid w:val="00BD4323"/>
    <w:rsid w:val="00BE0E95"/>
    <w:rsid w:val="00BE43DA"/>
    <w:rsid w:val="00BE74B9"/>
    <w:rsid w:val="00BF00B0"/>
    <w:rsid w:val="00BF6B94"/>
    <w:rsid w:val="00C028B7"/>
    <w:rsid w:val="00C02E2F"/>
    <w:rsid w:val="00C20D0B"/>
    <w:rsid w:val="00C3049D"/>
    <w:rsid w:val="00C34D46"/>
    <w:rsid w:val="00C4387E"/>
    <w:rsid w:val="00C55290"/>
    <w:rsid w:val="00C56C61"/>
    <w:rsid w:val="00C60B19"/>
    <w:rsid w:val="00C62BD6"/>
    <w:rsid w:val="00C71ADF"/>
    <w:rsid w:val="00C768DE"/>
    <w:rsid w:val="00CA25AF"/>
    <w:rsid w:val="00CA4B4F"/>
    <w:rsid w:val="00CB151E"/>
    <w:rsid w:val="00CB4CE6"/>
    <w:rsid w:val="00CC0035"/>
    <w:rsid w:val="00CC0B65"/>
    <w:rsid w:val="00CC4A10"/>
    <w:rsid w:val="00CC4C9E"/>
    <w:rsid w:val="00CD0DBC"/>
    <w:rsid w:val="00CE650F"/>
    <w:rsid w:val="00CF2E85"/>
    <w:rsid w:val="00D04891"/>
    <w:rsid w:val="00D302DE"/>
    <w:rsid w:val="00D35CD9"/>
    <w:rsid w:val="00D437FF"/>
    <w:rsid w:val="00D44DC5"/>
    <w:rsid w:val="00D62082"/>
    <w:rsid w:val="00D743F4"/>
    <w:rsid w:val="00D8586B"/>
    <w:rsid w:val="00D95111"/>
    <w:rsid w:val="00DA513E"/>
    <w:rsid w:val="00DA6329"/>
    <w:rsid w:val="00DB77C6"/>
    <w:rsid w:val="00DC15C1"/>
    <w:rsid w:val="00DD01FE"/>
    <w:rsid w:val="00DE0B14"/>
    <w:rsid w:val="00DF23FC"/>
    <w:rsid w:val="00DF78B2"/>
    <w:rsid w:val="00E010C6"/>
    <w:rsid w:val="00E02A44"/>
    <w:rsid w:val="00E045BD"/>
    <w:rsid w:val="00E075D8"/>
    <w:rsid w:val="00E20E3E"/>
    <w:rsid w:val="00E2229C"/>
    <w:rsid w:val="00E225D3"/>
    <w:rsid w:val="00E22F1B"/>
    <w:rsid w:val="00E51537"/>
    <w:rsid w:val="00E62AA3"/>
    <w:rsid w:val="00E6339B"/>
    <w:rsid w:val="00E71CD6"/>
    <w:rsid w:val="00E82D79"/>
    <w:rsid w:val="00E92663"/>
    <w:rsid w:val="00E9377D"/>
    <w:rsid w:val="00E938C3"/>
    <w:rsid w:val="00E952A1"/>
    <w:rsid w:val="00EA4B59"/>
    <w:rsid w:val="00EA4ED2"/>
    <w:rsid w:val="00EB6ED9"/>
    <w:rsid w:val="00EC1BFC"/>
    <w:rsid w:val="00ED21D0"/>
    <w:rsid w:val="00ED6959"/>
    <w:rsid w:val="00EE7D9E"/>
    <w:rsid w:val="00EF37D9"/>
    <w:rsid w:val="00EF5F4F"/>
    <w:rsid w:val="00EF67A1"/>
    <w:rsid w:val="00F03CE4"/>
    <w:rsid w:val="00F05183"/>
    <w:rsid w:val="00F1092F"/>
    <w:rsid w:val="00F16DA2"/>
    <w:rsid w:val="00F22D85"/>
    <w:rsid w:val="00F232D7"/>
    <w:rsid w:val="00F24ADA"/>
    <w:rsid w:val="00F44510"/>
    <w:rsid w:val="00F45D13"/>
    <w:rsid w:val="00F53D64"/>
    <w:rsid w:val="00F630F0"/>
    <w:rsid w:val="00F728A9"/>
    <w:rsid w:val="00F75865"/>
    <w:rsid w:val="00F771B1"/>
    <w:rsid w:val="00F8012B"/>
    <w:rsid w:val="00F81146"/>
    <w:rsid w:val="00F93D24"/>
    <w:rsid w:val="00F94D06"/>
    <w:rsid w:val="00F95322"/>
    <w:rsid w:val="00FA4F7E"/>
    <w:rsid w:val="00FA632F"/>
    <w:rsid w:val="00FC02C7"/>
    <w:rsid w:val="00FC2905"/>
    <w:rsid w:val="00FD285A"/>
    <w:rsid w:val="00FE2370"/>
    <w:rsid w:val="00FF1028"/>
    <w:rsid w:val="00FF1159"/>
    <w:rsid w:val="00FF4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503B3"/>
  <w15:docId w15:val="{AF158F8E-833C-49A9-9C84-6E296AAA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Carlito" w:eastAsia="Carlito" w:hAnsi="Carlito" w:cs="Carlito"/>
      <w:lang w:val="pl-PL"/>
    </w:rPr>
  </w:style>
  <w:style w:type="paragraph" w:styleId="Nagwek1">
    <w:name w:val="heading 1"/>
    <w:basedOn w:val="Normalny"/>
    <w:uiPriority w:val="1"/>
    <w:qFormat/>
    <w:pPr>
      <w:spacing w:before="54"/>
      <w:ind w:left="1195" w:hanging="921"/>
      <w:outlineLvl w:val="0"/>
    </w:pPr>
    <w:rPr>
      <w:rFonts w:ascii="Arial" w:eastAsia="Arial" w:hAnsi="Arial" w:cs="Arial"/>
      <w:b/>
      <w:bCs/>
      <w:sz w:val="72"/>
      <w:szCs w:val="72"/>
    </w:rPr>
  </w:style>
  <w:style w:type="paragraph" w:styleId="Nagwek2">
    <w:name w:val="heading 2"/>
    <w:basedOn w:val="Normalny"/>
    <w:uiPriority w:val="1"/>
    <w:qFormat/>
    <w:pPr>
      <w:ind w:left="276" w:hanging="740"/>
      <w:outlineLvl w:val="1"/>
    </w:pPr>
    <w:rPr>
      <w:b/>
      <w:bCs/>
      <w:sz w:val="28"/>
      <w:szCs w:val="28"/>
    </w:rPr>
  </w:style>
  <w:style w:type="paragraph" w:styleId="Nagwek3">
    <w:name w:val="heading 3"/>
    <w:basedOn w:val="Normalny"/>
    <w:uiPriority w:val="1"/>
    <w:qFormat/>
    <w:pPr>
      <w:ind w:left="276"/>
      <w:outlineLvl w:val="2"/>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39"/>
    <w:qFormat/>
    <w:pPr>
      <w:spacing w:before="20"/>
      <w:ind w:right="18"/>
      <w:jc w:val="center"/>
    </w:pPr>
    <w:rPr>
      <w:sz w:val="24"/>
      <w:szCs w:val="24"/>
    </w:rPr>
  </w:style>
  <w:style w:type="paragraph" w:styleId="Spistreci2">
    <w:name w:val="toc 2"/>
    <w:basedOn w:val="Normalny"/>
    <w:uiPriority w:val="39"/>
    <w:qFormat/>
    <w:pPr>
      <w:spacing w:before="139"/>
      <w:ind w:left="559" w:hanging="234"/>
    </w:pPr>
  </w:style>
  <w:style w:type="paragraph" w:styleId="Spistreci3">
    <w:name w:val="toc 3"/>
    <w:basedOn w:val="Normalny"/>
    <w:uiPriority w:val="39"/>
    <w:qFormat/>
    <w:pPr>
      <w:spacing w:before="140"/>
      <w:ind w:left="1181" w:hanging="402"/>
    </w:pPr>
  </w:style>
  <w:style w:type="paragraph" w:styleId="Spistreci4">
    <w:name w:val="toc 4"/>
    <w:basedOn w:val="Normalny"/>
    <w:uiPriority w:val="39"/>
    <w:qFormat/>
    <w:pPr>
      <w:spacing w:before="139"/>
      <w:ind w:left="497" w:firstLine="283"/>
    </w:pPr>
  </w:style>
  <w:style w:type="paragraph" w:styleId="Spistreci5">
    <w:name w:val="toc 5"/>
    <w:basedOn w:val="Normalny"/>
    <w:uiPriority w:val="39"/>
    <w:qFormat/>
    <w:pPr>
      <w:spacing w:before="140"/>
      <w:ind w:left="1569" w:hanging="569"/>
    </w:p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1279" w:hanging="361"/>
    </w:pPr>
  </w:style>
  <w:style w:type="paragraph" w:customStyle="1" w:styleId="TableParagraph">
    <w:name w:val="Table Paragraph"/>
    <w:basedOn w:val="Normalny"/>
    <w:uiPriority w:val="1"/>
    <w:qFormat/>
    <w:pPr>
      <w:jc w:val="right"/>
    </w:pPr>
  </w:style>
  <w:style w:type="paragraph" w:styleId="Nagwek">
    <w:name w:val="header"/>
    <w:basedOn w:val="Normalny"/>
    <w:link w:val="NagwekZnak"/>
    <w:uiPriority w:val="99"/>
    <w:unhideWhenUsed/>
    <w:rsid w:val="00AA2AF5"/>
    <w:pPr>
      <w:tabs>
        <w:tab w:val="center" w:pos="4536"/>
        <w:tab w:val="right" w:pos="9072"/>
      </w:tabs>
    </w:pPr>
  </w:style>
  <w:style w:type="character" w:customStyle="1" w:styleId="NagwekZnak">
    <w:name w:val="Nagłówek Znak"/>
    <w:basedOn w:val="Domylnaczcionkaakapitu"/>
    <w:link w:val="Nagwek"/>
    <w:uiPriority w:val="99"/>
    <w:rsid w:val="00AA2AF5"/>
    <w:rPr>
      <w:rFonts w:ascii="Carlito" w:eastAsia="Carlito" w:hAnsi="Carlito" w:cs="Carlito"/>
      <w:lang w:val="pl-PL"/>
    </w:rPr>
  </w:style>
  <w:style w:type="paragraph" w:styleId="Stopka">
    <w:name w:val="footer"/>
    <w:basedOn w:val="Normalny"/>
    <w:link w:val="StopkaZnak"/>
    <w:uiPriority w:val="99"/>
    <w:unhideWhenUsed/>
    <w:rsid w:val="00AA2AF5"/>
    <w:pPr>
      <w:tabs>
        <w:tab w:val="center" w:pos="4536"/>
        <w:tab w:val="right" w:pos="9072"/>
      </w:tabs>
    </w:pPr>
  </w:style>
  <w:style w:type="character" w:customStyle="1" w:styleId="StopkaZnak">
    <w:name w:val="Stopka Znak"/>
    <w:basedOn w:val="Domylnaczcionkaakapitu"/>
    <w:link w:val="Stopka"/>
    <w:uiPriority w:val="99"/>
    <w:rsid w:val="00AA2AF5"/>
    <w:rPr>
      <w:rFonts w:ascii="Carlito" w:eastAsia="Carlito" w:hAnsi="Carlito" w:cs="Carlito"/>
      <w:lang w:val="pl-PL"/>
    </w:rPr>
  </w:style>
  <w:style w:type="table" w:styleId="Tabela-Siatka">
    <w:name w:val="Table Grid"/>
    <w:basedOn w:val="Standardowy"/>
    <w:uiPriority w:val="39"/>
    <w:rsid w:val="00B2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80F7E"/>
    <w:rPr>
      <w:sz w:val="20"/>
      <w:szCs w:val="20"/>
    </w:rPr>
  </w:style>
  <w:style w:type="character" w:customStyle="1" w:styleId="TekstprzypisudolnegoZnak">
    <w:name w:val="Tekst przypisu dolnego Znak"/>
    <w:basedOn w:val="Domylnaczcionkaakapitu"/>
    <w:link w:val="Tekstprzypisudolnego"/>
    <w:uiPriority w:val="99"/>
    <w:semiHidden/>
    <w:rsid w:val="00980F7E"/>
    <w:rPr>
      <w:rFonts w:ascii="Carlito" w:eastAsia="Carlito" w:hAnsi="Carlito" w:cs="Carlito"/>
      <w:sz w:val="20"/>
      <w:szCs w:val="20"/>
      <w:lang w:val="pl-PL"/>
    </w:rPr>
  </w:style>
  <w:style w:type="character" w:styleId="Odwoanieprzypisudolnego">
    <w:name w:val="footnote reference"/>
    <w:basedOn w:val="Domylnaczcionkaakapitu"/>
    <w:uiPriority w:val="99"/>
    <w:semiHidden/>
    <w:unhideWhenUsed/>
    <w:rsid w:val="00980F7E"/>
    <w:rPr>
      <w:vertAlign w:val="superscript"/>
    </w:rPr>
  </w:style>
  <w:style w:type="paragraph" w:styleId="Legenda">
    <w:name w:val="caption"/>
    <w:basedOn w:val="Normalny"/>
    <w:next w:val="Normalny"/>
    <w:uiPriority w:val="35"/>
    <w:unhideWhenUsed/>
    <w:qFormat/>
    <w:rsid w:val="00F771B1"/>
    <w:pPr>
      <w:spacing w:after="200"/>
    </w:pPr>
    <w:rPr>
      <w:i/>
      <w:iCs/>
      <w:color w:val="1F497D" w:themeColor="text2"/>
      <w:sz w:val="18"/>
      <w:szCs w:val="18"/>
    </w:rPr>
  </w:style>
  <w:style w:type="paragraph" w:styleId="Nagwekspisutreci">
    <w:name w:val="TOC Heading"/>
    <w:basedOn w:val="Nagwek1"/>
    <w:next w:val="Normalny"/>
    <w:uiPriority w:val="39"/>
    <w:unhideWhenUsed/>
    <w:qFormat/>
    <w:rsid w:val="003800C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6">
    <w:name w:val="toc 6"/>
    <w:basedOn w:val="Normalny"/>
    <w:next w:val="Normalny"/>
    <w:autoRedefine/>
    <w:uiPriority w:val="39"/>
    <w:unhideWhenUsed/>
    <w:rsid w:val="003800C8"/>
    <w:pPr>
      <w:widowControl/>
      <w:autoSpaceDE/>
      <w:autoSpaceDN/>
      <w:spacing w:after="100" w:line="259" w:lineRule="auto"/>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3800C8"/>
    <w:pPr>
      <w:widowControl/>
      <w:autoSpaceDE/>
      <w:autoSpaceDN/>
      <w:spacing w:after="100" w:line="259" w:lineRule="auto"/>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3800C8"/>
    <w:pPr>
      <w:widowControl/>
      <w:autoSpaceDE/>
      <w:autoSpaceDN/>
      <w:spacing w:after="100" w:line="259" w:lineRule="auto"/>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3800C8"/>
    <w:pPr>
      <w:widowControl/>
      <w:autoSpaceDE/>
      <w:autoSpaceDN/>
      <w:spacing w:after="100" w:line="259" w:lineRule="auto"/>
      <w:ind w:left="1760"/>
    </w:pPr>
    <w:rPr>
      <w:rFonts w:asciiTheme="minorHAnsi" w:eastAsiaTheme="minorEastAsia" w:hAnsiTheme="minorHAnsi" w:cstheme="minorBidi"/>
      <w:lang w:eastAsia="pl-PL"/>
    </w:rPr>
  </w:style>
  <w:style w:type="character" w:styleId="Hipercze">
    <w:name w:val="Hyperlink"/>
    <w:basedOn w:val="Domylnaczcionkaakapitu"/>
    <w:uiPriority w:val="99"/>
    <w:unhideWhenUsed/>
    <w:rsid w:val="003800C8"/>
    <w:rPr>
      <w:color w:val="0000FF" w:themeColor="hyperlink"/>
      <w:u w:val="single"/>
    </w:rPr>
  </w:style>
  <w:style w:type="character" w:styleId="UyteHipercze">
    <w:name w:val="FollowedHyperlink"/>
    <w:basedOn w:val="Domylnaczcionkaakapitu"/>
    <w:uiPriority w:val="99"/>
    <w:semiHidden/>
    <w:unhideWhenUsed/>
    <w:rsid w:val="00A1578F"/>
    <w:rPr>
      <w:color w:val="800080" w:themeColor="followedHyperlink"/>
      <w:u w:val="single"/>
    </w:rPr>
  </w:style>
  <w:style w:type="character" w:styleId="Odwoaniedokomentarza">
    <w:name w:val="annotation reference"/>
    <w:basedOn w:val="Domylnaczcionkaakapitu"/>
    <w:uiPriority w:val="99"/>
    <w:semiHidden/>
    <w:unhideWhenUsed/>
    <w:rsid w:val="00025815"/>
    <w:rPr>
      <w:sz w:val="16"/>
      <w:szCs w:val="16"/>
    </w:rPr>
  </w:style>
  <w:style w:type="paragraph" w:styleId="Tekstkomentarza">
    <w:name w:val="annotation text"/>
    <w:basedOn w:val="Normalny"/>
    <w:link w:val="TekstkomentarzaZnak"/>
    <w:uiPriority w:val="99"/>
    <w:semiHidden/>
    <w:unhideWhenUsed/>
    <w:rsid w:val="00025815"/>
    <w:rPr>
      <w:sz w:val="20"/>
      <w:szCs w:val="20"/>
    </w:rPr>
  </w:style>
  <w:style w:type="character" w:customStyle="1" w:styleId="TekstkomentarzaZnak">
    <w:name w:val="Tekst komentarza Znak"/>
    <w:basedOn w:val="Domylnaczcionkaakapitu"/>
    <w:link w:val="Tekstkomentarza"/>
    <w:uiPriority w:val="99"/>
    <w:semiHidden/>
    <w:rsid w:val="00025815"/>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025815"/>
    <w:rPr>
      <w:b/>
      <w:bCs/>
    </w:rPr>
  </w:style>
  <w:style w:type="character" w:customStyle="1" w:styleId="TematkomentarzaZnak">
    <w:name w:val="Temat komentarza Znak"/>
    <w:basedOn w:val="TekstkomentarzaZnak"/>
    <w:link w:val="Tematkomentarza"/>
    <w:uiPriority w:val="99"/>
    <w:semiHidden/>
    <w:rsid w:val="00025815"/>
    <w:rPr>
      <w:rFonts w:ascii="Carlito" w:eastAsia="Carlito" w:hAnsi="Carlito" w:cs="Carlito"/>
      <w:b/>
      <w:bCs/>
      <w:sz w:val="20"/>
      <w:szCs w:val="20"/>
      <w:lang w:val="pl-PL"/>
    </w:rPr>
  </w:style>
  <w:style w:type="paragraph" w:styleId="Tekstdymka">
    <w:name w:val="Balloon Text"/>
    <w:basedOn w:val="Normalny"/>
    <w:link w:val="TekstdymkaZnak"/>
    <w:uiPriority w:val="99"/>
    <w:semiHidden/>
    <w:unhideWhenUsed/>
    <w:rsid w:val="000258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5815"/>
    <w:rPr>
      <w:rFonts w:ascii="Segoe UI" w:eastAsia="Carlito"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dl.ulublin.eu/baza-wiedzy/" TargetMode="External"/><Relationship Id="rId18" Type="http://schemas.openxmlformats.org/officeDocument/2006/relationships/hyperlink" Target="https://pl-pl.facebook.com/icsirstart/" TargetMode="External"/><Relationship Id="rId26" Type="http://schemas.openxmlformats.org/officeDocument/2006/relationships/hyperlink" Target="https://pl-pl.facebook.com/ikarlubli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pl.facebook.com/pages/category/Nonprofit-Organization/Uczniowski-Klub-Sportowy-OKEJ-355029098292868/"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lublin.eu/mieszkancy/partycypacja/aktualnosci/lublin-przyjmuje-standardy-piesze%2C139%2C471%2C1.html" TargetMode="External"/><Relationship Id="rId17" Type="http://schemas.openxmlformats.org/officeDocument/2006/relationships/hyperlink" Target="https://niepelnosprawni.lublin.pl/" TargetMode="External"/><Relationship Id="rId25" Type="http://schemas.openxmlformats.org/officeDocument/2006/relationships/hyperlink" Target="https://www.facebook.com/TaekwondoLublin/posts/593062384090310/" TargetMode="External"/><Relationship Id="rId33" Type="http://schemas.openxmlformats.org/officeDocument/2006/relationships/chart" Target="charts/chart3.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iepelnosprawnilublin.pl/tematy/pasje/" TargetMode="External"/><Relationship Id="rId20" Type="http://schemas.openxmlformats.org/officeDocument/2006/relationships/hyperlink" Target="https://pl-pl.facebook.com/pages/category/Sports-Team/LKSG-Spartan-Lublin-1896856170530666/" TargetMode="External"/><Relationship Id="rId29" Type="http://schemas.openxmlformats.org/officeDocument/2006/relationships/hyperlink" Target="http://www.niepelnosprawni.gov.pl/p%2C81%2Cba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blin.eu/mieszkancy/partycypacja/aktualnosci/lublin-przyjmuje-standardy-piesze%2C139%2C471%2C1.html" TargetMode="External"/><Relationship Id="rId24" Type="http://schemas.openxmlformats.org/officeDocument/2006/relationships/hyperlink" Target="http://www.hetman.lublin.pl/" TargetMode="External"/><Relationship Id="rId32" Type="http://schemas.openxmlformats.org/officeDocument/2006/relationships/hyperlink" Target="http://www.niepelnosprawni.gov.pl/art%2C10%2Cwarsztaty-terapii-zajeciowej" TargetMode="External"/><Relationship Id="rId37" Type="http://schemas.openxmlformats.org/officeDocument/2006/relationships/chart" Target="charts/chart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hetman-cycling.eu/" TargetMode="External"/><Relationship Id="rId28" Type="http://schemas.openxmlformats.org/officeDocument/2006/relationships/hyperlink" Target="http://video.teatrstary.eu/" TargetMode="External"/><Relationship Id="rId36" Type="http://schemas.openxmlformats.org/officeDocument/2006/relationships/hyperlink" Target="http://www.gofin.pl/17%2C2%2C119%2C101487%2Cco-trzeba-wiedziec-o-wplatach-na-pfron.html" TargetMode="External"/><Relationship Id="rId10" Type="http://schemas.openxmlformats.org/officeDocument/2006/relationships/hyperlink" Target="https://lublin.eu/deklaracja-dostepnosci" TargetMode="External"/><Relationship Id="rId19" Type="http://schemas.openxmlformats.org/officeDocument/2006/relationships/hyperlink" Target="https://pl-pl.facebook.com/pages/category/Sports-Team/LKSG-Spartan-Lublin-1896856170530666/" TargetMode="External"/><Relationship Id="rId31" Type="http://schemas.openxmlformats.org/officeDocument/2006/relationships/hyperlink" Target="http://www.wtz.spoldzielnie.org/index.php/badania-i-analizy"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tlumaczpjm@lublin.eu" TargetMode="External"/><Relationship Id="rId22" Type="http://schemas.openxmlformats.org/officeDocument/2006/relationships/hyperlink" Target="https://pl-pl.facebook.com/pages/category/Nonprofit-Organization/Uczniowski-Klub-Sportowy-OKEJ-355029098292868/" TargetMode="External"/><Relationship Id="rId27" Type="http://schemas.openxmlformats.org/officeDocument/2006/relationships/hyperlink" Target="http://www.far.org.pl/" TargetMode="External"/><Relationship Id="rId30" Type="http://schemas.openxmlformats.org/officeDocument/2006/relationships/hyperlink" Target="http://www.wtz.spoldzielnie.org/index.php/badania-i-analizy" TargetMode="External"/><Relationship Id="rId35" Type="http://schemas.openxmlformats.org/officeDocument/2006/relationships/hyperlink" Target="http://www.gofin.pl/17%2C2%2C119%2C101487%2Cco-trzeba-wiedziec-o-wplatach-na-pfro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l.wikipedia.org/wiki/Projektowanie_uniwersaln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s2\Dokumenty\ON\WYKRESY%202020\wykresy.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fs2\Dokumenty\ON\WYKRESY%202020\wykresy.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view3D>
    <c:floor>
      <c:thickness val="0"/>
      <c:spPr>
        <a:solidFill>
          <a:schemeClr val="bg2">
            <a:lumMod val="90000"/>
          </a:schemeClr>
        </a:solidFill>
      </c:spPr>
    </c:floor>
    <c:sideWall>
      <c:thickness val="0"/>
      <c:spPr>
        <a:noFill/>
        <a:ln>
          <a:solidFill>
            <a:srgbClr val="D9D9D9"/>
          </a:solidFill>
        </a:ln>
      </c:spPr>
    </c:sideWall>
    <c:backWall>
      <c:thickness val="0"/>
      <c:spPr>
        <a:noFill/>
        <a:ln>
          <a:solidFill>
            <a:srgbClr val="D9D9D9"/>
          </a:solidFill>
        </a:ln>
      </c:spPr>
    </c:backWall>
    <c:plotArea>
      <c:layout>
        <c:manualLayout>
          <c:layoutTarget val="inner"/>
          <c:xMode val="edge"/>
          <c:yMode val="edge"/>
          <c:x val="7.5313388759707334E-2"/>
          <c:y val="0.10068474450402437"/>
          <c:w val="0.90589940122456325"/>
          <c:h val="0.72334039139735218"/>
        </c:manualLayout>
      </c:layout>
      <c:bar3DChart>
        <c:barDir val="col"/>
        <c:grouping val="stacked"/>
        <c:varyColors val="0"/>
        <c:ser>
          <c:idx val="0"/>
          <c:order val="0"/>
          <c:tx>
            <c:strRef>
              <c:f>'miejsca parkingowe'!$B$3</c:f>
              <c:strCache>
                <c:ptCount val="1"/>
                <c:pt idx="0">
                  <c:v>ilość miejsc parkingowych</c:v>
                </c:pt>
              </c:strCache>
            </c:strRef>
          </c:tx>
          <c:spPr>
            <a:solidFill>
              <a:srgbClr val="4F81BD"/>
            </a:solidFill>
            <a:ln>
              <a:noFill/>
            </a:ln>
          </c:spPr>
          <c:invertIfNegative val="0"/>
          <c:dLbls>
            <c:dLbl>
              <c:idx val="0"/>
              <c:layout>
                <c:manualLayout>
                  <c:x val="-2.1339700518562511E-17"/>
                  <c:y val="-0.16180110658124636"/>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9467-426F-8F7F-BAACBA852285}"/>
                </c:ext>
              </c:extLst>
            </c:dLbl>
            <c:dLbl>
              <c:idx val="1"/>
              <c:layout>
                <c:manualLayout>
                  <c:x val="-2.3279942221750127E-3"/>
                  <c:y val="-0.18491555037856727"/>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9467-426F-8F7F-BAACBA852285}"/>
                </c:ext>
              </c:extLst>
            </c:dLbl>
            <c:dLbl>
              <c:idx val="2"/>
              <c:layout>
                <c:manualLayout>
                  <c:x val="-6.9839826665249096E-3"/>
                  <c:y val="-0.20802999417588827"/>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9467-426F-8F7F-BAACBA852285}"/>
                </c:ext>
              </c:extLst>
            </c:dLbl>
            <c:dLbl>
              <c:idx val="3"/>
              <c:layout>
                <c:manualLayout>
                  <c:x val="-2.3279942221749697E-3"/>
                  <c:y val="-0.23576732673267337"/>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9467-426F-8F7F-BAACBA852285}"/>
                </c:ext>
              </c:extLst>
            </c:dLbl>
            <c:dLbl>
              <c:idx val="4"/>
              <c:layout>
                <c:manualLayout>
                  <c:x val="-6.9839826665249096E-3"/>
                  <c:y val="-0.3374708794408853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9467-426F-8F7F-BAACBA852285}"/>
                </c:ext>
              </c:extLst>
            </c:dLbl>
            <c:dLbl>
              <c:idx val="5"/>
              <c:layout>
                <c:manualLayout>
                  <c:x val="-4.6559884443499394E-3"/>
                  <c:y val="-0.36520821199767034"/>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9467-426F-8F7F-BAACBA852285}"/>
                </c:ext>
              </c:extLst>
            </c:dLbl>
            <c:spPr>
              <a:noFill/>
              <a:ln>
                <a:noFill/>
              </a:ln>
              <a:effectLst/>
            </c:spPr>
            <c:txPr>
              <a:bodyPr/>
              <a:lstStyle/>
              <a:p>
                <a:pPr>
                  <a:defRPr sz="1000" b="0" strike="noStrike" spc="-1">
                    <a:solidFill>
                      <a:srgbClr val="000000"/>
                    </a:solidFill>
                    <a:latin typeface="Calibri"/>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Ref>
              <c:f>'miejsca parkingowe'!$A$4:$A$9</c:f>
              <c:numCache>
                <c:formatCode>General</c:formatCode>
                <c:ptCount val="6"/>
                <c:pt idx="0">
                  <c:v>2008</c:v>
                </c:pt>
                <c:pt idx="1">
                  <c:v>2010</c:v>
                </c:pt>
                <c:pt idx="2">
                  <c:v>2013</c:v>
                </c:pt>
                <c:pt idx="3">
                  <c:v>2016</c:v>
                </c:pt>
                <c:pt idx="4">
                  <c:v>2018</c:v>
                </c:pt>
                <c:pt idx="5">
                  <c:v>2019</c:v>
                </c:pt>
              </c:numCache>
            </c:numRef>
          </c:cat>
          <c:val>
            <c:numRef>
              <c:f>'miejsca parkingowe'!$B$4:$B$9</c:f>
              <c:numCache>
                <c:formatCode>General</c:formatCode>
                <c:ptCount val="6"/>
                <c:pt idx="0">
                  <c:v>176</c:v>
                </c:pt>
                <c:pt idx="1">
                  <c:v>253</c:v>
                </c:pt>
                <c:pt idx="2">
                  <c:v>307</c:v>
                </c:pt>
                <c:pt idx="3">
                  <c:v>360</c:v>
                </c:pt>
                <c:pt idx="4">
                  <c:v>601</c:v>
                </c:pt>
                <c:pt idx="5">
                  <c:v>638</c:v>
                </c:pt>
              </c:numCache>
            </c:numRef>
          </c:val>
          <c:extLst>
            <c:ext xmlns:c16="http://schemas.microsoft.com/office/drawing/2014/chart" uri="{C3380CC4-5D6E-409C-BE32-E72D297353CC}">
              <c16:uniqueId val="{00000006-9467-426F-8F7F-BAACBA852285}"/>
            </c:ext>
          </c:extLst>
        </c:ser>
        <c:dLbls>
          <c:showLegendKey val="0"/>
          <c:showVal val="0"/>
          <c:showCatName val="0"/>
          <c:showSerName val="0"/>
          <c:showPercent val="0"/>
          <c:showBubbleSize val="0"/>
        </c:dLbls>
        <c:gapWidth val="219"/>
        <c:shape val="box"/>
        <c:axId val="601922992"/>
        <c:axId val="601924560"/>
        <c:axId val="0"/>
      </c:bar3DChart>
      <c:catAx>
        <c:axId val="601922992"/>
        <c:scaling>
          <c:orientation val="minMax"/>
        </c:scaling>
        <c:delete val="0"/>
        <c:axPos val="b"/>
        <c:numFmt formatCode="General" sourceLinked="1"/>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pl-PL"/>
          </a:p>
        </c:txPr>
        <c:crossAx val="601924560"/>
        <c:crosses val="autoZero"/>
        <c:auto val="1"/>
        <c:lblAlgn val="ctr"/>
        <c:lblOffset val="100"/>
        <c:noMultiLvlLbl val="0"/>
      </c:catAx>
      <c:valAx>
        <c:axId val="601924560"/>
        <c:scaling>
          <c:orientation val="minMax"/>
        </c:scaling>
        <c:delete val="0"/>
        <c:axPos val="l"/>
        <c:majorGridlines/>
        <c:numFmt formatCode="General" sourceLinked="0"/>
        <c:majorTickMark val="none"/>
        <c:minorTickMark val="none"/>
        <c:tickLblPos val="nextTo"/>
        <c:spPr>
          <a:ln w="9360">
            <a:noFill/>
          </a:ln>
        </c:spPr>
        <c:txPr>
          <a:bodyPr/>
          <a:lstStyle/>
          <a:p>
            <a:pPr>
              <a:defRPr sz="900" b="0" strike="noStrike" spc="-1">
                <a:solidFill>
                  <a:srgbClr val="595959"/>
                </a:solidFill>
                <a:latin typeface="Calibri"/>
              </a:defRPr>
            </a:pPr>
            <a:endParaRPr lang="pl-PL"/>
          </a:p>
        </c:txPr>
        <c:crossAx val="601922992"/>
        <c:crosses val="autoZero"/>
        <c:crossBetween val="between"/>
      </c:valAx>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30"/>
      <c:depthPercent val="100"/>
      <c:rAngAx val="1"/>
    </c:view3D>
    <c:floor>
      <c:thickness val="0"/>
      <c:spPr>
        <a:solidFill>
          <a:schemeClr val="bg2">
            <a:lumMod val="90000"/>
          </a:schemeClr>
        </a:solidFill>
        <a:ln>
          <a:solidFill>
            <a:srgbClr val="D9D9D9"/>
          </a:solidFill>
        </a:ln>
        <a:effectLst/>
        <a:scene3d>
          <a:camera prst="orthographicFront"/>
          <a:lightRig rig="threePt" dir="t"/>
        </a:scene3d>
        <a:sp3d>
          <a:contourClr>
            <a:srgbClr val="D9D9D9"/>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'Porady OION'!$B$3</c:f>
              <c:strCache>
                <c:ptCount val="1"/>
                <c:pt idx="0">
                  <c:v>Ilość porad OION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Pt>
            <c:idx val="11"/>
            <c:invertIfNegative val="0"/>
            <c:bubble3D val="0"/>
            <c:extLst>
              <c:ext xmlns:c16="http://schemas.microsoft.com/office/drawing/2014/chart" uri="{C3380CC4-5D6E-409C-BE32-E72D297353CC}">
                <c16:uniqueId val="{00000000-A0C9-4B3A-A921-5B0A77449748}"/>
              </c:ext>
            </c:extLst>
          </c:dPt>
          <c:cat>
            <c:numRef>
              <c:f>'Porady OION'!$A$4:$A$15</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'Porady OION'!$B$4:$B$15</c:f>
              <c:numCache>
                <c:formatCode>General</c:formatCode>
                <c:ptCount val="12"/>
                <c:pt idx="0">
                  <c:v>6627</c:v>
                </c:pt>
                <c:pt idx="1">
                  <c:v>13475</c:v>
                </c:pt>
                <c:pt idx="2">
                  <c:v>6969</c:v>
                </c:pt>
                <c:pt idx="3">
                  <c:v>5608</c:v>
                </c:pt>
                <c:pt idx="4">
                  <c:v>6817</c:v>
                </c:pt>
                <c:pt idx="5">
                  <c:v>5351</c:v>
                </c:pt>
                <c:pt idx="6">
                  <c:v>6784</c:v>
                </c:pt>
                <c:pt idx="7">
                  <c:v>5350</c:v>
                </c:pt>
                <c:pt idx="8">
                  <c:v>4642</c:v>
                </c:pt>
                <c:pt idx="9">
                  <c:v>4587</c:v>
                </c:pt>
                <c:pt idx="10">
                  <c:v>6494</c:v>
                </c:pt>
                <c:pt idx="11">
                  <c:v>4445</c:v>
                </c:pt>
              </c:numCache>
            </c:numRef>
          </c:val>
          <c:extLst>
            <c:ext xmlns:c16="http://schemas.microsoft.com/office/drawing/2014/chart" uri="{C3380CC4-5D6E-409C-BE32-E72D297353CC}">
              <c16:uniqueId val="{00000001-A0C9-4B3A-A921-5B0A77449748}"/>
            </c:ext>
          </c:extLst>
        </c:ser>
        <c:dLbls>
          <c:showLegendKey val="0"/>
          <c:showVal val="0"/>
          <c:showCatName val="0"/>
          <c:showSerName val="0"/>
          <c:showPercent val="0"/>
          <c:showBubbleSize val="0"/>
        </c:dLbls>
        <c:gapWidth val="150"/>
        <c:shape val="box"/>
        <c:axId val="607369720"/>
        <c:axId val="528546272"/>
        <c:axId val="0"/>
      </c:bar3DChart>
      <c:catAx>
        <c:axId val="6073697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28546272"/>
        <c:crosses val="autoZero"/>
        <c:auto val="1"/>
        <c:lblAlgn val="ctr"/>
        <c:lblOffset val="100"/>
        <c:noMultiLvlLbl val="0"/>
      </c:catAx>
      <c:valAx>
        <c:axId val="52854627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07369720"/>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2">
          <a:lumMod val="15000"/>
          <a:lumOff val="85000"/>
        </a:schemeClr>
      </a:solidFill>
      <a:round/>
    </a:ln>
    <a:effectLst/>
    <a:scene3d>
      <a:camera prst="orthographicFront"/>
      <a:lightRig rig="threePt" dir="t"/>
    </a:scene3d>
    <a:sp3d/>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90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'Zatrudnienie ON w UML'!$N$57:$N$61</c:f>
              <c:numCache>
                <c:formatCode>General</c:formatCode>
                <c:ptCount val="5"/>
                <c:pt idx="0">
                  <c:v>2015</c:v>
                </c:pt>
                <c:pt idx="1">
                  <c:v>2016</c:v>
                </c:pt>
                <c:pt idx="2">
                  <c:v>2017</c:v>
                </c:pt>
                <c:pt idx="3">
                  <c:v>2018</c:v>
                </c:pt>
                <c:pt idx="4">
                  <c:v>2019</c:v>
                </c:pt>
              </c:numCache>
            </c:numRef>
          </c:cat>
          <c:val>
            <c:numRef>
              <c:f>'Zatrudnienie ON w UML'!$O$57:$O$61</c:f>
              <c:numCache>
                <c:formatCode>General</c:formatCode>
                <c:ptCount val="5"/>
                <c:pt idx="0">
                  <c:v>1215</c:v>
                </c:pt>
                <c:pt idx="1">
                  <c:v>1143</c:v>
                </c:pt>
                <c:pt idx="2">
                  <c:v>927</c:v>
                </c:pt>
                <c:pt idx="3">
                  <c:v>756</c:v>
                </c:pt>
                <c:pt idx="4">
                  <c:v>804</c:v>
                </c:pt>
              </c:numCache>
            </c:numRef>
          </c:val>
          <c:extLst>
            <c:ext xmlns:c16="http://schemas.microsoft.com/office/drawing/2014/chart" uri="{C3380CC4-5D6E-409C-BE32-E72D297353CC}">
              <c16:uniqueId val="{00000000-AF07-4F25-9DF4-CF7500CDB10E}"/>
            </c:ext>
          </c:extLst>
        </c:ser>
        <c:dLbls>
          <c:showLegendKey val="0"/>
          <c:showVal val="1"/>
          <c:showCatName val="0"/>
          <c:showSerName val="0"/>
          <c:showPercent val="0"/>
          <c:showBubbleSize val="0"/>
        </c:dLbls>
        <c:gapWidth val="150"/>
        <c:shape val="box"/>
        <c:axId val="598788480"/>
        <c:axId val="601923776"/>
        <c:axId val="0"/>
      </c:bar3DChart>
      <c:catAx>
        <c:axId val="598788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01923776"/>
        <c:crosses val="autoZero"/>
        <c:auto val="1"/>
        <c:lblAlgn val="ctr"/>
        <c:lblOffset val="100"/>
        <c:noMultiLvlLbl val="0"/>
      </c:catAx>
      <c:valAx>
        <c:axId val="601923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98788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20"/>
      <c:rotY val="10"/>
      <c:rAngAx val="1"/>
    </c:view3D>
    <c:floor>
      <c:thickness val="0"/>
      <c:spPr>
        <a:solidFill>
          <a:srgbClr val="CCCCCC"/>
        </a:solidFill>
        <a:ln w="6350" cap="flat" cmpd="sng" algn="ctr">
          <a:noFill/>
          <a:prstDash val="solid"/>
          <a:round/>
        </a:ln>
        <a:effectLst/>
        <a:sp3d/>
      </c:spPr>
    </c:floor>
    <c:sideWall>
      <c:thickness val="0"/>
      <c:spPr>
        <a:noFill/>
        <a:ln>
          <a:solidFill>
            <a:srgbClr val="B3B3B3"/>
          </a:solidFill>
        </a:ln>
        <a:effectLst/>
        <a:sp3d>
          <a:contourClr>
            <a:srgbClr val="B3B3B3"/>
          </a:contourClr>
        </a:sp3d>
      </c:spPr>
    </c:sideWall>
    <c:backWall>
      <c:thickness val="0"/>
      <c:spPr>
        <a:noFill/>
        <a:ln>
          <a:solidFill>
            <a:srgbClr val="B3B3B3"/>
          </a:solidFill>
        </a:ln>
        <a:effectLst/>
        <a:sp3d>
          <a:contourClr>
            <a:srgbClr val="B3B3B3"/>
          </a:contourClr>
        </a:sp3d>
      </c:spPr>
    </c:backWall>
    <c:plotArea>
      <c:layout>
        <c:manualLayout>
          <c:layoutTarget val="inner"/>
          <c:xMode val="edge"/>
          <c:yMode val="edge"/>
          <c:x val="6.0871742947316267E-2"/>
          <c:y val="8.1341474264869429E-2"/>
          <c:w val="0.93912825705268377"/>
          <c:h val="0.67901841782671157"/>
        </c:manualLayout>
      </c:layout>
      <c:bar3DChart>
        <c:barDir val="col"/>
        <c:grouping val="clustered"/>
        <c:varyColors val="0"/>
        <c:ser>
          <c:idx val="0"/>
          <c:order val="0"/>
          <c:tx>
            <c:strRef>
              <c:f>'Zatrudnienie ON w UML'!$AK$4</c:f>
              <c:strCache>
                <c:ptCount val="1"/>
                <c:pt idx="0">
                  <c:v>UML</c:v>
                </c:pt>
              </c:strCache>
            </c:strRef>
          </c:tx>
          <c:spPr>
            <a:solidFill>
              <a:schemeClr val="accent1">
                <a:shade val="58000"/>
              </a:schemeClr>
            </a:solidFill>
            <a:ln>
              <a:noFill/>
            </a:ln>
            <a:effectLst/>
            <a:sp3d/>
          </c:spPr>
          <c:invertIfNegative val="0"/>
          <c:dLbls>
            <c:spPr>
              <a:noFill/>
              <a:ln>
                <a:noFill/>
              </a:ln>
              <a:effectLst/>
            </c:spPr>
            <c:txPr>
              <a:bodyPr rot="0" spcFirstLastPara="1" vertOverflow="ellipsis" vert="horz" wrap="square" lIns="108000" rIns="180000" anchor="ctr" anchorCtr="1"/>
              <a:lstStyle/>
              <a:p>
                <a:pPr>
                  <a:defRPr sz="800" b="0" i="0" u="none" strike="noStrike" kern="1200" spc="-1" baseline="0">
                    <a:solidFill>
                      <a:schemeClr val="tx1"/>
                    </a:solidFill>
                    <a:latin typeface="+mn-lt"/>
                    <a:ea typeface="+mn-ea"/>
                    <a:cs typeface="+mn-cs"/>
                  </a:defRPr>
                </a:pPr>
                <a:endParaRPr lang="pl-PL"/>
              </a:p>
            </c:txPr>
            <c:showLegendKey val="0"/>
            <c:showVal val="1"/>
            <c:showCatName val="0"/>
            <c:showSerName val="0"/>
            <c:showPercent val="0"/>
            <c:showBubbleSize val="1"/>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'Zatrudnienie ON w UML'!$AL$3:$AQ$3</c:f>
              <c:strCache>
                <c:ptCount val="6"/>
                <c:pt idx="0">
                  <c:v>2014 r.</c:v>
                </c:pt>
                <c:pt idx="1">
                  <c:v>2015 r.</c:v>
                </c:pt>
                <c:pt idx="2">
                  <c:v>2016 r.</c:v>
                </c:pt>
                <c:pt idx="3">
                  <c:v>2017 r.</c:v>
                </c:pt>
                <c:pt idx="4">
                  <c:v>2018 r.</c:v>
                </c:pt>
                <c:pt idx="5">
                  <c:v>2019 r.</c:v>
                </c:pt>
              </c:strCache>
            </c:strRef>
          </c:cat>
          <c:val>
            <c:numRef>
              <c:f>'Zatrudnienie ON w UML'!$AL$4:$AQ$4</c:f>
              <c:numCache>
                <c:formatCode>0.00</c:formatCode>
                <c:ptCount val="6"/>
                <c:pt idx="0">
                  <c:v>6.78</c:v>
                </c:pt>
                <c:pt idx="1">
                  <c:v>7.42</c:v>
                </c:pt>
                <c:pt idx="2">
                  <c:v>7.54</c:v>
                </c:pt>
                <c:pt idx="3">
                  <c:v>7.44</c:v>
                </c:pt>
                <c:pt idx="4">
                  <c:v>7.98</c:v>
                </c:pt>
                <c:pt idx="5">
                  <c:v>8.09</c:v>
                </c:pt>
              </c:numCache>
            </c:numRef>
          </c:val>
          <c:extLst>
            <c:ext xmlns:c16="http://schemas.microsoft.com/office/drawing/2014/chart" uri="{C3380CC4-5D6E-409C-BE32-E72D297353CC}">
              <c16:uniqueId val="{00000000-9FA9-41E5-8EB6-275496E3AC54}"/>
            </c:ext>
          </c:extLst>
        </c:ser>
        <c:ser>
          <c:idx val="1"/>
          <c:order val="1"/>
          <c:tx>
            <c:strRef>
              <c:f>'Zatrudnienie ON w UML'!$AK$5</c:f>
              <c:strCache>
                <c:ptCount val="1"/>
                <c:pt idx="0">
                  <c:v>MUP</c:v>
                </c:pt>
              </c:strCache>
            </c:strRef>
          </c:tx>
          <c:spPr>
            <a:solidFill>
              <a:schemeClr val="accent1">
                <a:shade val="86000"/>
              </a:schemeClr>
            </a:solidFill>
            <a:ln>
              <a:noFill/>
            </a:ln>
            <a:effectLst/>
            <a:sp3d/>
          </c:spPr>
          <c:invertIfNegative val="0"/>
          <c:dLbls>
            <c:spPr>
              <a:noFill/>
              <a:ln>
                <a:noFill/>
              </a:ln>
              <a:effectLst/>
            </c:spPr>
            <c:txPr>
              <a:bodyPr rot="0" spcFirstLastPara="1" vertOverflow="ellipsis" vert="horz" wrap="square" lIns="108000" anchor="ctr" anchorCtr="1"/>
              <a:lstStyle/>
              <a:p>
                <a:pPr>
                  <a:defRPr sz="800" b="0" i="0" u="none" strike="noStrike" kern="1200" spc="-1" baseline="0">
                    <a:solidFill>
                      <a:schemeClr val="tx1"/>
                    </a:solidFill>
                    <a:latin typeface="+mn-lt"/>
                    <a:ea typeface="+mn-ea"/>
                    <a:cs typeface="+mn-cs"/>
                  </a:defRPr>
                </a:pPr>
                <a:endParaRPr lang="pl-PL"/>
              </a:p>
            </c:txPr>
            <c:showLegendKey val="0"/>
            <c:showVal val="1"/>
            <c:showCatName val="0"/>
            <c:showSerName val="0"/>
            <c:showPercent val="0"/>
            <c:showBubbleSize val="1"/>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'Zatrudnienie ON w UML'!$AL$3:$AQ$3</c:f>
              <c:strCache>
                <c:ptCount val="6"/>
                <c:pt idx="0">
                  <c:v>2014 r.</c:v>
                </c:pt>
                <c:pt idx="1">
                  <c:v>2015 r.</c:v>
                </c:pt>
                <c:pt idx="2">
                  <c:v>2016 r.</c:v>
                </c:pt>
                <c:pt idx="3">
                  <c:v>2017 r.</c:v>
                </c:pt>
                <c:pt idx="4">
                  <c:v>2018 r.</c:v>
                </c:pt>
                <c:pt idx="5">
                  <c:v>2019 r.</c:v>
                </c:pt>
              </c:strCache>
            </c:strRef>
          </c:cat>
          <c:val>
            <c:numRef>
              <c:f>'Zatrudnienie ON w UML'!$AL$5:$AQ$5</c:f>
              <c:numCache>
                <c:formatCode>0.00</c:formatCode>
                <c:ptCount val="6"/>
                <c:pt idx="0">
                  <c:v>8.67</c:v>
                </c:pt>
                <c:pt idx="1">
                  <c:v>8.86</c:v>
                </c:pt>
                <c:pt idx="2">
                  <c:v>8.7200000000000006</c:v>
                </c:pt>
                <c:pt idx="3">
                  <c:v>8.2799999999999994</c:v>
                </c:pt>
                <c:pt idx="4">
                  <c:v>8.81</c:v>
                </c:pt>
                <c:pt idx="5">
                  <c:v>8.9499999999999993</c:v>
                </c:pt>
              </c:numCache>
            </c:numRef>
          </c:val>
          <c:extLst>
            <c:ext xmlns:c16="http://schemas.microsoft.com/office/drawing/2014/chart" uri="{C3380CC4-5D6E-409C-BE32-E72D297353CC}">
              <c16:uniqueId val="{00000001-9FA9-41E5-8EB6-275496E3AC54}"/>
            </c:ext>
          </c:extLst>
        </c:ser>
        <c:ser>
          <c:idx val="2"/>
          <c:order val="2"/>
          <c:tx>
            <c:strRef>
              <c:f>'Zatrudnienie ON w UML'!$AK$6</c:f>
              <c:strCache>
                <c:ptCount val="1"/>
                <c:pt idx="0">
                  <c:v>MOPR</c:v>
                </c:pt>
              </c:strCache>
            </c:strRef>
          </c:tx>
          <c:spPr>
            <a:solidFill>
              <a:schemeClr val="accent1">
                <a:tint val="86000"/>
              </a:schemeClr>
            </a:solidFill>
            <a:ln>
              <a:noFill/>
            </a:ln>
            <a:effectLst/>
            <a:sp3d/>
          </c:spPr>
          <c:invertIfNegative val="0"/>
          <c:dLbls>
            <c:spPr>
              <a:noFill/>
              <a:ln>
                <a:noFill/>
              </a:ln>
              <a:effectLst/>
            </c:spPr>
            <c:txPr>
              <a:bodyPr rot="0" spcFirstLastPara="1" vertOverflow="ellipsis" vert="horz" wrap="square" lIns="144000" anchor="ctr" anchorCtr="1"/>
              <a:lstStyle/>
              <a:p>
                <a:pPr>
                  <a:defRPr sz="800" b="0" i="0" u="none" strike="noStrike" kern="1200" spc="-1" baseline="0">
                    <a:solidFill>
                      <a:schemeClr val="tx1"/>
                    </a:solidFill>
                    <a:latin typeface="+mn-lt"/>
                    <a:ea typeface="+mn-ea"/>
                    <a:cs typeface="+mn-cs"/>
                  </a:defRPr>
                </a:pPr>
                <a:endParaRPr lang="pl-PL"/>
              </a:p>
            </c:txPr>
            <c:showLegendKey val="0"/>
            <c:showVal val="1"/>
            <c:showCatName val="0"/>
            <c:showSerName val="0"/>
            <c:showPercent val="0"/>
            <c:showBubbleSize val="1"/>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'Zatrudnienie ON w UML'!$AL$3:$AQ$3</c:f>
              <c:strCache>
                <c:ptCount val="6"/>
                <c:pt idx="0">
                  <c:v>2014 r.</c:v>
                </c:pt>
                <c:pt idx="1">
                  <c:v>2015 r.</c:v>
                </c:pt>
                <c:pt idx="2">
                  <c:v>2016 r.</c:v>
                </c:pt>
                <c:pt idx="3">
                  <c:v>2017 r.</c:v>
                </c:pt>
                <c:pt idx="4">
                  <c:v>2018 r.</c:v>
                </c:pt>
                <c:pt idx="5">
                  <c:v>2019 r.</c:v>
                </c:pt>
              </c:strCache>
            </c:strRef>
          </c:cat>
          <c:val>
            <c:numRef>
              <c:f>'Zatrudnienie ON w UML'!$AL$6:$AQ$6</c:f>
              <c:numCache>
                <c:formatCode>0.00</c:formatCode>
                <c:ptCount val="6"/>
                <c:pt idx="0">
                  <c:v>7.31</c:v>
                </c:pt>
                <c:pt idx="1">
                  <c:v>7.52</c:v>
                </c:pt>
                <c:pt idx="2">
                  <c:v>7.08</c:v>
                </c:pt>
                <c:pt idx="3">
                  <c:v>6.98</c:v>
                </c:pt>
                <c:pt idx="4">
                  <c:v>7.16</c:v>
                </c:pt>
                <c:pt idx="5">
                  <c:v>7.19</c:v>
                </c:pt>
              </c:numCache>
            </c:numRef>
          </c:val>
          <c:extLst>
            <c:ext xmlns:c16="http://schemas.microsoft.com/office/drawing/2014/chart" uri="{C3380CC4-5D6E-409C-BE32-E72D297353CC}">
              <c16:uniqueId val="{00000002-9FA9-41E5-8EB6-275496E3AC54}"/>
            </c:ext>
          </c:extLst>
        </c:ser>
        <c:ser>
          <c:idx val="3"/>
          <c:order val="3"/>
          <c:tx>
            <c:strRef>
              <c:f>'Zatrudnienie ON w UML'!$AK$7</c:f>
              <c:strCache>
                <c:ptCount val="1"/>
                <c:pt idx="0">
                  <c:v>ZTM</c:v>
                </c:pt>
              </c:strCache>
            </c:strRef>
          </c:tx>
          <c:spPr>
            <a:solidFill>
              <a:schemeClr val="accent1">
                <a:tint val="58000"/>
              </a:schemeClr>
            </a:solidFill>
            <a:ln>
              <a:noFill/>
            </a:ln>
            <a:effectLst/>
            <a:sp3d/>
          </c:spPr>
          <c:invertIfNegative val="0"/>
          <c:dLbls>
            <c:spPr>
              <a:noFill/>
              <a:ln>
                <a:noFill/>
              </a:ln>
              <a:effectLst/>
            </c:spPr>
            <c:txPr>
              <a:bodyPr rot="0" spcFirstLastPara="1" vertOverflow="ellipsis" vert="horz" wrap="square" lIns="144000" anchor="ctr" anchorCtr="1"/>
              <a:lstStyle/>
              <a:p>
                <a:pPr>
                  <a:defRPr sz="800" b="0" i="0" u="none" strike="noStrike" kern="1200" spc="-1" baseline="0">
                    <a:solidFill>
                      <a:schemeClr val="tx1"/>
                    </a:solidFill>
                    <a:latin typeface="+mn-lt"/>
                    <a:ea typeface="+mn-ea"/>
                    <a:cs typeface="+mn-cs"/>
                  </a:defRPr>
                </a:pPr>
                <a:endParaRPr lang="pl-PL"/>
              </a:p>
            </c:txPr>
            <c:showLegendKey val="0"/>
            <c:showVal val="1"/>
            <c:showCatName val="0"/>
            <c:showSerName val="0"/>
            <c:showPercent val="0"/>
            <c:showBubbleSize val="1"/>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'Zatrudnienie ON w UML'!$AL$3:$AQ$3</c:f>
              <c:strCache>
                <c:ptCount val="6"/>
                <c:pt idx="0">
                  <c:v>2014 r.</c:v>
                </c:pt>
                <c:pt idx="1">
                  <c:v>2015 r.</c:v>
                </c:pt>
                <c:pt idx="2">
                  <c:v>2016 r.</c:v>
                </c:pt>
                <c:pt idx="3">
                  <c:v>2017 r.</c:v>
                </c:pt>
                <c:pt idx="4">
                  <c:v>2018 r.</c:v>
                </c:pt>
                <c:pt idx="5">
                  <c:v>2019 r.</c:v>
                </c:pt>
              </c:strCache>
            </c:strRef>
          </c:cat>
          <c:val>
            <c:numRef>
              <c:f>'Zatrudnienie ON w UML'!$AL$7:$AQ$7</c:f>
              <c:numCache>
                <c:formatCode>0.00</c:formatCode>
                <c:ptCount val="6"/>
                <c:pt idx="0">
                  <c:v>3.24</c:v>
                </c:pt>
                <c:pt idx="1">
                  <c:v>5.99</c:v>
                </c:pt>
                <c:pt idx="2">
                  <c:v>4.4000000000000004</c:v>
                </c:pt>
                <c:pt idx="3">
                  <c:v>4.38</c:v>
                </c:pt>
                <c:pt idx="4">
                  <c:v>3.44</c:v>
                </c:pt>
                <c:pt idx="5">
                  <c:v>4.46</c:v>
                </c:pt>
              </c:numCache>
            </c:numRef>
          </c:val>
          <c:extLst>
            <c:ext xmlns:c16="http://schemas.microsoft.com/office/drawing/2014/chart" uri="{C3380CC4-5D6E-409C-BE32-E72D297353CC}">
              <c16:uniqueId val="{00000003-9FA9-41E5-8EB6-275496E3AC54}"/>
            </c:ext>
          </c:extLst>
        </c:ser>
        <c:dLbls>
          <c:showLegendKey val="0"/>
          <c:showVal val="0"/>
          <c:showCatName val="0"/>
          <c:showSerName val="0"/>
          <c:showPercent val="0"/>
          <c:showBubbleSize val="0"/>
        </c:dLbls>
        <c:gapWidth val="100"/>
        <c:shape val="box"/>
        <c:axId val="529268192"/>
        <c:axId val="529268584"/>
        <c:axId val="0"/>
      </c:bar3DChart>
      <c:catAx>
        <c:axId val="529268192"/>
        <c:scaling>
          <c:orientation val="minMax"/>
        </c:scaling>
        <c:delete val="0"/>
        <c:axPos val="b"/>
        <c:numFmt formatCode="General" sourceLinked="1"/>
        <c:majorTickMark val="out"/>
        <c:minorTickMark val="none"/>
        <c:tickLblPos val="nextTo"/>
        <c:spPr>
          <a:noFill/>
          <a:ln w="6350" cap="flat" cmpd="sng" algn="ctr">
            <a:solidFill>
              <a:srgbClr val="B3B3B3"/>
            </a:solidFill>
            <a:prstDash val="solid"/>
            <a:round/>
          </a:ln>
          <a:effectLst/>
        </c:spPr>
        <c:txPr>
          <a:bodyPr rot="-60000000" spcFirstLastPara="1" vertOverflow="ellipsis" vert="horz" wrap="square" anchor="ctr" anchorCtr="1"/>
          <a:lstStyle/>
          <a:p>
            <a:pPr>
              <a:defRPr sz="900" b="0" i="0" u="none" strike="noStrike" kern="1200" spc="-1" baseline="0">
                <a:solidFill>
                  <a:schemeClr val="tx1"/>
                </a:solidFill>
                <a:latin typeface="+mn-lt"/>
                <a:ea typeface="+mn-ea"/>
                <a:cs typeface="+mn-cs"/>
              </a:defRPr>
            </a:pPr>
            <a:endParaRPr lang="pl-PL"/>
          </a:p>
        </c:txPr>
        <c:crossAx val="529268584"/>
        <c:crosses val="autoZero"/>
        <c:auto val="1"/>
        <c:lblAlgn val="ctr"/>
        <c:lblOffset val="100"/>
        <c:noMultiLvlLbl val="0"/>
      </c:catAx>
      <c:valAx>
        <c:axId val="529268584"/>
        <c:scaling>
          <c:orientation val="minMax"/>
        </c:scaling>
        <c:delete val="0"/>
        <c:axPos val="l"/>
        <c:majorGridlines>
          <c:spPr>
            <a:ln w="6350" cap="flat" cmpd="sng" algn="ctr">
              <a:solidFill>
                <a:srgbClr val="B3B3B3"/>
              </a:solidFill>
              <a:prstDash val="solid"/>
              <a:round/>
            </a:ln>
            <a:effectLst/>
          </c:spPr>
        </c:majorGridlines>
        <c:numFmt formatCode="0.00" sourceLinked="1"/>
        <c:majorTickMark val="out"/>
        <c:minorTickMark val="none"/>
        <c:tickLblPos val="nextTo"/>
        <c:spPr>
          <a:noFill/>
          <a:ln w="6350" cap="flat" cmpd="sng" algn="ctr">
            <a:solidFill>
              <a:srgbClr val="B3B3B3"/>
            </a:solidFill>
            <a:prstDash val="solid"/>
            <a:round/>
          </a:ln>
          <a:effectLst/>
        </c:spPr>
        <c:txPr>
          <a:bodyPr rot="-60000000" spcFirstLastPara="1" vertOverflow="ellipsis" vert="horz" wrap="square" anchor="ctr" anchorCtr="1"/>
          <a:lstStyle/>
          <a:p>
            <a:pPr>
              <a:defRPr sz="900" b="0" i="0" u="none" strike="noStrike" kern="1200" spc="-1" baseline="0">
                <a:solidFill>
                  <a:schemeClr val="tx1"/>
                </a:solidFill>
                <a:latin typeface="+mn-lt"/>
                <a:ea typeface="+mn-ea"/>
                <a:cs typeface="+mn-cs"/>
              </a:defRPr>
            </a:pPr>
            <a:endParaRPr lang="pl-PL"/>
          </a:p>
        </c:txPr>
        <c:crossAx val="529268192"/>
        <c:crosses val="autoZero"/>
        <c:crossBetween val="between"/>
      </c:valAx>
      <c:spPr>
        <a:noFill/>
        <a:ln>
          <a:noFill/>
        </a:ln>
        <a:effectLst/>
      </c:spPr>
    </c:plotArea>
    <c:legend>
      <c:legendPos val="b"/>
      <c:layout>
        <c:manualLayout>
          <c:xMode val="edge"/>
          <c:yMode val="edge"/>
          <c:x val="0.33076730504443602"/>
          <c:y val="0.91346244685876199"/>
          <c:w val="0.33834021779947399"/>
          <c:h val="5.6400566839867702E-2"/>
        </c:manualLayout>
      </c:layout>
      <c:overlay val="0"/>
      <c:spPr>
        <a:noFill/>
        <a:ln>
          <a:noFill/>
        </a:ln>
        <a:effectLst/>
      </c:spPr>
      <c:txPr>
        <a:bodyPr rot="0" spcFirstLastPara="1" vertOverflow="ellipsis" vert="horz" wrap="square" anchor="ctr" anchorCtr="1"/>
        <a:lstStyle/>
        <a:p>
          <a:pPr>
            <a:defRPr sz="900" b="0" i="0" u="none" strike="noStrike" kern="1200" spc="-1" baseline="0">
              <a:solidFill>
                <a:schemeClr val="tx1"/>
              </a:solidFill>
              <a:latin typeface="+mn-lt"/>
              <a:ea typeface="+mn-ea"/>
              <a:cs typeface="+mn-cs"/>
            </a:defRPr>
          </a:pPr>
          <a:endParaRPr lang="pl-PL"/>
        </a:p>
      </c:txPr>
    </c:legend>
    <c:plotVisOnly val="1"/>
    <c:dispBlanksAs val="gap"/>
    <c:showDLblsOverMax val="1"/>
  </c:chart>
  <c:spPr>
    <a:solidFill>
      <a:srgbClr val="FFFFFF"/>
    </a:solidFill>
    <a:ln w="6350" cap="flat" cmpd="sng" algn="ctr">
      <a:noFill/>
      <a:prstDash val="solid"/>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B03F0-5C92-4453-A9DF-19AE205A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5431</TotalTime>
  <Pages>133</Pages>
  <Words>47861</Words>
  <Characters>287172</Characters>
  <Application>Microsoft Office Word</Application>
  <DocSecurity>0</DocSecurity>
  <Lines>2393</Lines>
  <Paragraphs>668</Paragraphs>
  <ScaleCrop>false</ScaleCrop>
  <HeadingPairs>
    <vt:vector size="2" baseType="variant">
      <vt:variant>
        <vt:lpstr>Tytuł</vt:lpstr>
      </vt:variant>
      <vt:variant>
        <vt:i4>1</vt:i4>
      </vt:variant>
    </vt:vector>
  </HeadingPairs>
  <TitlesOfParts>
    <vt:vector size="1" baseType="lpstr">
      <vt:lpstr>Uchwała Nr 775/XXIV/2020 Rady Miasta Lublin z dnia 17 grudnia 2020 r.</vt:lpstr>
    </vt:vector>
  </TitlesOfParts>
  <Company/>
  <LinksUpToDate>false</LinksUpToDate>
  <CharactersWithSpaces>334365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775/XXIV/2020 Rady Miasta Lublin z dnia 17 grudnia 2020 r.</dc:title>
  <dc:subject>w sprawie przyjecia Programu dzialan Miasta Lublin na rzecz mieszkancow z niepelnosprawnosciami na lata 2021-2025</dc:subject>
  <dc:creator>Rada Miasta Lublin</dc:creator>
  <cp:lastModifiedBy>Grażyna Dudek</cp:lastModifiedBy>
  <cp:revision>95</cp:revision>
  <cp:lastPrinted>2022-12-15T09:21:00Z</cp:lastPrinted>
  <dcterms:created xsi:type="dcterms:W3CDTF">2022-10-21T08:11:00Z</dcterms:created>
  <dcterms:modified xsi:type="dcterms:W3CDTF">2022-12-15T09:24:00Z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ABC PRO sp. z o.o. Legislator v.2.3.0.0</vt:lpwstr>
  </property>
  <property fmtid="{D5CDD505-2E9C-101B-9397-08002B2CF9AE}" pid="4" name="LastSaved">
    <vt:filetime>2022-10-21T00:00:00Z</vt:filetime>
  </property>
</Properties>
</file>