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Formularz zgłoszeniowy kandydata lub kandydatki do Rady Działalności Pożytku Publicznego Miasta Lublin na lata 2023-2025</w:t>
      </w:r>
      <w:bookmarkStart w:id="0" w:name="_GoBack"/>
      <w:bookmarkEnd w:id="0"/>
    </w:p>
    <w:p>
      <w:pPr>
        <w:pStyle w:val="Normal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cs="Arial" w:ascii="Arial" w:hAnsi="Arial"/>
          <w:sz w:val="24"/>
          <w:szCs w:val="24"/>
        </w:rPr>
        <w:t>Imię i nazwisko kandydata/kandydatki:</w:t>
      </w:r>
    </w:p>
    <w:p>
      <w:pPr>
        <w:pStyle w:val="Normal"/>
        <w:ind w:left="360" w:hanging="0"/>
        <w:jc w:val="left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cs="ArialMT" w:ascii="ArialMT" w:hAnsi="ArialMT"/>
          <w:sz w:val="24"/>
          <w:szCs w:val="24"/>
        </w:rPr>
        <w:t>Dane kontaktowe kandydata/kandydatki (tel., e-mail):</w:t>
      </w:r>
    </w:p>
    <w:p>
      <w:pPr>
        <w:pStyle w:val="Normal"/>
        <w:ind w:left="360" w:hanging="0"/>
        <w:jc w:val="left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/>
      </w:pPr>
      <w:r>
        <w:rPr>
          <w:rFonts w:cs="ArialMT" w:ascii="ArialMT" w:hAnsi="ArialMT"/>
          <w:sz w:val="24"/>
          <w:szCs w:val="24"/>
        </w:rPr>
        <w:t>Nazwa, adres, telefon i e-mail organizacji pozarządowej zgłaszającej kandydata/kandydatkę oraz dane osoby do kontaktu (tel., e-mail):</w:t>
      </w:r>
    </w:p>
    <w:p>
      <w:pPr>
        <w:pStyle w:val="Normal"/>
        <w:spacing w:lineRule="auto" w:line="240" w:before="0" w:after="0"/>
        <w:ind w:left="360" w:hanging="0"/>
        <w:jc w:val="left"/>
        <w:rPr/>
      </w:pPr>
      <w:r>
        <w:rPr>
          <w:rFonts w:cs="ArialMT" w:ascii="ArialMT" w:hAnsi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jc w:val="left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/>
      </w:pPr>
      <w:r>
        <w:rPr>
          <w:rFonts w:cs="ArialMT" w:ascii="ArialMT" w:hAnsi="ArialMT"/>
          <w:sz w:val="24"/>
          <w:szCs w:val="24"/>
        </w:rPr>
        <w:t>Uzasadnienie zgłoszonej kandydatury wraz z opisem działalności, doświadczeń i umiejętności zgłaszanego kandydata.</w:t>
      </w:r>
    </w:p>
    <w:p>
      <w:pPr>
        <w:pStyle w:val="Normal"/>
        <w:spacing w:lineRule="auto" w:line="240" w:before="0" w:after="0"/>
        <w:ind w:left="36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agwek2"/>
        <w:spacing w:lineRule="auto" w:line="240" w:before="0" w:after="0"/>
        <w:ind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Klauzula informacyjna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both"/>
        <w:outlineLvl w:val="1"/>
        <w:rPr/>
      </w:pPr>
      <w:r>
        <w:rPr>
          <w:rFonts w:eastAsia="Times New Roman" w:cs="Calibri" w:cstheme="minorHAnsi"/>
          <w:lang w:eastAsia="pl-PL"/>
        </w:rPr>
        <w:t>Na podstawie art. 13 ust. 1 i ust. 2 Rozporządzenia Parlamentu Europejskiego i Rady (UE) 2016/679</w:t>
        <w:br/>
        <w:t>z dnia 27 kwietnia 2016 r. w sprawie ochrony osób fizycznych w związku z przetwarzaniem danych osobowych i w sprawie swobodnego przepływu takich danych oraz uchylenia dyrektywy 95/46/WE (ogólne rozporządzenie o ochronie danych) (Dz.U.UE.L.2016.119.1) (dalej jako: „RODO”), informujemy Panią/Pana o sposobie i celu, w jakim przetwarzamy Pani/Pana dane osobowe, a także</w:t>
        <w:br/>
        <w:t>o przysługujących Pani/Panu prawach, wynikających z regulacji o ochronie danych osobowych: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/>
      </w:pPr>
      <w:r>
        <w:rPr>
          <w:rFonts w:eastAsia="Times New Roman" w:cs="Calibri" w:cstheme="minorHAnsi"/>
          <w:lang w:eastAsia="pl-PL"/>
        </w:rPr>
        <w:t>Administratorem Pani/Pana danych osobowych jest Prezydent Miasta Lublin; dane adresowe: plac Króla Władysława Łokietka 1, 20–109 Lublin.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cs="Calibri" w:cstheme="minorHAnsi"/>
          <w:lang w:eastAsia="pl-PL"/>
        </w:rPr>
        <w:t>Wyznaczyliśmy Inspektora Ochrony Danych, z którym może się Pani/Pan kontaktować</w:t>
        <w:br/>
        <w:t>we wszystkich sprawach dotyczących przetwarzania Pani/Pana danych osobowych</w:t>
        <w:br/>
        <w:t>oraz korzystania z przysługujących Pani/Panu praw związanych z przetwarzaniem danych.</w:t>
        <w:br/>
        <w:t xml:space="preserve">Z Inspektorem Ochrony Danych można się kontaktować poprzez: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Times New Roman" w:cs="Calibri" w:cstheme="minorHAnsi"/>
          <w:lang w:eastAsia="pl-PL"/>
        </w:rPr>
        <w:t xml:space="preserve">email: </w:t>
      </w:r>
      <w:hyperlink r:id="rId2">
        <w:r>
          <w:rPr>
            <w:rFonts w:eastAsia="Times New Roman" w:cs="Calibri" w:cstheme="minorHAnsi"/>
            <w:color w:val="0000FF"/>
            <w:u w:val="single"/>
            <w:lang w:eastAsia="pl-PL"/>
          </w:rPr>
          <w:t>iod@lublin.eu</w:t>
        </w:r>
      </w:hyperlink>
      <w:r>
        <w:rPr>
          <w:rFonts w:eastAsia="Times New Roman" w:cs="Calibri" w:cstheme="minorHAnsi"/>
          <w:color w:val="0000FF"/>
          <w:u w:val="single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lub</w:t>
      </w:r>
    </w:p>
    <w:p>
      <w:pPr>
        <w:pStyle w:val="Normal"/>
        <w:numPr>
          <w:ilvl w:val="1"/>
          <w:numId w:val="4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pisemnie na adres Administratora danych: plac Króla Władysława Łokietka 1, 20–109 Lublin.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W przypadku osób zgłaszających się na członka/członkinię Rady Działalności Pożytku Publicznego Miasta Lublin na lata 2023-2025 –  Pani /Pana dane osobowe przetwarzane są w celu przeprowadzenia, ogłoszonych przez Prezydenta Miasta Lublin, wyborów kandydatów i kandydatek na członków i członkinie Rady Działalności Pożytku Publicznego Miasta Lublin na lata 2023-2025, publikacji informacji o wynikach wyborów do Rady Działalności Pożytku Publicznego Miasta Lublina na lata 2023-2025 w serwisach internetowych Gminy Lublin oraz w celach archiwizacyjnych.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W przypadku osób składających oświadczenie woli w imieniu organizacji – Pani/Pana dane</w:t>
        <w:br/>
        <w:t>są przetwarzane w celu poświadczenia prawa do reprezentowania organizacji pozarządowej, która zgłasza kandydata/kandydatkę do udziału w wyborach do Rady Działalności Pożytku Publicznego Miasta Lublina na lata 2023-2025 oraz w celach archiwizacyjnych.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Podstawą prawną przetwarzania Pani/Pana danych osobowych jest: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/>
      </w:pPr>
      <w:r>
        <w:rPr>
          <w:rFonts w:eastAsia="Times New Roman" w:cs="Calibri" w:cstheme="minorHAnsi"/>
          <w:lang w:eastAsia="pl-PL"/>
        </w:rPr>
        <w:t>Pani/Pana zgoda, o której mowa w art. 6 ust. 1 lit. a) RODO na publikację imienia i nazwiska oraz zdjęcia na stronie ngo.lublin.eu oraz bip.lublin.eu w związku z rekrutacją i udziałem w pracy komisji konkursowych w otwartych konkursach ofert w 2023 roku;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/>
      </w:pPr>
      <w:r>
        <w:rPr>
          <w:rFonts w:eastAsia="Times New Roman" w:cs="Calibri" w:cstheme="minorHAnsi"/>
          <w:lang w:eastAsia="pl-PL"/>
        </w:rPr>
        <w:t>obowiązek prawny ciążący na Administratorze, o którym mowa w art. 6 ust. 1 lit. c) RODO w związku z: przepisami ustawy z dnia 24 kwietnia 2003 r. o działalności pożytku publicznego i o wolontariacie (Dz. U. z 2022 r. poz. 1327, 1265, 1812); postanowieniami uchwały nr  196/XIII/2011 Rady Miasta Lublin z dnia 8 września 2011 r. w sprawie określenia organizacji i trybu działania Rady Działalności Pożytku Publicznego Miasta Lublin oraz trybu powoływania jej członków (Dz. Urz. Woj. Lubelskiego 2011.164.2627 z dnia 25 października 2011 r. z późniejszymi zmianami); przepisami ustawy z dnia 14 lipca 1983 r. o narodowym zasobie archiwalnym i archiwach (Dz. U. z 2020 r. poz. 164) oraz rozporządzenia Prezesa Rady Ministrów z dnia 18 stycznia 2011 r. w sprawie instrukcji kancelaryjnej, jednolitych rzeczowych wykazów akt oraz instrukcji w sprawie organizacji i zakresu działania archiwów zakładowych (Dz. U. 2011 r. nr 14 poz. 67).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Z danych osobowych będziemy korzystać do momentu zakończenia procedury wyboru członków/członkiń Rady Działalności Pożytku Publicznego Miasta Lublin na lata 2023-2025 a następnie przez okres oraz w zakresie wymaganym przez przepisy powszechnie obowiązującego prawa, w szczególności ze względu na cele archiwalne w interesie publicznym, cele badań naukowych lub historycznych lub cele statystyczne – przez 25 lat. Po tym okresie dokumentacja jest przekazywana do właściwego archiwum państwowego, gdzie dokumentację przechowuje się wieczyście. 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Times New Roman" w:cs="Calibri" w:cstheme="minorHAnsi"/>
          <w:lang w:eastAsia="pl-PL"/>
        </w:rPr>
        <w:t>W przypadku przetwarzania danych na podstawie wyrażonej zgody, przez okres niezbędny</w:t>
        <w:br/>
        <w:t>do realizacji celu określonego w pkt 3 lub do momentu wycofania zgody.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Pani/Pana dane osobowe mogą być przekazane wyłącznie podmiotom, które uprawnione</w:t>
        <w:br/>
        <w:t xml:space="preserve">są do ich otrzymania przepisami prawa. Ponadto mogą być one ujawnione podmiotom, z którymi Administrator zawarł umowę na świadczenie usług związanych z przetwarzaniem danych osobowych, np. usług serwisowych dla systemów informatycznych wykorzystywanych w związku z przetwarzaniem danych osobowych: Ideo Sp. z o.o., ul. Nad Przyrwą 13, 35–234 Rzeszów oraz COIG S.A., ul. Mikołowska 100, 40–065 Katowice.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Pani/Pana dane nie będą podlegać automatycznym sposobom przetwarzania danych opierających się na zautomatyzowanym podejmowaniu decyzji oraz nie będą podlegać profilowaniu.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Pani/Pana dane nie trafią poza Europejski Obszar Gospodarczy (obejmujący Unię Europejską, Norwegię, Liechtenstein i Islandię).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W związku z przetwarzaniem Pani/Pana danych osobowych, przysługują Pani/Panu następujące prawa: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do żądania od Administratora dostępu do danych osobowych oraz otrzymania ich kopii w przypadkach,</w:t>
      </w:r>
      <w:r>
        <w:rPr/>
        <w:t xml:space="preserve"> </w:t>
      </w:r>
      <w:r>
        <w:rPr>
          <w:rFonts w:eastAsia="Times New Roman" w:cs="Calibri" w:cstheme="minorHAnsi"/>
          <w:lang w:eastAsia="pl-PL"/>
        </w:rPr>
        <w:t>o których mowa w art. 15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żądania sprostowania (poprawiania) danych osobowych w przypadkach, o których mowa w art. 16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żądania usunięcia danych osobowych w przypadkach określonych w art. 17 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żądania ograniczenia przetwarzania danych osobowych w przypadkach określonych w art. 18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>prawo wniesienia skargi do Prezesa Urzędu Ochrony Danych Osobowych w sytuacji, gdy uzna Pani/Pan, że przetwarzanie danych osobowych narusza przepisy ogólnego rozporządzenia o ochronie danych (RODO);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/>
        <w:t>prawo do wycofania zgody w zakresie publikacji imienia i nazwiska oraz zdjęcia na stronie ngo.lublin.eu oraz bip.lublin.eu w związku z wyborami do Rady Działalności Pożytku Publicznego Miasta Lublin na lata 2023-2025 w dowolnym momencie</w:t>
        <w:br/>
      </w:r>
      <w:bookmarkStart w:id="1" w:name="_GoBack1"/>
      <w:bookmarkEnd w:id="1"/>
      <w:r>
        <w:rPr/>
        <w:t>w formie wiadomości e–mail wysłanej na adres partycypacja@lublin.eu. Cofnięcie zgody nie ma wpływu na zgodność z prawem przetwarzania, którego dokonano przed jej wycofaniem.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Podanie przez Panią/Pana danych osobowych jest wymogiem ustawowym. Skutkiem niepodania przez Panią/Pana danych osobowych będzie brak możliwości udziału w </w:t>
      </w:r>
      <w:r>
        <w:rPr/>
        <w:t xml:space="preserve">procedurze wyborczej do Rady Działalności Pożytku Publicznego Miasta Lublina na lata 2023-2025. </w:t>
      </w:r>
    </w:p>
    <w:p>
      <w:pPr>
        <w:pStyle w:val="ListParagraph"/>
        <w:spacing w:lineRule="auto" w:line="240" w:before="0" w:after="0"/>
        <w:ind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MT"/>
          <w:sz w:val="24"/>
          <w:szCs w:val="24"/>
        </w:rPr>
      </w:pPr>
      <w:r>
        <w:rPr>
          <w:rFonts w:cs="ArialMT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-Siatka"/>
        <w:tblW w:w="870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/>
        <w:tc>
          <w:tcPr>
            <w:tcW w:w="8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MT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MT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MT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MT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MT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MT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MT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MT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MT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MT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-ItalicMT"/>
                <w:i/>
                <w:i/>
                <w:i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-ItalicMT" w:ascii="Arial" w:hAnsi="Arial"/>
                <w:i/>
                <w:i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-ItalicMT"/>
                <w:i/>
                <w:i/>
                <w:i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-ItalicMT" w:ascii="Arial" w:hAnsi="Arial"/>
                <w:i/>
                <w:i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pl-PL" w:eastAsia="en-US" w:bidi="ar-SA"/>
              </w:rPr>
            </w:pPr>
            <w:r>
              <w:rPr>
                <w:rFonts w:eastAsia="Calibri" w:cs="Arial-ItalicMT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Pieczęć organizacji i czytelne podpisy oraz pełnione funkcje osób upoważnionych do składania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lang w:val="pl-PL" w:eastAsia="en-US" w:bidi="ar-SA"/>
              </w:rPr>
            </w:pPr>
            <w:r>
              <w:rPr>
                <w:rFonts w:eastAsia="Calibri" w:cs="Arial-ItalicMT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oświadczeń woli w imieniu organizacji prowadzącej działalność na terenie Miasta Lublin.</w:t>
            </w:r>
          </w:p>
        </w:tc>
      </w:tr>
      <w:tr>
        <w:trPr/>
        <w:tc>
          <w:tcPr>
            <w:tcW w:w="8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MT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MT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MT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MT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MT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MT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MT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MT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-ItalicMT"/>
                <w:i/>
                <w:i/>
                <w:i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-ItalicMT" w:ascii="Arial" w:hAnsi="Arial"/>
                <w:i/>
                <w:i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-ItalicMT"/>
                <w:i/>
                <w:i/>
                <w:i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-ItalicMT" w:ascii="Arial" w:hAnsi="Arial"/>
                <w:i/>
                <w:i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lang w:val="pl-PL" w:eastAsia="en-US" w:bidi="ar-SA"/>
              </w:rPr>
            </w:pPr>
            <w:r>
              <w:rPr>
                <w:rFonts w:eastAsia="Calibri" w:cs="Arial-ItalicMT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Podpis kandydata/kandydatki potwierdzający zgodę na kandydowanie do Rady Działalności Pożytku Publicznego Miasta Lublin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MT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c586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e7074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e70746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e70746"/>
    <w:rPr>
      <w:color w:val="0000FF"/>
      <w:u w:val="single"/>
    </w:rPr>
  </w:style>
  <w:style w:type="character" w:styleId="Nagwek1Znak" w:customStyle="1">
    <w:name w:val="Nagłówek 1 Znak"/>
    <w:basedOn w:val="DefaultParagraphFont"/>
    <w:uiPriority w:val="9"/>
    <w:qFormat/>
    <w:rsid w:val="00ac586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8e12f8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e12f8"/>
    <w:rPr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213d9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707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e12f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320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ubli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LibreOffice/7.4.2.3$Windows_X86_64 LibreOffice_project/382eef1f22670f7f4118c8c2dd222ec7ad009daf</Application>
  <AppVersion>15.0000</AppVersion>
  <Pages>3</Pages>
  <Words>959</Words>
  <Characters>6878</Characters>
  <CharactersWithSpaces>7782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2019-08-01T11:27:00Z</dcterms:created>
  <dc:creator>Magdalena Gnyp-Ścigocka</dc:creator>
  <dc:description/>
  <dc:language>pl-PL</dc:language>
  <cp:lastModifiedBy/>
  <dcterms:modified xsi:type="dcterms:W3CDTF">2022-11-03T07:38:42Z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