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33" w:rsidRDefault="00100871">
      <w:pPr>
        <w:ind w:left="-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AKADEMIA MIASTO</w:t>
      </w:r>
      <w:r>
        <w:rPr>
          <w:sz w:val="28"/>
          <w:szCs w:val="28"/>
        </w:rPr>
        <w:br/>
        <w:t xml:space="preserve">Scenariusz zajęć edukacji obywatelskiej </w:t>
      </w:r>
    </w:p>
    <w:p w:rsidR="00310B33" w:rsidRDefault="00100871">
      <w:pPr>
        <w:ind w:left="-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Autorka: </w:t>
      </w:r>
      <w:r>
        <w:rPr>
          <w:color w:val="00000A"/>
          <w:sz w:val="28"/>
          <w:szCs w:val="28"/>
        </w:rPr>
        <w:t xml:space="preserve">Katarzyna </w:t>
      </w:r>
      <w:proofErr w:type="spellStart"/>
      <w:r>
        <w:rPr>
          <w:color w:val="00000A"/>
          <w:sz w:val="28"/>
          <w:szCs w:val="28"/>
        </w:rPr>
        <w:t>Zabratańska</w:t>
      </w:r>
      <w:proofErr w:type="spellEnd"/>
    </w:p>
    <w:p w:rsidR="00310B33" w:rsidRDefault="00310B33">
      <w:pPr>
        <w:ind w:left="-708"/>
        <w:jc w:val="center"/>
        <w:rPr>
          <w:sz w:val="28"/>
          <w:szCs w:val="28"/>
        </w:rPr>
      </w:pPr>
    </w:p>
    <w:tbl>
      <w:tblPr>
        <w:tblStyle w:val="a"/>
        <w:tblpPr w:leftFromText="141" w:rightFromText="141" w:vertAnchor="text" w:tblpX="795"/>
        <w:tblW w:w="6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3"/>
        <w:gridCol w:w="5387"/>
      </w:tblGrid>
      <w:tr w:rsidR="00310B33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33" w:rsidRDefault="0010087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8000" cy="288000"/>
                  <wp:effectExtent l="0" t="0" r="0" b="0"/>
                  <wp:docPr id="126887168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8000" cy="288000"/>
                  <wp:effectExtent l="0" t="0" r="0" b="0"/>
                  <wp:docPr id="126887169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B33" w:rsidRDefault="00100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Publikacja jest licencjonowana na zasadach Creative </w:t>
            </w:r>
            <w:proofErr w:type="spellStart"/>
            <w:r>
              <w:rPr>
                <w:sz w:val="24"/>
                <w:szCs w:val="24"/>
              </w:rPr>
              <w:t>Commons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Uznanie autorstwa 4.0 Międzynarodowe </w:t>
            </w:r>
          </w:p>
          <w:p w:rsidR="00310B33" w:rsidRDefault="00100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(CC-BY-4.0)</w:t>
            </w:r>
          </w:p>
        </w:tc>
      </w:tr>
    </w:tbl>
    <w:p w:rsidR="00310B33" w:rsidRDefault="00310B33">
      <w:pPr>
        <w:jc w:val="center"/>
        <w:rPr>
          <w:sz w:val="28"/>
          <w:szCs w:val="28"/>
        </w:rPr>
      </w:pPr>
    </w:p>
    <w:p w:rsidR="00310B33" w:rsidRDefault="00310B33"/>
    <w:p w:rsidR="00310B33" w:rsidRDefault="00310B33"/>
    <w:p w:rsidR="00310B33" w:rsidRDefault="00310B33"/>
    <w:p w:rsidR="00310B33" w:rsidRDefault="00310B33"/>
    <w:tbl>
      <w:tblPr>
        <w:tblStyle w:val="a0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310B3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widowControl w:val="0"/>
              <w:rPr>
                <w:b/>
              </w:rPr>
            </w:pPr>
            <w:r>
              <w:rPr>
                <w:b/>
              </w:rPr>
              <w:t>Temat warsztatu</w:t>
            </w:r>
          </w:p>
        </w:tc>
      </w:tr>
      <w:tr w:rsidR="00310B3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r>
              <w:rPr>
                <w:color w:val="000000"/>
              </w:rPr>
              <w:t>Dobrostan i wypalenie w działaniach obywatelskich</w:t>
            </w:r>
          </w:p>
        </w:tc>
      </w:tr>
      <w:tr w:rsidR="00310B3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widowControl w:val="0"/>
              <w:rPr>
                <w:b/>
              </w:rPr>
            </w:pPr>
            <w:r>
              <w:rPr>
                <w:b/>
              </w:rPr>
              <w:t>Czas trwania warsztatu</w:t>
            </w:r>
          </w:p>
        </w:tc>
      </w:tr>
      <w:tr w:rsidR="00310B3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widowControl w:val="0"/>
            </w:pPr>
            <w:r>
              <w:t xml:space="preserve">Scenariusz przygotowany jest do realizacji w dwóch wersjach czasowych: </w:t>
            </w:r>
          </w:p>
          <w:p w:rsidR="00310B33" w:rsidRDefault="001008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45 minut</w:t>
            </w:r>
          </w:p>
          <w:p w:rsidR="00310B33" w:rsidRDefault="0010087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90 minut </w:t>
            </w:r>
          </w:p>
          <w:p w:rsidR="00310B33" w:rsidRDefault="00100871">
            <w:pPr>
              <w:widowControl w:val="0"/>
            </w:pPr>
            <w:r>
              <w:t>Wystarczy wybrać odpowiedni zestaw kart (na 45 minut albo na 90 minut) będący załącznikiem do scenariusza.</w:t>
            </w:r>
          </w:p>
        </w:tc>
      </w:tr>
      <w:tr w:rsidR="00310B3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widowControl w:val="0"/>
              <w:rPr>
                <w:b/>
              </w:rPr>
            </w:pPr>
            <w:r>
              <w:rPr>
                <w:b/>
              </w:rPr>
              <w:t>Osoby uczestniczące</w:t>
            </w:r>
          </w:p>
        </w:tc>
      </w:tr>
      <w:tr w:rsidR="00310B3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rPr>
                <w:color w:val="000000"/>
              </w:rPr>
            </w:pPr>
            <w:r>
              <w:rPr>
                <w:color w:val="000000"/>
              </w:rPr>
              <w:t xml:space="preserve">Scenariusz został przygotowany dla osób w wieku 15-30 lat. Podczas zajęć osoby uczestniczące najpierw pracują indywidualnie nad wybraną przez siebie praktyką </w:t>
            </w:r>
            <w:proofErr w:type="spellStart"/>
            <w:r>
              <w:rPr>
                <w:color w:val="000000"/>
              </w:rPr>
              <w:t>dobrostanową</w:t>
            </w:r>
            <w:proofErr w:type="spellEnd"/>
            <w:r>
              <w:rPr>
                <w:color w:val="000000"/>
              </w:rPr>
              <w:t xml:space="preserve">, którą wybierają sposób 40 </w:t>
            </w:r>
            <w:proofErr w:type="spellStart"/>
            <w:r>
              <w:rPr>
                <w:color w:val="000000"/>
              </w:rPr>
              <w:t>minipraktyk</w:t>
            </w:r>
            <w:proofErr w:type="spellEnd"/>
            <w:r>
              <w:rPr>
                <w:color w:val="000000"/>
              </w:rPr>
              <w:t>. Potem łączą się w pary, a dalej 3-4 osobowe g</w:t>
            </w:r>
            <w:r>
              <w:rPr>
                <w:color w:val="000000"/>
              </w:rPr>
              <w:t xml:space="preserve">rupy. </w:t>
            </w:r>
          </w:p>
          <w:p w:rsidR="00310B33" w:rsidRDefault="00100871">
            <w:pPr>
              <w:rPr>
                <w:color w:val="000000"/>
              </w:rPr>
            </w:pPr>
            <w:r>
              <w:rPr>
                <w:color w:val="000000"/>
              </w:rPr>
              <w:t>Sugerowana wielkość grupy od 8 do 16 osób.</w:t>
            </w:r>
          </w:p>
        </w:tc>
      </w:tr>
      <w:tr w:rsidR="00310B3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widowControl w:val="0"/>
              <w:rPr>
                <w:b/>
              </w:rPr>
            </w:pPr>
            <w:r>
              <w:rPr>
                <w:b/>
              </w:rPr>
              <w:t>Cele warsztatu</w:t>
            </w:r>
          </w:p>
        </w:tc>
      </w:tr>
      <w:tr w:rsidR="00310B3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r>
              <w:t>-  zapoznanie osób uczestniczących w warsztacie z ideą dobrostanu</w:t>
            </w:r>
          </w:p>
          <w:p w:rsidR="00310B33" w:rsidRDefault="00100871">
            <w:r>
              <w:t>- zwiększenie wiedzy osób uczestniczących w warsztacie na temat troski indywidualnej i grupowej</w:t>
            </w:r>
            <w:r>
              <w:br/>
              <w:t>np. w organizacji, grupie f</w:t>
            </w:r>
            <w:r>
              <w:t>ormalnej i nieformalnej</w:t>
            </w:r>
          </w:p>
        </w:tc>
      </w:tr>
      <w:tr w:rsidR="00310B3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widowControl w:val="0"/>
              <w:rPr>
                <w:b/>
              </w:rPr>
            </w:pPr>
            <w:r>
              <w:rPr>
                <w:b/>
              </w:rPr>
              <w:t>Cele szczegółowe</w:t>
            </w:r>
          </w:p>
        </w:tc>
      </w:tr>
      <w:tr w:rsidR="00310B33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zaprezentowanie sposobu budowania dobrostanu osobistego i w grupie</w:t>
            </w:r>
          </w:p>
          <w:p w:rsidR="00310B33" w:rsidRDefault="001008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zachęcenie osób uczestniczących w warsztacie do stworzenia indywidualnego planu działania</w:t>
            </w:r>
          </w:p>
          <w:p w:rsidR="00310B33" w:rsidRDefault="001008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zbudowanie świadomości na temat związku działań obywatelskich z </w:t>
            </w:r>
            <w:proofErr w:type="spellStart"/>
            <w:r>
              <w:rPr>
                <w:color w:val="000000"/>
              </w:rPr>
              <w:t>dobrostanowymi</w:t>
            </w:r>
            <w:proofErr w:type="spellEnd"/>
          </w:p>
        </w:tc>
      </w:tr>
      <w:tr w:rsidR="00310B3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Informacje o metodach pracy</w:t>
            </w:r>
          </w:p>
        </w:tc>
      </w:tr>
      <w:tr w:rsidR="00310B33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praca indywidualna, w parach i </w:t>
            </w:r>
            <w:proofErr w:type="spellStart"/>
            <w:r>
              <w:rPr>
                <w:color w:val="000000"/>
              </w:rPr>
              <w:t>mikrogrupach</w:t>
            </w:r>
            <w:proofErr w:type="spellEnd"/>
          </w:p>
          <w:p w:rsidR="00310B33" w:rsidRDefault="001008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autorefleksja i dyskusja grupowa</w:t>
            </w:r>
          </w:p>
          <w:p w:rsidR="00310B33" w:rsidRDefault="001008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dyskusja moderowana na forum</w:t>
            </w:r>
          </w:p>
        </w:tc>
      </w:tr>
      <w:tr w:rsidR="00310B33">
        <w:trPr>
          <w:trHeight w:val="314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FBF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Potrzebne materiały i narzędzia</w:t>
            </w:r>
          </w:p>
        </w:tc>
      </w:tr>
      <w:tr w:rsidR="00310B33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wydrukowane karty z Apteczki </w:t>
            </w:r>
            <w:proofErr w:type="spellStart"/>
            <w:r>
              <w:rPr>
                <w:color w:val="000000"/>
              </w:rPr>
              <w:t>dobrostanowej</w:t>
            </w:r>
            <w:proofErr w:type="spellEnd"/>
          </w:p>
          <w:p w:rsidR="00310B33" w:rsidRDefault="001008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kartki do zapisania spostrzeżeń</w:t>
            </w:r>
          </w:p>
          <w:p w:rsidR="00310B33" w:rsidRDefault="001008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pisaki</w:t>
            </w:r>
          </w:p>
          <w:p w:rsidR="00D142B6" w:rsidRDefault="00100871" w:rsidP="00D142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wydrukowane dodatki do scenariuszy Akademii Miasto opracowanych w 2022 roku </w:t>
            </w:r>
          </w:p>
          <w:p w:rsidR="00310B33" w:rsidRDefault="00D142B6" w:rsidP="00D1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000000"/>
              </w:rPr>
            </w:pPr>
            <w:hyperlink r:id="rId11" w:history="1">
              <w:r w:rsidRPr="00052F5A">
                <w:rPr>
                  <w:rStyle w:val="Hipercze"/>
                </w:rPr>
                <w:t>https://lublin.eu/lublin/esm2023/akademia-miasto/zajecia-edukacji-obywatelskiej/scenariusze-zajec/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0B33">
        <w:trPr>
          <w:trHeight w:val="172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informacje</w:t>
            </w:r>
          </w:p>
        </w:tc>
      </w:tr>
      <w:tr w:rsidR="00310B33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Dobrostan</w:t>
            </w:r>
            <w:r>
              <w:rPr>
                <w:color w:val="000000"/>
              </w:rPr>
              <w:t xml:space="preserve"> - równowaga między dawaniem a braniem w obszarze cielesnym, </w:t>
            </w:r>
            <w:r>
              <w:t>emocjonalnym</w:t>
            </w:r>
            <w:r>
              <w:rPr>
                <w:color w:val="000000"/>
              </w:rPr>
              <w:t>, duchowym, relacyjnym i intelektualnym.</w:t>
            </w:r>
          </w:p>
        </w:tc>
      </w:tr>
      <w:tr w:rsidR="00310B33">
        <w:trPr>
          <w:trHeight w:val="307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Gdzie szukać dodatkowych informacji?</w:t>
            </w:r>
          </w:p>
        </w:tc>
      </w:tr>
      <w:tr w:rsidR="00310B33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FF"/>
                <w:u w:val="single"/>
              </w:rPr>
              <w:t>Dobrostan psychiczny - Baza wiedzy - Portal Gov.pl (www.gov.pl)</w:t>
            </w:r>
          </w:p>
          <w:p w:rsidR="00310B33" w:rsidRDefault="0010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2">
              <w:proofErr w:type="spellStart"/>
              <w:r>
                <w:rPr>
                  <w:color w:val="0000FF"/>
                  <w:u w:val="single"/>
                </w:rPr>
                <w:t>Well-being</w:t>
              </w:r>
              <w:proofErr w:type="spellEnd"/>
              <w:r>
                <w:rPr>
                  <w:color w:val="0000FF"/>
                  <w:u w:val="single"/>
                </w:rPr>
                <w:t xml:space="preserve">, czyli dobrostan psychiczny. Jak o niego zadbać? | </w:t>
              </w:r>
              <w:proofErr w:type="spellStart"/>
              <w:r>
                <w:rPr>
                  <w:color w:val="0000FF"/>
                  <w:u w:val="single"/>
                </w:rPr>
                <w:t>Edenred</w:t>
              </w:r>
              <w:proofErr w:type="spellEnd"/>
            </w:hyperlink>
          </w:p>
          <w:p w:rsidR="00310B33" w:rsidRDefault="0010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3">
              <w:r>
                <w:rPr>
                  <w:color w:val="0000FF"/>
                  <w:u w:val="single"/>
                </w:rPr>
                <w:t>https://mindgram.com/pl/blog/czym-jest-dobrostan-psychiczny/</w:t>
              </w:r>
            </w:hyperlink>
          </w:p>
          <w:p w:rsidR="00310B33" w:rsidRDefault="0010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hyperlink r:id="rId14">
              <w:r>
                <w:rPr>
                  <w:color w:val="0000FF"/>
                  <w:u w:val="single"/>
                </w:rPr>
                <w:t>Dobrostan – Wikipedia, wolna encyklopedia</w:t>
              </w:r>
            </w:hyperlink>
          </w:p>
        </w:tc>
      </w:tr>
      <w:tr w:rsidR="00310B33">
        <w:trPr>
          <w:trHeight w:val="247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Wskazówki dla osoby prowadzącej </w:t>
            </w:r>
          </w:p>
        </w:tc>
      </w:tr>
      <w:tr w:rsidR="00310B33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3"/>
              <w:rPr>
                <w:color w:val="000000"/>
              </w:rPr>
            </w:pPr>
            <w:r>
              <w:rPr>
                <w:color w:val="000000"/>
              </w:rPr>
              <w:t>Przed zajęciami zapoznaj się z treścią zadań na kartach.</w:t>
            </w:r>
          </w:p>
          <w:p w:rsidR="00310B33" w:rsidRDefault="0010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Warto dysponować osobistymi przykładami </w:t>
            </w:r>
            <w:proofErr w:type="spellStart"/>
            <w:r>
              <w:rPr>
                <w:color w:val="000000"/>
              </w:rPr>
              <w:t>dobrostanowienia</w:t>
            </w:r>
            <w:proofErr w:type="spellEnd"/>
            <w:r>
              <w:rPr>
                <w:color w:val="000000"/>
              </w:rPr>
              <w:t xml:space="preserve"> i definicją własną, którą wprowadza się czyn. </w:t>
            </w:r>
          </w:p>
          <w:p w:rsidR="00310B33" w:rsidRDefault="0010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3"/>
              <w:rPr>
                <w:color w:val="000000"/>
              </w:rPr>
            </w:pPr>
            <w:r>
              <w:rPr>
                <w:color w:val="000000"/>
              </w:rPr>
              <w:t>Na zakończenie warsztatu, po tym jak osoby uczestniczące dokonają refleksji w grupach, należy p</w:t>
            </w:r>
            <w:r>
              <w:rPr>
                <w:color w:val="000000"/>
              </w:rPr>
              <w:t>rzygotować się na prezentację wniosków. </w:t>
            </w:r>
          </w:p>
        </w:tc>
      </w:tr>
      <w:tr w:rsidR="00310B33">
        <w:trPr>
          <w:trHeight w:val="282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Powiązane tematy</w:t>
            </w:r>
          </w:p>
        </w:tc>
      </w:tr>
      <w:tr w:rsidR="00310B33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 w:rsidP="00D14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hanging="33"/>
              <w:rPr>
                <w:color w:val="000000"/>
              </w:rPr>
            </w:pPr>
            <w:r>
              <w:rPr>
                <w:color w:val="000000"/>
              </w:rPr>
              <w:t xml:space="preserve">Ten scenariusz jest powiązany z następującymi tematami: Wsparcie </w:t>
            </w:r>
            <w:r w:rsidR="00D142B6">
              <w:rPr>
                <w:color w:val="000000"/>
              </w:rPr>
              <w:t>psychologiczne oraz działania z </w:t>
            </w:r>
            <w:r>
              <w:rPr>
                <w:color w:val="000000"/>
              </w:rPr>
              <w:t>zakresu profilaktyki zdrowia psychiczne</w:t>
            </w:r>
            <w:r w:rsidR="00D142B6">
              <w:rPr>
                <w:color w:val="000000"/>
              </w:rPr>
              <w:t xml:space="preserve">go i fizycznego młodych ludzi w </w:t>
            </w:r>
            <w:r>
              <w:rPr>
                <w:color w:val="000000"/>
              </w:rPr>
              <w:t xml:space="preserve">Lublinie: </w:t>
            </w:r>
            <w:r>
              <w:rPr>
                <w:rFonts w:ascii="Roboto" w:eastAsia="Roboto" w:hAnsi="Roboto" w:cs="Roboto"/>
                <w:color w:val="444746"/>
                <w:sz w:val="21"/>
                <w:szCs w:val="21"/>
                <w:highlight w:val="white"/>
              </w:rPr>
              <w:t> </w:t>
            </w:r>
            <w:r w:rsidR="00D142B6">
              <w:rPr>
                <w:rFonts w:ascii="Roboto" w:eastAsia="Roboto" w:hAnsi="Roboto" w:cs="Roboto"/>
                <w:color w:val="444746"/>
                <w:sz w:val="21"/>
                <w:szCs w:val="21"/>
              </w:rPr>
              <w:br/>
            </w:r>
            <w:hyperlink r:id="rId15">
              <w:r w:rsidR="00D142B6">
                <w:rPr>
                  <w:rFonts w:ascii="Roboto" w:eastAsia="Roboto" w:hAnsi="Roboto" w:cs="Roboto"/>
                  <w:color w:val="0B57D0"/>
                  <w:sz w:val="21"/>
                  <w:szCs w:val="21"/>
                  <w:highlight w:val="white"/>
                  <w:u w:val="single"/>
                </w:rPr>
                <w:t>https://lublin.eu/lublin/esm2023/akademia-miasto/zajecia-edukacji-obywatelskiej/scenariusze-zajec/</w:t>
              </w:r>
            </w:hyperlink>
            <w:bookmarkStart w:id="0" w:name="_GoBack"/>
            <w:bookmarkEnd w:id="0"/>
          </w:p>
        </w:tc>
      </w:tr>
    </w:tbl>
    <w:p w:rsidR="00310B33" w:rsidRDefault="00310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B33" w:rsidRDefault="00310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3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755"/>
        <w:gridCol w:w="5325"/>
        <w:gridCol w:w="1500"/>
        <w:gridCol w:w="1755"/>
      </w:tblGrid>
      <w:tr w:rsidR="00310B33">
        <w:trPr>
          <w:trHeight w:val="420"/>
          <w:jc w:val="center"/>
        </w:trPr>
        <w:tc>
          <w:tcPr>
            <w:tcW w:w="10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B33" w:rsidRDefault="00100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Przebieg warsztatów</w:t>
            </w:r>
          </w:p>
        </w:tc>
      </w:tr>
      <w:tr w:rsidR="00310B33">
        <w:trPr>
          <w:trHeight w:val="801"/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B33" w:rsidRDefault="00100871">
            <w:pPr>
              <w:spacing w:line="240" w:lineRule="auto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Czas trwania wersja </w:t>
            </w:r>
            <w:r>
              <w:rPr>
                <w:b/>
                <w:color w:val="000000"/>
              </w:rPr>
              <w:br/>
              <w:t>45 minut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Czas trwania</w:t>
            </w:r>
          </w:p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wersja </w:t>
            </w:r>
            <w:r>
              <w:rPr>
                <w:b/>
                <w:color w:val="000000"/>
              </w:rPr>
              <w:br/>
              <w:t>90 minut</w:t>
            </w:r>
          </w:p>
          <w:p w:rsidR="00310B33" w:rsidRDefault="00310B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B33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Wprowadzenie 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Zaprezentuj grupie temat spotkania. </w:t>
            </w:r>
          </w:p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Na początku warsztatów często osobom uczestniczącym trudno jest się skupić </w:t>
            </w:r>
            <w:r>
              <w:rPr>
                <w:color w:val="000000"/>
              </w:rPr>
              <w:br/>
              <w:t xml:space="preserve">i wejść w proces. Dlatego możesz rozpocząć spotkanie od ćwiczenia na rozgrzewkę </w:t>
            </w:r>
            <w:r>
              <w:rPr>
                <w:color w:val="000000"/>
              </w:rPr>
              <w:br/>
              <w:t xml:space="preserve">(propozycję takich zabaw znajdziesz w dodatku nr 1 do </w:t>
            </w:r>
            <w:hyperlink r:id="rId16">
              <w:r>
                <w:rPr>
                  <w:color w:val="1155CC"/>
                  <w:u w:val="single"/>
                </w:rPr>
                <w:t>scenariuszy opracowanych w 2022 roku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 min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 min</w:t>
            </w:r>
          </w:p>
        </w:tc>
      </w:tr>
      <w:tr w:rsidR="00310B33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Gra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Podziel osoby uczestniczące na grupy 4 osobowe. Możesz wykorzystać w tym celu metody opisane </w:t>
            </w:r>
            <w:r>
              <w:rPr>
                <w:color w:val="000000"/>
              </w:rPr>
              <w:br/>
              <w:t>w dodatku nr 2 do scenariuszy zaję</w:t>
            </w:r>
            <w:r>
              <w:rPr>
                <w:color w:val="000000"/>
              </w:rPr>
              <w:t xml:space="preserve">ć Akademii Miasto opracowanych w 2022 roku do pobrania na stronie </w:t>
            </w:r>
            <w:hyperlink r:id="rId17">
              <w:r>
                <w:rPr>
                  <w:color w:val="1155CC"/>
                  <w:u w:val="single"/>
                </w:rPr>
                <w:t>mlody.lublin.eu</w:t>
              </w:r>
            </w:hyperlink>
          </w:p>
          <w:p w:rsidR="00310B33" w:rsidRDefault="00310B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B33" w:rsidRDefault="001008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Każdej z grup rozdaj zestaw wydrukowanych i wyciętych kart. Daj czas grupom na zapoznanie się z instrukcją i upewnij się, że wszyscy ją zrozumieli. </w:t>
            </w:r>
          </w:p>
          <w:p w:rsidR="00310B33" w:rsidRDefault="00310B33">
            <w:pPr>
              <w:spacing w:line="240" w:lineRule="auto"/>
              <w:rPr>
                <w:color w:val="000000"/>
              </w:rPr>
            </w:pPr>
          </w:p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Poinformuj osoby uczestniczące, że na całą rozgrywkę mają 20 minut (w wersji 45 minutowej warsztatów), w t</w:t>
            </w:r>
            <w:r>
              <w:rPr>
                <w:color w:val="000000"/>
              </w:rPr>
              <w:t xml:space="preserve">ym 5 minut na zapoznanie się z instrukcją i 15 minut na grę lub 50 minut </w:t>
            </w:r>
            <w:r>
              <w:rPr>
                <w:color w:val="000000"/>
              </w:rPr>
              <w:br/>
              <w:t xml:space="preserve">(w wersji 90 minutowej) w tym 10 minut </w:t>
            </w:r>
            <w:r>
              <w:rPr>
                <w:color w:val="000000"/>
              </w:rPr>
              <w:br/>
              <w:t>na zapoznanie się z instrukcją i 40 minut na grę. </w:t>
            </w:r>
          </w:p>
          <w:p w:rsidR="00310B33" w:rsidRDefault="00310B33">
            <w:pPr>
              <w:spacing w:line="240" w:lineRule="auto"/>
              <w:rPr>
                <w:color w:val="000000"/>
              </w:rPr>
            </w:pPr>
          </w:p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Rozpocznij grę.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25 min: </w:t>
            </w:r>
          </w:p>
          <w:p w:rsidR="00310B33" w:rsidRDefault="001008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 min - podział na grupy, rozdanie kart, wyjaśnienie zadania</w:t>
            </w:r>
          </w:p>
          <w:p w:rsidR="00310B33" w:rsidRDefault="00310B33">
            <w:pPr>
              <w:spacing w:line="240" w:lineRule="auto"/>
            </w:pPr>
          </w:p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min - czas dla grup na zapoznanie się z instrukcją</w:t>
            </w:r>
          </w:p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 min - czas na wykonanie zadań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50 min: </w:t>
            </w:r>
          </w:p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 min - podział na grupy, rozdanie kart, wyjaśnienie zadania</w:t>
            </w:r>
          </w:p>
          <w:p w:rsidR="00310B33" w:rsidRDefault="001008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10B33" w:rsidRDefault="00310B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B33" w:rsidRDefault="00310B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 min - czas dla grup na zapoznanie się z instrukcją</w:t>
            </w:r>
          </w:p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40 min - czas na wykonanie zadań</w:t>
            </w:r>
          </w:p>
        </w:tc>
      </w:tr>
      <w:tr w:rsidR="00310B33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Refleksja w grupach 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Gdy skończy się czas gry lub gdy grupa skończy przed czasem, zaproś osoby uczestniczące w warsztacie do dyskusji przy użyciu pytań dodatkowych (znajdziesz je w pliku z kartami do gry).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 min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 min</w:t>
            </w:r>
          </w:p>
        </w:tc>
      </w:tr>
      <w:tr w:rsidR="00310B33">
        <w:trPr>
          <w:jc w:val="center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Wnioski </w:t>
            </w:r>
          </w:p>
        </w:tc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Po dyskusji w grupach podsu</w:t>
            </w:r>
            <w:r>
              <w:rPr>
                <w:color w:val="000000"/>
              </w:rPr>
              <w:t xml:space="preserve">mujcie pracę </w:t>
            </w:r>
            <w:r>
              <w:rPr>
                <w:color w:val="000000"/>
              </w:rPr>
              <w:br/>
              <w:t>na forum.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 min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B33" w:rsidRDefault="001008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 min</w:t>
            </w:r>
          </w:p>
        </w:tc>
      </w:tr>
    </w:tbl>
    <w:p w:rsidR="00310B33" w:rsidRDefault="00310B33"/>
    <w:sectPr w:rsidR="00310B33">
      <w:headerReference w:type="default" r:id="rId18"/>
      <w:footerReference w:type="default" r:id="rId19"/>
      <w:pgSz w:w="11909" w:h="16834"/>
      <w:pgMar w:top="2764" w:right="1277" w:bottom="851" w:left="1440" w:header="624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1" w:rsidRDefault="00100871">
      <w:pPr>
        <w:spacing w:line="240" w:lineRule="auto"/>
      </w:pPr>
      <w:r>
        <w:separator/>
      </w:r>
    </w:p>
  </w:endnote>
  <w:endnote w:type="continuationSeparator" w:id="0">
    <w:p w:rsidR="00100871" w:rsidRDefault="00100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33" w:rsidRDefault="00310B3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7583" w:type="dxa"/>
      <w:tblInd w:w="98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7"/>
      <w:gridCol w:w="2478"/>
      <w:gridCol w:w="2478"/>
    </w:tblGrid>
    <w:tr w:rsidR="00310B33">
      <w:trPr>
        <w:trHeight w:val="404"/>
      </w:trPr>
      <w:tc>
        <w:tcPr>
          <w:tcW w:w="2627" w:type="dxa"/>
          <w:vAlign w:val="center"/>
        </w:tcPr>
        <w:p w:rsidR="00310B33" w:rsidRDefault="001008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41386" cy="833260"/>
                <wp:effectExtent l="0" t="0" r="0" b="0"/>
                <wp:docPr id="126887169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86" cy="833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310B33" w:rsidRDefault="001008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97618" cy="675949"/>
                <wp:effectExtent l="0" t="0" r="0" b="0"/>
                <wp:docPr id="126887169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8" cy="6759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310B33" w:rsidRDefault="001008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50171" cy="726014"/>
                <wp:effectExtent l="0" t="0" r="0" b="0"/>
                <wp:docPr id="126887169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171" cy="7260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310B33">
      <w:trPr>
        <w:trHeight w:val="404"/>
      </w:trPr>
      <w:tc>
        <w:tcPr>
          <w:tcW w:w="7583" w:type="dxa"/>
          <w:gridSpan w:val="3"/>
          <w:vAlign w:val="center"/>
        </w:tcPr>
        <w:p w:rsidR="00310B33" w:rsidRDefault="001008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Projekt realizowany ze środków Miasta Lublin – w ramach Programu Akademia Miasto, działania Europejskiej Stolicy Młodzieży 2023 w Lublinie</w:t>
          </w:r>
        </w:p>
      </w:tc>
    </w:tr>
  </w:tbl>
  <w:p w:rsidR="00310B33" w:rsidRDefault="00310B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1" w:rsidRDefault="00100871">
      <w:pPr>
        <w:spacing w:line="240" w:lineRule="auto"/>
      </w:pPr>
      <w:r>
        <w:separator/>
      </w:r>
    </w:p>
  </w:footnote>
  <w:footnote w:type="continuationSeparator" w:id="0">
    <w:p w:rsidR="00100871" w:rsidRDefault="00100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33" w:rsidRDefault="00100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5690870</wp:posOffset>
          </wp:positionH>
          <wp:positionV relativeFrom="paragraph">
            <wp:posOffset>-242569</wp:posOffset>
          </wp:positionV>
          <wp:extent cx="492125" cy="1019175"/>
          <wp:effectExtent l="0" t="0" r="0" b="0"/>
          <wp:wrapSquare wrapText="bothSides" distT="0" distB="0" distL="114300" distR="114300"/>
          <wp:docPr id="126887169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1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5481"/>
    <w:multiLevelType w:val="multilevel"/>
    <w:tmpl w:val="244245FC"/>
    <w:lvl w:ilvl="0">
      <w:start w:val="20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5130AF"/>
    <w:multiLevelType w:val="multilevel"/>
    <w:tmpl w:val="EE8CFB0A"/>
    <w:lvl w:ilvl="0">
      <w:start w:val="90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33"/>
    <w:rsid w:val="00100871"/>
    <w:rsid w:val="00310B33"/>
    <w:rsid w:val="00385E23"/>
    <w:rsid w:val="00D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A7B0"/>
  <w15:docId w15:val="{434704B1-EF9E-43CC-82EB-F15D2E4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1"/>
  </w:style>
  <w:style w:type="paragraph" w:styleId="Stopka">
    <w:name w:val="footer"/>
    <w:basedOn w:val="Normalny"/>
    <w:link w:val="Stopka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1"/>
  </w:style>
  <w:style w:type="table" w:styleId="Tabela-Siatka">
    <w:name w:val="Table Grid"/>
    <w:basedOn w:val="Standardowy"/>
    <w:uiPriority w:val="39"/>
    <w:rsid w:val="00C2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2BE0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234E8"/>
    <w:rPr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E234E8"/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307B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07B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5F6E"/>
    <w:rPr>
      <w:color w:val="800080" w:themeColor="followedHyperlink"/>
      <w:u w:val="single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dgram.com/pl/blog/czym-jest-dobrostan-psychiczny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denred.pl/baza-wiedzy/artykuly/well-being-co-jest-i-dlaczego-warto-o-niego-zadbac" TargetMode="External"/><Relationship Id="rId17" Type="http://schemas.openxmlformats.org/officeDocument/2006/relationships/hyperlink" Target="https://lublin.eu/lublin/esm2023/akademia-miasto/zajecia-edukacji-obywatelskiej/scenariusze-zaje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ublin.eu/lublin/esm2023/akademia-miasto/zajecia-edukacji-obywatelskiej/scenariusze-zaje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ublin.eu/lublin/esm2023/akademia-miasto/zajecia-edukacji-obywatelskiej/scenariusze-zaje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ublin.eu/lublin/esm2023/akademia-miasto/zajecia-edukacji-obywatelskiej/scenariusze-zajec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.wikipedia.org/wiki/Dobrosta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fGRqg9CaGWmY6vxHdnYJlbtHrg==">CgMxLjA4AHIhMU5ZZVBxTXlvZ0lzNVdjMWJQcGpSeExwdGVXdnNYSmJf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E4E1CE-C06B-4F0A-886B-7852DAC8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Ciesielka</dc:creator>
  <cp:lastModifiedBy>Agata Cholewa</cp:lastModifiedBy>
  <cp:revision>3</cp:revision>
  <dcterms:created xsi:type="dcterms:W3CDTF">2024-01-31T10:08:00Z</dcterms:created>
  <dcterms:modified xsi:type="dcterms:W3CDTF">2024-01-31T10:13:00Z</dcterms:modified>
</cp:coreProperties>
</file>